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5" w:rsidRPr="00ED28FD" w:rsidRDefault="00195F25" w:rsidP="00656C1A">
      <w:pPr>
        <w:spacing w:line="120" w:lineRule="atLeast"/>
        <w:jc w:val="center"/>
        <w:rPr>
          <w:szCs w:val="28"/>
        </w:rPr>
      </w:pPr>
    </w:p>
    <w:p w:rsidR="00195F25" w:rsidRPr="00ED28FD" w:rsidRDefault="00ED28FD" w:rsidP="00656C1A">
      <w:pPr>
        <w:spacing w:line="120" w:lineRule="atLeast"/>
        <w:jc w:val="center"/>
        <w:rPr>
          <w:szCs w:val="28"/>
        </w:rPr>
      </w:pPr>
      <w:r w:rsidRPr="00ED28FD">
        <w:rPr>
          <w:szCs w:val="28"/>
        </w:rPr>
        <w:t xml:space="preserve">Распоряжение Администрации города от 05.02.2018 № 165  </w:t>
      </w:r>
    </w:p>
    <w:p w:rsidR="00195F25" w:rsidRDefault="00195F25" w:rsidP="00ED28FD">
      <w:pPr>
        <w:spacing w:line="120" w:lineRule="atLeast"/>
        <w:jc w:val="center"/>
        <w:rPr>
          <w:sz w:val="10"/>
          <w:szCs w:val="24"/>
        </w:rPr>
      </w:pPr>
    </w:p>
    <w:p w:rsidR="00ED28FD" w:rsidRDefault="00ED28FD" w:rsidP="00ED28FD">
      <w:pPr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0" w:name="sub_1"/>
      <w:r>
        <w:rPr>
          <w:rFonts w:eastAsia="Times New Roman" w:cs="Times New Roman"/>
          <w:sz w:val="27"/>
          <w:szCs w:val="27"/>
          <w:lang w:eastAsia="ru-RU"/>
        </w:rPr>
        <w:t>«</w:t>
      </w:r>
      <w:r w:rsidR="00195F25" w:rsidRPr="00195F25">
        <w:rPr>
          <w:rFonts w:eastAsia="Times New Roman" w:cs="Times New Roman"/>
          <w:sz w:val="27"/>
          <w:szCs w:val="27"/>
          <w:lang w:eastAsia="ru-RU"/>
        </w:rPr>
        <w:t xml:space="preserve">О </w:t>
      </w:r>
      <w:proofErr w:type="gramStart"/>
      <w:r w:rsidR="00195F25" w:rsidRPr="00195F25">
        <w:rPr>
          <w:rFonts w:eastAsia="Times New Roman" w:cs="Times New Roman"/>
          <w:sz w:val="27"/>
          <w:szCs w:val="27"/>
          <w:lang w:eastAsia="ru-RU"/>
        </w:rPr>
        <w:t>создании</w:t>
      </w:r>
      <w:proofErr w:type="gramEnd"/>
      <w:r w:rsidR="00195F25" w:rsidRPr="00195F25">
        <w:rPr>
          <w:rFonts w:eastAsia="Times New Roman" w:cs="Times New Roman"/>
          <w:sz w:val="27"/>
          <w:szCs w:val="27"/>
          <w:lang w:eastAsia="ru-RU"/>
        </w:rPr>
        <w:t xml:space="preserve"> межведомственной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95F25" w:rsidRPr="00195F25">
        <w:rPr>
          <w:rFonts w:eastAsia="Times New Roman" w:cs="Times New Roman"/>
          <w:sz w:val="27"/>
          <w:szCs w:val="27"/>
          <w:lang w:eastAsia="ru-RU"/>
        </w:rPr>
        <w:t xml:space="preserve">рабочей группы по привлечению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95F25" w:rsidRPr="00195F25">
        <w:rPr>
          <w:rFonts w:eastAsia="Times New Roman" w:cs="Times New Roman"/>
          <w:sz w:val="27"/>
          <w:szCs w:val="27"/>
          <w:lang w:eastAsia="ru-RU"/>
        </w:rPr>
        <w:t xml:space="preserve">частных </w:t>
      </w:r>
    </w:p>
    <w:p w:rsidR="00ED28FD" w:rsidRDefault="00195F25" w:rsidP="00ED28FD">
      <w:pPr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 xml:space="preserve">инвестиций в сферу </w:t>
      </w:r>
      <w:r w:rsidR="00ED28F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5F25">
        <w:rPr>
          <w:rFonts w:eastAsia="Times New Roman" w:cs="Times New Roman"/>
          <w:sz w:val="27"/>
          <w:szCs w:val="27"/>
          <w:lang w:eastAsia="ru-RU"/>
        </w:rPr>
        <w:t xml:space="preserve">жилищно-коммунального хозяйства </w:t>
      </w:r>
      <w:r w:rsidR="00ED28F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5F25">
        <w:rPr>
          <w:rFonts w:eastAsia="Times New Roman" w:cs="Times New Roman"/>
          <w:sz w:val="27"/>
          <w:szCs w:val="27"/>
          <w:lang w:eastAsia="ru-RU"/>
        </w:rPr>
        <w:t xml:space="preserve">муниципального </w:t>
      </w:r>
    </w:p>
    <w:p w:rsidR="00ED28FD" w:rsidRDefault="00195F25" w:rsidP="00ED28FD">
      <w:pPr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>образования</w:t>
      </w:r>
      <w:r w:rsidR="00ED28F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5F25">
        <w:rPr>
          <w:rFonts w:eastAsia="Times New Roman" w:cs="Times New Roman"/>
          <w:sz w:val="27"/>
          <w:szCs w:val="27"/>
          <w:lang w:eastAsia="ru-RU"/>
        </w:rPr>
        <w:t xml:space="preserve">городской округ город Сургут, </w:t>
      </w:r>
      <w:r w:rsidR="00ED28F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5F25">
        <w:rPr>
          <w:rFonts w:eastAsia="Times New Roman" w:cs="Times New Roman"/>
          <w:sz w:val="27"/>
          <w:szCs w:val="27"/>
          <w:lang w:eastAsia="ru-RU"/>
        </w:rPr>
        <w:t xml:space="preserve">в том числе с использованием </w:t>
      </w:r>
      <w:r w:rsidR="00ED28FD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95F25" w:rsidRDefault="00195F25" w:rsidP="00ED28FD">
      <w:pPr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95F25">
        <w:rPr>
          <w:rFonts w:eastAsia="Times New Roman" w:cs="Times New Roman"/>
          <w:sz w:val="27"/>
          <w:szCs w:val="27"/>
          <w:lang w:eastAsia="ru-RU"/>
        </w:rPr>
        <w:t>механизма госуда</w:t>
      </w:r>
      <w:r w:rsidRPr="00195F25">
        <w:rPr>
          <w:rFonts w:eastAsia="Times New Roman" w:cs="Times New Roman"/>
          <w:sz w:val="27"/>
          <w:szCs w:val="27"/>
          <w:lang w:eastAsia="ru-RU"/>
        </w:rPr>
        <w:t>р</w:t>
      </w:r>
      <w:r w:rsidRPr="00195F25">
        <w:rPr>
          <w:rFonts w:eastAsia="Times New Roman" w:cs="Times New Roman"/>
          <w:sz w:val="27"/>
          <w:szCs w:val="27"/>
          <w:lang w:eastAsia="ru-RU"/>
        </w:rPr>
        <w:t xml:space="preserve">ственно-частного </w:t>
      </w:r>
      <w:r w:rsidR="00ED28F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5F25">
        <w:rPr>
          <w:rFonts w:eastAsia="Times New Roman" w:cs="Times New Roman"/>
          <w:sz w:val="27"/>
          <w:szCs w:val="27"/>
          <w:lang w:eastAsia="ru-RU"/>
        </w:rPr>
        <w:t>партнерства</w:t>
      </w:r>
      <w:r w:rsidR="00ED28FD">
        <w:rPr>
          <w:rFonts w:eastAsia="Times New Roman" w:cs="Times New Roman"/>
          <w:sz w:val="27"/>
          <w:szCs w:val="27"/>
          <w:lang w:eastAsia="ru-RU"/>
        </w:rPr>
        <w:t>»</w:t>
      </w:r>
    </w:p>
    <w:p w:rsidR="00ED28FD" w:rsidRPr="00195F25" w:rsidRDefault="00ED28FD" w:rsidP="00ED28FD">
      <w:pPr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(с изменениями от 04.10.2018 № 1683)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В соответствии с распоряжениями Администрации города от 27.07.2015 № 1906 «Об утверждении комплекса мер по развитию жилищно-коммунального комплекса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город Сургут», от 30.12.2005 № 3686 «Об утверждении Регламента Администрации города»: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1. Создать межведомственную рабочую группу по привлечению частных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инвестиций в сферу жилищно-коммунального </w:t>
      </w:r>
      <w:r>
        <w:rPr>
          <w:rFonts w:eastAsia="Times New Roman" w:cs="Times New Roman"/>
          <w:sz w:val="26"/>
          <w:szCs w:val="26"/>
          <w:lang w:eastAsia="ru-RU"/>
        </w:rPr>
        <w:t>хозяйства муниципального образо</w:t>
      </w:r>
      <w:r w:rsidRPr="00195F25">
        <w:rPr>
          <w:rFonts w:eastAsia="Times New Roman" w:cs="Times New Roman"/>
          <w:sz w:val="26"/>
          <w:szCs w:val="26"/>
          <w:lang w:eastAsia="ru-RU"/>
        </w:rPr>
        <w:t>в</w:t>
      </w:r>
      <w:r w:rsidRPr="00195F25">
        <w:rPr>
          <w:rFonts w:eastAsia="Times New Roman" w:cs="Times New Roman"/>
          <w:sz w:val="26"/>
          <w:szCs w:val="26"/>
          <w:lang w:eastAsia="ru-RU"/>
        </w:rPr>
        <w:t>а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ния </w:t>
      </w:r>
      <w:r w:rsidR="000E2A3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5F25">
        <w:rPr>
          <w:rFonts w:eastAsia="Times New Roman" w:cs="Times New Roman"/>
          <w:sz w:val="26"/>
          <w:szCs w:val="26"/>
          <w:lang w:eastAsia="ru-RU"/>
        </w:rPr>
        <w:t>городской округ город Сургут, в том числе с использованием механизма гос</w:t>
      </w:r>
      <w:r w:rsidRPr="00195F25">
        <w:rPr>
          <w:rFonts w:eastAsia="Times New Roman" w:cs="Times New Roman"/>
          <w:sz w:val="26"/>
          <w:szCs w:val="26"/>
          <w:lang w:eastAsia="ru-RU"/>
        </w:rPr>
        <w:t>у</w:t>
      </w:r>
      <w:r w:rsidRPr="00195F25">
        <w:rPr>
          <w:rFonts w:eastAsia="Times New Roman" w:cs="Times New Roman"/>
          <w:sz w:val="26"/>
          <w:szCs w:val="26"/>
          <w:lang w:eastAsia="ru-RU"/>
        </w:rPr>
        <w:t>дарственно-частного партнерства.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>2.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5F25">
        <w:rPr>
          <w:rFonts w:eastAsia="Times New Roman" w:cs="Times New Roman"/>
          <w:sz w:val="26"/>
          <w:szCs w:val="26"/>
          <w:lang w:eastAsia="ru-RU"/>
        </w:rPr>
        <w:t>Утвердить: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2.1. Состав межведомственной рабочей группы по привлечению частных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инвестиций в сферу жилищно-коммунального </w:t>
      </w:r>
      <w:r>
        <w:rPr>
          <w:rFonts w:eastAsia="Times New Roman" w:cs="Times New Roman"/>
          <w:sz w:val="26"/>
          <w:szCs w:val="26"/>
          <w:lang w:eastAsia="ru-RU"/>
        </w:rPr>
        <w:t>хозяйства муниципального образо</w:t>
      </w:r>
      <w:r w:rsidRPr="00195F25">
        <w:rPr>
          <w:rFonts w:eastAsia="Times New Roman" w:cs="Times New Roman"/>
          <w:sz w:val="26"/>
          <w:szCs w:val="26"/>
          <w:lang w:eastAsia="ru-RU"/>
        </w:rPr>
        <w:t>в</w:t>
      </w:r>
      <w:r w:rsidRPr="00195F25">
        <w:rPr>
          <w:rFonts w:eastAsia="Times New Roman" w:cs="Times New Roman"/>
          <w:sz w:val="26"/>
          <w:szCs w:val="26"/>
          <w:lang w:eastAsia="ru-RU"/>
        </w:rPr>
        <w:t>а</w:t>
      </w:r>
      <w:r w:rsidRPr="00195F25">
        <w:rPr>
          <w:rFonts w:eastAsia="Times New Roman" w:cs="Times New Roman"/>
          <w:sz w:val="26"/>
          <w:szCs w:val="26"/>
          <w:lang w:eastAsia="ru-RU"/>
        </w:rPr>
        <w:t>ния городской округ город Сургут, в том числе с использованием механизма госуда</w:t>
      </w:r>
      <w:r w:rsidRPr="00195F25">
        <w:rPr>
          <w:rFonts w:eastAsia="Times New Roman" w:cs="Times New Roman"/>
          <w:sz w:val="26"/>
          <w:szCs w:val="26"/>
          <w:lang w:eastAsia="ru-RU"/>
        </w:rPr>
        <w:t>р</w:t>
      </w:r>
      <w:r w:rsidRPr="00195F25">
        <w:rPr>
          <w:rFonts w:eastAsia="Times New Roman" w:cs="Times New Roman"/>
          <w:sz w:val="26"/>
          <w:szCs w:val="26"/>
          <w:lang w:eastAsia="ru-RU"/>
        </w:rPr>
        <w:t>ственно-частного партнерства, согласно приложению 1.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>2.2. Положение о межведомственной рабочей группе по привлечению частных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 xml:space="preserve"> инвестиций в сферу жилищно-коммунального </w:t>
      </w:r>
      <w:r>
        <w:rPr>
          <w:rFonts w:eastAsia="Times New Roman" w:cs="Times New Roman"/>
          <w:sz w:val="26"/>
          <w:szCs w:val="26"/>
          <w:lang w:eastAsia="ru-RU"/>
        </w:rPr>
        <w:t>хозяйства муниципального образо</w:t>
      </w:r>
      <w:r w:rsidRPr="00195F25">
        <w:rPr>
          <w:rFonts w:eastAsia="Times New Roman" w:cs="Times New Roman"/>
          <w:sz w:val="26"/>
          <w:szCs w:val="26"/>
          <w:lang w:eastAsia="ru-RU"/>
        </w:rPr>
        <w:t>в</w:t>
      </w:r>
      <w:r w:rsidRPr="00195F25">
        <w:rPr>
          <w:rFonts w:eastAsia="Times New Roman" w:cs="Times New Roman"/>
          <w:sz w:val="26"/>
          <w:szCs w:val="26"/>
          <w:lang w:eastAsia="ru-RU"/>
        </w:rPr>
        <w:t>а</w:t>
      </w:r>
      <w:r w:rsidRPr="00195F25">
        <w:rPr>
          <w:rFonts w:eastAsia="Times New Roman" w:cs="Times New Roman"/>
          <w:sz w:val="26"/>
          <w:szCs w:val="26"/>
          <w:lang w:eastAsia="ru-RU"/>
        </w:rPr>
        <w:t>ния городской округ город Сургут, в том числе с использованием механизма госуда</w:t>
      </w:r>
      <w:r w:rsidRPr="00195F25">
        <w:rPr>
          <w:rFonts w:eastAsia="Times New Roman" w:cs="Times New Roman"/>
          <w:sz w:val="26"/>
          <w:szCs w:val="26"/>
          <w:lang w:eastAsia="ru-RU"/>
        </w:rPr>
        <w:t>р</w:t>
      </w:r>
      <w:r w:rsidRPr="00195F25">
        <w:rPr>
          <w:rFonts w:eastAsia="Times New Roman" w:cs="Times New Roman"/>
          <w:sz w:val="26"/>
          <w:szCs w:val="26"/>
          <w:lang w:eastAsia="ru-RU"/>
        </w:rPr>
        <w:t>ственно-частного партнерства, согласно приложению 2.</w:t>
      </w:r>
    </w:p>
    <w:p w:rsidR="00195F25" w:rsidRPr="00195F25" w:rsidRDefault="00195F25" w:rsidP="00195F25">
      <w:pPr>
        <w:autoSpaceDN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r w:rsidRPr="00195F25">
        <w:rPr>
          <w:rFonts w:eastAsia="Times New Roman" w:cs="Times New Roman"/>
          <w:sz w:val="26"/>
          <w:szCs w:val="26"/>
          <w:lang w:eastAsia="ru-RU"/>
        </w:rPr>
        <w:t>инфо</w:t>
      </w:r>
      <w:proofErr w:type="gramStart"/>
      <w:r w:rsidRPr="00195F25">
        <w:rPr>
          <w:rFonts w:eastAsia="Times New Roman" w:cs="Times New Roman"/>
          <w:sz w:val="26"/>
          <w:szCs w:val="26"/>
          <w:lang w:eastAsia="ru-RU"/>
        </w:rPr>
        <w:t>р</w:t>
      </w:r>
      <w:proofErr w:type="spellEnd"/>
      <w:r w:rsidRPr="00195F25">
        <w:rPr>
          <w:rFonts w:eastAsia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Pr="00195F25">
        <w:rPr>
          <w:rFonts w:eastAsia="Times New Roman" w:cs="Times New Roman"/>
          <w:sz w:val="26"/>
          <w:szCs w:val="26"/>
          <w:lang w:eastAsia="ru-RU"/>
        </w:rPr>
        <w:t>мации</w:t>
      </w:r>
      <w:proofErr w:type="spellEnd"/>
      <w:r w:rsidRPr="00195F25">
        <w:rPr>
          <w:rFonts w:eastAsia="Times New Roman" w:cs="Times New Roman"/>
          <w:sz w:val="26"/>
          <w:szCs w:val="26"/>
          <w:lang w:eastAsia="ru-RU"/>
        </w:rPr>
        <w:t xml:space="preserve"> разместить настоящее распоряжение на официальном портале Администрации города.</w:t>
      </w:r>
    </w:p>
    <w:p w:rsidR="00195F25" w:rsidRPr="00195F25" w:rsidRDefault="00195F25" w:rsidP="00195F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5F25">
        <w:rPr>
          <w:rFonts w:eastAsia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95F25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195F25">
        <w:rPr>
          <w:rFonts w:eastAsia="Times New Roman" w:cs="Times New Roman"/>
          <w:sz w:val="26"/>
          <w:szCs w:val="26"/>
          <w:lang w:eastAsia="ru-RU"/>
        </w:rPr>
        <w:t xml:space="preserve">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195F25">
        <w:rPr>
          <w:rFonts w:eastAsia="Times New Roman" w:cs="Times New Roman"/>
          <w:sz w:val="26"/>
          <w:szCs w:val="26"/>
          <w:lang w:eastAsia="ru-RU"/>
        </w:rPr>
        <w:t>города Кривцова Н.Н.</w:t>
      </w:r>
    </w:p>
    <w:bookmarkEnd w:id="0"/>
    <w:p w:rsidR="00672112" w:rsidRDefault="00672112" w:rsidP="00195F25"/>
    <w:p w:rsidR="00195F25" w:rsidRDefault="00195F25" w:rsidP="00195F25"/>
    <w:p w:rsidR="00195F25" w:rsidRDefault="00195F25" w:rsidP="00195F25"/>
    <w:p w:rsidR="00195F25" w:rsidRDefault="00195F25" w:rsidP="00195F25">
      <w:pPr>
        <w:jc w:val="both"/>
      </w:pPr>
      <w:r>
        <w:t>Глава города                                                                                           В.Н. Шувалов</w:t>
      </w:r>
    </w:p>
    <w:p w:rsidR="00195F25" w:rsidRDefault="00195F25" w:rsidP="00195F25"/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5764D3" w:rsidRDefault="005764D3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 xml:space="preserve">от </w:t>
      </w:r>
      <w:r w:rsidR="006E5264">
        <w:rPr>
          <w:rFonts w:eastAsia="Times New Roman" w:cs="Times New Roman"/>
          <w:szCs w:val="20"/>
          <w:lang w:eastAsia="ru-RU"/>
        </w:rPr>
        <w:t>05.02.2018 № 165</w:t>
      </w:r>
    </w:p>
    <w:p w:rsidR="00195F25" w:rsidRPr="00195F25" w:rsidRDefault="00195F25" w:rsidP="00195F25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 xml:space="preserve">Состав </w:t>
      </w: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 xml:space="preserve">межведомственной рабочей группы по привлечению частных инвестиций </w:t>
      </w:r>
    </w:p>
    <w:p w:rsid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 xml:space="preserve">в сферу жилищно-коммунального хозяйства муниципального образования </w:t>
      </w:r>
    </w:p>
    <w:p w:rsid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 xml:space="preserve">городской округ город Сургут, в том числе с использованием механизма </w:t>
      </w: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195F25">
        <w:rPr>
          <w:rFonts w:eastAsia="Times New Roman" w:cs="Times New Roman"/>
          <w:szCs w:val="28"/>
          <w:lang w:eastAsia="ru-RU"/>
        </w:rPr>
        <w:t>государственно-частного партнерства</w:t>
      </w:r>
    </w:p>
    <w:p w:rsidR="00195F25" w:rsidRPr="00195F25" w:rsidRDefault="00195F25" w:rsidP="00195F25">
      <w:pPr>
        <w:autoSpaceDN w:val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Кривцов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Николай Николаевич – заместитель Главы города, председатель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6A50BC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A1589">
              <w:rPr>
                <w:rFonts w:cs="Times New Roman"/>
                <w:szCs w:val="28"/>
              </w:rPr>
              <w:t>Шерстнева</w:t>
            </w:r>
            <w:proofErr w:type="spellEnd"/>
            <w:r w:rsidRPr="00FA1589">
              <w:rPr>
                <w:rFonts w:cs="Times New Roman"/>
                <w:szCs w:val="28"/>
              </w:rPr>
              <w:t xml:space="preserve">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Анна Юрьевна – заместитель Главы г</w:t>
            </w:r>
            <w:r w:rsidRPr="00FA1589">
              <w:rPr>
                <w:rFonts w:cs="Times New Roman"/>
                <w:szCs w:val="28"/>
              </w:rPr>
              <w:t>о</w:t>
            </w:r>
            <w:r w:rsidRPr="00FA1589">
              <w:rPr>
                <w:rFonts w:cs="Times New Roman"/>
                <w:szCs w:val="28"/>
              </w:rPr>
              <w:t xml:space="preserve">рода, заместитель председателя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6A50BC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Бражник </w:t>
            </w:r>
          </w:p>
          <w:p w:rsidR="000E2A31" w:rsidRPr="00FA1589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</w:t>
            </w:r>
            <w:r w:rsidRPr="00FA1589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FA1589">
              <w:rPr>
                <w:rFonts w:cs="Times New Roman"/>
                <w:szCs w:val="28"/>
              </w:rPr>
              <w:t>специалист-эксперт отдела инвестиций и проектн</w:t>
            </w:r>
            <w:r w:rsidRPr="00FA1589">
              <w:rPr>
                <w:rFonts w:cs="Times New Roman"/>
                <w:szCs w:val="28"/>
              </w:rPr>
              <w:t>о</w:t>
            </w:r>
            <w:r w:rsidRPr="00FA1589">
              <w:rPr>
                <w:rFonts w:cs="Times New Roman"/>
                <w:szCs w:val="28"/>
              </w:rPr>
              <w:t xml:space="preserve">го управления </w:t>
            </w:r>
            <w:proofErr w:type="spellStart"/>
            <w:proofErr w:type="gramStart"/>
            <w:r w:rsidRPr="00FA1589">
              <w:rPr>
                <w:rFonts w:cs="Times New Roman"/>
                <w:szCs w:val="28"/>
              </w:rPr>
              <w:t>управления</w:t>
            </w:r>
            <w:proofErr w:type="spellEnd"/>
            <w:proofErr w:type="gramEnd"/>
            <w:r w:rsidRPr="00FA158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инвестиций и развития предпринимательства, секр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тарь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Чернявская </w:t>
            </w:r>
          </w:p>
          <w:p w:rsidR="000E2A31" w:rsidRPr="00FA1589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Сергеевна </w:t>
            </w:r>
            <w:r w:rsidRPr="00FA1589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главный сп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циалист</w:t>
            </w:r>
            <w:r w:rsidRPr="00FA1589">
              <w:rPr>
                <w:rFonts w:cs="Times New Roman"/>
                <w:szCs w:val="28"/>
              </w:rPr>
              <w:t xml:space="preserve"> отдела инвестиций и пр</w:t>
            </w:r>
            <w:r w:rsidRPr="00FA1589">
              <w:rPr>
                <w:rFonts w:cs="Times New Roman"/>
                <w:szCs w:val="28"/>
              </w:rPr>
              <w:t>о</w:t>
            </w:r>
            <w:r w:rsidRPr="00FA1589">
              <w:rPr>
                <w:rFonts w:cs="Times New Roman"/>
                <w:szCs w:val="28"/>
              </w:rPr>
              <w:t xml:space="preserve">ектного управления </w:t>
            </w:r>
            <w:proofErr w:type="spellStart"/>
            <w:proofErr w:type="gramStart"/>
            <w:r w:rsidRPr="00FA1589">
              <w:rPr>
                <w:rFonts w:cs="Times New Roman"/>
                <w:szCs w:val="28"/>
              </w:rPr>
              <w:t>управления</w:t>
            </w:r>
            <w:proofErr w:type="spellEnd"/>
            <w:proofErr w:type="gramEnd"/>
            <w:r w:rsidRPr="00FA158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вестиций и развития предприним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тельства</w:t>
            </w:r>
          </w:p>
        </w:tc>
      </w:tr>
      <w:tr w:rsidR="000E2A31" w:rsidRPr="00FA1589" w:rsidTr="00D20CDB">
        <w:trPr>
          <w:trHeight w:val="6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31" w:rsidRPr="00FA1589" w:rsidRDefault="000E2A31" w:rsidP="00D20CDB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члены рабочей группы: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Богач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Карпеткин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Default="000E2A31" w:rsidP="00D20CD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Валгушкин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0E2A31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Юрий Викторович</w:t>
            </w:r>
            <w:r w:rsidRPr="00FA1589">
              <w:rPr>
                <w:rFonts w:cs="Times New Roman"/>
                <w:szCs w:val="28"/>
              </w:rPr>
              <w:t xml:space="preserve"> – директор д</w:t>
            </w:r>
            <w:r>
              <w:rPr>
                <w:rFonts w:cs="Times New Roman"/>
                <w:szCs w:val="28"/>
              </w:rPr>
              <w:t>епарт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мента архитектуры </w:t>
            </w:r>
          </w:p>
          <w:p w:rsidR="000E2A31" w:rsidRPr="00FA1589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</w:t>
            </w:r>
            <w:r w:rsidRPr="00FA1589">
              <w:rPr>
                <w:rFonts w:cs="Times New Roman"/>
                <w:szCs w:val="28"/>
              </w:rPr>
              <w:t>строительства</w:t>
            </w:r>
            <w:r>
              <w:rPr>
                <w:rFonts w:cs="Times New Roman"/>
                <w:szCs w:val="28"/>
              </w:rPr>
              <w:t xml:space="preserve">, </w:t>
            </w:r>
            <w:r w:rsidRPr="00FA1589">
              <w:rPr>
                <w:rFonts w:cs="Times New Roman"/>
                <w:szCs w:val="28"/>
              </w:rPr>
              <w:t>главный архите</w:t>
            </w:r>
            <w:r w:rsidRPr="00FA1589">
              <w:rPr>
                <w:rFonts w:cs="Times New Roman"/>
                <w:szCs w:val="28"/>
              </w:rPr>
              <w:t>к</w:t>
            </w:r>
            <w:r w:rsidRPr="00FA1589">
              <w:rPr>
                <w:rFonts w:cs="Times New Roman"/>
                <w:szCs w:val="28"/>
              </w:rPr>
              <w:t>тор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6A50BC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Дергунова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0E2A31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департамента финансов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Хрусталева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Анатольевна – заместитель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директора департамента финансов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A1589">
              <w:rPr>
                <w:rFonts w:cs="Times New Roman"/>
                <w:szCs w:val="28"/>
              </w:rPr>
              <w:t>Прилипко</w:t>
            </w:r>
            <w:proofErr w:type="spellEnd"/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Олег Васильевич – председатель ком</w:t>
            </w:r>
            <w:r w:rsidRPr="00FA1589">
              <w:rPr>
                <w:rFonts w:cs="Times New Roman"/>
                <w:szCs w:val="28"/>
              </w:rPr>
              <w:t>и</w:t>
            </w:r>
            <w:r w:rsidRPr="00FA1589">
              <w:rPr>
                <w:rFonts w:cs="Times New Roman"/>
                <w:szCs w:val="28"/>
              </w:rPr>
              <w:t>тета по земельным отношениям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A1589">
              <w:rPr>
                <w:rFonts w:cs="Times New Roman"/>
                <w:szCs w:val="28"/>
              </w:rPr>
              <w:t>Чевягина</w:t>
            </w:r>
            <w:proofErr w:type="spellEnd"/>
            <w:r w:rsidRPr="00FA1589">
              <w:rPr>
                <w:rFonts w:cs="Times New Roman"/>
                <w:szCs w:val="28"/>
              </w:rPr>
              <w:t xml:space="preserve"> </w:t>
            </w:r>
          </w:p>
          <w:p w:rsidR="000E2A31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Елена Алексеевна – заместитель председателя комитета по земел</w:t>
            </w:r>
            <w:r w:rsidRPr="00FA1589">
              <w:rPr>
                <w:rFonts w:cs="Times New Roman"/>
                <w:szCs w:val="28"/>
              </w:rPr>
              <w:t>ь</w:t>
            </w:r>
            <w:r w:rsidRPr="00FA1589">
              <w:rPr>
                <w:rFonts w:cs="Times New Roman"/>
                <w:szCs w:val="28"/>
              </w:rPr>
              <w:lastRenderedPageBreak/>
              <w:t>ным отношениям</w:t>
            </w:r>
          </w:p>
          <w:p w:rsidR="004A28F6" w:rsidRPr="00FA1589" w:rsidRDefault="004A28F6" w:rsidP="00D20CD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lastRenderedPageBreak/>
              <w:t xml:space="preserve">Бандура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Наталья Анатольевна – начальник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отдела правового обеспечения сферы городского хозяйства правового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Кураева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Викторовна –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специалист-эксперт отдела прав</w:t>
            </w:r>
            <w:r w:rsidRPr="00FA1589">
              <w:rPr>
                <w:rFonts w:cs="Times New Roman"/>
                <w:szCs w:val="28"/>
              </w:rPr>
              <w:t>о</w:t>
            </w:r>
            <w:r w:rsidRPr="00FA1589">
              <w:rPr>
                <w:rFonts w:cs="Times New Roman"/>
                <w:szCs w:val="28"/>
              </w:rPr>
              <w:t xml:space="preserve">вого обеспечения сферы городского </w:t>
            </w:r>
          </w:p>
          <w:p w:rsidR="000E2A31" w:rsidRPr="00FA1589" w:rsidRDefault="000E2A31" w:rsidP="00D20CDB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хозяйства правового управления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Default="000E2A31" w:rsidP="00D20CDB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Мединцева </w:t>
            </w:r>
          </w:p>
          <w:p w:rsidR="000E2A31" w:rsidRPr="00FA1589" w:rsidRDefault="000E2A31" w:rsidP="00D20CDB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Светлана Геннадьевна – начальник 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дела социально-экономического пр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гнозирования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1" w:rsidRPr="00FA1589" w:rsidRDefault="000E2A31" w:rsidP="006A50BC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0E2A31" w:rsidRPr="00FA1589" w:rsidTr="00D20CD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Фищук </w:t>
            </w:r>
          </w:p>
          <w:p w:rsidR="000E2A31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Николаевна – начальник отдела инвестиций и проектного управления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управления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инвестиций </w:t>
            </w:r>
          </w:p>
          <w:p w:rsidR="000E2A31" w:rsidRDefault="000E2A31" w:rsidP="00D20CD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развития предпринимательства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1" w:rsidRPr="00FA1589" w:rsidRDefault="000E2A31" w:rsidP="006A50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0E2A31" w:rsidRPr="00FA1589" w:rsidRDefault="000E2A31" w:rsidP="000E2A31">
      <w:pPr>
        <w:jc w:val="both"/>
        <w:rPr>
          <w:rFonts w:cs="Times New Roman"/>
          <w:szCs w:val="28"/>
        </w:rPr>
      </w:pPr>
    </w:p>
    <w:p w:rsidR="000E2A31" w:rsidRPr="00FA1589" w:rsidRDefault="000E2A31" w:rsidP="000E2A31">
      <w:pPr>
        <w:jc w:val="both"/>
        <w:rPr>
          <w:rFonts w:cs="Times New Roman"/>
          <w:szCs w:val="28"/>
        </w:rPr>
      </w:pPr>
    </w:p>
    <w:p w:rsidR="000E2A31" w:rsidRPr="00FA1589" w:rsidRDefault="000E2A31" w:rsidP="000E2A31">
      <w:pPr>
        <w:jc w:val="both"/>
        <w:rPr>
          <w:rFonts w:cs="Times New Roman"/>
          <w:szCs w:val="28"/>
        </w:rPr>
      </w:pPr>
    </w:p>
    <w:p w:rsidR="000E2A31" w:rsidRDefault="000E2A31" w:rsidP="000E2A31">
      <w:pPr>
        <w:jc w:val="both"/>
        <w:rPr>
          <w:rFonts w:cs="Times New Roman"/>
          <w:szCs w:val="28"/>
        </w:rPr>
      </w:pPr>
    </w:p>
    <w:p w:rsidR="000E2A31" w:rsidRDefault="000E2A31" w:rsidP="000E2A31">
      <w:pPr>
        <w:jc w:val="both"/>
        <w:rPr>
          <w:rFonts w:cs="Times New Roman"/>
          <w:szCs w:val="28"/>
        </w:rPr>
      </w:pPr>
    </w:p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E5601C" w:rsidRDefault="00E5601C" w:rsidP="00195F25"/>
    <w:p w:rsidR="005764D3" w:rsidRDefault="005764D3" w:rsidP="00E5601C">
      <w:pPr>
        <w:autoSpaceDN w:val="0"/>
        <w:ind w:left="6096"/>
      </w:pPr>
    </w:p>
    <w:p w:rsidR="006E5264" w:rsidRDefault="006E5264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</w:p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lastRenderedPageBreak/>
        <w:t>Приложение 2</w:t>
      </w:r>
    </w:p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E5601C" w:rsidRPr="00E5601C" w:rsidRDefault="00E5601C" w:rsidP="00E5601C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E5601C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6E5264" w:rsidRPr="00195F25" w:rsidRDefault="006E5264" w:rsidP="006E5264">
      <w:pPr>
        <w:autoSpaceDN w:val="0"/>
        <w:ind w:left="6096"/>
        <w:rPr>
          <w:rFonts w:eastAsia="Times New Roman" w:cs="Times New Roman"/>
          <w:szCs w:val="20"/>
          <w:lang w:eastAsia="ru-RU"/>
        </w:rPr>
      </w:pPr>
      <w:r w:rsidRPr="00195F25">
        <w:rPr>
          <w:rFonts w:eastAsia="Times New Roman" w:cs="Times New Roman"/>
          <w:szCs w:val="20"/>
          <w:lang w:eastAsia="ru-RU"/>
        </w:rPr>
        <w:t xml:space="preserve">от </w:t>
      </w:r>
      <w:r>
        <w:rPr>
          <w:rFonts w:eastAsia="Times New Roman" w:cs="Times New Roman"/>
          <w:szCs w:val="20"/>
          <w:lang w:eastAsia="ru-RU"/>
        </w:rPr>
        <w:t>05.02.2018 № 165</w:t>
      </w:r>
    </w:p>
    <w:p w:rsidR="00E5601C" w:rsidRDefault="00E5601C" w:rsidP="00E5601C">
      <w:pPr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E5601C" w:rsidRPr="00E5601C" w:rsidRDefault="00E5601C" w:rsidP="00E5601C">
      <w:pPr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о межведомственной рабочей группе по привлечению частных инвестиций </w:t>
      </w:r>
      <w:r w:rsidRPr="00F312D6">
        <w:rPr>
          <w:rFonts w:eastAsia="Times New Roman" w:cs="Times New Roman"/>
          <w:szCs w:val="28"/>
          <w:lang w:eastAsia="ru-RU"/>
        </w:rPr>
        <w:br/>
        <w:t xml:space="preserve">в сферу жилищно-коммунального хозяйства муниципального образования </w:t>
      </w:r>
    </w:p>
    <w:p w:rsid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городской округ город Сургут, в том числе с использованием механизма </w:t>
      </w:r>
    </w:p>
    <w:p w:rsidR="00F312D6" w:rsidRP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государственно-частного партнерства</w:t>
      </w:r>
    </w:p>
    <w:p w:rsidR="00F312D6" w:rsidRPr="00F312D6" w:rsidRDefault="00F312D6" w:rsidP="00F312D6">
      <w:pPr>
        <w:jc w:val="center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</w:t>
      </w:r>
      <w:r w:rsidRPr="00F312D6">
        <w:rPr>
          <w:rFonts w:eastAsia="Times New Roman" w:cs="Times New Roman"/>
          <w:szCs w:val="28"/>
          <w:lang w:eastAsia="ru-RU"/>
        </w:rPr>
        <w:t>. Общие положения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12D6">
        <w:rPr>
          <w:rFonts w:eastAsia="Times New Roman" w:cs="Times New Roman"/>
          <w:szCs w:val="28"/>
          <w:lang w:eastAsia="ru-RU"/>
        </w:rPr>
        <w:t>Межведомственная рабочая группа по привлечению частных инвестиций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 в сферу жилищно-коммунального хозяйства города Сургута,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с использованием механизма государственно-частного партнерства (далее </w:t>
      </w:r>
      <w:r w:rsidRPr="00F312D6">
        <w:rPr>
          <w:rFonts w:eastAsia="Times New Roman" w:cs="Times New Roman"/>
          <w:color w:val="545454"/>
          <w:szCs w:val="24"/>
          <w:shd w:val="clear" w:color="auto" w:fill="FFFFFF"/>
          <w:lang w:eastAsia="ru-RU"/>
        </w:rPr>
        <w:t>–</w:t>
      </w:r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F312D6">
        <w:rPr>
          <w:rFonts w:eastAsia="Times New Roman" w:cs="Times New Roman"/>
          <w:szCs w:val="28"/>
          <w:lang w:eastAsia="ru-RU"/>
        </w:rPr>
        <w:t>рабочая группа), создана в целях улучшения условий для ведения предприн</w:t>
      </w:r>
      <w:r w:rsidRPr="00F312D6">
        <w:rPr>
          <w:rFonts w:eastAsia="Times New Roman" w:cs="Times New Roman"/>
          <w:szCs w:val="28"/>
          <w:lang w:eastAsia="ru-RU"/>
        </w:rPr>
        <w:t>и</w:t>
      </w:r>
      <w:r w:rsidRPr="00F312D6">
        <w:rPr>
          <w:rFonts w:eastAsia="Times New Roman" w:cs="Times New Roman"/>
          <w:szCs w:val="28"/>
          <w:lang w:eastAsia="ru-RU"/>
        </w:rPr>
        <w:t xml:space="preserve">мательской и инвестиционной деятельности в сфере жилищно-коммунального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хозяйства (далее </w:t>
      </w:r>
      <w:r>
        <w:rPr>
          <w:rFonts w:eastAsia="Times New Roman" w:cs="Times New Roman"/>
          <w:color w:val="545454"/>
          <w:szCs w:val="24"/>
          <w:shd w:val="clear" w:color="auto" w:fill="FFFFFF"/>
          <w:lang w:eastAsia="ru-RU"/>
        </w:rPr>
        <w:t>–</w:t>
      </w:r>
      <w:r w:rsidRPr="00F312D6">
        <w:rPr>
          <w:rFonts w:eastAsia="Times New Roman" w:cs="Times New Roman"/>
          <w:szCs w:val="28"/>
          <w:lang w:eastAsia="ru-RU"/>
        </w:rPr>
        <w:t xml:space="preserve"> ЖКХ) на территории муниципального образования горо</w:t>
      </w:r>
      <w:r w:rsidRPr="00F312D6">
        <w:rPr>
          <w:rFonts w:eastAsia="Times New Roman" w:cs="Times New Roman"/>
          <w:szCs w:val="28"/>
          <w:lang w:eastAsia="ru-RU"/>
        </w:rPr>
        <w:t>д</w:t>
      </w:r>
      <w:r w:rsidRPr="00F312D6">
        <w:rPr>
          <w:rFonts w:eastAsia="Times New Roman" w:cs="Times New Roman"/>
          <w:szCs w:val="28"/>
          <w:lang w:eastAsia="ru-RU"/>
        </w:rPr>
        <w:t>ской округ город Сургут, в том числе с использованием механизма госуда</w:t>
      </w:r>
      <w:r w:rsidRPr="00F312D6">
        <w:rPr>
          <w:rFonts w:eastAsia="Times New Roman" w:cs="Times New Roman"/>
          <w:szCs w:val="28"/>
          <w:lang w:eastAsia="ru-RU"/>
        </w:rPr>
        <w:t>р</w:t>
      </w:r>
      <w:r w:rsidRPr="00F312D6">
        <w:rPr>
          <w:rFonts w:eastAsia="Times New Roman" w:cs="Times New Roman"/>
          <w:szCs w:val="28"/>
          <w:lang w:eastAsia="ru-RU"/>
        </w:rPr>
        <w:t>ственно-частного партнерства.</w:t>
      </w:r>
      <w:proofErr w:type="gramEnd"/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II</w:t>
      </w:r>
      <w:r w:rsidRPr="00F312D6">
        <w:rPr>
          <w:rFonts w:eastAsia="Times New Roman" w:cs="Times New Roman"/>
          <w:szCs w:val="28"/>
          <w:lang w:eastAsia="ru-RU"/>
        </w:rPr>
        <w:t xml:space="preserve">. Основные задачи рабочей группы 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1. Определение приоритетных направлений внедрения лучших практик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в области привлечения частных инвестиций в сферу жилищно-коммунального </w:t>
      </w:r>
      <w:r w:rsidRPr="00F312D6">
        <w:rPr>
          <w:rFonts w:eastAsia="Times New Roman" w:cs="Times New Roman"/>
          <w:spacing w:val="-4"/>
          <w:szCs w:val="28"/>
          <w:lang w:eastAsia="ru-RU"/>
        </w:rPr>
        <w:t>хозяйства, улучшения инвестиционного и предпринимательского климата в сфере</w:t>
      </w:r>
      <w:r w:rsidRPr="00F312D6">
        <w:rPr>
          <w:rFonts w:eastAsia="Times New Roman" w:cs="Times New Roman"/>
          <w:szCs w:val="28"/>
          <w:lang w:eastAsia="ru-RU"/>
        </w:rPr>
        <w:t xml:space="preserve"> жилищно-коммунального хозяйства в муниципальном образовании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12D6">
        <w:rPr>
          <w:rFonts w:eastAsia="Times New Roman" w:cs="Times New Roman"/>
          <w:szCs w:val="28"/>
          <w:lang w:eastAsia="ru-RU"/>
        </w:rPr>
        <w:t>городской округ город Сургут.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2. Выявление административных барьеров при осуществлении инвестиц</w:t>
      </w:r>
      <w:r w:rsidRPr="00F312D6">
        <w:rPr>
          <w:rFonts w:eastAsia="Times New Roman" w:cs="Times New Roman"/>
          <w:szCs w:val="28"/>
          <w:lang w:eastAsia="ru-RU"/>
        </w:rPr>
        <w:t>и</w:t>
      </w:r>
      <w:r w:rsidRPr="00F312D6">
        <w:rPr>
          <w:rFonts w:eastAsia="Times New Roman" w:cs="Times New Roman"/>
          <w:szCs w:val="28"/>
          <w:lang w:eastAsia="ru-RU"/>
        </w:rPr>
        <w:t>онной и предпринимательской деятельности в сфере ЖКХ, формирование предложений по их снижению или устранению.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3. Обеспечение согласованных действий и выработка единой позиции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312D6">
        <w:rPr>
          <w:rFonts w:eastAsia="Times New Roman" w:cs="Times New Roman"/>
          <w:szCs w:val="28"/>
          <w:lang w:eastAsia="ru-RU"/>
        </w:rPr>
        <w:t>по вопросам снижения административных барьеров и улучшения инвестицио</w:t>
      </w:r>
      <w:r w:rsidRPr="00F312D6">
        <w:rPr>
          <w:rFonts w:eastAsia="Times New Roman" w:cs="Times New Roman"/>
          <w:szCs w:val="28"/>
          <w:lang w:eastAsia="ru-RU"/>
        </w:rPr>
        <w:t>н</w:t>
      </w:r>
      <w:r w:rsidRPr="00F312D6">
        <w:rPr>
          <w:rFonts w:eastAsia="Times New Roman" w:cs="Times New Roman"/>
          <w:szCs w:val="28"/>
          <w:lang w:eastAsia="ru-RU"/>
        </w:rPr>
        <w:t>ного и предпринимательского климата в сфере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4. Повышение эффективности межведомственного взаимодействия и вза</w:t>
      </w:r>
      <w:r w:rsidRPr="00F312D6">
        <w:rPr>
          <w:rFonts w:eastAsia="Times New Roman" w:cs="Times New Roman"/>
          <w:szCs w:val="28"/>
          <w:lang w:eastAsia="ru-RU"/>
        </w:rPr>
        <w:t>и</w:t>
      </w:r>
      <w:r w:rsidRPr="00F312D6">
        <w:rPr>
          <w:rFonts w:eastAsia="Times New Roman" w:cs="Times New Roman"/>
          <w:szCs w:val="28"/>
          <w:lang w:eastAsia="ru-RU"/>
        </w:rPr>
        <w:t xml:space="preserve">модействия между участниками процесса внедрения изменений, направленных на улучшение инвестиционного и предпринимательского климата в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муниц</w:t>
      </w:r>
      <w:proofErr w:type="gramStart"/>
      <w:r w:rsidRPr="00F312D6">
        <w:rPr>
          <w:rFonts w:eastAsia="Times New Roman" w:cs="Times New Roman"/>
          <w:szCs w:val="28"/>
          <w:lang w:eastAsia="ru-RU"/>
        </w:rPr>
        <w:t>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пальном</w:t>
      </w:r>
      <w:proofErr w:type="spellEnd"/>
      <w:r w:rsidRPr="00F312D6">
        <w:rPr>
          <w:rFonts w:eastAsia="Times New Roman" w:cs="Times New Roman"/>
          <w:szCs w:val="28"/>
          <w:lang w:eastAsia="ru-RU"/>
        </w:rPr>
        <w:t xml:space="preserve"> образовании городской округ город Сургут в сфере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5. Решение иных задач, связанных с определением политики муниципал</w:t>
      </w:r>
      <w:r w:rsidRPr="00F312D6">
        <w:rPr>
          <w:rFonts w:eastAsia="Times New Roman" w:cs="Times New Roman"/>
          <w:szCs w:val="28"/>
          <w:lang w:eastAsia="ru-RU"/>
        </w:rPr>
        <w:t>ь</w:t>
      </w:r>
      <w:r w:rsidRPr="00F312D6">
        <w:rPr>
          <w:rFonts w:eastAsia="Times New Roman" w:cs="Times New Roman"/>
          <w:szCs w:val="28"/>
          <w:lang w:eastAsia="ru-RU"/>
        </w:rPr>
        <w:t>ного образования городской округ город Сургут в области привлечения час</w:t>
      </w:r>
      <w:r w:rsidRPr="00F312D6">
        <w:rPr>
          <w:rFonts w:eastAsia="Times New Roman" w:cs="Times New Roman"/>
          <w:szCs w:val="28"/>
          <w:lang w:eastAsia="ru-RU"/>
        </w:rPr>
        <w:t>т</w:t>
      </w:r>
      <w:r w:rsidRPr="00F312D6">
        <w:rPr>
          <w:rFonts w:eastAsia="Times New Roman" w:cs="Times New Roman"/>
          <w:szCs w:val="28"/>
          <w:lang w:eastAsia="ru-RU"/>
        </w:rPr>
        <w:t>ных инвестиций в сферу жилищно-коммунального хозяйства, в том числе с и</w:t>
      </w:r>
      <w:r w:rsidRPr="00F312D6">
        <w:rPr>
          <w:rFonts w:eastAsia="Times New Roman" w:cs="Times New Roman"/>
          <w:szCs w:val="28"/>
          <w:lang w:eastAsia="ru-RU"/>
        </w:rPr>
        <w:t>с</w:t>
      </w:r>
      <w:r w:rsidRPr="00F312D6">
        <w:rPr>
          <w:rFonts w:eastAsia="Times New Roman" w:cs="Times New Roman"/>
          <w:szCs w:val="28"/>
          <w:lang w:eastAsia="ru-RU"/>
        </w:rPr>
        <w:t>пользованием механизма государственно-частного партнерства.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764D3" w:rsidRDefault="005764D3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III</w:t>
      </w:r>
      <w:r w:rsidRPr="00F312D6">
        <w:rPr>
          <w:rFonts w:eastAsia="Times New Roman" w:cs="Times New Roman"/>
          <w:szCs w:val="28"/>
          <w:lang w:eastAsia="ru-RU"/>
        </w:rPr>
        <w:t>. Основные функции рабочей группы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F312D6">
        <w:rPr>
          <w:rFonts w:eastAsia="Times New Roman" w:cs="Times New Roman"/>
          <w:szCs w:val="28"/>
          <w:lang w:eastAsia="ru-RU"/>
        </w:rPr>
        <w:t>Осуществляет мониторинг реализации плана мероприятий «дорожной карты» по содействию развития конкуренции в Ханты-Мансийском автоно</w:t>
      </w:r>
      <w:r w:rsidRPr="00F312D6">
        <w:rPr>
          <w:rFonts w:eastAsia="Times New Roman" w:cs="Times New Roman"/>
          <w:szCs w:val="28"/>
          <w:lang w:eastAsia="ru-RU"/>
        </w:rPr>
        <w:t>м</w:t>
      </w:r>
      <w:r w:rsidRPr="00F312D6">
        <w:rPr>
          <w:rFonts w:eastAsia="Times New Roman" w:cs="Times New Roman"/>
          <w:szCs w:val="28"/>
          <w:lang w:eastAsia="ru-RU"/>
        </w:rPr>
        <w:t>ном округе – Югре, утвержденного распоряжением Правительства Ханты-Мансийского автономного округа – Югры от 10.07.2015 № 387-рп, а также комплекса мер («дорожной карты») по развитию жилищно-коммунального х</w:t>
      </w:r>
      <w:r w:rsidRPr="00F312D6">
        <w:rPr>
          <w:rFonts w:eastAsia="Times New Roman" w:cs="Times New Roman"/>
          <w:szCs w:val="28"/>
          <w:lang w:eastAsia="ru-RU"/>
        </w:rPr>
        <w:t>о</w:t>
      </w:r>
      <w:r w:rsidRPr="00F312D6">
        <w:rPr>
          <w:rFonts w:eastAsia="Times New Roman" w:cs="Times New Roman"/>
          <w:szCs w:val="28"/>
          <w:lang w:eastAsia="ru-RU"/>
        </w:rPr>
        <w:t>зяйства муниципального образования городской округ город Сургут на 2017 – 2020 годы, утвержденного распоряжением Администрации города от 27.07.2015 № 1906.</w:t>
      </w:r>
      <w:proofErr w:type="gramEnd"/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2. Осуществляет сбор, изучение, анализ и обобщение информации по п</w:t>
      </w:r>
      <w:r w:rsidRPr="00F312D6">
        <w:rPr>
          <w:rFonts w:eastAsia="Times New Roman" w:cs="Times New Roman"/>
          <w:szCs w:val="28"/>
          <w:lang w:eastAsia="ru-RU"/>
        </w:rPr>
        <w:t>о</w:t>
      </w:r>
      <w:r w:rsidRPr="00F312D6">
        <w:rPr>
          <w:rFonts w:eastAsia="Times New Roman" w:cs="Times New Roman"/>
          <w:szCs w:val="28"/>
          <w:lang w:eastAsia="ru-RU"/>
        </w:rPr>
        <w:t xml:space="preserve">ступающим обращениям от субъектов инвестиционной и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>деятельности в сфере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3. Рассматривает предложения субъектов инвестиционной и </w:t>
      </w:r>
      <w:proofErr w:type="spellStart"/>
      <w:proofErr w:type="gramStart"/>
      <w:r w:rsidRPr="00F312D6">
        <w:rPr>
          <w:rFonts w:eastAsia="Times New Roman" w:cs="Times New Roman"/>
          <w:szCs w:val="28"/>
          <w:lang w:eastAsia="ru-RU"/>
        </w:rPr>
        <w:t>предпринима-тельской</w:t>
      </w:r>
      <w:proofErr w:type="spellEnd"/>
      <w:proofErr w:type="gramEnd"/>
      <w:r w:rsidRPr="00F312D6">
        <w:rPr>
          <w:rFonts w:eastAsia="Times New Roman" w:cs="Times New Roman"/>
          <w:szCs w:val="28"/>
          <w:lang w:eastAsia="ru-RU"/>
        </w:rPr>
        <w:t xml:space="preserve"> деятельности по совершенствованию нормативной правовой базы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в сфере инвестиционной деятельности по привлечению частных инвестиций </w:t>
      </w:r>
      <w:r w:rsidRPr="00F312D6">
        <w:rPr>
          <w:rFonts w:eastAsia="Times New Roman" w:cs="Times New Roman"/>
          <w:szCs w:val="28"/>
          <w:lang w:eastAsia="ru-RU"/>
        </w:rPr>
        <w:br/>
        <w:t>в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4. Вырабатывает предложения по совершенствованию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312D6">
        <w:rPr>
          <w:rFonts w:eastAsia="Times New Roman" w:cs="Times New Roman"/>
          <w:spacing w:val="-4"/>
          <w:szCs w:val="28"/>
          <w:lang w:eastAsia="ru-RU"/>
        </w:rPr>
        <w:t>правовых актов, регулирующих предпринимательскую деятельность, в том числе</w:t>
      </w:r>
      <w:r w:rsidRPr="00F312D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>в налогово-бюджетной, финансово-кредитной, инвестиционной и антимон</w:t>
      </w:r>
      <w:r w:rsidRPr="00F312D6">
        <w:rPr>
          <w:rFonts w:eastAsia="Times New Roman" w:cs="Times New Roman"/>
          <w:szCs w:val="28"/>
          <w:lang w:eastAsia="ru-RU"/>
        </w:rPr>
        <w:t>о</w:t>
      </w:r>
      <w:r w:rsidRPr="00F312D6">
        <w:rPr>
          <w:rFonts w:eastAsia="Times New Roman" w:cs="Times New Roman"/>
          <w:szCs w:val="28"/>
          <w:lang w:eastAsia="ru-RU"/>
        </w:rPr>
        <w:t>польной сферах при привлечении частных инвестиций в ЖКХ.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5. Запрашивает в установленном порядке необходимые материалы от и</w:t>
      </w:r>
      <w:r w:rsidRPr="00F312D6">
        <w:rPr>
          <w:rFonts w:eastAsia="Times New Roman" w:cs="Times New Roman"/>
          <w:szCs w:val="28"/>
          <w:lang w:eastAsia="ru-RU"/>
        </w:rPr>
        <w:t>с</w:t>
      </w:r>
      <w:r w:rsidRPr="00F312D6">
        <w:rPr>
          <w:rFonts w:eastAsia="Times New Roman" w:cs="Times New Roman"/>
          <w:szCs w:val="28"/>
          <w:lang w:eastAsia="ru-RU"/>
        </w:rPr>
        <w:t>полнительных органов государственной власти Ханты-Мансийского автоно</w:t>
      </w:r>
      <w:r w:rsidRPr="00F312D6">
        <w:rPr>
          <w:rFonts w:eastAsia="Times New Roman" w:cs="Times New Roman"/>
          <w:szCs w:val="28"/>
          <w:lang w:eastAsia="ru-RU"/>
        </w:rPr>
        <w:t>м</w:t>
      </w:r>
      <w:r w:rsidRPr="00F312D6">
        <w:rPr>
          <w:rFonts w:eastAsia="Times New Roman" w:cs="Times New Roman"/>
          <w:szCs w:val="28"/>
          <w:lang w:eastAsia="ru-RU"/>
        </w:rPr>
        <w:t>ного округа – Югры, территориальных органов федеральных органов исполн</w:t>
      </w:r>
      <w:r w:rsidRPr="00F312D6">
        <w:rPr>
          <w:rFonts w:eastAsia="Times New Roman" w:cs="Times New Roman"/>
          <w:szCs w:val="28"/>
          <w:lang w:eastAsia="ru-RU"/>
        </w:rPr>
        <w:t>и</w:t>
      </w:r>
      <w:r w:rsidRPr="00F312D6">
        <w:rPr>
          <w:rFonts w:eastAsia="Times New Roman" w:cs="Times New Roman"/>
          <w:szCs w:val="28"/>
          <w:lang w:eastAsia="ru-RU"/>
        </w:rPr>
        <w:t>тельной власти, организаций и объединений по вопросам, входящим в комп</w:t>
      </w:r>
      <w:r w:rsidRPr="00F312D6">
        <w:rPr>
          <w:rFonts w:eastAsia="Times New Roman" w:cs="Times New Roman"/>
          <w:szCs w:val="28"/>
          <w:lang w:eastAsia="ru-RU"/>
        </w:rPr>
        <w:t>е</w:t>
      </w:r>
      <w:r w:rsidRPr="00F312D6">
        <w:rPr>
          <w:rFonts w:eastAsia="Times New Roman" w:cs="Times New Roman"/>
          <w:szCs w:val="28"/>
          <w:lang w:eastAsia="ru-RU"/>
        </w:rPr>
        <w:t xml:space="preserve">тенцию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312D6">
        <w:rPr>
          <w:rFonts w:eastAsia="Times New Roman" w:cs="Times New Roman"/>
          <w:szCs w:val="28"/>
          <w:lang w:eastAsia="ru-RU"/>
        </w:rPr>
        <w:t>рабочей группы.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12D6">
        <w:rPr>
          <w:rFonts w:eastAsia="Times New Roman" w:cs="Times New Roman"/>
          <w:szCs w:val="28"/>
          <w:lang w:eastAsia="ru-RU"/>
        </w:rPr>
        <w:t xml:space="preserve">Рассматривает результаты мониторинга реализации соглашения по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внед</w:t>
      </w:r>
      <w:proofErr w:type="spellEnd"/>
      <w:r w:rsidRPr="00F312D6">
        <w:rPr>
          <w:rFonts w:eastAsia="Times New Roman" w:cs="Times New Roman"/>
          <w:szCs w:val="28"/>
          <w:lang w:eastAsia="ru-RU"/>
        </w:rPr>
        <w:t xml:space="preserve">-рению успешных практик создания комфортной городской среды и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модерн</w:t>
      </w:r>
      <w:proofErr w:type="gramStart"/>
      <w:r w:rsidRPr="00F312D6">
        <w:rPr>
          <w:rFonts w:eastAsia="Times New Roman" w:cs="Times New Roman"/>
          <w:szCs w:val="28"/>
          <w:lang w:eastAsia="ru-RU"/>
        </w:rPr>
        <w:t>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зации</w:t>
      </w:r>
      <w:proofErr w:type="spellEnd"/>
      <w:r w:rsidRPr="00F312D6">
        <w:rPr>
          <w:rFonts w:eastAsia="Times New Roman" w:cs="Times New Roman"/>
          <w:szCs w:val="28"/>
          <w:lang w:eastAsia="ru-RU"/>
        </w:rPr>
        <w:t xml:space="preserve"> коммунальной инфраструктуры между Департаментом жилищно-коммунального комплекса и энергетики Ханты-Мансийского автономного округа –Югры и муниципальным образованием городской округ город Сургут.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7. Опубликовывает доклады (отчеты) и иные материалы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312D6">
        <w:rPr>
          <w:rFonts w:eastAsia="Times New Roman" w:cs="Times New Roman"/>
          <w:szCs w:val="28"/>
          <w:lang w:eastAsia="ru-RU"/>
        </w:rPr>
        <w:t>деятельности рабочей группы на официальном портале Администрации города.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8. Осуществляет иные полномочия, необходимые для решения стоящих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 перед рабочей группой задач.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Раздел </w:t>
      </w:r>
      <w:r w:rsidRPr="00F312D6">
        <w:rPr>
          <w:rFonts w:eastAsia="Times New Roman" w:cs="Times New Roman"/>
          <w:szCs w:val="28"/>
          <w:lang w:val="en-US" w:eastAsia="ru-RU"/>
        </w:rPr>
        <w:t>IV</w:t>
      </w:r>
      <w:r w:rsidRPr="00F312D6">
        <w:rPr>
          <w:rFonts w:eastAsia="Times New Roman" w:cs="Times New Roman"/>
          <w:szCs w:val="28"/>
          <w:lang w:eastAsia="ru-RU"/>
        </w:rPr>
        <w:t>. Организация и порядок работы рабочей группы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1. В состав рабочей группы входят председатель, его заместитель, </w:t>
      </w:r>
      <w:proofErr w:type="spellStart"/>
      <w:proofErr w:type="gramStart"/>
      <w:r w:rsidRPr="00F312D6">
        <w:rPr>
          <w:rFonts w:eastAsia="Times New Roman" w:cs="Times New Roman"/>
          <w:szCs w:val="28"/>
          <w:lang w:eastAsia="ru-RU"/>
        </w:rPr>
        <w:t>ответст</w:t>
      </w:r>
      <w:proofErr w:type="spellEnd"/>
      <w:r w:rsidRPr="00F312D6">
        <w:rPr>
          <w:rFonts w:eastAsia="Times New Roman" w:cs="Times New Roman"/>
          <w:szCs w:val="28"/>
          <w:lang w:eastAsia="ru-RU"/>
        </w:rPr>
        <w:t>-венный</w:t>
      </w:r>
      <w:proofErr w:type="gramEnd"/>
      <w:r w:rsidRPr="00F312D6">
        <w:rPr>
          <w:rFonts w:eastAsia="Times New Roman" w:cs="Times New Roman"/>
          <w:szCs w:val="28"/>
          <w:lang w:eastAsia="ru-RU"/>
        </w:rPr>
        <w:t xml:space="preserve"> секретарь и члены рабочей группы.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2. В состав рабочей группы могут входить представители исполнительных органов государственной власти Ханты-Мансийского автономного округа – Югры, территориальных органов федеральных органов исполнительной власти, организаций и объединений по согласованию.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lastRenderedPageBreak/>
        <w:t xml:space="preserve">3. Председатель рабочей группы осуществляет общее руководство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312D6">
        <w:rPr>
          <w:rFonts w:eastAsia="Times New Roman" w:cs="Times New Roman"/>
          <w:szCs w:val="28"/>
          <w:lang w:eastAsia="ru-RU"/>
        </w:rPr>
        <w:t>ее деятельностью, координацию работы членов рабочей группы, проводит зас</w:t>
      </w:r>
      <w:r w:rsidRPr="00F312D6">
        <w:rPr>
          <w:rFonts w:eastAsia="Times New Roman" w:cs="Times New Roman"/>
          <w:szCs w:val="28"/>
          <w:lang w:eastAsia="ru-RU"/>
        </w:rPr>
        <w:t>е</w:t>
      </w:r>
      <w:r w:rsidRPr="00F312D6">
        <w:rPr>
          <w:rFonts w:eastAsia="Times New Roman" w:cs="Times New Roman"/>
          <w:szCs w:val="28"/>
          <w:lang w:eastAsia="ru-RU"/>
        </w:rPr>
        <w:t>дания.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4. В отсутствие председателя его обязанности исполняет заместитель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312D6">
        <w:rPr>
          <w:rFonts w:eastAsia="Times New Roman" w:cs="Times New Roman"/>
          <w:szCs w:val="28"/>
          <w:lang w:eastAsia="ru-RU"/>
        </w:rPr>
        <w:t>председателя.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5. Заседания рабочей группы проводятся по мере необходимости.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6. Члены рабочей группы участвуют в его работе лично. При отсутствии члена рабочей группы из основного состава, его замещает член рабочей группы </w:t>
      </w:r>
      <w:r w:rsidRPr="00F312D6">
        <w:rPr>
          <w:rFonts w:eastAsia="Times New Roman" w:cs="Times New Roman"/>
          <w:szCs w:val="28"/>
          <w:lang w:eastAsia="ru-RU"/>
        </w:rPr>
        <w:br/>
        <w:t xml:space="preserve">из резервного состава. Заседание рабочей группы считается правомочным, </w:t>
      </w:r>
      <w:r w:rsidRPr="00F312D6">
        <w:rPr>
          <w:rFonts w:eastAsia="Times New Roman" w:cs="Times New Roman"/>
          <w:szCs w:val="28"/>
          <w:lang w:eastAsia="ru-RU"/>
        </w:rPr>
        <w:br/>
        <w:t>если на нем присутствует более половины его членов.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7. Решения рабочей группы принимаются простым большинством голосов присутствующих на заседании членов рабочей группы путем открытого гол</w:t>
      </w:r>
      <w:r w:rsidRPr="00F312D6">
        <w:rPr>
          <w:rFonts w:eastAsia="Times New Roman" w:cs="Times New Roman"/>
          <w:szCs w:val="28"/>
          <w:lang w:eastAsia="ru-RU"/>
        </w:rPr>
        <w:t>о</w:t>
      </w:r>
      <w:r w:rsidRPr="00F312D6">
        <w:rPr>
          <w:rFonts w:eastAsia="Times New Roman" w:cs="Times New Roman"/>
          <w:szCs w:val="28"/>
          <w:lang w:eastAsia="ru-RU"/>
        </w:rPr>
        <w:t>сования. В случае равенства голосов голос председателя является решающим.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8. Решения рабочей группы оформляются протоколом, который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подпис</w:t>
      </w:r>
      <w:proofErr w:type="gramStart"/>
      <w:r w:rsidRPr="00F312D6">
        <w:rPr>
          <w:rFonts w:eastAsia="Times New Roman" w:cs="Times New Roman"/>
          <w:szCs w:val="28"/>
          <w:lang w:eastAsia="ru-RU"/>
        </w:rPr>
        <w:t>ы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F312D6">
        <w:rPr>
          <w:rFonts w:eastAsia="Times New Roman" w:cs="Times New Roman"/>
          <w:szCs w:val="28"/>
          <w:lang w:eastAsia="ru-RU"/>
        </w:rPr>
        <w:t>вается</w:t>
      </w:r>
      <w:proofErr w:type="spellEnd"/>
      <w:r w:rsidRPr="00F312D6">
        <w:rPr>
          <w:rFonts w:eastAsia="Times New Roman" w:cs="Times New Roman"/>
          <w:szCs w:val="28"/>
          <w:lang w:eastAsia="ru-RU"/>
        </w:rPr>
        <w:t xml:space="preserve"> секретарем и председателем, а в отсутствие председателя </w:t>
      </w:r>
      <w:r>
        <w:rPr>
          <w:rFonts w:eastAsia="Times New Roman" w:cs="Times New Roman"/>
          <w:color w:val="545454"/>
          <w:szCs w:val="24"/>
          <w:shd w:val="clear" w:color="auto" w:fill="FFFFFF"/>
          <w:lang w:eastAsia="ru-RU"/>
        </w:rPr>
        <w:t>–</w:t>
      </w:r>
      <w:r w:rsidRPr="00F312D6">
        <w:rPr>
          <w:rFonts w:eastAsia="Times New Roman" w:cs="Times New Roman"/>
          <w:szCs w:val="28"/>
          <w:lang w:eastAsia="ru-RU"/>
        </w:rPr>
        <w:t xml:space="preserve"> председ</w:t>
      </w:r>
      <w:r w:rsidRPr="00F312D6">
        <w:rPr>
          <w:rFonts w:eastAsia="Times New Roman" w:cs="Times New Roman"/>
          <w:szCs w:val="28"/>
          <w:lang w:eastAsia="ru-RU"/>
        </w:rPr>
        <w:t>а</w:t>
      </w:r>
      <w:r w:rsidRPr="00F312D6">
        <w:rPr>
          <w:rFonts w:eastAsia="Times New Roman" w:cs="Times New Roman"/>
          <w:szCs w:val="28"/>
          <w:lang w:eastAsia="ru-RU"/>
        </w:rPr>
        <w:t>тельствующим на заседании заместителем председателя рабочей группы.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 Секретарь рабочей группы:</w:t>
      </w:r>
    </w:p>
    <w:p w:rsidR="00F312D6" w:rsidRPr="00F312D6" w:rsidRDefault="00F312D6" w:rsidP="00F312D6">
      <w:pPr>
        <w:tabs>
          <w:tab w:val="left" w:pos="354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9.1. Оповещает членов рабочей группы и приглашенных представителей </w:t>
      </w:r>
      <w:r w:rsidRPr="00F312D6">
        <w:rPr>
          <w:rFonts w:eastAsia="Times New Roman" w:cs="Times New Roman"/>
          <w:szCs w:val="28"/>
          <w:lang w:eastAsia="ru-RU"/>
        </w:rPr>
        <w:br/>
        <w:t>о дате и месте проведения заседания в срок, не превышающий пяти дней со дня подписания протокола председателем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9.2. Ведет протоколы заседаний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9.3. Направляет про</w:t>
      </w:r>
      <w:r w:rsidR="00215FA3">
        <w:rPr>
          <w:rFonts w:eastAsia="Times New Roman" w:cs="Times New Roman"/>
          <w:szCs w:val="28"/>
          <w:lang w:eastAsia="ru-RU"/>
        </w:rPr>
        <w:t>токол заседания рабочей группы</w:t>
      </w:r>
      <w:r w:rsidRPr="00F312D6">
        <w:rPr>
          <w:rFonts w:eastAsia="Times New Roman" w:cs="Times New Roman"/>
          <w:szCs w:val="28"/>
          <w:lang w:eastAsia="ru-RU"/>
        </w:rPr>
        <w:t xml:space="preserve"> заинтересованным </w:t>
      </w:r>
      <w:r w:rsidR="00215FA3">
        <w:rPr>
          <w:rFonts w:eastAsia="Times New Roman" w:cs="Times New Roman"/>
          <w:szCs w:val="28"/>
          <w:lang w:eastAsia="ru-RU"/>
        </w:rPr>
        <w:t xml:space="preserve">              </w:t>
      </w:r>
      <w:r w:rsidRPr="00F312D6">
        <w:rPr>
          <w:rFonts w:eastAsia="Times New Roman" w:cs="Times New Roman"/>
          <w:szCs w:val="28"/>
          <w:lang w:eastAsia="ru-RU"/>
        </w:rPr>
        <w:t xml:space="preserve">лицам (согласно протоколу) в течение пяти рабочих дней </w:t>
      </w:r>
      <w:proofErr w:type="gramStart"/>
      <w:r w:rsidRPr="00F312D6">
        <w:rPr>
          <w:rFonts w:eastAsia="Times New Roman" w:cs="Times New Roman"/>
          <w:szCs w:val="28"/>
          <w:lang w:eastAsia="ru-RU"/>
        </w:rPr>
        <w:t>с даты проведения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12D6">
        <w:rPr>
          <w:rFonts w:eastAsia="Times New Roman" w:cs="Times New Roman"/>
          <w:szCs w:val="28"/>
          <w:lang w:eastAsia="ru-RU"/>
        </w:rPr>
        <w:t xml:space="preserve"> заседания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 xml:space="preserve">9.4. Обеспечивает </w:t>
      </w:r>
      <w:proofErr w:type="gramStart"/>
      <w:r w:rsidRPr="00F312D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312D6">
        <w:rPr>
          <w:rFonts w:eastAsia="Times New Roman" w:cs="Times New Roman"/>
          <w:szCs w:val="28"/>
          <w:lang w:eastAsia="ru-RU"/>
        </w:rPr>
        <w:t xml:space="preserve"> исполнением решений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F312D6" w:rsidRPr="00F312D6" w:rsidRDefault="00F312D6" w:rsidP="00F312D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12D6">
        <w:rPr>
          <w:rFonts w:eastAsia="Times New Roman" w:cs="Times New Roman"/>
          <w:szCs w:val="28"/>
          <w:lang w:eastAsia="ru-RU"/>
        </w:rPr>
        <w:t>9.5. Обеспечивает хранение оригиналов протоколов заседаний рабочей группы.</w:t>
      </w:r>
    </w:p>
    <w:p w:rsidR="00F312D6" w:rsidRPr="00F312D6" w:rsidRDefault="00F312D6" w:rsidP="00F312D6">
      <w:pPr>
        <w:widowControl w:val="0"/>
        <w:tabs>
          <w:tab w:val="left" w:pos="401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40"/>
          <w:szCs w:val="28"/>
          <w:lang w:eastAsia="ru-RU"/>
        </w:rPr>
      </w:pPr>
    </w:p>
    <w:p w:rsidR="00E5601C" w:rsidRPr="00195F25" w:rsidRDefault="00E5601C" w:rsidP="00F312D6">
      <w:pPr>
        <w:autoSpaceDN w:val="0"/>
        <w:ind w:firstLine="567"/>
        <w:jc w:val="both"/>
      </w:pPr>
    </w:p>
    <w:sectPr w:rsidR="00E5601C" w:rsidRPr="00195F25" w:rsidSect="005764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A" w:rsidRDefault="00E34D1A" w:rsidP="00195F25">
      <w:r>
        <w:separator/>
      </w:r>
    </w:p>
  </w:endnote>
  <w:endnote w:type="continuationSeparator" w:id="0">
    <w:p w:rsidR="00E34D1A" w:rsidRDefault="00E34D1A" w:rsidP="001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A" w:rsidRDefault="00E34D1A" w:rsidP="00195F25">
      <w:r>
        <w:separator/>
      </w:r>
    </w:p>
  </w:footnote>
  <w:footnote w:type="continuationSeparator" w:id="0">
    <w:p w:rsidR="00E34D1A" w:rsidRDefault="00E34D1A" w:rsidP="0019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88834"/>
      <w:docPartObj>
        <w:docPartGallery w:val="Page Numbers (Top of Page)"/>
        <w:docPartUnique/>
      </w:docPartObj>
    </w:sdtPr>
    <w:sdtContent>
      <w:p w:rsidR="005764D3" w:rsidRDefault="00576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64">
          <w:rPr>
            <w:noProof/>
          </w:rPr>
          <w:t>4</w:t>
        </w:r>
        <w:r>
          <w:fldChar w:fldCharType="end"/>
        </w:r>
      </w:p>
    </w:sdtContent>
  </w:sdt>
  <w:p w:rsidR="00195F25" w:rsidRDefault="00195F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5"/>
    <w:rsid w:val="000E2A31"/>
    <w:rsid w:val="0013125A"/>
    <w:rsid w:val="00195F25"/>
    <w:rsid w:val="001C5639"/>
    <w:rsid w:val="00215FA3"/>
    <w:rsid w:val="00243BC4"/>
    <w:rsid w:val="003B46E0"/>
    <w:rsid w:val="004A28F6"/>
    <w:rsid w:val="004C4AD0"/>
    <w:rsid w:val="005764D3"/>
    <w:rsid w:val="00672112"/>
    <w:rsid w:val="006A50BC"/>
    <w:rsid w:val="006E5264"/>
    <w:rsid w:val="0074031C"/>
    <w:rsid w:val="009A1341"/>
    <w:rsid w:val="00A95FCB"/>
    <w:rsid w:val="00B151AD"/>
    <w:rsid w:val="00B84DB3"/>
    <w:rsid w:val="00C67782"/>
    <w:rsid w:val="00C91298"/>
    <w:rsid w:val="00E34D1A"/>
    <w:rsid w:val="00E5601C"/>
    <w:rsid w:val="00EC4876"/>
    <w:rsid w:val="00ED28FD"/>
    <w:rsid w:val="00F01A79"/>
    <w:rsid w:val="00F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F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5F25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F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5F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F25"/>
    <w:rPr>
      <w:rFonts w:ascii="Times New Roman" w:hAnsi="Times New Roman"/>
      <w:sz w:val="28"/>
    </w:rPr>
  </w:style>
  <w:style w:type="paragraph" w:customStyle="1" w:styleId="a8">
    <w:name w:val="Знак Знак Знак Знак Знак Знак Знак Знак Знак Знак"/>
    <w:basedOn w:val="a"/>
    <w:rsid w:val="000E2A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F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5F25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F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5F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F25"/>
    <w:rPr>
      <w:rFonts w:ascii="Times New Roman" w:hAnsi="Times New Roman"/>
      <w:sz w:val="28"/>
    </w:rPr>
  </w:style>
  <w:style w:type="paragraph" w:customStyle="1" w:styleId="a8">
    <w:name w:val="Знак Знак Знак Знак Знак Знак Знак Знак Знак Знак"/>
    <w:basedOn w:val="a"/>
    <w:rsid w:val="000E2A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Чернявская Светлана Сергеевна</cp:lastModifiedBy>
  <cp:revision>9</cp:revision>
  <cp:lastPrinted>2018-02-05T06:41:00Z</cp:lastPrinted>
  <dcterms:created xsi:type="dcterms:W3CDTF">2018-09-14T06:33:00Z</dcterms:created>
  <dcterms:modified xsi:type="dcterms:W3CDTF">2018-10-08T10:09:00Z</dcterms:modified>
</cp:coreProperties>
</file>