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D2751C" w:rsidRDefault="00D2751C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D2751C">
        <w:rPr>
          <w:rFonts w:eastAsia="Times New Roman" w:cs="Times New Roman"/>
          <w:szCs w:val="28"/>
          <w:lang w:eastAsia="ru-RU"/>
        </w:rPr>
        <w:t>Положи</w:t>
      </w:r>
      <w:r w:rsidR="00816DE4" w:rsidRPr="00D2751C">
        <w:rPr>
          <w:rFonts w:eastAsia="Times New Roman" w:cs="Times New Roman"/>
          <w:szCs w:val="28"/>
          <w:lang w:eastAsia="ru-RU"/>
        </w:rPr>
        <w:t>тельное заключение</w:t>
      </w:r>
    </w:p>
    <w:p w:rsidR="00816DE4" w:rsidRPr="00D2751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D2751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D2751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2751C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D2751C">
        <w:rPr>
          <w:rFonts w:eastAsia="Times New Roman" w:cs="Arial"/>
          <w:szCs w:val="28"/>
          <w:lang w:eastAsia="ru-RU"/>
        </w:rPr>
        <w:t xml:space="preserve"> порядком </w:t>
      </w:r>
      <w:r w:rsidRPr="00D2751C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2751C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2751C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2751C">
        <w:rPr>
          <w:rFonts w:eastAsia="Times New Roman" w:cs="Arial"/>
          <w:szCs w:val="28"/>
          <w:lang w:eastAsia="ru-RU"/>
        </w:rPr>
        <w:t>05.09.2017</w:t>
      </w:r>
      <w:r w:rsidRPr="00D2751C">
        <w:rPr>
          <w:rFonts w:eastAsia="Times New Roman" w:cs="Arial"/>
          <w:szCs w:val="28"/>
          <w:lang w:eastAsia="ru-RU"/>
        </w:rPr>
        <w:t xml:space="preserve"> № </w:t>
      </w:r>
      <w:r w:rsidR="004E3F41" w:rsidRPr="00D2751C">
        <w:rPr>
          <w:rFonts w:eastAsia="Times New Roman" w:cs="Arial"/>
          <w:szCs w:val="28"/>
          <w:lang w:eastAsia="ru-RU"/>
        </w:rPr>
        <w:t>137</w:t>
      </w:r>
      <w:r w:rsidRPr="00D2751C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2751C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D2751C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9476DF" w:rsidRPr="00D2751C">
        <w:rPr>
          <w:rFonts w:eastAsia="Times New Roman" w:cs="Times New Roman"/>
          <w:i/>
          <w:szCs w:val="28"/>
          <w:u w:val="single"/>
          <w:lang w:eastAsia="ru-RU"/>
        </w:rPr>
        <w:t>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4E3F41" w:rsidRPr="00D2751C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D2751C">
        <w:rPr>
          <w:rFonts w:eastAsia="Times New Roman" w:cs="Times New Roman"/>
          <w:szCs w:val="28"/>
          <w:lang w:eastAsia="ru-RU"/>
        </w:rPr>
        <w:t>,</w:t>
      </w:r>
      <w:r w:rsidR="004E3F41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 xml:space="preserve">сводный отчет об ОРВ проекта </w:t>
      </w:r>
      <w:r w:rsidRPr="00D2751C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713CF6" w:rsidRPr="00D2751C">
        <w:rPr>
          <w:rFonts w:eastAsia="Times New Roman" w:cs="Times New Roman"/>
          <w:i/>
          <w:szCs w:val="28"/>
          <w:u w:val="single"/>
          <w:lang w:eastAsia="ru-RU"/>
        </w:rPr>
        <w:t>департаментом архитектуры и градостроительства</w:t>
      </w:r>
      <w:r w:rsidR="004E3F41" w:rsidRPr="00D2751C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города</w:t>
      </w:r>
      <w:r w:rsidR="004E3F41" w:rsidRPr="00D2751C">
        <w:rPr>
          <w:rFonts w:eastAsia="Times New Roman" w:cs="Times New Roman"/>
          <w:i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2751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2751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2751C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заключения</w:t>
      </w:r>
      <w:r w:rsidR="00AB0DD8" w:rsidRPr="00D2751C">
        <w:rPr>
          <w:rFonts w:eastAsia="Times New Roman" w:cs="Times New Roman"/>
          <w:szCs w:val="28"/>
          <w:lang w:eastAsia="ru-RU"/>
        </w:rPr>
        <w:t xml:space="preserve"> </w:t>
      </w:r>
      <w:r w:rsidR="009476DF" w:rsidRPr="00D2751C">
        <w:rPr>
          <w:rFonts w:eastAsia="Times New Roman" w:cs="Times New Roman"/>
          <w:szCs w:val="28"/>
          <w:u w:val="single"/>
          <w:lang w:eastAsia="ru-RU"/>
        </w:rPr>
        <w:t>п</w:t>
      </w:r>
      <w:r w:rsidR="00336EB6" w:rsidRPr="00D2751C">
        <w:rPr>
          <w:rFonts w:eastAsia="Times New Roman" w:cs="Times New Roman"/>
          <w:szCs w:val="28"/>
          <w:u w:val="single"/>
          <w:lang w:eastAsia="ru-RU"/>
        </w:rPr>
        <w:t>овторно</w:t>
      </w:r>
      <w:r w:rsidR="009476DF" w:rsidRPr="00D2751C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D2751C" w:rsidRDefault="00816DE4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 xml:space="preserve">                                                             (впервые/повторно)</w:t>
      </w:r>
    </w:p>
    <w:p w:rsidR="00B82793" w:rsidRPr="00D2751C" w:rsidRDefault="00B82793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DB59E8" w:rsidRPr="00D2751C" w:rsidRDefault="00DB59E8" w:rsidP="0077790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 xml:space="preserve">Пунктом 9 статьи 16  решения Думы города от 26.12.2017 № 206-VI ДГ </w:t>
      </w:r>
      <w:r w:rsidRPr="00D2751C">
        <w:rPr>
          <w:rFonts w:eastAsia="Times New Roman" w:cs="Times New Roman"/>
          <w:szCs w:val="28"/>
          <w:lang w:eastAsia="ru-RU"/>
        </w:rPr>
        <w:br/>
        <w:t>«Об утверждении Правил благоустройства территории города Сургута» (далее - Правила благоустройства территории города Сургута) установлен порядок размещения, обустройства и эксплуатация летних кафе, но не урегулирован порядок, единые требования, а так же сроки согласования проекта архитектурно-художественного решения летнего кафе при стационарных предприятиях общественного питания</w:t>
      </w:r>
      <w:r w:rsidR="00713CF6" w:rsidRPr="00D2751C">
        <w:rPr>
          <w:szCs w:val="28"/>
        </w:rPr>
        <w:t xml:space="preserve"> </w:t>
      </w:r>
      <w:r w:rsidR="00713CF6" w:rsidRPr="00D2751C">
        <w:rPr>
          <w:rFonts w:eastAsia="Times New Roman" w:cs="Times New Roman"/>
          <w:szCs w:val="28"/>
          <w:lang w:eastAsia="ru-RU"/>
        </w:rPr>
        <w:t>на территории города Сургута</w:t>
      </w:r>
      <w:r w:rsidRPr="00D2751C">
        <w:rPr>
          <w:rFonts w:eastAsia="Times New Roman" w:cs="Times New Roman"/>
          <w:szCs w:val="28"/>
          <w:lang w:eastAsia="ru-RU"/>
        </w:rPr>
        <w:t>.</w:t>
      </w:r>
    </w:p>
    <w:p w:rsidR="00DB59E8" w:rsidRPr="00D2751C" w:rsidRDefault="00F45A88" w:rsidP="0077790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Проект муниципального правового акта подготовлен в целях реализации    Правил благоустройства территории города Сургута</w:t>
      </w:r>
      <w:r w:rsidR="00DB59E8" w:rsidRPr="00D2751C">
        <w:rPr>
          <w:rFonts w:eastAsia="Times New Roman" w:cs="Times New Roman"/>
          <w:szCs w:val="28"/>
          <w:lang w:eastAsia="ru-RU"/>
        </w:rPr>
        <w:t>, который</w:t>
      </w:r>
      <w:r w:rsidRPr="00D2751C">
        <w:rPr>
          <w:rFonts w:eastAsia="Times New Roman" w:cs="Times New Roman"/>
          <w:szCs w:val="28"/>
          <w:lang w:eastAsia="ru-RU"/>
        </w:rPr>
        <w:t xml:space="preserve"> устанавливает последовательность согласования проекта архитектурно-художественного решения летнего кафе при стационарных предприятиях общественного питания </w:t>
      </w:r>
      <w:r w:rsidR="00DB59E8" w:rsidRPr="00D2751C">
        <w:rPr>
          <w:rFonts w:eastAsia="Times New Roman" w:cs="Times New Roman"/>
          <w:szCs w:val="28"/>
          <w:lang w:eastAsia="ru-RU"/>
        </w:rPr>
        <w:br/>
      </w:r>
      <w:r w:rsidRPr="00D2751C">
        <w:rPr>
          <w:rFonts w:eastAsia="Times New Roman" w:cs="Times New Roman"/>
          <w:szCs w:val="28"/>
          <w:lang w:eastAsia="ru-RU"/>
        </w:rPr>
        <w:t xml:space="preserve">на территории города Сургута.    </w:t>
      </w:r>
    </w:p>
    <w:p w:rsidR="00981C96" w:rsidRPr="00D2751C" w:rsidRDefault="00981C96" w:rsidP="00816DE4">
      <w:pPr>
        <w:ind w:firstLine="567"/>
        <w:jc w:val="both"/>
        <w:rPr>
          <w:rFonts w:cs="Times New Roman"/>
          <w:szCs w:val="28"/>
        </w:rPr>
      </w:pPr>
    </w:p>
    <w:p w:rsidR="00813616" w:rsidRPr="00D2751C" w:rsidRDefault="00813616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Альтернативным вариантом правового регулирования, не противоречащим действующему законодательству, является включение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в решение Думы города от 26.12.2017 № 206-VI ДГ «О Правилах благоустройства территории города Сургута». При этом предложенный вариант правового регулирования является приемлемым, поскольку позволяет более оперативно вносить в него изменения для поддержания в актуальной редакции.</w:t>
      </w:r>
    </w:p>
    <w:p w:rsidR="00813616" w:rsidRPr="00D2751C" w:rsidRDefault="00813616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3616" w:rsidRPr="00D2751C" w:rsidRDefault="00813616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Исходя из представленных сведений в отчете об ОРВ, потенциальными адресатами правового регулирования являются юридические лица или индивидуальные предприниматели, имеющие в собственности стационарные предприятия общественного питания.</w:t>
      </w:r>
    </w:p>
    <w:p w:rsidR="00813616" w:rsidRPr="00D2751C" w:rsidRDefault="00813616" w:rsidP="00813616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D2751C">
        <w:rPr>
          <w:rFonts w:eastAsia="Times New Roman" w:cs="Times New Roman"/>
          <w:iCs/>
          <w:szCs w:val="28"/>
          <w:lang w:eastAsia="ru-RU"/>
        </w:rPr>
        <w:lastRenderedPageBreak/>
        <w:t xml:space="preserve">Потенциальными адресатами предлагаемого правового регулирования являются 7 субъектов (прогнозные данные по результатам анализа прошлых лет департамента архитектуры и градостроительства). </w:t>
      </w:r>
    </w:p>
    <w:p w:rsidR="00E60211" w:rsidRPr="00E60211" w:rsidRDefault="00E60211" w:rsidP="00E60211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E60211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обязанности для субъектов предпринимательской деятельности, которые влекут следующие </w:t>
      </w:r>
      <w:r w:rsidRPr="00E60211">
        <w:rPr>
          <w:rFonts w:eastAsia="Calibri" w:cs="Times New Roman"/>
          <w:szCs w:val="28"/>
          <w:lang w:eastAsia="ru-RU"/>
        </w:rPr>
        <w:t>расходы</w:t>
      </w:r>
      <w:r w:rsidRPr="00E60211">
        <w:rPr>
          <w:rFonts w:eastAsia="Calibri" w:cs="Times New Roman"/>
          <w:szCs w:val="28"/>
          <w:lang w:eastAsia="ru-RU"/>
        </w:rPr>
        <w:t>:</w:t>
      </w:r>
    </w:p>
    <w:p w:rsidR="00E60211" w:rsidRPr="00E60211" w:rsidRDefault="00E60211" w:rsidP="00E60211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E60211">
        <w:rPr>
          <w:rFonts w:eastAsia="Calibri" w:cs="Times New Roman"/>
          <w:szCs w:val="28"/>
          <w:lang w:eastAsia="ru-RU"/>
        </w:rPr>
        <w:t>1) Информационные издержки:</w:t>
      </w:r>
    </w:p>
    <w:p w:rsidR="00E60211" w:rsidRPr="00406A2A" w:rsidRDefault="00E60211" w:rsidP="00E602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06A2A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Pr="00406A2A">
        <w:rPr>
          <w:rFonts w:eastAsia="Times New Roman" w:cs="Times New Roman"/>
          <w:szCs w:val="28"/>
          <w:lang w:eastAsia="ru-RU"/>
        </w:rPr>
        <w:t>14 665,68</w:t>
      </w:r>
      <w:r w:rsidRPr="00406A2A">
        <w:rPr>
          <w:rFonts w:eastAsia="Times New Roman" w:cs="Times New Roman"/>
          <w:szCs w:val="28"/>
          <w:lang w:eastAsia="ru-RU"/>
        </w:rPr>
        <w:t xml:space="preserve"> руб. (</w:t>
      </w:r>
      <w:r w:rsidR="00406A2A" w:rsidRPr="00406A2A">
        <w:rPr>
          <w:rFonts w:eastAsia="Times New Roman" w:cs="Times New Roman"/>
          <w:szCs w:val="28"/>
          <w:lang w:eastAsia="ru-RU"/>
        </w:rPr>
        <w:t>24</w:t>
      </w:r>
      <w:r w:rsidRPr="00406A2A">
        <w:rPr>
          <w:rFonts w:eastAsia="Times New Roman" w:cs="Times New Roman"/>
          <w:szCs w:val="28"/>
          <w:lang w:eastAsia="ru-RU"/>
        </w:rPr>
        <w:t xml:space="preserve"> ч. * 6</w:t>
      </w:r>
      <w:r w:rsidR="00406A2A" w:rsidRPr="00406A2A">
        <w:rPr>
          <w:rFonts w:eastAsia="Times New Roman" w:cs="Times New Roman"/>
          <w:szCs w:val="28"/>
          <w:lang w:eastAsia="ru-RU"/>
        </w:rPr>
        <w:t>11,07</w:t>
      </w:r>
      <w:r w:rsidRPr="00406A2A">
        <w:rPr>
          <w:rFonts w:eastAsia="Times New Roman" w:cs="Times New Roman"/>
          <w:szCs w:val="28"/>
          <w:lang w:eastAsia="ru-RU"/>
        </w:rPr>
        <w:t xml:space="preserve"> руб.);</w:t>
      </w:r>
    </w:p>
    <w:p w:rsidR="00E60211" w:rsidRPr="00E60211" w:rsidRDefault="00E60211" w:rsidP="00E602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0211">
        <w:rPr>
          <w:rFonts w:eastAsia="Times New Roman" w:cs="Times New Roman"/>
          <w:szCs w:val="28"/>
          <w:lang w:eastAsia="ru-RU"/>
        </w:rPr>
        <w:t>- расходные материалы, необходимые для выполнения информационных требований – 1 239 руб. (картридж – 1000 руб.; бумага А4 – 239 руб.);</w:t>
      </w:r>
    </w:p>
    <w:p w:rsidR="00E60211" w:rsidRDefault="00E60211" w:rsidP="00E602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0211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>
        <w:rPr>
          <w:rFonts w:eastAsia="Times New Roman" w:cs="Times New Roman"/>
          <w:szCs w:val="28"/>
          <w:lang w:eastAsia="ru-RU"/>
        </w:rPr>
        <w:t>94</w:t>
      </w:r>
      <w:r w:rsidRPr="00E60211">
        <w:rPr>
          <w:rFonts w:eastAsia="Times New Roman" w:cs="Times New Roman"/>
          <w:szCs w:val="28"/>
          <w:lang w:eastAsia="ru-RU"/>
        </w:rPr>
        <w:t xml:space="preserve"> руб. (</w:t>
      </w:r>
      <w:r w:rsidR="00406A2A">
        <w:rPr>
          <w:rFonts w:eastAsia="Times New Roman" w:cs="Times New Roman"/>
          <w:szCs w:val="28"/>
          <w:lang w:eastAsia="ru-RU"/>
        </w:rPr>
        <w:t>7</w:t>
      </w:r>
      <w:r w:rsidRPr="00E60211">
        <w:rPr>
          <w:rFonts w:eastAsia="Times New Roman" w:cs="Times New Roman"/>
          <w:szCs w:val="28"/>
          <w:lang w:eastAsia="ru-RU"/>
        </w:rPr>
        <w:t xml:space="preserve"> поезд</w:t>
      </w:r>
      <w:r w:rsidR="00406A2A">
        <w:rPr>
          <w:rFonts w:eastAsia="Times New Roman" w:cs="Times New Roman"/>
          <w:szCs w:val="28"/>
          <w:lang w:eastAsia="ru-RU"/>
        </w:rPr>
        <w:t>ок</w:t>
      </w:r>
      <w:r w:rsidRPr="00E60211">
        <w:rPr>
          <w:rFonts w:eastAsia="Times New Roman" w:cs="Times New Roman"/>
          <w:szCs w:val="28"/>
          <w:lang w:eastAsia="ru-RU"/>
        </w:rPr>
        <w:t xml:space="preserve"> * 23,5 руб.).</w:t>
      </w:r>
    </w:p>
    <w:p w:rsidR="00406A2A" w:rsidRPr="00ED5AF1" w:rsidRDefault="00406A2A" w:rsidP="00406A2A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Общая сумма информационных издержек – 15 998,68 руб. </w:t>
      </w:r>
    </w:p>
    <w:p w:rsidR="00406A2A" w:rsidRPr="00ED5AF1" w:rsidRDefault="00406A2A" w:rsidP="00406A2A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>2) Содержательные издержки.</w:t>
      </w:r>
    </w:p>
    <w:p w:rsidR="00406A2A" w:rsidRPr="00ED5AF1" w:rsidRDefault="00406A2A" w:rsidP="00406A2A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Изготовление проекта архитектурно-художественного </w:t>
      </w:r>
      <w:r>
        <w:rPr>
          <w:szCs w:val="28"/>
        </w:rPr>
        <w:t xml:space="preserve">решения летнего кафе при стационарных предприятиях общественного питания на </w:t>
      </w:r>
      <w:r w:rsidRPr="00ED5AF1">
        <w:rPr>
          <w:szCs w:val="28"/>
        </w:rPr>
        <w:t xml:space="preserve">территории города Сургута </w:t>
      </w:r>
      <w:r>
        <w:rPr>
          <w:szCs w:val="28"/>
        </w:rPr>
        <w:t xml:space="preserve">в соответствии с установленными требованиями </w:t>
      </w:r>
      <w:r w:rsidRPr="00ED5AF1">
        <w:rPr>
          <w:szCs w:val="28"/>
        </w:rPr>
        <w:t xml:space="preserve">в среднем составит </w:t>
      </w:r>
      <w:r>
        <w:rPr>
          <w:szCs w:val="28"/>
        </w:rPr>
        <w:t>3</w:t>
      </w:r>
      <w:r w:rsidRPr="00ED5AF1">
        <w:rPr>
          <w:szCs w:val="28"/>
        </w:rPr>
        <w:t>0 000 руб.</w:t>
      </w:r>
    </w:p>
    <w:p w:rsidR="00406A2A" w:rsidRPr="00ED5AF1" w:rsidRDefault="00406A2A" w:rsidP="00406A2A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При этом информационные и содержательные издержки на 1 субъекта в год составят – </w:t>
      </w:r>
      <w:r>
        <w:rPr>
          <w:szCs w:val="28"/>
        </w:rPr>
        <w:t>45 998,68</w:t>
      </w:r>
      <w:r w:rsidRPr="00ED5AF1">
        <w:rPr>
          <w:szCs w:val="28"/>
        </w:rPr>
        <w:t xml:space="preserve"> руб.</w:t>
      </w:r>
    </w:p>
    <w:p w:rsidR="00406A2A" w:rsidRPr="00ED5AF1" w:rsidRDefault="00406A2A" w:rsidP="00406A2A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Общий объем расходов </w:t>
      </w:r>
      <w:r>
        <w:rPr>
          <w:szCs w:val="28"/>
        </w:rPr>
        <w:t>7</w:t>
      </w:r>
      <w:r w:rsidRPr="00ED5AF1">
        <w:rPr>
          <w:szCs w:val="28"/>
        </w:rPr>
        <w:t>-</w:t>
      </w:r>
      <w:r>
        <w:rPr>
          <w:szCs w:val="28"/>
        </w:rPr>
        <w:t>ми</w:t>
      </w:r>
      <w:r w:rsidRPr="00ED5AF1">
        <w:rPr>
          <w:szCs w:val="28"/>
        </w:rPr>
        <w:t xml:space="preserve"> потенциальных адресатов правового регулирования составит </w:t>
      </w:r>
      <w:r>
        <w:rPr>
          <w:szCs w:val="28"/>
        </w:rPr>
        <w:t>–</w:t>
      </w:r>
      <w:r w:rsidRPr="00ED5AF1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321 990,76</w:t>
      </w:r>
      <w:r w:rsidRPr="00ED5AF1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E60211" w:rsidRPr="00406A2A" w:rsidRDefault="00E60211" w:rsidP="00E60211">
      <w:pPr>
        <w:autoSpaceDE w:val="0"/>
        <w:autoSpaceDN w:val="0"/>
        <w:ind w:firstLine="544"/>
        <w:jc w:val="both"/>
        <w:rPr>
          <w:rFonts w:eastAsia="Times New Roman" w:cs="Times New Roman"/>
          <w:sz w:val="27"/>
          <w:szCs w:val="27"/>
          <w:lang w:eastAsia="ru-RU"/>
        </w:rPr>
      </w:pPr>
      <w:r w:rsidRPr="00406A2A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</w:t>
      </w:r>
      <w:r w:rsidRPr="00406A2A">
        <w:rPr>
          <w:rFonts w:eastAsia="Calibri" w:cs="Times New Roman"/>
          <w:szCs w:val="28"/>
        </w:rPr>
        <w:t>.</w:t>
      </w:r>
    </w:p>
    <w:p w:rsidR="00F61924" w:rsidRPr="00D2751C" w:rsidRDefault="00F6192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2751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6870C8" w:rsidRPr="00D2751C">
        <w:rPr>
          <w:rFonts w:eastAsia="Times New Roman" w:cs="Times New Roman"/>
          <w:szCs w:val="28"/>
          <w:lang w:eastAsia="ru-RU"/>
        </w:rPr>
        <w:br/>
      </w:r>
      <w:r w:rsidRPr="00D2751C">
        <w:rPr>
          <w:rFonts w:eastAsia="Times New Roman" w:cs="Times New Roman"/>
          <w:szCs w:val="28"/>
          <w:lang w:eastAsia="ru-RU"/>
        </w:rPr>
        <w:t>«</w:t>
      </w:r>
      <w:r w:rsidR="00F61924" w:rsidRPr="00D2751C">
        <w:rPr>
          <w:rFonts w:eastAsia="Times New Roman" w:cs="Times New Roman"/>
          <w:szCs w:val="28"/>
          <w:lang w:eastAsia="ru-RU"/>
        </w:rPr>
        <w:t>04</w:t>
      </w:r>
      <w:r w:rsidRPr="00D2751C">
        <w:rPr>
          <w:rFonts w:eastAsia="Times New Roman" w:cs="Times New Roman"/>
          <w:szCs w:val="28"/>
          <w:lang w:eastAsia="ru-RU"/>
        </w:rPr>
        <w:t>»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="00F61924" w:rsidRPr="00D2751C">
        <w:rPr>
          <w:rFonts w:eastAsia="Times New Roman" w:cs="Times New Roman"/>
          <w:szCs w:val="28"/>
          <w:lang w:eastAsia="ru-RU"/>
        </w:rPr>
        <w:t>апреля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20</w:t>
      </w:r>
      <w:r w:rsidR="00B82793" w:rsidRPr="00D2751C">
        <w:rPr>
          <w:rFonts w:eastAsia="Times New Roman" w:cs="Times New Roman"/>
          <w:szCs w:val="28"/>
          <w:lang w:eastAsia="ru-RU"/>
        </w:rPr>
        <w:t>1</w:t>
      </w:r>
      <w:r w:rsidR="00140EA9" w:rsidRPr="00D2751C">
        <w:rPr>
          <w:rFonts w:eastAsia="Times New Roman" w:cs="Times New Roman"/>
          <w:szCs w:val="28"/>
          <w:lang w:eastAsia="ru-RU"/>
        </w:rPr>
        <w:t>8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года.</w:t>
      </w:r>
    </w:p>
    <w:p w:rsidR="00171924" w:rsidRPr="00D2751C" w:rsidRDefault="00816DE4" w:rsidP="001719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</w:t>
      </w:r>
      <w:r w:rsidR="005B04C0" w:rsidRPr="00D2751C">
        <w:rPr>
          <w:rFonts w:eastAsia="Times New Roman" w:cs="Times New Roman"/>
          <w:szCs w:val="28"/>
          <w:lang w:eastAsia="ru-RU"/>
        </w:rPr>
        <w:t xml:space="preserve">муниципального правового </w:t>
      </w:r>
      <w:r w:rsidRPr="00D2751C">
        <w:rPr>
          <w:rFonts w:eastAsia="Times New Roman" w:cs="Times New Roman"/>
          <w:szCs w:val="28"/>
          <w:lang w:eastAsia="ru-RU"/>
        </w:rPr>
        <w:t>акта в период с</w:t>
      </w:r>
      <w:r w:rsidR="00B82793" w:rsidRPr="00D2751C">
        <w:rPr>
          <w:rFonts w:eastAsia="Times New Roman" w:cs="Times New Roman"/>
          <w:szCs w:val="28"/>
          <w:lang w:eastAsia="ru-RU"/>
        </w:rPr>
        <w:t>о</w:t>
      </w:r>
      <w:r w:rsidRPr="00D2751C">
        <w:rPr>
          <w:rFonts w:eastAsia="Times New Roman" w:cs="Times New Roman"/>
          <w:szCs w:val="28"/>
          <w:lang w:eastAsia="ru-RU"/>
        </w:rPr>
        <w:t xml:space="preserve"> «</w:t>
      </w:r>
      <w:r w:rsidR="00F61924" w:rsidRPr="00D2751C">
        <w:rPr>
          <w:rFonts w:eastAsia="Times New Roman" w:cs="Times New Roman"/>
          <w:szCs w:val="28"/>
          <w:lang w:eastAsia="ru-RU"/>
        </w:rPr>
        <w:t>04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» </w:t>
      </w:r>
      <w:r w:rsidR="00F61924" w:rsidRPr="00D2751C">
        <w:rPr>
          <w:rFonts w:eastAsia="Times New Roman" w:cs="Times New Roman"/>
          <w:szCs w:val="28"/>
          <w:lang w:eastAsia="ru-RU"/>
        </w:rPr>
        <w:t>апреля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20</w:t>
      </w:r>
      <w:r w:rsidR="00B82793" w:rsidRPr="00D2751C">
        <w:rPr>
          <w:rFonts w:eastAsia="Times New Roman" w:cs="Times New Roman"/>
          <w:szCs w:val="28"/>
          <w:lang w:eastAsia="ru-RU"/>
        </w:rPr>
        <w:t>1</w:t>
      </w:r>
      <w:r w:rsidR="00140EA9" w:rsidRPr="00D2751C">
        <w:rPr>
          <w:rFonts w:eastAsia="Times New Roman" w:cs="Times New Roman"/>
          <w:szCs w:val="28"/>
          <w:lang w:eastAsia="ru-RU"/>
        </w:rPr>
        <w:t>8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 xml:space="preserve">года </w:t>
      </w:r>
      <w:r w:rsidR="00AC7232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D2751C">
        <w:rPr>
          <w:rFonts w:eastAsia="Times New Roman" w:cs="Times New Roman"/>
          <w:szCs w:val="28"/>
          <w:lang w:eastAsia="ru-RU"/>
        </w:rPr>
        <w:t>по «</w:t>
      </w:r>
      <w:r w:rsidR="00140EA9" w:rsidRPr="00D2751C">
        <w:rPr>
          <w:rFonts w:eastAsia="Times New Roman" w:cs="Times New Roman"/>
          <w:szCs w:val="28"/>
          <w:lang w:eastAsia="ru-RU"/>
        </w:rPr>
        <w:t>1</w:t>
      </w:r>
      <w:r w:rsidR="00F61924" w:rsidRPr="00D2751C">
        <w:rPr>
          <w:rFonts w:eastAsia="Times New Roman" w:cs="Times New Roman"/>
          <w:szCs w:val="28"/>
          <w:lang w:eastAsia="ru-RU"/>
        </w:rPr>
        <w:t>7</w:t>
      </w:r>
      <w:r w:rsidRPr="00D2751C">
        <w:rPr>
          <w:rFonts w:eastAsia="Times New Roman" w:cs="Times New Roman"/>
          <w:szCs w:val="28"/>
          <w:lang w:eastAsia="ru-RU"/>
        </w:rPr>
        <w:t>»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="00F61924" w:rsidRPr="00D2751C">
        <w:rPr>
          <w:rFonts w:eastAsia="Times New Roman" w:cs="Times New Roman"/>
          <w:szCs w:val="28"/>
          <w:lang w:eastAsia="ru-RU"/>
        </w:rPr>
        <w:t>апреля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20</w:t>
      </w:r>
      <w:r w:rsidR="00B82793" w:rsidRPr="00D2751C">
        <w:rPr>
          <w:rFonts w:eastAsia="Times New Roman" w:cs="Times New Roman"/>
          <w:szCs w:val="28"/>
          <w:lang w:eastAsia="ru-RU"/>
        </w:rPr>
        <w:t>1</w:t>
      </w:r>
      <w:r w:rsidR="00140EA9" w:rsidRPr="00D2751C">
        <w:rPr>
          <w:rFonts w:eastAsia="Times New Roman" w:cs="Times New Roman"/>
          <w:szCs w:val="28"/>
          <w:lang w:eastAsia="ru-RU"/>
        </w:rPr>
        <w:t>8</w:t>
      </w:r>
      <w:r w:rsidR="00B82793" w:rsidRPr="00D2751C">
        <w:rPr>
          <w:rFonts w:eastAsia="Times New Roman" w:cs="Times New Roman"/>
          <w:szCs w:val="28"/>
          <w:lang w:eastAsia="ru-RU"/>
        </w:rPr>
        <w:t xml:space="preserve"> </w:t>
      </w:r>
      <w:r w:rsidRPr="00D2751C">
        <w:rPr>
          <w:rFonts w:eastAsia="Times New Roman" w:cs="Times New Roman"/>
          <w:szCs w:val="28"/>
          <w:lang w:eastAsia="ru-RU"/>
        </w:rPr>
        <w:t>года.</w:t>
      </w:r>
    </w:p>
    <w:p w:rsidR="00816DE4" w:rsidRPr="00D2751C" w:rsidRDefault="00F61924" w:rsidP="001719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Союзу Сургутская торгово-промышленная палата</w:t>
      </w:r>
      <w:r w:rsidR="005D783E" w:rsidRPr="00D2751C">
        <w:rPr>
          <w:rFonts w:eastAsia="Times New Roman" w:cs="Times New Roman"/>
          <w:szCs w:val="28"/>
          <w:lang w:eastAsia="ru-RU"/>
        </w:rPr>
        <w:t>, далее - СТПП</w:t>
      </w:r>
      <w:r w:rsidRPr="00D2751C">
        <w:rPr>
          <w:rFonts w:eastAsia="Times New Roman" w:cs="Times New Roman"/>
          <w:szCs w:val="28"/>
          <w:lang w:eastAsia="ru-RU"/>
        </w:rPr>
        <w:t>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«ОК Гнездо Беркута»;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«ТС»;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«ТСК»;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«Дионис»;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</w:t>
      </w:r>
      <w:proofErr w:type="spellStart"/>
      <w:r w:rsidRPr="00D2751C">
        <w:rPr>
          <w:rFonts w:eastAsia="Times New Roman" w:cs="Times New Roman"/>
          <w:szCs w:val="28"/>
          <w:lang w:eastAsia="ru-RU"/>
        </w:rPr>
        <w:t>Интербар</w:t>
      </w:r>
      <w:proofErr w:type="spellEnd"/>
      <w:r w:rsidRPr="00D2751C">
        <w:rPr>
          <w:rFonts w:eastAsia="Times New Roman" w:cs="Times New Roman"/>
          <w:szCs w:val="28"/>
          <w:lang w:eastAsia="ru-RU"/>
        </w:rPr>
        <w:t>»;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</w:t>
      </w:r>
      <w:proofErr w:type="spellStart"/>
      <w:r w:rsidRPr="00D2751C">
        <w:rPr>
          <w:rFonts w:eastAsia="Times New Roman" w:cs="Times New Roman"/>
          <w:szCs w:val="28"/>
          <w:lang w:eastAsia="ru-RU"/>
        </w:rPr>
        <w:t>Матохито</w:t>
      </w:r>
      <w:proofErr w:type="spellEnd"/>
      <w:r w:rsidRPr="00D2751C">
        <w:rPr>
          <w:rFonts w:eastAsia="Times New Roman" w:cs="Times New Roman"/>
          <w:szCs w:val="28"/>
          <w:lang w:eastAsia="ru-RU"/>
        </w:rPr>
        <w:t>»;</w:t>
      </w:r>
    </w:p>
    <w:p w:rsidR="00F61924" w:rsidRPr="00D2751C" w:rsidRDefault="00F61924" w:rsidP="00F61924">
      <w:pPr>
        <w:ind w:firstLine="567"/>
        <w:rPr>
          <w:rFonts w:eastAsia="Times New Roman" w:cs="Times New Roman"/>
          <w:szCs w:val="28"/>
          <w:lang w:eastAsia="ru-RU"/>
        </w:rPr>
      </w:pPr>
      <w:r w:rsidRPr="00D2751C">
        <w:rPr>
          <w:rFonts w:eastAsia="Times New Roman" w:cs="Times New Roman"/>
          <w:szCs w:val="28"/>
          <w:lang w:eastAsia="ru-RU"/>
        </w:rPr>
        <w:t>- ООО «Сити МБ».</w:t>
      </w:r>
    </w:p>
    <w:p w:rsidR="00171924" w:rsidRPr="00565AFC" w:rsidRDefault="00171924" w:rsidP="001719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5AFC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получены:</w:t>
      </w:r>
    </w:p>
    <w:p w:rsidR="00171924" w:rsidRPr="00565AFC" w:rsidRDefault="00171924" w:rsidP="001719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5AFC">
        <w:rPr>
          <w:rFonts w:eastAsia="Times New Roman" w:cs="Times New Roman"/>
          <w:szCs w:val="28"/>
          <w:lang w:eastAsia="ru-RU"/>
        </w:rPr>
        <w:t>- 1 отзыв</w:t>
      </w:r>
      <w:r w:rsidR="005D783E" w:rsidRPr="00565AFC">
        <w:rPr>
          <w:rFonts w:eastAsia="Times New Roman" w:cs="Times New Roman"/>
          <w:szCs w:val="28"/>
          <w:lang w:eastAsia="ru-RU"/>
        </w:rPr>
        <w:t xml:space="preserve"> от СТПП</w:t>
      </w:r>
      <w:r w:rsidRPr="00565AFC">
        <w:rPr>
          <w:rFonts w:eastAsia="Times New Roman" w:cs="Times New Roman"/>
          <w:szCs w:val="28"/>
          <w:lang w:eastAsia="ru-RU"/>
        </w:rPr>
        <w:t xml:space="preserve">, в котором отражены </w:t>
      </w:r>
      <w:r w:rsidR="00565AFC" w:rsidRPr="00565AFC">
        <w:rPr>
          <w:rFonts w:eastAsia="Times New Roman" w:cs="Times New Roman"/>
          <w:szCs w:val="28"/>
          <w:lang w:eastAsia="ru-RU"/>
        </w:rPr>
        <w:t>6</w:t>
      </w:r>
      <w:r w:rsidRPr="00565AFC">
        <w:rPr>
          <w:rFonts w:eastAsia="Times New Roman" w:cs="Times New Roman"/>
          <w:szCs w:val="28"/>
          <w:lang w:eastAsia="ru-RU"/>
        </w:rPr>
        <w:t xml:space="preserve"> предложени</w:t>
      </w:r>
      <w:r w:rsidR="007D17F6">
        <w:rPr>
          <w:rFonts w:eastAsia="Times New Roman" w:cs="Times New Roman"/>
          <w:szCs w:val="28"/>
          <w:lang w:eastAsia="ru-RU"/>
        </w:rPr>
        <w:t>й</w:t>
      </w:r>
      <w:r w:rsidR="000340B3" w:rsidRPr="00565AFC">
        <w:rPr>
          <w:rFonts w:eastAsia="Times New Roman" w:cs="Times New Roman"/>
          <w:szCs w:val="28"/>
          <w:lang w:eastAsia="ru-RU"/>
        </w:rPr>
        <w:t xml:space="preserve"> </w:t>
      </w:r>
      <w:r w:rsidR="00406A2A" w:rsidRPr="00565AFC">
        <w:rPr>
          <w:rFonts w:eastAsia="Times New Roman" w:cs="Times New Roman"/>
          <w:szCs w:val="28"/>
          <w:lang w:eastAsia="ru-RU"/>
        </w:rPr>
        <w:t>(</w:t>
      </w:r>
      <w:r w:rsidR="000340B3" w:rsidRPr="00565AFC">
        <w:rPr>
          <w:rFonts w:eastAsia="Times New Roman" w:cs="Times New Roman"/>
          <w:szCs w:val="28"/>
          <w:lang w:eastAsia="ru-RU"/>
        </w:rPr>
        <w:t>замечани</w:t>
      </w:r>
      <w:r w:rsidR="007D17F6">
        <w:rPr>
          <w:rFonts w:eastAsia="Times New Roman" w:cs="Times New Roman"/>
          <w:szCs w:val="28"/>
          <w:lang w:eastAsia="ru-RU"/>
        </w:rPr>
        <w:t>й</w:t>
      </w:r>
      <w:r w:rsidR="00406A2A" w:rsidRPr="00565AFC">
        <w:rPr>
          <w:rFonts w:eastAsia="Times New Roman" w:cs="Times New Roman"/>
          <w:szCs w:val="28"/>
          <w:lang w:eastAsia="ru-RU"/>
        </w:rPr>
        <w:t>)</w:t>
      </w:r>
      <w:r w:rsidR="000340B3" w:rsidRPr="00565AFC">
        <w:rPr>
          <w:rFonts w:eastAsia="Times New Roman" w:cs="Times New Roman"/>
          <w:szCs w:val="28"/>
          <w:lang w:eastAsia="ru-RU"/>
        </w:rPr>
        <w:t xml:space="preserve"> </w:t>
      </w:r>
      <w:r w:rsidR="005D783E" w:rsidRPr="00565AFC">
        <w:rPr>
          <w:rFonts w:eastAsia="Times New Roman" w:cs="Times New Roman"/>
          <w:szCs w:val="28"/>
          <w:lang w:eastAsia="ru-RU"/>
        </w:rPr>
        <w:br/>
      </w:r>
      <w:r w:rsidRPr="00565AFC">
        <w:rPr>
          <w:rFonts w:eastAsia="Times New Roman" w:cs="Times New Roman"/>
          <w:szCs w:val="28"/>
          <w:lang w:eastAsia="ru-RU"/>
        </w:rPr>
        <w:t>в отношении проекта муниципального правового акта</w:t>
      </w:r>
      <w:r w:rsidR="003A1EDD" w:rsidRPr="00565AFC">
        <w:rPr>
          <w:rFonts w:eastAsia="Times New Roman" w:cs="Times New Roman"/>
          <w:szCs w:val="28"/>
          <w:lang w:eastAsia="ru-RU"/>
        </w:rPr>
        <w:t xml:space="preserve">, </w:t>
      </w:r>
      <w:r w:rsidR="000340B3" w:rsidRPr="00565AFC">
        <w:rPr>
          <w:rFonts w:eastAsia="Times New Roman" w:cs="Times New Roman"/>
          <w:szCs w:val="28"/>
          <w:lang w:eastAsia="ru-RU"/>
        </w:rPr>
        <w:t xml:space="preserve">которые </w:t>
      </w:r>
      <w:r w:rsidR="003A1EDD" w:rsidRPr="00565AFC">
        <w:rPr>
          <w:rFonts w:eastAsia="Times New Roman" w:cs="Times New Roman"/>
          <w:szCs w:val="28"/>
          <w:lang w:eastAsia="ru-RU"/>
        </w:rPr>
        <w:t>приняты и учтены разработчиком проекта в полном объеме</w:t>
      </w:r>
      <w:r w:rsidR="0096031D" w:rsidRPr="00565AFC">
        <w:rPr>
          <w:rFonts w:eastAsia="Times New Roman" w:cs="Times New Roman"/>
          <w:szCs w:val="28"/>
          <w:lang w:eastAsia="ru-RU"/>
        </w:rPr>
        <w:t>;</w:t>
      </w:r>
    </w:p>
    <w:p w:rsidR="00AA3ED9" w:rsidRPr="00CA31AA" w:rsidRDefault="00171924" w:rsidP="00AA3ED9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AFC">
        <w:rPr>
          <w:rFonts w:eastAsia="Times New Roman" w:cs="Times New Roman"/>
          <w:szCs w:val="28"/>
          <w:lang w:eastAsia="ru-RU"/>
        </w:rPr>
        <w:t>- 4 отзыва (ООО «Дионис», ООО «</w:t>
      </w:r>
      <w:proofErr w:type="spellStart"/>
      <w:r w:rsidRPr="00565AFC">
        <w:rPr>
          <w:rFonts w:eastAsia="Times New Roman" w:cs="Times New Roman"/>
          <w:szCs w:val="28"/>
          <w:lang w:eastAsia="ru-RU"/>
        </w:rPr>
        <w:t>Интербар</w:t>
      </w:r>
      <w:proofErr w:type="spellEnd"/>
      <w:r w:rsidRPr="00565AFC">
        <w:rPr>
          <w:rFonts w:eastAsia="Times New Roman" w:cs="Times New Roman"/>
          <w:szCs w:val="28"/>
          <w:lang w:eastAsia="ru-RU"/>
        </w:rPr>
        <w:t>», ООО «</w:t>
      </w:r>
      <w:proofErr w:type="spellStart"/>
      <w:r w:rsidRPr="00565AFC">
        <w:rPr>
          <w:rFonts w:eastAsia="Times New Roman" w:cs="Times New Roman"/>
          <w:szCs w:val="28"/>
          <w:lang w:eastAsia="ru-RU"/>
        </w:rPr>
        <w:t>Матохито</w:t>
      </w:r>
      <w:proofErr w:type="spellEnd"/>
      <w:r w:rsidRPr="00565AFC">
        <w:rPr>
          <w:rFonts w:eastAsia="Times New Roman" w:cs="Times New Roman"/>
          <w:szCs w:val="28"/>
          <w:lang w:eastAsia="ru-RU"/>
        </w:rPr>
        <w:t>», ООО «Сити МБ»)</w:t>
      </w:r>
      <w:r w:rsidR="0096031D" w:rsidRPr="00565AFC">
        <w:rPr>
          <w:rFonts w:eastAsia="Times New Roman" w:cs="Times New Roman"/>
          <w:szCs w:val="28"/>
          <w:lang w:eastAsia="ru-RU"/>
        </w:rPr>
        <w:t>,</w:t>
      </w:r>
      <w:r w:rsidRPr="00565AFC">
        <w:rPr>
          <w:rFonts w:eastAsia="Times New Roman" w:cs="Times New Roman"/>
          <w:szCs w:val="28"/>
          <w:lang w:eastAsia="ru-RU"/>
        </w:rPr>
        <w:t xml:space="preserve"> </w:t>
      </w:r>
      <w:r w:rsidR="00AA3ED9" w:rsidRPr="00CA31AA">
        <w:rPr>
          <w:rFonts w:eastAsia="Times New Roman" w:cs="Times New Roman"/>
          <w:szCs w:val="28"/>
          <w:lang w:eastAsia="ru-RU"/>
        </w:rPr>
        <w:t>в которых отражена информация об отсутствии замечаний и (или) предложений в отношении проекта муниципального правового акта.</w:t>
      </w:r>
    </w:p>
    <w:p w:rsidR="00171924" w:rsidRPr="00713CF6" w:rsidRDefault="00171924" w:rsidP="00AA3ED9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336EB6" w:rsidRPr="00952F37" w:rsidRDefault="00336EB6" w:rsidP="00336E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представленных документов установлено:</w:t>
      </w:r>
    </w:p>
    <w:p w:rsidR="00336EB6" w:rsidRPr="00952F37" w:rsidRDefault="00336EB6" w:rsidP="00336EB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порядком, </w:t>
      </w:r>
      <w:r w:rsidRPr="0096031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Pr="00952F37">
        <w:rPr>
          <w:rFonts w:eastAsia="Times New Roman" w:cs="Times New Roman"/>
          <w:szCs w:val="28"/>
          <w:lang w:eastAsia="ru-RU"/>
        </w:rPr>
        <w:t>.</w:t>
      </w:r>
    </w:p>
    <w:p w:rsidR="00336EB6" w:rsidRPr="00952F37" w:rsidRDefault="00336EB6" w:rsidP="00336EB6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2. С</w:t>
      </w:r>
      <w:r w:rsidRPr="00952F37">
        <w:rPr>
          <w:rFonts w:eastAsia="Times New Roman" w:cs="Arial"/>
          <w:szCs w:val="28"/>
          <w:lang w:eastAsia="ru-RU"/>
        </w:rPr>
        <w:t>водный отчет об ОРВ:</w:t>
      </w:r>
    </w:p>
    <w:p w:rsidR="00336EB6" w:rsidRPr="00952F37" w:rsidRDefault="00336EB6" w:rsidP="00336EB6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52F37">
        <w:rPr>
          <w:rFonts w:eastAsia="Times New Roman" w:cs="Arial"/>
          <w:szCs w:val="28"/>
          <w:lang w:eastAsia="ru-RU"/>
        </w:rPr>
        <w:t xml:space="preserve">2.1. Форма отчета </w:t>
      </w:r>
      <w:r w:rsidRPr="0096031D">
        <w:rPr>
          <w:rFonts w:eastAsia="Times New Roman" w:cs="Arial"/>
          <w:szCs w:val="28"/>
          <w:u w:val="single"/>
          <w:lang w:eastAsia="ru-RU"/>
        </w:rPr>
        <w:t>соответствует порядку</w:t>
      </w:r>
      <w:r w:rsidRPr="00952F37">
        <w:rPr>
          <w:rFonts w:eastAsia="Times New Roman" w:cs="Arial"/>
          <w:szCs w:val="28"/>
          <w:lang w:eastAsia="ru-RU"/>
        </w:rPr>
        <w:t>.</w:t>
      </w:r>
    </w:p>
    <w:p w:rsidR="00336EB6" w:rsidRPr="00952F37" w:rsidRDefault="00336EB6" w:rsidP="00336EB6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52F37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96031D">
        <w:rPr>
          <w:rFonts w:eastAsia="Times New Roman" w:cs="Arial"/>
          <w:szCs w:val="28"/>
          <w:u w:val="single"/>
          <w:lang w:eastAsia="ru-RU"/>
        </w:rPr>
        <w:t>достаточна</w:t>
      </w:r>
      <w:r w:rsidRPr="00952F37">
        <w:rPr>
          <w:rFonts w:eastAsia="Times New Roman" w:cs="Arial"/>
          <w:szCs w:val="28"/>
          <w:lang w:eastAsia="ru-RU"/>
        </w:rPr>
        <w:t>.</w:t>
      </w:r>
    </w:p>
    <w:p w:rsidR="00336EB6" w:rsidRDefault="00336EB6" w:rsidP="00336EB6">
      <w:pPr>
        <w:autoSpaceDE w:val="0"/>
        <w:autoSpaceDN w:val="0"/>
        <w:ind w:firstLine="544"/>
        <w:jc w:val="both"/>
        <w:rPr>
          <w:color w:val="000000"/>
          <w:szCs w:val="28"/>
        </w:rPr>
      </w:pPr>
      <w:r w:rsidRPr="00952F37">
        <w:rPr>
          <w:szCs w:val="28"/>
        </w:rPr>
        <w:t xml:space="preserve">Осуществлен расчет </w:t>
      </w:r>
      <w:r w:rsidRPr="00952F37">
        <w:rPr>
          <w:color w:val="000000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336EB6" w:rsidRPr="00336EB6" w:rsidRDefault="00336EB6" w:rsidP="00336EB6">
      <w:pPr>
        <w:ind w:firstLine="567"/>
        <w:jc w:val="both"/>
        <w:rPr>
          <w:color w:val="000000"/>
          <w:szCs w:val="28"/>
        </w:rPr>
      </w:pPr>
      <w:bookmarkStart w:id="3" w:name="_GoBack"/>
      <w:r w:rsidRPr="00336EB6">
        <w:rPr>
          <w:color w:val="000000"/>
          <w:szCs w:val="28"/>
        </w:rPr>
        <w:t xml:space="preserve">2.3. Обоснование решения проблемы предложенным способом регулирования </w:t>
      </w:r>
      <w:r w:rsidRPr="00336EB6">
        <w:rPr>
          <w:color w:val="000000"/>
          <w:szCs w:val="28"/>
          <w:u w:val="single"/>
        </w:rPr>
        <w:t>достаточно</w:t>
      </w:r>
      <w:r w:rsidRPr="00336EB6">
        <w:rPr>
          <w:color w:val="000000"/>
          <w:szCs w:val="28"/>
        </w:rPr>
        <w:t>.</w:t>
      </w:r>
    </w:p>
    <w:bookmarkEnd w:id="3"/>
    <w:p w:rsidR="00336EB6" w:rsidRPr="00952F37" w:rsidRDefault="00336EB6" w:rsidP="00336E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3. В проекте </w:t>
      </w:r>
      <w:r w:rsidRPr="0096031D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952F37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952F37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952F37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336EB6" w:rsidRPr="00952F37" w:rsidRDefault="00336EB6" w:rsidP="00336EB6">
      <w:pPr>
        <w:ind w:firstLine="709"/>
        <w:jc w:val="both"/>
        <w:rPr>
          <w:rFonts w:eastAsia="Calibri" w:cs="Times New Roman"/>
          <w:szCs w:val="28"/>
        </w:rPr>
      </w:pPr>
    </w:p>
    <w:p w:rsidR="00336EB6" w:rsidRPr="00952F37" w:rsidRDefault="00336EB6" w:rsidP="00336EB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713CF6" w:rsidRPr="00713CF6" w:rsidRDefault="00713CF6" w:rsidP="001A537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336EB6" w:rsidRDefault="00713CF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36EB6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336EB6">
        <w:rPr>
          <w:rFonts w:eastAsia="Times New Roman" w:cs="Times New Roman"/>
          <w:szCs w:val="28"/>
          <w:lang w:eastAsia="ru-RU"/>
        </w:rPr>
        <w:t>. н</w:t>
      </w:r>
      <w:r w:rsidR="00641B69" w:rsidRPr="00336EB6">
        <w:rPr>
          <w:rFonts w:eastAsia="Times New Roman" w:cs="Times New Roman"/>
          <w:szCs w:val="28"/>
          <w:lang w:eastAsia="ru-RU"/>
        </w:rPr>
        <w:t>ачальник</w:t>
      </w:r>
      <w:r w:rsidRPr="00336EB6">
        <w:rPr>
          <w:rFonts w:eastAsia="Times New Roman" w:cs="Times New Roman"/>
          <w:szCs w:val="28"/>
          <w:lang w:eastAsia="ru-RU"/>
        </w:rPr>
        <w:t>а</w:t>
      </w:r>
      <w:r w:rsidR="00641B69" w:rsidRPr="00336EB6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336EB6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36EB6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336EB6">
        <w:rPr>
          <w:rFonts w:eastAsia="Times New Roman" w:cs="Times New Roman"/>
          <w:szCs w:val="28"/>
          <w:lang w:eastAsia="ru-RU"/>
        </w:rPr>
        <w:t xml:space="preserve">            </w:t>
      </w:r>
      <w:r w:rsidRPr="00336EB6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6576F2" w:rsidRPr="00336EB6">
        <w:rPr>
          <w:rFonts w:eastAsia="Times New Roman" w:cs="Times New Roman"/>
          <w:szCs w:val="28"/>
          <w:lang w:eastAsia="ru-RU"/>
        </w:rPr>
        <w:t xml:space="preserve">   </w:t>
      </w:r>
      <w:r w:rsidR="00C918A0" w:rsidRPr="00336EB6">
        <w:rPr>
          <w:rFonts w:eastAsia="Times New Roman" w:cs="Times New Roman"/>
          <w:szCs w:val="28"/>
          <w:lang w:eastAsia="ru-RU"/>
        </w:rPr>
        <w:t xml:space="preserve">  </w:t>
      </w:r>
      <w:r w:rsidR="002B05BA" w:rsidRPr="00336EB6">
        <w:rPr>
          <w:rFonts w:eastAsia="Times New Roman" w:cs="Times New Roman"/>
          <w:szCs w:val="28"/>
          <w:lang w:eastAsia="ru-RU"/>
        </w:rPr>
        <w:t xml:space="preserve">   </w:t>
      </w:r>
      <w:r w:rsidR="00720785" w:rsidRPr="00336EB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336EB6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336EB6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336EB6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36EB6">
        <w:rPr>
          <w:rFonts w:eastAsia="Times New Roman" w:cs="Times New Roman"/>
          <w:szCs w:val="28"/>
          <w:lang w:eastAsia="ru-RU"/>
        </w:rPr>
        <w:t>«</w:t>
      </w:r>
      <w:r w:rsidR="00C918A0" w:rsidRPr="00336EB6">
        <w:rPr>
          <w:rFonts w:eastAsia="Times New Roman" w:cs="Times New Roman"/>
          <w:szCs w:val="28"/>
          <w:lang w:eastAsia="ru-RU"/>
        </w:rPr>
        <w:t>2</w:t>
      </w:r>
      <w:r w:rsidR="00336EB6" w:rsidRPr="00336EB6">
        <w:rPr>
          <w:rFonts w:eastAsia="Times New Roman" w:cs="Times New Roman"/>
          <w:szCs w:val="28"/>
          <w:lang w:eastAsia="ru-RU"/>
        </w:rPr>
        <w:t>0</w:t>
      </w:r>
      <w:r w:rsidRPr="00336EB6">
        <w:rPr>
          <w:rFonts w:eastAsia="Times New Roman" w:cs="Times New Roman"/>
          <w:szCs w:val="28"/>
          <w:lang w:eastAsia="ru-RU"/>
        </w:rPr>
        <w:t>»</w:t>
      </w:r>
      <w:r w:rsidR="005B04C0" w:rsidRPr="00336EB6">
        <w:rPr>
          <w:rFonts w:eastAsia="Times New Roman" w:cs="Times New Roman"/>
          <w:szCs w:val="28"/>
          <w:lang w:eastAsia="ru-RU"/>
        </w:rPr>
        <w:t xml:space="preserve"> </w:t>
      </w:r>
      <w:r w:rsidR="00713CF6" w:rsidRPr="00336EB6">
        <w:rPr>
          <w:rFonts w:eastAsia="Times New Roman" w:cs="Times New Roman"/>
          <w:szCs w:val="28"/>
          <w:lang w:eastAsia="ru-RU"/>
        </w:rPr>
        <w:t>ию</w:t>
      </w:r>
      <w:r w:rsidR="00336EB6" w:rsidRPr="00336EB6">
        <w:rPr>
          <w:rFonts w:eastAsia="Times New Roman" w:cs="Times New Roman"/>
          <w:szCs w:val="28"/>
          <w:lang w:eastAsia="ru-RU"/>
        </w:rPr>
        <w:t>л</w:t>
      </w:r>
      <w:r w:rsidR="00713CF6" w:rsidRPr="00336EB6">
        <w:rPr>
          <w:rFonts w:eastAsia="Times New Roman" w:cs="Times New Roman"/>
          <w:szCs w:val="28"/>
          <w:lang w:eastAsia="ru-RU"/>
        </w:rPr>
        <w:t>я</w:t>
      </w:r>
      <w:r w:rsidR="005B04C0" w:rsidRPr="00336EB6">
        <w:rPr>
          <w:rFonts w:eastAsia="Times New Roman" w:cs="Times New Roman"/>
          <w:szCs w:val="28"/>
          <w:lang w:eastAsia="ru-RU"/>
        </w:rPr>
        <w:t xml:space="preserve"> </w:t>
      </w:r>
      <w:r w:rsidR="00641B69" w:rsidRPr="00336EB6">
        <w:rPr>
          <w:rFonts w:eastAsia="Times New Roman" w:cs="Times New Roman"/>
          <w:szCs w:val="28"/>
          <w:lang w:eastAsia="ru-RU"/>
        </w:rPr>
        <w:t>201</w:t>
      </w:r>
      <w:r w:rsidR="001F47BE" w:rsidRPr="00336EB6">
        <w:rPr>
          <w:rFonts w:eastAsia="Times New Roman" w:cs="Times New Roman"/>
          <w:szCs w:val="28"/>
          <w:lang w:eastAsia="ru-RU"/>
        </w:rPr>
        <w:t xml:space="preserve">8 </w:t>
      </w:r>
      <w:r w:rsidR="00641B69" w:rsidRPr="00336EB6">
        <w:rPr>
          <w:rFonts w:eastAsia="Times New Roman" w:cs="Times New Roman"/>
          <w:szCs w:val="28"/>
          <w:lang w:eastAsia="ru-RU"/>
        </w:rPr>
        <w:t>г.</w:t>
      </w:r>
      <w:r w:rsidR="00BA1CA5" w:rsidRPr="00336EB6">
        <w:rPr>
          <w:rFonts w:eastAsia="Times New Roman" w:cs="Times New Roman"/>
          <w:szCs w:val="28"/>
          <w:lang w:eastAsia="ru-RU"/>
        </w:rPr>
        <w:t xml:space="preserve"> </w:t>
      </w:r>
    </w:p>
    <w:p w:rsidR="00713CF6" w:rsidRPr="00336EB6" w:rsidRDefault="00713CF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336EB6" w:rsidRDefault="00336EB6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31D" w:rsidRDefault="0096031D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3CF6" w:rsidRDefault="00336EB6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E3245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bookmarkEnd w:id="0"/>
      <w:bookmarkEnd w:id="1"/>
      <w:r w:rsidR="001F47BE">
        <w:rPr>
          <w:rFonts w:eastAsia="Times New Roman" w:cs="Times New Roman"/>
          <w:sz w:val="20"/>
          <w:szCs w:val="20"/>
          <w:lang w:eastAsia="ru-RU"/>
        </w:rPr>
        <w:t xml:space="preserve"> 52-2</w:t>
      </w:r>
      <w:r w:rsidR="00336EB6">
        <w:rPr>
          <w:rFonts w:eastAsia="Times New Roman" w:cs="Times New Roman"/>
          <w:sz w:val="20"/>
          <w:szCs w:val="20"/>
          <w:lang w:eastAsia="ru-RU"/>
        </w:rPr>
        <w:t>0</w:t>
      </w:r>
      <w:r w:rsidR="001F47BE">
        <w:rPr>
          <w:rFonts w:eastAsia="Times New Roman" w:cs="Times New Roman"/>
          <w:sz w:val="20"/>
          <w:szCs w:val="20"/>
          <w:lang w:eastAsia="ru-RU"/>
        </w:rPr>
        <w:t>-</w:t>
      </w:r>
      <w:r w:rsidR="00336EB6">
        <w:rPr>
          <w:rFonts w:eastAsia="Times New Roman" w:cs="Times New Roman"/>
          <w:sz w:val="20"/>
          <w:szCs w:val="20"/>
          <w:lang w:eastAsia="ru-RU"/>
        </w:rPr>
        <w:t>8</w:t>
      </w:r>
      <w:r w:rsidR="001F47BE">
        <w:rPr>
          <w:rFonts w:eastAsia="Times New Roman" w:cs="Times New Roman"/>
          <w:sz w:val="20"/>
          <w:szCs w:val="20"/>
          <w:lang w:eastAsia="ru-RU"/>
        </w:rPr>
        <w:t>3</w:t>
      </w:r>
    </w:p>
    <w:sectPr w:rsidR="00337E21" w:rsidSect="00713CF6">
      <w:headerReference w:type="default" r:id="rId9"/>
      <w:pgSz w:w="11906" w:h="16838" w:code="9"/>
      <w:pgMar w:top="568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17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2D6"/>
    <w:rsid w:val="00013741"/>
    <w:rsid w:val="0001485F"/>
    <w:rsid w:val="00032B5B"/>
    <w:rsid w:val="000340B3"/>
    <w:rsid w:val="00055EF2"/>
    <w:rsid w:val="0006147F"/>
    <w:rsid w:val="0006709C"/>
    <w:rsid w:val="000733EA"/>
    <w:rsid w:val="0007449F"/>
    <w:rsid w:val="0009745F"/>
    <w:rsid w:val="000A2862"/>
    <w:rsid w:val="000A5565"/>
    <w:rsid w:val="000A5D6D"/>
    <w:rsid w:val="000B7ADB"/>
    <w:rsid w:val="000D2CD9"/>
    <w:rsid w:val="000D596B"/>
    <w:rsid w:val="000E350C"/>
    <w:rsid w:val="000E3B26"/>
    <w:rsid w:val="000E7FFC"/>
    <w:rsid w:val="000F35F9"/>
    <w:rsid w:val="0011098A"/>
    <w:rsid w:val="001308EF"/>
    <w:rsid w:val="00137DB0"/>
    <w:rsid w:val="00140EA9"/>
    <w:rsid w:val="00162EF1"/>
    <w:rsid w:val="00170357"/>
    <w:rsid w:val="00171924"/>
    <w:rsid w:val="0018130C"/>
    <w:rsid w:val="00181458"/>
    <w:rsid w:val="001848FF"/>
    <w:rsid w:val="00191981"/>
    <w:rsid w:val="001A5371"/>
    <w:rsid w:val="001B7427"/>
    <w:rsid w:val="001E39D3"/>
    <w:rsid w:val="001F47BE"/>
    <w:rsid w:val="00200C9F"/>
    <w:rsid w:val="0020654D"/>
    <w:rsid w:val="00210E66"/>
    <w:rsid w:val="00227854"/>
    <w:rsid w:val="00237FA9"/>
    <w:rsid w:val="00250A3E"/>
    <w:rsid w:val="00255AF2"/>
    <w:rsid w:val="00281A06"/>
    <w:rsid w:val="002859E4"/>
    <w:rsid w:val="00290069"/>
    <w:rsid w:val="0029447C"/>
    <w:rsid w:val="002A2913"/>
    <w:rsid w:val="002B05BA"/>
    <w:rsid w:val="002D021A"/>
    <w:rsid w:val="002D72C0"/>
    <w:rsid w:val="002E2713"/>
    <w:rsid w:val="002E5D80"/>
    <w:rsid w:val="002F2F2C"/>
    <w:rsid w:val="002F57E5"/>
    <w:rsid w:val="00300935"/>
    <w:rsid w:val="00310610"/>
    <w:rsid w:val="00314BD8"/>
    <w:rsid w:val="00327D44"/>
    <w:rsid w:val="00333B6B"/>
    <w:rsid w:val="00334D29"/>
    <w:rsid w:val="00336EB6"/>
    <w:rsid w:val="00337E21"/>
    <w:rsid w:val="00353918"/>
    <w:rsid w:val="00353B6B"/>
    <w:rsid w:val="0035773F"/>
    <w:rsid w:val="003604A4"/>
    <w:rsid w:val="003734AF"/>
    <w:rsid w:val="00383DC1"/>
    <w:rsid w:val="00390A9B"/>
    <w:rsid w:val="00391B9F"/>
    <w:rsid w:val="0039329C"/>
    <w:rsid w:val="00394E47"/>
    <w:rsid w:val="00397000"/>
    <w:rsid w:val="003A11C8"/>
    <w:rsid w:val="003A1EDD"/>
    <w:rsid w:val="003A3431"/>
    <w:rsid w:val="003A4683"/>
    <w:rsid w:val="003B0DC0"/>
    <w:rsid w:val="003D0DD7"/>
    <w:rsid w:val="003D31D2"/>
    <w:rsid w:val="003F2BDA"/>
    <w:rsid w:val="003F7F96"/>
    <w:rsid w:val="00401A91"/>
    <w:rsid w:val="00402D14"/>
    <w:rsid w:val="00406A2A"/>
    <w:rsid w:val="00493F29"/>
    <w:rsid w:val="004D3F72"/>
    <w:rsid w:val="004E3B22"/>
    <w:rsid w:val="004E3F41"/>
    <w:rsid w:val="004E4242"/>
    <w:rsid w:val="004E533D"/>
    <w:rsid w:val="00514339"/>
    <w:rsid w:val="00524F7F"/>
    <w:rsid w:val="00544082"/>
    <w:rsid w:val="0056472D"/>
    <w:rsid w:val="00565AFC"/>
    <w:rsid w:val="00572159"/>
    <w:rsid w:val="00574DE5"/>
    <w:rsid w:val="00581BF2"/>
    <w:rsid w:val="0059712C"/>
    <w:rsid w:val="005B04C0"/>
    <w:rsid w:val="005B41CD"/>
    <w:rsid w:val="005D3643"/>
    <w:rsid w:val="005D783E"/>
    <w:rsid w:val="005E1341"/>
    <w:rsid w:val="005E51B2"/>
    <w:rsid w:val="005E5E7E"/>
    <w:rsid w:val="00604EBB"/>
    <w:rsid w:val="00605D0B"/>
    <w:rsid w:val="0061079B"/>
    <w:rsid w:val="00641AEC"/>
    <w:rsid w:val="00641B69"/>
    <w:rsid w:val="006472DD"/>
    <w:rsid w:val="00652E20"/>
    <w:rsid w:val="006576F2"/>
    <w:rsid w:val="006622B2"/>
    <w:rsid w:val="006747BC"/>
    <w:rsid w:val="006870C8"/>
    <w:rsid w:val="006C4397"/>
    <w:rsid w:val="00700570"/>
    <w:rsid w:val="007006F9"/>
    <w:rsid w:val="007128FE"/>
    <w:rsid w:val="00713CF6"/>
    <w:rsid w:val="00720785"/>
    <w:rsid w:val="00724152"/>
    <w:rsid w:val="0072586C"/>
    <w:rsid w:val="007326A1"/>
    <w:rsid w:val="00752431"/>
    <w:rsid w:val="0077790F"/>
    <w:rsid w:val="00794BBE"/>
    <w:rsid w:val="007A1CE9"/>
    <w:rsid w:val="007B50E5"/>
    <w:rsid w:val="007B73CD"/>
    <w:rsid w:val="007C20ED"/>
    <w:rsid w:val="007D17F6"/>
    <w:rsid w:val="007F1AB0"/>
    <w:rsid w:val="007F2901"/>
    <w:rsid w:val="008052F1"/>
    <w:rsid w:val="00813616"/>
    <w:rsid w:val="008148D3"/>
    <w:rsid w:val="00816DE4"/>
    <w:rsid w:val="00826A48"/>
    <w:rsid w:val="00851220"/>
    <w:rsid w:val="008566DE"/>
    <w:rsid w:val="00865F28"/>
    <w:rsid w:val="0089241F"/>
    <w:rsid w:val="0089361D"/>
    <w:rsid w:val="008A7588"/>
    <w:rsid w:val="008B247E"/>
    <w:rsid w:val="008C6CB1"/>
    <w:rsid w:val="009025CA"/>
    <w:rsid w:val="00920526"/>
    <w:rsid w:val="009476DF"/>
    <w:rsid w:val="009545BB"/>
    <w:rsid w:val="009559BD"/>
    <w:rsid w:val="0096031D"/>
    <w:rsid w:val="009659C7"/>
    <w:rsid w:val="00980D1D"/>
    <w:rsid w:val="00981C96"/>
    <w:rsid w:val="009A105D"/>
    <w:rsid w:val="009B0C68"/>
    <w:rsid w:val="009D7921"/>
    <w:rsid w:val="009D7DAB"/>
    <w:rsid w:val="009E720A"/>
    <w:rsid w:val="009F133B"/>
    <w:rsid w:val="00A07C06"/>
    <w:rsid w:val="00A123EE"/>
    <w:rsid w:val="00A34018"/>
    <w:rsid w:val="00A37C70"/>
    <w:rsid w:val="00A41C77"/>
    <w:rsid w:val="00A72CAC"/>
    <w:rsid w:val="00A75056"/>
    <w:rsid w:val="00A75ACD"/>
    <w:rsid w:val="00A813A3"/>
    <w:rsid w:val="00A81651"/>
    <w:rsid w:val="00A824A0"/>
    <w:rsid w:val="00A9160C"/>
    <w:rsid w:val="00AA1C92"/>
    <w:rsid w:val="00AA3ED9"/>
    <w:rsid w:val="00AB0DD8"/>
    <w:rsid w:val="00AB10C9"/>
    <w:rsid w:val="00AC7232"/>
    <w:rsid w:val="00AC773A"/>
    <w:rsid w:val="00AD2596"/>
    <w:rsid w:val="00AE59E5"/>
    <w:rsid w:val="00AF0B4D"/>
    <w:rsid w:val="00AF1533"/>
    <w:rsid w:val="00AF3002"/>
    <w:rsid w:val="00AF33F7"/>
    <w:rsid w:val="00AF78B9"/>
    <w:rsid w:val="00B03BF4"/>
    <w:rsid w:val="00B14BBB"/>
    <w:rsid w:val="00B1728B"/>
    <w:rsid w:val="00B3120F"/>
    <w:rsid w:val="00B4307A"/>
    <w:rsid w:val="00B44085"/>
    <w:rsid w:val="00B50E62"/>
    <w:rsid w:val="00B736E6"/>
    <w:rsid w:val="00B8147A"/>
    <w:rsid w:val="00B826F1"/>
    <w:rsid w:val="00B82793"/>
    <w:rsid w:val="00B836E8"/>
    <w:rsid w:val="00B84841"/>
    <w:rsid w:val="00BA1CA5"/>
    <w:rsid w:val="00BC132F"/>
    <w:rsid w:val="00BC6FA8"/>
    <w:rsid w:val="00BD607E"/>
    <w:rsid w:val="00BE0143"/>
    <w:rsid w:val="00BE274D"/>
    <w:rsid w:val="00BE4C64"/>
    <w:rsid w:val="00BF0D8D"/>
    <w:rsid w:val="00BF4AEF"/>
    <w:rsid w:val="00BF7894"/>
    <w:rsid w:val="00C01CF0"/>
    <w:rsid w:val="00C038B8"/>
    <w:rsid w:val="00C155FA"/>
    <w:rsid w:val="00C17FB0"/>
    <w:rsid w:val="00C20FF7"/>
    <w:rsid w:val="00C22151"/>
    <w:rsid w:val="00C264B1"/>
    <w:rsid w:val="00C55853"/>
    <w:rsid w:val="00C75EA7"/>
    <w:rsid w:val="00C85291"/>
    <w:rsid w:val="00C918A0"/>
    <w:rsid w:val="00C96A55"/>
    <w:rsid w:val="00CC5495"/>
    <w:rsid w:val="00CD1646"/>
    <w:rsid w:val="00CE0A17"/>
    <w:rsid w:val="00CE1899"/>
    <w:rsid w:val="00CE67FC"/>
    <w:rsid w:val="00CE6834"/>
    <w:rsid w:val="00CE78F9"/>
    <w:rsid w:val="00CF5CA8"/>
    <w:rsid w:val="00D1145F"/>
    <w:rsid w:val="00D13555"/>
    <w:rsid w:val="00D208C5"/>
    <w:rsid w:val="00D244CC"/>
    <w:rsid w:val="00D26A52"/>
    <w:rsid w:val="00D2751C"/>
    <w:rsid w:val="00D30B29"/>
    <w:rsid w:val="00D4706A"/>
    <w:rsid w:val="00D61A7D"/>
    <w:rsid w:val="00D654F9"/>
    <w:rsid w:val="00D65991"/>
    <w:rsid w:val="00D87F32"/>
    <w:rsid w:val="00D95CFF"/>
    <w:rsid w:val="00DA0B95"/>
    <w:rsid w:val="00DA221C"/>
    <w:rsid w:val="00DB59E8"/>
    <w:rsid w:val="00DC48D4"/>
    <w:rsid w:val="00DE4C72"/>
    <w:rsid w:val="00E01C40"/>
    <w:rsid w:val="00E0656A"/>
    <w:rsid w:val="00E25F53"/>
    <w:rsid w:val="00E3245B"/>
    <w:rsid w:val="00E60211"/>
    <w:rsid w:val="00E930E7"/>
    <w:rsid w:val="00EA0146"/>
    <w:rsid w:val="00EB0C75"/>
    <w:rsid w:val="00EB40FE"/>
    <w:rsid w:val="00EB7619"/>
    <w:rsid w:val="00EC58A4"/>
    <w:rsid w:val="00ED36BD"/>
    <w:rsid w:val="00EF30CD"/>
    <w:rsid w:val="00F0204D"/>
    <w:rsid w:val="00F030BD"/>
    <w:rsid w:val="00F0653A"/>
    <w:rsid w:val="00F20E36"/>
    <w:rsid w:val="00F2496E"/>
    <w:rsid w:val="00F45A88"/>
    <w:rsid w:val="00F55EB6"/>
    <w:rsid w:val="00F61924"/>
    <w:rsid w:val="00F70B6D"/>
    <w:rsid w:val="00F74368"/>
    <w:rsid w:val="00F76153"/>
    <w:rsid w:val="00F85855"/>
    <w:rsid w:val="00FC40A6"/>
    <w:rsid w:val="00FC611B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BDDD"/>
  <w15:docId w15:val="{82B9CB33-A0C8-4E51-AF20-835CC244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8715-7260-4714-B093-E192A12B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7</cp:revision>
  <cp:lastPrinted>2018-07-20T10:06:00Z</cp:lastPrinted>
  <dcterms:created xsi:type="dcterms:W3CDTF">2018-07-20T07:47:00Z</dcterms:created>
  <dcterms:modified xsi:type="dcterms:W3CDTF">2018-07-20T10:07:00Z</dcterms:modified>
</cp:coreProperties>
</file>