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B89A96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B1974" w:rsidRPr="006B1974">
        <w:rPr>
          <w:sz w:val="24"/>
          <w:szCs w:val="24"/>
          <w:u w:val="single"/>
        </w:rPr>
        <w:t>Магазин разливных напитков, - разливное, - бутылочное, - импортное, - крафт, - сидр, - лимонады. Купец хмельной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6B00" w14:textId="77777777" w:rsidR="0046389F" w:rsidRDefault="0046389F">
      <w:r>
        <w:separator/>
      </w:r>
    </w:p>
  </w:endnote>
  <w:endnote w:type="continuationSeparator" w:id="0">
    <w:p w14:paraId="160E6126" w14:textId="77777777" w:rsidR="0046389F" w:rsidRDefault="0046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C069" w14:textId="77777777" w:rsidR="0046389F" w:rsidRDefault="0046389F">
      <w:r>
        <w:separator/>
      </w:r>
    </w:p>
  </w:footnote>
  <w:footnote w:type="continuationSeparator" w:id="0">
    <w:p w14:paraId="1B495F67" w14:textId="77777777" w:rsidR="0046389F" w:rsidRDefault="0046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389F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1974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2022-02-24T09:59:00Z</dcterms:modified>
</cp:coreProperties>
</file>