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42117F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42117F">
        <w:rPr>
          <w:rFonts w:cs="Times New Roman"/>
          <w:b/>
          <w:szCs w:val="28"/>
        </w:rPr>
        <w:t>Сводный отчет</w:t>
      </w:r>
    </w:p>
    <w:p w:rsidR="00C51215" w:rsidRPr="0042117F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42117F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42117F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t>1. Общая информация: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42117F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7C16B4" w:rsidRPr="0042117F">
        <w:rPr>
          <w:rFonts w:cs="Times New Roman"/>
          <w:szCs w:val="28"/>
        </w:rPr>
        <w:t xml:space="preserve"> </w:t>
      </w:r>
      <w:r w:rsidR="007C16B4" w:rsidRPr="0042117F">
        <w:rPr>
          <w:rFonts w:cs="Times New Roman"/>
          <w:i/>
          <w:szCs w:val="28"/>
        </w:rPr>
        <w:t>Администрация города департамент городского хозяйства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42117F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7C16B4" w:rsidRPr="0042117F">
        <w:rPr>
          <w:rFonts w:cs="Times New Roman"/>
          <w:szCs w:val="28"/>
        </w:rPr>
        <w:t xml:space="preserve"> </w:t>
      </w:r>
      <w:r w:rsidR="007C16B4" w:rsidRPr="0042117F">
        <w:rPr>
          <w:rFonts w:cs="Times New Roman"/>
          <w:i/>
          <w:szCs w:val="28"/>
        </w:rPr>
        <w:t>отсутствуют</w:t>
      </w:r>
    </w:p>
    <w:p w:rsidR="007C16B4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1.3. Вид и наименование проекта нормативного правового акта:</w:t>
      </w:r>
      <w:r w:rsidR="007C16B4" w:rsidRPr="0042117F">
        <w:rPr>
          <w:rFonts w:cs="Times New Roman"/>
          <w:szCs w:val="28"/>
        </w:rPr>
        <w:t xml:space="preserve"> </w:t>
      </w:r>
    </w:p>
    <w:p w:rsidR="00C51215" w:rsidRPr="0042117F" w:rsidRDefault="007C16B4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i/>
          <w:szCs w:val="28"/>
        </w:rPr>
        <w:t>проект</w:t>
      </w:r>
      <w:r w:rsidRPr="0042117F">
        <w:rPr>
          <w:rFonts w:cs="Times New Roman"/>
          <w:szCs w:val="28"/>
        </w:rPr>
        <w:t xml:space="preserve"> </w:t>
      </w:r>
      <w:r w:rsidRPr="0042117F">
        <w:rPr>
          <w:rFonts w:cs="Times New Roman"/>
          <w:i/>
          <w:szCs w:val="28"/>
        </w:rPr>
        <w:t>постановления Администрации города «</w:t>
      </w:r>
      <w:r w:rsidR="00C3018F" w:rsidRPr="0042117F">
        <w:rPr>
          <w:rFonts w:cs="Times New Roman"/>
          <w:i/>
          <w:szCs w:val="28"/>
        </w:rPr>
        <w:t xml:space="preserve">О порядке предоставления субсидии на </w:t>
      </w:r>
      <w:r w:rsidR="0067098C" w:rsidRPr="0042117F">
        <w:rPr>
          <w:i/>
          <w:szCs w:val="28"/>
        </w:rPr>
        <w:t>энергоэффективный капитальный ремонт общего имущества многоквартирных домов</w:t>
      </w:r>
      <w:r w:rsidRPr="0042117F">
        <w:rPr>
          <w:rFonts w:cs="Times New Roman"/>
          <w:i/>
          <w:szCs w:val="28"/>
        </w:rPr>
        <w:t>»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7C16B4" w:rsidRPr="0042117F" w:rsidRDefault="007C16B4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7F">
        <w:rPr>
          <w:rFonts w:ascii="Times New Roman" w:hAnsi="Times New Roman" w:cs="Times New Roman"/>
          <w:i/>
          <w:sz w:val="28"/>
          <w:szCs w:val="28"/>
        </w:rPr>
        <w:t>- Бюджетный кодекс РФ;</w:t>
      </w:r>
    </w:p>
    <w:p w:rsidR="007C16B4" w:rsidRPr="0042117F" w:rsidRDefault="007C16B4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7F">
        <w:rPr>
          <w:rFonts w:ascii="Times New Roman" w:hAnsi="Times New Roman" w:cs="Times New Roman"/>
          <w:i/>
          <w:sz w:val="28"/>
          <w:szCs w:val="28"/>
        </w:rPr>
        <w:t xml:space="preserve">- Постановление Правительства Российской Федерации от </w:t>
      </w:r>
      <w:r w:rsidR="006E042E" w:rsidRPr="0042117F">
        <w:rPr>
          <w:rFonts w:ascii="Times New Roman" w:hAnsi="Times New Roman" w:cs="Times New Roman"/>
          <w:i/>
          <w:sz w:val="28"/>
          <w:szCs w:val="28"/>
        </w:rPr>
        <w:t xml:space="preserve">18.09.2020 </w:t>
      </w:r>
      <w:r w:rsidR="006E042E" w:rsidRPr="0042117F">
        <w:rPr>
          <w:rFonts w:ascii="Times New Roman" w:hAnsi="Times New Roman" w:cs="Times New Roman"/>
          <w:i/>
          <w:sz w:val="28"/>
          <w:szCs w:val="28"/>
        </w:rPr>
        <w:br/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</w:t>
      </w:r>
      <w:r w:rsidR="006E042E" w:rsidRPr="0042117F">
        <w:rPr>
          <w:rFonts w:ascii="Times New Roman" w:hAnsi="Times New Roman" w:cs="Times New Roman"/>
          <w:i/>
          <w:sz w:val="28"/>
          <w:szCs w:val="28"/>
        </w:rPr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42117F">
        <w:rPr>
          <w:rFonts w:ascii="Times New Roman" w:hAnsi="Times New Roman" w:cs="Times New Roman"/>
          <w:i/>
          <w:sz w:val="28"/>
          <w:szCs w:val="28"/>
        </w:rPr>
        <w:t>(далее – Общие требования);</w:t>
      </w:r>
    </w:p>
    <w:p w:rsidR="0067098C" w:rsidRPr="0042117F" w:rsidRDefault="0067098C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7F">
        <w:rPr>
          <w:rFonts w:ascii="Times New Roman" w:hAnsi="Times New Roman" w:cs="Times New Roman"/>
          <w:i/>
          <w:sz w:val="28"/>
          <w:szCs w:val="28"/>
        </w:rPr>
        <w:t xml:space="preserve">- Постановление Правительства Российской Федерации от 17.01.2017 </w:t>
      </w:r>
      <w:r w:rsidR="00A27EE1" w:rsidRPr="0042117F">
        <w:rPr>
          <w:rFonts w:ascii="Times New Roman" w:hAnsi="Times New Roman" w:cs="Times New Roman"/>
          <w:i/>
          <w:sz w:val="28"/>
          <w:szCs w:val="28"/>
        </w:rPr>
        <w:br/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№ 18 «Об утверждении Правил </w:t>
      </w:r>
      <w:r w:rsidRPr="0042117F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</w:t>
      </w:r>
      <w:r w:rsidR="00A27EE1" w:rsidRPr="0042117F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67098C" w:rsidRPr="0042117F" w:rsidRDefault="00A27EE1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7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7098C" w:rsidRPr="0042117F">
        <w:rPr>
          <w:rFonts w:ascii="Times New Roman" w:hAnsi="Times New Roman" w:cs="Times New Roman"/>
          <w:i/>
          <w:sz w:val="28"/>
          <w:szCs w:val="28"/>
        </w:rPr>
        <w:t>постановление Правительства Ханты-Мансийского автономного округа – Югры от 05.10.2018 № 347-п «О государственной программе Ханты-Мансийского автономного округа − Югры «Жилищно-коммунальный комплекс и городская среда»</w:t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 (в редакции от 21.08.2020 № 357-п);</w:t>
      </w:r>
    </w:p>
    <w:p w:rsidR="00434274" w:rsidRPr="0042117F" w:rsidRDefault="00434274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r w:rsidRPr="0042117F">
        <w:rPr>
          <w:rFonts w:ascii="Times New Roman" w:hAnsi="Times New Roman" w:cs="Times New Roman"/>
          <w:i/>
          <w:sz w:val="28"/>
          <w:szCs w:val="28"/>
        </w:rPr>
        <w:t>- Устав муниципального образования городской округ город Сургут</w:t>
      </w:r>
      <w:r w:rsidR="00E4355C" w:rsidRPr="0042117F">
        <w:rPr>
          <w:rFonts w:ascii="Times New Roman" w:hAnsi="Times New Roman" w:cs="Times New Roman"/>
          <w:i/>
          <w:sz w:val="28"/>
          <w:szCs w:val="28"/>
        </w:rPr>
        <w:t xml:space="preserve"> Ханты-Мансийского автономного округа – Югры</w:t>
      </w:r>
      <w:r w:rsidRPr="0042117F">
        <w:rPr>
          <w:rFonts w:ascii="Times New Roman" w:hAnsi="Times New Roman" w:cs="Times New Roman"/>
          <w:i/>
          <w:sz w:val="28"/>
          <w:szCs w:val="28"/>
        </w:rPr>
        <w:t>;</w:t>
      </w:r>
    </w:p>
    <w:bookmarkEnd w:id="2"/>
    <w:p w:rsidR="00474004" w:rsidRPr="0042117F" w:rsidRDefault="007C16B4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17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3018F" w:rsidRPr="0042117F">
        <w:rPr>
          <w:rFonts w:ascii="Times New Roman" w:hAnsi="Times New Roman" w:cs="Times New Roman"/>
          <w:i/>
          <w:sz w:val="28"/>
          <w:szCs w:val="28"/>
        </w:rPr>
        <w:t>решение Думы города от 25</w:t>
      </w:r>
      <w:r w:rsidRPr="0042117F">
        <w:rPr>
          <w:rFonts w:ascii="Times New Roman" w:hAnsi="Times New Roman" w:cs="Times New Roman"/>
          <w:i/>
          <w:sz w:val="28"/>
          <w:szCs w:val="28"/>
        </w:rPr>
        <w:t>.12.201</w:t>
      </w:r>
      <w:r w:rsidR="00C3018F" w:rsidRPr="0042117F">
        <w:rPr>
          <w:rFonts w:ascii="Times New Roman" w:hAnsi="Times New Roman" w:cs="Times New Roman"/>
          <w:i/>
          <w:sz w:val="28"/>
          <w:szCs w:val="28"/>
        </w:rPr>
        <w:t>9</w:t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C3018F" w:rsidRPr="0042117F">
        <w:rPr>
          <w:rFonts w:ascii="Times New Roman" w:hAnsi="Times New Roman" w:cs="Times New Roman"/>
          <w:i/>
          <w:sz w:val="28"/>
          <w:szCs w:val="28"/>
        </w:rPr>
        <w:t>538</w:t>
      </w:r>
      <w:r w:rsidRPr="0042117F">
        <w:rPr>
          <w:rFonts w:ascii="Times New Roman" w:hAnsi="Times New Roman" w:cs="Times New Roman"/>
          <w:i/>
          <w:sz w:val="28"/>
          <w:szCs w:val="28"/>
        </w:rPr>
        <w:t>-</w:t>
      </w:r>
      <w:r w:rsidRPr="0042117F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 ДГ «О бюджете город</w:t>
      </w:r>
      <w:r w:rsidR="00C3018F" w:rsidRPr="0042117F">
        <w:rPr>
          <w:rFonts w:ascii="Times New Roman" w:hAnsi="Times New Roman" w:cs="Times New Roman"/>
          <w:i/>
          <w:sz w:val="28"/>
          <w:szCs w:val="28"/>
        </w:rPr>
        <w:t>ского округа город Сургут на 2020</w:t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 год и плановый период 20</w:t>
      </w:r>
      <w:r w:rsidR="00C3018F" w:rsidRPr="0042117F">
        <w:rPr>
          <w:rFonts w:ascii="Times New Roman" w:hAnsi="Times New Roman" w:cs="Times New Roman"/>
          <w:i/>
          <w:sz w:val="28"/>
          <w:szCs w:val="28"/>
        </w:rPr>
        <w:t>2</w:t>
      </w:r>
      <w:r w:rsidRPr="0042117F">
        <w:rPr>
          <w:rFonts w:ascii="Times New Roman" w:hAnsi="Times New Roman" w:cs="Times New Roman"/>
          <w:i/>
          <w:sz w:val="28"/>
          <w:szCs w:val="28"/>
        </w:rPr>
        <w:t>1-202</w:t>
      </w:r>
      <w:r w:rsidR="00C3018F" w:rsidRPr="0042117F">
        <w:rPr>
          <w:rFonts w:ascii="Times New Roman" w:hAnsi="Times New Roman" w:cs="Times New Roman"/>
          <w:i/>
          <w:sz w:val="28"/>
          <w:szCs w:val="28"/>
        </w:rPr>
        <w:t>2</w:t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 годов» (в редакции от </w:t>
      </w:r>
      <w:r w:rsidR="00A813EE" w:rsidRPr="0042117F">
        <w:rPr>
          <w:rFonts w:ascii="Times New Roman" w:hAnsi="Times New Roman" w:cs="Times New Roman"/>
          <w:i/>
          <w:sz w:val="28"/>
          <w:szCs w:val="28"/>
        </w:rPr>
        <w:t>0</w:t>
      </w:r>
      <w:r w:rsidR="00A27EE1" w:rsidRPr="0042117F">
        <w:rPr>
          <w:rFonts w:ascii="Times New Roman" w:hAnsi="Times New Roman" w:cs="Times New Roman"/>
          <w:i/>
          <w:sz w:val="28"/>
          <w:szCs w:val="28"/>
        </w:rPr>
        <w:t>4</w:t>
      </w:r>
      <w:r w:rsidRPr="0042117F">
        <w:rPr>
          <w:rFonts w:ascii="Times New Roman" w:hAnsi="Times New Roman" w:cs="Times New Roman"/>
          <w:i/>
          <w:sz w:val="28"/>
          <w:szCs w:val="28"/>
        </w:rPr>
        <w:t>.0</w:t>
      </w:r>
      <w:r w:rsidR="00A27EE1" w:rsidRPr="0042117F">
        <w:rPr>
          <w:rFonts w:ascii="Times New Roman" w:hAnsi="Times New Roman" w:cs="Times New Roman"/>
          <w:i/>
          <w:sz w:val="28"/>
          <w:szCs w:val="28"/>
        </w:rPr>
        <w:t>9</w:t>
      </w:r>
      <w:r w:rsidRPr="0042117F">
        <w:rPr>
          <w:rFonts w:ascii="Times New Roman" w:hAnsi="Times New Roman" w:cs="Times New Roman"/>
          <w:i/>
          <w:sz w:val="28"/>
          <w:szCs w:val="28"/>
        </w:rPr>
        <w:t>.20</w:t>
      </w:r>
      <w:r w:rsidR="00C3018F" w:rsidRPr="0042117F">
        <w:rPr>
          <w:rFonts w:ascii="Times New Roman" w:hAnsi="Times New Roman" w:cs="Times New Roman"/>
          <w:i/>
          <w:sz w:val="28"/>
          <w:szCs w:val="28"/>
        </w:rPr>
        <w:t>20</w:t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A27EE1" w:rsidRPr="0042117F">
        <w:rPr>
          <w:rFonts w:ascii="Times New Roman" w:hAnsi="Times New Roman" w:cs="Times New Roman"/>
          <w:i/>
          <w:sz w:val="28"/>
          <w:szCs w:val="28"/>
        </w:rPr>
        <w:t>622</w:t>
      </w:r>
      <w:r w:rsidRPr="0042117F">
        <w:rPr>
          <w:rFonts w:ascii="Times New Roman" w:hAnsi="Times New Roman" w:cs="Times New Roman"/>
          <w:i/>
          <w:sz w:val="28"/>
          <w:szCs w:val="28"/>
        </w:rPr>
        <w:t>-</w:t>
      </w:r>
      <w:r w:rsidRPr="0042117F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42117F">
        <w:rPr>
          <w:rFonts w:ascii="Times New Roman" w:hAnsi="Times New Roman" w:cs="Times New Roman"/>
          <w:i/>
          <w:sz w:val="28"/>
          <w:szCs w:val="28"/>
        </w:rPr>
        <w:t xml:space="preserve"> ДГ)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  <w:r w:rsidR="00A813EE" w:rsidRPr="0042117F">
        <w:rPr>
          <w:rFonts w:cs="Times New Roman"/>
          <w:szCs w:val="28"/>
        </w:rPr>
        <w:t xml:space="preserve"> </w:t>
      </w:r>
      <w:r w:rsidR="00A813EE" w:rsidRPr="0042117F">
        <w:rPr>
          <w:rFonts w:cs="Times New Roman"/>
          <w:i/>
          <w:szCs w:val="28"/>
        </w:rPr>
        <w:t>отсутствует</w:t>
      </w:r>
    </w:p>
    <w:p w:rsidR="00C51215" w:rsidRPr="0042117F" w:rsidRDefault="00C51215" w:rsidP="007C16B4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7C16B4" w:rsidRPr="0042117F">
        <w:rPr>
          <w:rFonts w:cs="Times New Roman"/>
          <w:i/>
          <w:szCs w:val="28"/>
        </w:rPr>
        <w:t>п</w:t>
      </w:r>
      <w:r w:rsidR="00474004" w:rsidRPr="0042117F">
        <w:rPr>
          <w:rFonts w:cs="Times New Roman"/>
          <w:i/>
          <w:szCs w:val="28"/>
        </w:rPr>
        <w:t>осле официального опубликования.</w:t>
      </w:r>
    </w:p>
    <w:p w:rsidR="007C16B4" w:rsidRPr="0042117F" w:rsidRDefault="00C51215" w:rsidP="007C16B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  <w:r w:rsidRPr="0042117F">
        <w:rPr>
          <w:rFonts w:cs="Times New Roman"/>
          <w:szCs w:val="28"/>
        </w:rPr>
        <w:t>1.7. Сведения о необходимости или отсутствии необходимости установления переходного периода:</w:t>
      </w:r>
      <w:r w:rsidR="007C16B4" w:rsidRPr="0042117F">
        <w:rPr>
          <w:rFonts w:cs="Times New Roman"/>
          <w:szCs w:val="28"/>
        </w:rPr>
        <w:t xml:space="preserve"> </w:t>
      </w:r>
      <w:r w:rsidR="007C16B4" w:rsidRPr="0042117F">
        <w:rPr>
          <w:rFonts w:cs="Times New Roman"/>
          <w:i/>
          <w:szCs w:val="28"/>
        </w:rPr>
        <w:t>необходимость в установлении переходного периода отсутствует.</w:t>
      </w:r>
    </w:p>
    <w:p w:rsidR="00C24C6D" w:rsidRPr="0042117F" w:rsidRDefault="00C24C6D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24C6D" w:rsidRPr="0042117F" w:rsidRDefault="00C24C6D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lastRenderedPageBreak/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 w:rsidRPr="0042117F">
        <w:rPr>
          <w:rFonts w:cs="Times New Roman"/>
          <w:szCs w:val="28"/>
        </w:rPr>
        <w:t xml:space="preserve"> </w:t>
      </w:r>
      <w:r w:rsidRPr="0042117F">
        <w:rPr>
          <w:rFonts w:cs="Times New Roman"/>
          <w:szCs w:val="28"/>
        </w:rPr>
        <w:t>«</w:t>
      </w:r>
      <w:r w:rsidR="00B616E0" w:rsidRPr="0042117F">
        <w:rPr>
          <w:rFonts w:cs="Times New Roman"/>
          <w:szCs w:val="28"/>
        </w:rPr>
        <w:t>19</w:t>
      </w:r>
      <w:r w:rsidRPr="0042117F">
        <w:rPr>
          <w:rFonts w:cs="Times New Roman"/>
          <w:szCs w:val="28"/>
        </w:rPr>
        <w:t xml:space="preserve">» </w:t>
      </w:r>
      <w:r w:rsidR="00B616E0" w:rsidRPr="0042117F">
        <w:rPr>
          <w:rFonts w:cs="Times New Roman"/>
          <w:szCs w:val="28"/>
        </w:rPr>
        <w:t>октября</w:t>
      </w:r>
      <w:r w:rsidR="007C16B4" w:rsidRPr="0042117F">
        <w:rPr>
          <w:rFonts w:cs="Times New Roman"/>
          <w:i/>
          <w:szCs w:val="28"/>
        </w:rPr>
        <w:t xml:space="preserve"> </w:t>
      </w:r>
      <w:r w:rsidRPr="0042117F">
        <w:rPr>
          <w:rFonts w:cs="Times New Roman"/>
          <w:szCs w:val="28"/>
        </w:rPr>
        <w:t>20</w:t>
      </w:r>
      <w:r w:rsidR="00B616E0" w:rsidRPr="0042117F">
        <w:rPr>
          <w:rFonts w:cs="Times New Roman"/>
          <w:szCs w:val="28"/>
        </w:rPr>
        <w:t>20</w:t>
      </w:r>
      <w:r w:rsidRPr="0042117F">
        <w:rPr>
          <w:rFonts w:cs="Times New Roman"/>
          <w:szCs w:val="28"/>
        </w:rPr>
        <w:t>г. и срок, в течение которого принимались предложения</w:t>
      </w:r>
      <w:r w:rsidR="00C64BC1" w:rsidRPr="0042117F">
        <w:rPr>
          <w:rFonts w:cs="Times New Roman"/>
          <w:szCs w:val="28"/>
        </w:rPr>
        <w:t xml:space="preserve"> </w:t>
      </w:r>
      <w:r w:rsidRPr="0042117F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 w:rsidRPr="0042117F">
        <w:rPr>
          <w:rFonts w:cs="Times New Roman"/>
          <w:szCs w:val="28"/>
        </w:rPr>
        <w:t xml:space="preserve"> </w:t>
      </w:r>
      <w:r w:rsidRPr="0042117F">
        <w:rPr>
          <w:rFonts w:cs="Times New Roman"/>
          <w:szCs w:val="28"/>
        </w:rPr>
        <w:t>по проекту нормативного правового акта: начало: «</w:t>
      </w:r>
      <w:r w:rsidR="00B616E0" w:rsidRPr="0042117F">
        <w:rPr>
          <w:rFonts w:cs="Times New Roman"/>
          <w:szCs w:val="28"/>
        </w:rPr>
        <w:t>19</w:t>
      </w:r>
      <w:r w:rsidRPr="0042117F">
        <w:rPr>
          <w:rFonts w:cs="Times New Roman"/>
          <w:szCs w:val="28"/>
        </w:rPr>
        <w:t>»</w:t>
      </w:r>
      <w:r w:rsidR="00B616E0" w:rsidRPr="0042117F">
        <w:rPr>
          <w:rFonts w:cs="Times New Roman"/>
          <w:szCs w:val="28"/>
        </w:rPr>
        <w:t xml:space="preserve"> октября </w:t>
      </w:r>
      <w:r w:rsidRPr="0042117F">
        <w:rPr>
          <w:rFonts w:cs="Times New Roman"/>
          <w:szCs w:val="28"/>
        </w:rPr>
        <w:t>20</w:t>
      </w:r>
      <w:r w:rsidR="00B616E0" w:rsidRPr="0042117F">
        <w:rPr>
          <w:rFonts w:cs="Times New Roman"/>
          <w:szCs w:val="28"/>
        </w:rPr>
        <w:t>20г</w:t>
      </w:r>
      <w:r w:rsidRPr="0042117F">
        <w:rPr>
          <w:rFonts w:cs="Times New Roman"/>
          <w:szCs w:val="28"/>
        </w:rPr>
        <w:t>.; окончание: «</w:t>
      </w:r>
      <w:r w:rsidR="00B616E0" w:rsidRPr="0042117F">
        <w:rPr>
          <w:rFonts w:cs="Times New Roman"/>
          <w:szCs w:val="28"/>
        </w:rPr>
        <w:t>16</w:t>
      </w:r>
      <w:r w:rsidRPr="0042117F">
        <w:rPr>
          <w:rFonts w:cs="Times New Roman"/>
          <w:szCs w:val="28"/>
        </w:rPr>
        <w:t>»</w:t>
      </w:r>
      <w:r w:rsidR="00B616E0" w:rsidRPr="0042117F">
        <w:rPr>
          <w:rFonts w:cs="Times New Roman"/>
          <w:szCs w:val="28"/>
        </w:rPr>
        <w:t xml:space="preserve"> ноября </w:t>
      </w:r>
      <w:r w:rsidRPr="0042117F">
        <w:rPr>
          <w:rFonts w:cs="Times New Roman"/>
          <w:szCs w:val="28"/>
        </w:rPr>
        <w:t>20</w:t>
      </w:r>
      <w:r w:rsidR="00B616E0" w:rsidRPr="0042117F">
        <w:rPr>
          <w:rFonts w:cs="Times New Roman"/>
          <w:szCs w:val="28"/>
        </w:rPr>
        <w:t>20г</w:t>
      </w:r>
      <w:r w:rsidRPr="0042117F">
        <w:rPr>
          <w:rFonts w:cs="Times New Roman"/>
          <w:szCs w:val="28"/>
        </w:rPr>
        <w:t>.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42117F" w:rsidRDefault="00C51215" w:rsidP="00C51215">
      <w:pPr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Всего замечаний и предложений: </w:t>
      </w:r>
      <w:r w:rsidR="00B616E0" w:rsidRPr="0042117F">
        <w:rPr>
          <w:rFonts w:cs="Times New Roman"/>
          <w:szCs w:val="28"/>
        </w:rPr>
        <w:t xml:space="preserve">0 </w:t>
      </w:r>
      <w:r w:rsidRPr="0042117F">
        <w:rPr>
          <w:rFonts w:cs="Times New Roman"/>
          <w:szCs w:val="28"/>
        </w:rPr>
        <w:t>, из них:</w:t>
      </w:r>
    </w:p>
    <w:p w:rsidR="00C51215" w:rsidRPr="0042117F" w:rsidRDefault="00B616E0" w:rsidP="00C51215">
      <w:pPr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учтено полностью: 0 </w:t>
      </w:r>
      <w:r w:rsidR="00C51215" w:rsidRPr="0042117F">
        <w:rPr>
          <w:rFonts w:cs="Times New Roman"/>
          <w:szCs w:val="28"/>
        </w:rPr>
        <w:t xml:space="preserve">, учтено частично: </w:t>
      </w:r>
      <w:r w:rsidRPr="0042117F">
        <w:rPr>
          <w:rFonts w:cs="Times New Roman"/>
          <w:szCs w:val="28"/>
        </w:rPr>
        <w:t xml:space="preserve">0 </w:t>
      </w:r>
      <w:r w:rsidR="00C51215" w:rsidRPr="0042117F">
        <w:rPr>
          <w:rFonts w:cs="Times New Roman"/>
          <w:szCs w:val="28"/>
        </w:rPr>
        <w:t xml:space="preserve">, не учтено: </w:t>
      </w:r>
      <w:r w:rsidRPr="0042117F">
        <w:rPr>
          <w:rFonts w:cs="Times New Roman"/>
          <w:szCs w:val="28"/>
        </w:rPr>
        <w:t>0</w:t>
      </w:r>
      <w:r w:rsidR="00C51215" w:rsidRPr="0042117F">
        <w:rPr>
          <w:rFonts w:cs="Times New Roman"/>
          <w:szCs w:val="28"/>
        </w:rPr>
        <w:t>.</w:t>
      </w:r>
    </w:p>
    <w:p w:rsidR="00B616E0" w:rsidRPr="0042117F" w:rsidRDefault="00B616E0" w:rsidP="00B616E0">
      <w:pPr>
        <w:ind w:firstLine="708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Кроме того, получено 4 отзыва в поддержку предлагаемого правового регулирования.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42117F" w:rsidRDefault="00C51215" w:rsidP="00C51215">
      <w:pPr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Фамилия, имя, отчество: </w:t>
      </w:r>
      <w:r w:rsidR="00587FD3" w:rsidRPr="0042117F">
        <w:rPr>
          <w:rFonts w:cs="Times New Roman"/>
          <w:i/>
          <w:szCs w:val="28"/>
        </w:rPr>
        <w:t>Дмитриева Наталья Александровна</w:t>
      </w:r>
    </w:p>
    <w:p w:rsidR="00C51215" w:rsidRPr="0042117F" w:rsidRDefault="00C51215" w:rsidP="00C51215">
      <w:pPr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Должность:</w:t>
      </w:r>
      <w:r w:rsidR="00587FD3" w:rsidRPr="0042117F">
        <w:rPr>
          <w:rFonts w:cs="Times New Roman"/>
          <w:szCs w:val="28"/>
        </w:rPr>
        <w:t xml:space="preserve"> </w:t>
      </w:r>
      <w:r w:rsidR="00587FD3" w:rsidRPr="0042117F">
        <w:rPr>
          <w:rFonts w:cs="Times New Roman"/>
          <w:i/>
          <w:szCs w:val="28"/>
        </w:rPr>
        <w:t>заместитель начальника отдела финансового-экономического планирования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233"/>
        <w:gridCol w:w="3543"/>
      </w:tblGrid>
      <w:tr w:rsidR="00C51215" w:rsidRPr="0042117F" w:rsidTr="0013196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42117F" w:rsidRDefault="00BE3DD6" w:rsidP="00C842D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т</w:t>
            </w:r>
            <w:r w:rsidR="00C51215" w:rsidRPr="0042117F">
              <w:rPr>
                <w:rFonts w:cs="Times New Roman"/>
                <w:szCs w:val="28"/>
              </w:rPr>
              <w:t>ел.: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42117F" w:rsidRDefault="00131967" w:rsidP="00C842D0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8(3462) 52-45-35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42117F" w:rsidRDefault="00C51215" w:rsidP="00C842D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42117F" w:rsidRDefault="00131967" w:rsidP="00131967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  <w:lang w:val="en-US"/>
              </w:rPr>
              <w:t>dmitrieva_na2@admsurgut.ru</w:t>
            </w:r>
          </w:p>
        </w:tc>
      </w:tr>
    </w:tbl>
    <w:p w:rsidR="00C51215" w:rsidRPr="0042117F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42117F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42117F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131967" w:rsidRPr="0042117F">
        <w:rPr>
          <w:rFonts w:cs="Times New Roman"/>
          <w:bCs/>
          <w:szCs w:val="28"/>
        </w:rPr>
        <w:t xml:space="preserve"> </w:t>
      </w:r>
      <w:r w:rsidR="00BE3DD6" w:rsidRPr="0042117F">
        <w:rPr>
          <w:rFonts w:cs="Times New Roman"/>
          <w:bCs/>
          <w:i/>
          <w:szCs w:val="28"/>
        </w:rPr>
        <w:t>высокая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Pr="0042117F" w:rsidRDefault="00BE3DD6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i/>
          <w:szCs w:val="28"/>
        </w:rPr>
        <w:t>проект</w:t>
      </w:r>
      <w:r w:rsidRPr="0042117F">
        <w:rPr>
          <w:rFonts w:cs="Times New Roman"/>
          <w:szCs w:val="28"/>
        </w:rPr>
        <w:t xml:space="preserve"> </w:t>
      </w:r>
      <w:r w:rsidRPr="0042117F">
        <w:rPr>
          <w:rFonts w:cs="Times New Roman"/>
          <w:i/>
          <w:szCs w:val="28"/>
        </w:rPr>
        <w:t>постановления Администрации города «</w:t>
      </w:r>
      <w:r w:rsidR="00C3018F" w:rsidRPr="0042117F">
        <w:rPr>
          <w:rFonts w:cs="Times New Roman"/>
          <w:i/>
          <w:szCs w:val="28"/>
        </w:rPr>
        <w:t xml:space="preserve">О порядке предоставления субсидии на </w:t>
      </w:r>
      <w:r w:rsidR="00A27EE1" w:rsidRPr="0042117F">
        <w:rPr>
          <w:i/>
          <w:szCs w:val="28"/>
        </w:rPr>
        <w:t>энергоэффективный капитальный ремонт общего имущества многоквартирных домов</w:t>
      </w:r>
      <w:r w:rsidRPr="0042117F">
        <w:rPr>
          <w:rFonts w:cs="Times New Roman"/>
          <w:i/>
          <w:szCs w:val="28"/>
        </w:rPr>
        <w:t xml:space="preserve">» </w:t>
      </w:r>
      <w:r w:rsidRPr="0042117F">
        <w:rPr>
          <w:rFonts w:eastAsia="Times New Roman" w:cs="Times New Roman"/>
          <w:i/>
          <w:szCs w:val="28"/>
          <w:lang w:eastAsia="ru-RU"/>
        </w:rPr>
        <w:t>содержит положения, устанавливающие новые обязанности, запреты и ограничения для субъектов предпринимательской деятельности</w:t>
      </w:r>
      <w:r w:rsidR="00C3018F" w:rsidRPr="0042117F">
        <w:rPr>
          <w:rFonts w:eastAsia="Times New Roman" w:cs="Times New Roman"/>
          <w:i/>
          <w:szCs w:val="28"/>
          <w:lang w:eastAsia="ru-RU"/>
        </w:rPr>
        <w:t xml:space="preserve"> (</w:t>
      </w:r>
      <w:r w:rsidRPr="0042117F">
        <w:rPr>
          <w:rFonts w:eastAsia="Times New Roman" w:cs="Times New Roman"/>
          <w:i/>
          <w:szCs w:val="28"/>
          <w:lang w:eastAsia="ru-RU"/>
        </w:rPr>
        <w:t>новый Порядок)</w:t>
      </w:r>
      <w:r w:rsidR="00384664" w:rsidRPr="0042117F">
        <w:rPr>
          <w:rFonts w:eastAsia="Times New Roman" w:cs="Times New Roman"/>
          <w:i/>
          <w:szCs w:val="28"/>
          <w:lang w:eastAsia="ru-RU"/>
        </w:rPr>
        <w:t>.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A27EE1" w:rsidRPr="0042117F" w:rsidRDefault="00A27EE1" w:rsidP="00474004">
      <w:pPr>
        <w:ind w:firstLine="709"/>
        <w:jc w:val="both"/>
        <w:rPr>
          <w:i/>
          <w:szCs w:val="28"/>
        </w:rPr>
      </w:pPr>
      <w:r w:rsidRPr="0042117F">
        <w:rPr>
          <w:i/>
          <w:szCs w:val="28"/>
        </w:rPr>
        <w:t>Постановлением Правительства Ханты-Мансийского автономного округа – Югры от 05.10.2018 № 347-п «О государственной программе Ханты-Мансийского автономного округа – Югры «Жилищный комплекс и городская среда» (с изменениями от 10.07.2020 № 282-п, 21.08.2020 № 347-п) утвержден Порядок предоставления бюджетам муниципальных образований Ханты-Мансийского автономного округа – Югры финансовой поддержки (субсидии) из бюджета Ханты-Мансийского автономного округа – Югры, источником которых являются средства государственной корпорации – Фонда содействия реформированию жилищно-коммунального хозяйства, утвержденного (далее – Порядок ХМАО).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C24C6D" w:rsidRPr="0042117F" w:rsidRDefault="00C24C6D" w:rsidP="00434274">
      <w:pPr>
        <w:ind w:firstLine="567"/>
        <w:jc w:val="both"/>
        <w:rPr>
          <w:rFonts w:cs="Times New Roman"/>
          <w:i/>
          <w:szCs w:val="28"/>
        </w:rPr>
      </w:pPr>
    </w:p>
    <w:p w:rsidR="00C24C6D" w:rsidRPr="0042117F" w:rsidRDefault="00C24C6D" w:rsidP="00434274">
      <w:pPr>
        <w:ind w:firstLine="567"/>
        <w:jc w:val="both"/>
        <w:rPr>
          <w:rFonts w:cs="Times New Roman"/>
          <w:i/>
          <w:szCs w:val="28"/>
        </w:rPr>
      </w:pPr>
    </w:p>
    <w:p w:rsidR="00C24C6D" w:rsidRPr="0042117F" w:rsidRDefault="00C24C6D" w:rsidP="00434274">
      <w:pPr>
        <w:ind w:firstLine="567"/>
        <w:jc w:val="both"/>
        <w:rPr>
          <w:rFonts w:cs="Times New Roman"/>
          <w:i/>
          <w:szCs w:val="28"/>
        </w:rPr>
      </w:pPr>
    </w:p>
    <w:p w:rsidR="00434274" w:rsidRPr="0042117F" w:rsidRDefault="00434274" w:rsidP="00434274">
      <w:pPr>
        <w:ind w:firstLine="567"/>
        <w:jc w:val="both"/>
        <w:rPr>
          <w:rFonts w:cs="Times New Roman"/>
          <w:i/>
          <w:szCs w:val="28"/>
        </w:rPr>
      </w:pPr>
      <w:r w:rsidRPr="0042117F">
        <w:rPr>
          <w:rFonts w:cs="Times New Roman"/>
          <w:i/>
          <w:szCs w:val="28"/>
        </w:rPr>
        <w:t xml:space="preserve">Решением Думы города от </w:t>
      </w:r>
      <w:r w:rsidR="00A813EE" w:rsidRPr="0042117F">
        <w:rPr>
          <w:rFonts w:cs="Times New Roman"/>
          <w:i/>
          <w:szCs w:val="28"/>
        </w:rPr>
        <w:t>0</w:t>
      </w:r>
      <w:r w:rsidR="00384664" w:rsidRPr="0042117F">
        <w:rPr>
          <w:rFonts w:cs="Times New Roman"/>
          <w:i/>
          <w:szCs w:val="28"/>
        </w:rPr>
        <w:t>4</w:t>
      </w:r>
      <w:r w:rsidRPr="0042117F">
        <w:rPr>
          <w:rFonts w:cs="Times New Roman"/>
          <w:i/>
          <w:szCs w:val="28"/>
        </w:rPr>
        <w:t>.0</w:t>
      </w:r>
      <w:r w:rsidR="00384664" w:rsidRPr="0042117F">
        <w:rPr>
          <w:rFonts w:cs="Times New Roman"/>
          <w:i/>
          <w:szCs w:val="28"/>
        </w:rPr>
        <w:t>9</w:t>
      </w:r>
      <w:r w:rsidRPr="0042117F">
        <w:rPr>
          <w:rFonts w:cs="Times New Roman"/>
          <w:i/>
          <w:szCs w:val="28"/>
        </w:rPr>
        <w:t xml:space="preserve">.2020 № </w:t>
      </w:r>
      <w:r w:rsidR="00384664" w:rsidRPr="0042117F">
        <w:rPr>
          <w:rFonts w:cs="Times New Roman"/>
          <w:i/>
          <w:szCs w:val="28"/>
        </w:rPr>
        <w:t>622</w:t>
      </w:r>
      <w:r w:rsidR="00A813EE" w:rsidRPr="0042117F">
        <w:rPr>
          <w:rFonts w:cs="Times New Roman"/>
          <w:i/>
          <w:szCs w:val="28"/>
        </w:rPr>
        <w:t>-</w:t>
      </w:r>
      <w:r w:rsidR="00A813EE" w:rsidRPr="0042117F">
        <w:rPr>
          <w:rFonts w:cs="Times New Roman"/>
          <w:i/>
          <w:szCs w:val="28"/>
          <w:lang w:val="en-US"/>
        </w:rPr>
        <w:t>VI</w:t>
      </w:r>
      <w:r w:rsidR="00A813EE" w:rsidRPr="0042117F">
        <w:rPr>
          <w:rFonts w:cs="Times New Roman"/>
          <w:i/>
          <w:szCs w:val="28"/>
        </w:rPr>
        <w:t xml:space="preserve"> ДГ</w:t>
      </w:r>
      <w:r w:rsidRPr="0042117F">
        <w:rPr>
          <w:rFonts w:cs="Times New Roman"/>
          <w:i/>
          <w:szCs w:val="28"/>
        </w:rPr>
        <w:t xml:space="preserve"> «О внесении изменений в решение Думы города от 25.12.2019 № 538-</w:t>
      </w:r>
      <w:r w:rsidRPr="0042117F">
        <w:rPr>
          <w:rFonts w:cs="Times New Roman"/>
          <w:i/>
          <w:szCs w:val="28"/>
          <w:lang w:val="en-US"/>
        </w:rPr>
        <w:t>VI</w:t>
      </w:r>
      <w:r w:rsidRPr="0042117F">
        <w:rPr>
          <w:rFonts w:cs="Times New Roman"/>
          <w:i/>
          <w:szCs w:val="28"/>
        </w:rPr>
        <w:t xml:space="preserve"> ДГ «О бюджете городского округа город Сургута на 2020 год и плановый период </w:t>
      </w:r>
      <w:r w:rsidRPr="0042117F">
        <w:rPr>
          <w:rFonts w:cs="Times New Roman"/>
          <w:i/>
          <w:szCs w:val="28"/>
        </w:rPr>
        <w:lastRenderedPageBreak/>
        <w:t xml:space="preserve">2021 – 2022 годов» 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соответствии со статьей 78 Бюджетного кодекса Российской Федерации из бюджета городского округа город Сургута на 2020 год и плановый период 2021 – 2022 годов дополнены случаем – субсидия на </w:t>
      </w:r>
      <w:r w:rsidR="00384664" w:rsidRPr="0042117F">
        <w:rPr>
          <w:rFonts w:cs="Times New Roman"/>
          <w:i/>
          <w:szCs w:val="28"/>
        </w:rPr>
        <w:t>энергоэффективный капитальный ремонт общего имущества</w:t>
      </w:r>
      <w:r w:rsidR="006039D0" w:rsidRPr="0042117F">
        <w:rPr>
          <w:rFonts w:cs="Times New Roman"/>
          <w:i/>
          <w:szCs w:val="28"/>
        </w:rPr>
        <w:t xml:space="preserve"> для многоквартирных домов</w:t>
      </w:r>
      <w:r w:rsidRPr="0042117F">
        <w:rPr>
          <w:rFonts w:cs="Times New Roman"/>
          <w:i/>
          <w:szCs w:val="28"/>
        </w:rPr>
        <w:t>.</w:t>
      </w:r>
    </w:p>
    <w:p w:rsidR="00162677" w:rsidRPr="0042117F" w:rsidRDefault="005B36BC" w:rsidP="00434274">
      <w:pPr>
        <w:ind w:firstLine="708"/>
        <w:jc w:val="both"/>
        <w:rPr>
          <w:rFonts w:cs="Times New Roman"/>
          <w:szCs w:val="28"/>
        </w:rPr>
      </w:pPr>
      <w:r w:rsidRPr="0042117F">
        <w:rPr>
          <w:rFonts w:cs="Times New Roman"/>
          <w:i/>
          <w:szCs w:val="28"/>
        </w:rPr>
        <w:t>П</w:t>
      </w:r>
      <w:r w:rsidR="00162677" w:rsidRPr="0042117F">
        <w:rPr>
          <w:rFonts w:cs="Times New Roman"/>
          <w:i/>
          <w:szCs w:val="28"/>
        </w:rPr>
        <w:t>роект постановления Администрации города</w:t>
      </w:r>
      <w:r w:rsidR="00434274" w:rsidRPr="0042117F">
        <w:rPr>
          <w:rFonts w:cs="Times New Roman"/>
          <w:i/>
          <w:szCs w:val="28"/>
        </w:rPr>
        <w:t xml:space="preserve"> разработан в соответствии со статьей 78 Бюджетного кодекса Российской Федерации</w:t>
      </w:r>
      <w:r w:rsidR="00162677" w:rsidRPr="0042117F">
        <w:rPr>
          <w:rFonts w:cs="Times New Roman"/>
          <w:i/>
          <w:szCs w:val="28"/>
        </w:rPr>
        <w:t xml:space="preserve"> </w:t>
      </w:r>
      <w:r w:rsidR="00434274" w:rsidRPr="0042117F">
        <w:rPr>
          <w:rFonts w:cs="Times New Roman"/>
          <w:i/>
          <w:szCs w:val="28"/>
        </w:rPr>
        <w:t xml:space="preserve">и Постановления Правительства Российской Федерации от </w:t>
      </w:r>
      <w:r w:rsidR="006E042E" w:rsidRPr="0042117F">
        <w:rPr>
          <w:i/>
          <w:szCs w:val="28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84664" w:rsidRPr="0042117F">
        <w:rPr>
          <w:rFonts w:cs="Times New Roman"/>
          <w:i/>
          <w:szCs w:val="28"/>
        </w:rPr>
        <w:t xml:space="preserve"> (далее – Общие требования) с учетом норм Порядка ХМАО.</w:t>
      </w:r>
    </w:p>
    <w:p w:rsidR="00DA2664" w:rsidRPr="0042117F" w:rsidRDefault="00C51215" w:rsidP="00DA2664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DA2664" w:rsidRPr="0042117F" w:rsidRDefault="00DA2664" w:rsidP="00657F0C">
      <w:pPr>
        <w:pStyle w:val="Default"/>
        <w:ind w:firstLine="708"/>
        <w:jc w:val="both"/>
        <w:rPr>
          <w:rFonts w:cstheme="minorBidi"/>
          <w:color w:val="auto"/>
          <w:sz w:val="28"/>
          <w:szCs w:val="28"/>
        </w:rPr>
      </w:pPr>
      <w:r w:rsidRPr="0042117F">
        <w:rPr>
          <w:i/>
          <w:sz w:val="28"/>
          <w:szCs w:val="28"/>
        </w:rPr>
        <w:t xml:space="preserve">Постановление Администрации города Ставрополя Ставропольского края от 09.07.2020 № 982 </w:t>
      </w:r>
      <w:r w:rsidRPr="0042117F">
        <w:rPr>
          <w:i/>
          <w:szCs w:val="28"/>
        </w:rPr>
        <w:t>«</w:t>
      </w:r>
      <w:r w:rsidRPr="0042117F">
        <w:t xml:space="preserve"> </w:t>
      </w:r>
      <w:r w:rsidRPr="0042117F">
        <w:rPr>
          <w:i/>
          <w:sz w:val="28"/>
          <w:szCs w:val="28"/>
        </w:rPr>
        <w:t>Об утверждении Порядка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</w:t>
      </w:r>
      <w:r w:rsidR="00657F0C" w:rsidRPr="0042117F">
        <w:rPr>
          <w:rFonts w:cstheme="minorBidi"/>
          <w:color w:val="auto"/>
          <w:sz w:val="28"/>
          <w:szCs w:val="28"/>
        </w:rPr>
        <w:t>».</w:t>
      </w:r>
    </w:p>
    <w:p w:rsidR="008D52B9" w:rsidRPr="0042117F" w:rsidRDefault="00DA2664" w:rsidP="00DA2664">
      <w:pPr>
        <w:ind w:firstLine="720"/>
        <w:contextualSpacing/>
        <w:jc w:val="both"/>
        <w:rPr>
          <w:i/>
          <w:spacing w:val="2"/>
          <w:szCs w:val="28"/>
          <w:shd w:val="clear" w:color="auto" w:fill="FFFFFF"/>
        </w:rPr>
      </w:pPr>
      <w:r w:rsidRPr="0042117F">
        <w:rPr>
          <w:i/>
          <w:szCs w:val="28"/>
        </w:rPr>
        <w:t>В</w:t>
      </w:r>
      <w:r w:rsidR="00657F0C" w:rsidRPr="0042117F">
        <w:rPr>
          <w:i/>
          <w:spacing w:val="2"/>
          <w:szCs w:val="28"/>
          <w:shd w:val="clear" w:color="auto" w:fill="FFFFFF"/>
        </w:rPr>
        <w:t xml:space="preserve"> Ханты-Мансийском автономном округе – Югре нормативные документы о порядке предоставления субсидии отсутствуют</w:t>
      </w:r>
      <w:r w:rsidR="008D52B9" w:rsidRPr="0042117F">
        <w:rPr>
          <w:i/>
          <w:spacing w:val="2"/>
          <w:szCs w:val="28"/>
          <w:shd w:val="clear" w:color="auto" w:fill="FFFFFF"/>
        </w:rPr>
        <w:t>.</w:t>
      </w:r>
    </w:p>
    <w:p w:rsidR="00C51215" w:rsidRPr="0042117F" w:rsidRDefault="00C51215" w:rsidP="00837F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2117F">
        <w:rPr>
          <w:rFonts w:ascii="Times New Roman" w:hAnsi="Times New Roman"/>
          <w:b w:val="0"/>
          <w:sz w:val="28"/>
          <w:szCs w:val="28"/>
        </w:rPr>
        <w:t>3.4. Источники данных:</w:t>
      </w:r>
    </w:p>
    <w:p w:rsidR="00940583" w:rsidRPr="0042117F" w:rsidRDefault="00940583" w:rsidP="00940583">
      <w:pPr>
        <w:autoSpaceDE w:val="0"/>
        <w:autoSpaceDN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42117F">
        <w:rPr>
          <w:rFonts w:eastAsia="Times New Roman" w:cs="Times New Roman"/>
          <w:i/>
          <w:szCs w:val="28"/>
          <w:lang w:eastAsia="ru-RU"/>
        </w:rPr>
        <w:t>социальная сеть Интернет</w:t>
      </w:r>
    </w:p>
    <w:p w:rsidR="00940583" w:rsidRPr="0042117F" w:rsidRDefault="00940583" w:rsidP="00940583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42117F"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940583" w:rsidRPr="0042117F" w:rsidRDefault="00940583" w:rsidP="00940583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117F">
        <w:rPr>
          <w:rFonts w:eastAsia="Times New Roman" w:cs="Times New Roman"/>
          <w:i/>
          <w:szCs w:val="28"/>
          <w:lang w:eastAsia="ru-RU"/>
        </w:rPr>
        <w:t>СПС «КонсультантПлюс»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42117F">
        <w:rPr>
          <w:rFonts w:cs="Times New Roman"/>
          <w:szCs w:val="28"/>
        </w:rPr>
        <w:t>3.5. Иная информация о проблеме:</w:t>
      </w:r>
      <w:r w:rsidR="00940583" w:rsidRPr="0042117F">
        <w:rPr>
          <w:rFonts w:cs="Times New Roman"/>
          <w:szCs w:val="28"/>
        </w:rPr>
        <w:t xml:space="preserve"> </w:t>
      </w:r>
      <w:r w:rsidR="00940583" w:rsidRPr="0042117F">
        <w:rPr>
          <w:rFonts w:cs="Times New Roman"/>
          <w:i/>
          <w:szCs w:val="28"/>
        </w:rPr>
        <w:t>отсутствует</w:t>
      </w:r>
    </w:p>
    <w:p w:rsidR="00C51215" w:rsidRPr="0042117F" w:rsidRDefault="00C51215" w:rsidP="00940583">
      <w:pPr>
        <w:contextualSpacing/>
        <w:jc w:val="both"/>
        <w:rPr>
          <w:rFonts w:cs="Times New Roman"/>
          <w:szCs w:val="28"/>
        </w:rPr>
      </w:pPr>
    </w:p>
    <w:p w:rsidR="00816DE4" w:rsidRPr="0042117F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42117F" w:rsidSect="00C24C6D">
          <w:pgSz w:w="11906" w:h="16838" w:code="9"/>
          <w:pgMar w:top="567" w:right="567" w:bottom="1134" w:left="1701" w:header="720" w:footer="720" w:gutter="0"/>
          <w:cols w:space="720"/>
          <w:noEndnote/>
          <w:docGrid w:linePitch="326"/>
        </w:sect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42117F" w:rsidTr="00252819">
        <w:tc>
          <w:tcPr>
            <w:tcW w:w="3256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показателей</w:t>
            </w:r>
          </w:p>
          <w:p w:rsidR="00C64BC1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предлагаемого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4.4. Значения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показателей</w:t>
            </w:r>
          </w:p>
        </w:tc>
      </w:tr>
      <w:tr w:rsidR="00C51215" w:rsidRPr="0042117F" w:rsidTr="00C51A3F">
        <w:tc>
          <w:tcPr>
            <w:tcW w:w="3256" w:type="dxa"/>
          </w:tcPr>
          <w:p w:rsidR="00C51215" w:rsidRPr="0042117F" w:rsidRDefault="00987A49" w:rsidP="00C51A3F">
            <w:pPr>
              <w:ind w:firstLine="709"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i/>
                <w:color w:val="000000"/>
                <w:szCs w:val="28"/>
              </w:rPr>
              <w:t>Реализация мероприятий, направленных на о</w:t>
            </w:r>
            <w:r w:rsidR="00657F0C" w:rsidRPr="0042117F">
              <w:rPr>
                <w:i/>
                <w:color w:val="000000"/>
                <w:szCs w:val="28"/>
              </w:rPr>
              <w:t xml:space="preserve">беспечение комфортных </w:t>
            </w:r>
            <w:r w:rsidR="00C51A3F" w:rsidRPr="0042117F">
              <w:rPr>
                <w:i/>
                <w:color w:val="000000"/>
                <w:szCs w:val="28"/>
              </w:rPr>
              <w:t xml:space="preserve">и безопасных условий проживания </w:t>
            </w:r>
            <w:r w:rsidR="00657F0C" w:rsidRPr="0042117F">
              <w:rPr>
                <w:i/>
                <w:color w:val="000000"/>
                <w:szCs w:val="28"/>
              </w:rPr>
              <w:t>в жилищном фонде на территории города Сургута</w:t>
            </w:r>
            <w:r w:rsidR="00657F0C" w:rsidRPr="0042117F">
              <w:rPr>
                <w:color w:val="000000"/>
                <w:szCs w:val="28"/>
              </w:rPr>
              <w:t xml:space="preserve"> </w:t>
            </w:r>
            <w:r w:rsidR="008D52B9" w:rsidRPr="0042117F">
              <w:rPr>
                <w:i/>
                <w:szCs w:val="28"/>
              </w:rPr>
              <w:t xml:space="preserve">посредством </w:t>
            </w:r>
            <w:r w:rsidR="00940583" w:rsidRPr="0042117F">
              <w:rPr>
                <w:rFonts w:cs="Times New Roman"/>
                <w:i/>
                <w:szCs w:val="28"/>
              </w:rPr>
              <w:t>предоставлен</w:t>
            </w:r>
            <w:r w:rsidR="00B523F3" w:rsidRPr="0042117F">
              <w:rPr>
                <w:rFonts w:cs="Times New Roman"/>
                <w:i/>
                <w:szCs w:val="28"/>
              </w:rPr>
              <w:t>ия</w:t>
            </w:r>
            <w:r w:rsidR="00B523F3" w:rsidRPr="0042117F">
              <w:rPr>
                <w:i/>
              </w:rPr>
              <w:t xml:space="preserve"> субсидии на возмещение части затрат </w:t>
            </w:r>
            <w:r w:rsidR="00657F0C" w:rsidRPr="0042117F">
              <w:rPr>
                <w:i/>
                <w:szCs w:val="28"/>
              </w:rPr>
              <w:t>по проведению энергоэффективного капитального ремонта общего имущества многоквартирн</w:t>
            </w:r>
            <w:r w:rsidRPr="0042117F">
              <w:rPr>
                <w:i/>
                <w:szCs w:val="28"/>
              </w:rPr>
              <w:t>ых</w:t>
            </w:r>
            <w:r w:rsidR="00657F0C" w:rsidRPr="0042117F">
              <w:rPr>
                <w:i/>
                <w:szCs w:val="28"/>
              </w:rPr>
              <w:t xml:space="preserve"> дом</w:t>
            </w:r>
            <w:r w:rsidRPr="0042117F">
              <w:rPr>
                <w:i/>
                <w:szCs w:val="28"/>
              </w:rPr>
              <w:t>ов</w:t>
            </w:r>
          </w:p>
        </w:tc>
        <w:tc>
          <w:tcPr>
            <w:tcW w:w="2976" w:type="dxa"/>
          </w:tcPr>
          <w:p w:rsidR="00C51215" w:rsidRPr="0042117F" w:rsidRDefault="004E0D40" w:rsidP="004E0D40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Со дня официального опубликования</w:t>
            </w:r>
          </w:p>
        </w:tc>
        <w:tc>
          <w:tcPr>
            <w:tcW w:w="3828" w:type="dxa"/>
            <w:shd w:val="clear" w:color="auto" w:fill="auto"/>
          </w:tcPr>
          <w:p w:rsidR="00C51215" w:rsidRPr="0042117F" w:rsidRDefault="00B616E0" w:rsidP="00CB6CA1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 w:rsidRPr="0042117F">
              <w:rPr>
                <w:rFonts w:cs="Times New Roman"/>
                <w:i/>
                <w:iCs/>
                <w:szCs w:val="28"/>
              </w:rPr>
              <w:t xml:space="preserve">Количество многоквартирных домов, в которых проведен энергоэффективный капитальный ремонт, в результате которого сокращено потребление энергетических ресурсов </w:t>
            </w:r>
            <w:r w:rsidR="00CB6CA1" w:rsidRPr="0042117F">
              <w:rPr>
                <w:rFonts w:cs="Times New Roman"/>
                <w:i/>
                <w:iCs/>
                <w:szCs w:val="28"/>
              </w:rPr>
              <w:br/>
            </w:r>
            <w:r w:rsidR="00732557" w:rsidRPr="0042117F">
              <w:rPr>
                <w:rFonts w:cs="Times New Roman"/>
                <w:i/>
                <w:iCs/>
                <w:szCs w:val="28"/>
              </w:rPr>
              <w:t>не менее чем на 10 процентов</w:t>
            </w:r>
            <w:r w:rsidR="00CB6CA1" w:rsidRPr="0042117F">
              <w:rPr>
                <w:rFonts w:cs="Times New Roman"/>
                <w:i/>
                <w:iCs/>
                <w:szCs w:val="28"/>
              </w:rPr>
              <w:t>, и на которые представлена субсидия</w:t>
            </w:r>
            <w:r w:rsidR="00987A49" w:rsidRPr="0042117F">
              <w:rPr>
                <w:rFonts w:cs="Times New Roman"/>
                <w:i/>
                <w:iCs/>
                <w:szCs w:val="28"/>
              </w:rPr>
              <w:t>, ед.</w:t>
            </w:r>
          </w:p>
        </w:tc>
        <w:tc>
          <w:tcPr>
            <w:tcW w:w="1842" w:type="dxa"/>
          </w:tcPr>
          <w:p w:rsidR="00C51215" w:rsidRPr="0042117F" w:rsidRDefault="00732557" w:rsidP="00987A4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 xml:space="preserve">2020 г. – 2 </w:t>
            </w:r>
            <w:r w:rsidR="00987A49" w:rsidRPr="0042117F">
              <w:rPr>
                <w:rFonts w:cs="Times New Roman"/>
                <w:i/>
                <w:szCs w:val="28"/>
              </w:rPr>
              <w:t>ед</w:t>
            </w:r>
            <w:r w:rsidRPr="0042117F"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2835" w:type="dxa"/>
          </w:tcPr>
          <w:p w:rsidR="00732557" w:rsidRPr="0042117F" w:rsidRDefault="00732557" w:rsidP="0073255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Департамент</w:t>
            </w:r>
          </w:p>
          <w:p w:rsidR="00C51215" w:rsidRPr="0042117F" w:rsidRDefault="00732557" w:rsidP="00732557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городского хозяйства</w:t>
            </w:r>
          </w:p>
        </w:tc>
      </w:tr>
    </w:tbl>
    <w:p w:rsidR="00C51215" w:rsidRPr="0042117F" w:rsidRDefault="00C51215" w:rsidP="00C51215">
      <w:pPr>
        <w:contextualSpacing/>
        <w:jc w:val="both"/>
        <w:rPr>
          <w:rFonts w:cs="Times New Roman"/>
          <w:szCs w:val="28"/>
        </w:rPr>
      </w:pPr>
    </w:p>
    <w:p w:rsidR="00582BAA" w:rsidRPr="0042117F" w:rsidRDefault="00582BAA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582BAA" w:rsidRPr="0042117F" w:rsidRDefault="00582BAA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5B36BC" w:rsidRPr="0042117F" w:rsidRDefault="005B36BC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24C6D" w:rsidRPr="0042117F" w:rsidRDefault="00C24C6D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24C6D" w:rsidRPr="0042117F" w:rsidRDefault="00C24C6D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24C6D" w:rsidRPr="0042117F" w:rsidRDefault="00C24C6D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42117F" w:rsidTr="00C842D0">
        <w:trPr>
          <w:cantSplit/>
        </w:trPr>
        <w:tc>
          <w:tcPr>
            <w:tcW w:w="6747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42117F" w:rsidTr="00C842D0">
        <w:trPr>
          <w:cantSplit/>
          <w:trHeight w:val="399"/>
        </w:trPr>
        <w:tc>
          <w:tcPr>
            <w:tcW w:w="6747" w:type="dxa"/>
          </w:tcPr>
          <w:p w:rsidR="00C51215" w:rsidRPr="0042117F" w:rsidRDefault="00732557" w:rsidP="00CB6CA1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 w:rsidRPr="0042117F">
              <w:rPr>
                <w:i/>
                <w:szCs w:val="28"/>
              </w:rPr>
              <w:t xml:space="preserve">Юридические лица (за исключением государственных (муниципальных) учреждений), являющиеся владельцами специальных счетов, на которых формируются фонды капитального ремонта общего имущества в многоквартирных домах, </w:t>
            </w:r>
            <w:r w:rsidR="00CB6CA1" w:rsidRPr="0042117F">
              <w:rPr>
                <w:i/>
                <w:szCs w:val="28"/>
              </w:rPr>
              <w:t>в которых в полном объеме завершен энергоэффективный капитальный ремонт и в отношении которых правлением Фонда</w:t>
            </w:r>
            <w:r w:rsidR="00CB6CA1" w:rsidRPr="0042117F">
              <w:rPr>
                <w:szCs w:val="28"/>
              </w:rPr>
              <w:t xml:space="preserve"> </w:t>
            </w:r>
            <w:r w:rsidR="00CB6CA1" w:rsidRPr="0042117F">
              <w:rPr>
                <w:i/>
                <w:szCs w:val="28"/>
              </w:rPr>
              <w:t>содействия реформированию жилищно-коммунального хозяйства принято решение о перечислении средств финансовой поддержки</w:t>
            </w:r>
          </w:p>
        </w:tc>
        <w:tc>
          <w:tcPr>
            <w:tcW w:w="3685" w:type="dxa"/>
          </w:tcPr>
          <w:p w:rsidR="00CB6CA1" w:rsidRPr="0042117F" w:rsidRDefault="00CB6CA1" w:rsidP="00CB6CA1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 xml:space="preserve">165 потенциальных </w:t>
            </w:r>
          </w:p>
          <w:p w:rsidR="00C51215" w:rsidRPr="0042117F" w:rsidRDefault="00B35CC1" w:rsidP="00CB6CA1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у</w:t>
            </w:r>
            <w:r w:rsidR="00CB6CA1" w:rsidRPr="0042117F">
              <w:rPr>
                <w:rFonts w:cs="Times New Roman"/>
                <w:i/>
                <w:szCs w:val="28"/>
              </w:rPr>
              <w:t>частников (мног</w:t>
            </w:r>
            <w:r w:rsidRPr="0042117F">
              <w:rPr>
                <w:rFonts w:cs="Times New Roman"/>
                <w:i/>
                <w:szCs w:val="28"/>
              </w:rPr>
              <w:t>о</w:t>
            </w:r>
            <w:r w:rsidR="00CB6CA1" w:rsidRPr="0042117F">
              <w:rPr>
                <w:rFonts w:cs="Times New Roman"/>
                <w:i/>
                <w:szCs w:val="28"/>
              </w:rPr>
              <w:t>квартирные дома, собственники</w:t>
            </w:r>
            <w:r w:rsidRPr="0042117F">
              <w:rPr>
                <w:rFonts w:cs="Times New Roman"/>
                <w:i/>
                <w:szCs w:val="28"/>
              </w:rPr>
              <w:t xml:space="preserve"> помещений</w:t>
            </w:r>
            <w:r w:rsidR="00CB6CA1" w:rsidRPr="0042117F">
              <w:rPr>
                <w:rFonts w:cs="Times New Roman"/>
                <w:i/>
                <w:szCs w:val="28"/>
              </w:rPr>
              <w:t xml:space="preserve"> в которых приняли решение о формировании </w:t>
            </w:r>
            <w:r w:rsidR="00CB6CA1" w:rsidRPr="0042117F">
              <w:rPr>
                <w:i/>
                <w:szCs w:val="28"/>
              </w:rPr>
              <w:t>фонда капитального ремонта на специальном счете</w:t>
            </w:r>
            <w:r w:rsidR="00CB6CA1" w:rsidRPr="0042117F"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4305" w:type="dxa"/>
          </w:tcPr>
          <w:p w:rsidR="00CB6CA1" w:rsidRPr="0042117F" w:rsidRDefault="00CB6CA1" w:rsidP="00CB6CA1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Департамент</w:t>
            </w:r>
          </w:p>
          <w:p w:rsidR="00C51215" w:rsidRPr="0042117F" w:rsidRDefault="00CB6CA1" w:rsidP="00CB6CA1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городского хозяйства</w:t>
            </w:r>
          </w:p>
        </w:tc>
      </w:tr>
    </w:tbl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42117F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 w:rsidRPr="0042117F">
        <w:rPr>
          <w:rFonts w:cs="Times New Roman"/>
          <w:bCs/>
          <w:szCs w:val="28"/>
        </w:rPr>
        <w:t xml:space="preserve">                                     </w:t>
      </w:r>
      <w:r w:rsidRPr="0042117F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42117F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 w:rsidRPr="0042117F">
        <w:rPr>
          <w:rFonts w:cs="Times New Roman"/>
          <w:bCs/>
          <w:i/>
          <w:szCs w:val="28"/>
        </w:rPr>
        <w:t>)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7"/>
        <w:gridCol w:w="1843"/>
        <w:gridCol w:w="3685"/>
        <w:gridCol w:w="2552"/>
        <w:gridCol w:w="2693"/>
      </w:tblGrid>
      <w:tr w:rsidR="00C51215" w:rsidRPr="0042117F" w:rsidTr="00D75E5E">
        <w:tc>
          <w:tcPr>
            <w:tcW w:w="4247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lastRenderedPageBreak/>
              <w:t>6.1. Наименование функции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(полномочия/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1843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(новая/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3685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2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и доходов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6.5. Источники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данных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для расчетов</w:t>
            </w:r>
          </w:p>
        </w:tc>
      </w:tr>
      <w:tr w:rsidR="006E15A8" w:rsidRPr="0042117F" w:rsidTr="00D75E5E">
        <w:trPr>
          <w:cantSplit/>
          <w:trHeight w:val="654"/>
        </w:trPr>
        <w:tc>
          <w:tcPr>
            <w:tcW w:w="15020" w:type="dxa"/>
            <w:gridSpan w:val="5"/>
            <w:vAlign w:val="center"/>
          </w:tcPr>
          <w:p w:rsidR="006E15A8" w:rsidRPr="0042117F" w:rsidRDefault="006E15A8" w:rsidP="00B35CC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42117F">
              <w:rPr>
                <w:rFonts w:cs="Times New Roman"/>
                <w:i/>
                <w:iCs/>
                <w:szCs w:val="28"/>
              </w:rPr>
              <w:t>Департамент городского хозяйства</w:t>
            </w:r>
          </w:p>
        </w:tc>
      </w:tr>
      <w:tr w:rsidR="00C51215" w:rsidRPr="0042117F" w:rsidTr="00D75E5E">
        <w:trPr>
          <w:trHeight w:val="350"/>
        </w:trPr>
        <w:tc>
          <w:tcPr>
            <w:tcW w:w="4247" w:type="dxa"/>
            <w:vMerge w:val="restart"/>
          </w:tcPr>
          <w:p w:rsidR="00C51215" w:rsidRPr="0042117F" w:rsidRDefault="008F3099" w:rsidP="00C51A3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i/>
                <w:szCs w:val="28"/>
              </w:rPr>
              <w:t xml:space="preserve">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</w:t>
            </w:r>
            <w:r w:rsidRPr="0042117F">
              <w:rPr>
                <w:i/>
                <w:color w:val="000000"/>
                <w:szCs w:val="28"/>
              </w:rPr>
              <w:t>подписание актов на предоставление субсидии,</w:t>
            </w:r>
            <w:r w:rsidRPr="0042117F">
              <w:rPr>
                <w:i/>
                <w:szCs w:val="28"/>
              </w:rPr>
              <w:t xml:space="preserve"> контроль по соблюдению порядка</w:t>
            </w:r>
          </w:p>
        </w:tc>
        <w:tc>
          <w:tcPr>
            <w:tcW w:w="1843" w:type="dxa"/>
            <w:vMerge w:val="restart"/>
          </w:tcPr>
          <w:p w:rsidR="00C51215" w:rsidRPr="0042117F" w:rsidRDefault="008F3099" w:rsidP="008F3099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новая</w:t>
            </w:r>
          </w:p>
        </w:tc>
        <w:tc>
          <w:tcPr>
            <w:tcW w:w="3685" w:type="dxa"/>
          </w:tcPr>
          <w:p w:rsidR="00C51215" w:rsidRPr="0042117F" w:rsidRDefault="00C51215" w:rsidP="008F309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 w:rsidR="008F3099" w:rsidRPr="0042117F">
              <w:rPr>
                <w:rFonts w:cs="Times New Roman"/>
                <w:iCs/>
                <w:szCs w:val="28"/>
              </w:rPr>
              <w:t xml:space="preserve">2020 </w:t>
            </w:r>
            <w:r w:rsidRPr="0042117F">
              <w:rPr>
                <w:rFonts w:cs="Times New Roman"/>
                <w:iCs/>
                <w:szCs w:val="28"/>
              </w:rPr>
              <w:t>году.:</w:t>
            </w:r>
          </w:p>
        </w:tc>
        <w:tc>
          <w:tcPr>
            <w:tcW w:w="2552" w:type="dxa"/>
          </w:tcPr>
          <w:p w:rsidR="00C51215" w:rsidRPr="0042117F" w:rsidRDefault="006E15A8" w:rsidP="006E15A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2693" w:type="dxa"/>
          </w:tcPr>
          <w:p w:rsidR="00C51215" w:rsidRPr="0042117F" w:rsidRDefault="006E15A8" w:rsidP="006E15A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  <w:tr w:rsidR="008F3099" w:rsidRPr="0042117F" w:rsidTr="00D75E5E">
        <w:trPr>
          <w:trHeight w:val="669"/>
        </w:trPr>
        <w:tc>
          <w:tcPr>
            <w:tcW w:w="4247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3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Периодические расходы в 2020 году</w:t>
            </w:r>
          </w:p>
        </w:tc>
        <w:tc>
          <w:tcPr>
            <w:tcW w:w="2552" w:type="dxa"/>
          </w:tcPr>
          <w:p w:rsidR="008F3099" w:rsidRPr="0042117F" w:rsidRDefault="008F3099" w:rsidP="008F3099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</w:tcPr>
          <w:p w:rsidR="008F3099" w:rsidRPr="0042117F" w:rsidRDefault="008F3099" w:rsidP="008F3099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 xml:space="preserve">решение Думы города от 25.12.2019 </w:t>
            </w:r>
          </w:p>
          <w:p w:rsidR="008F3099" w:rsidRPr="0042117F" w:rsidRDefault="008F3099" w:rsidP="008F3099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№ 538-VI ДГ «О бюджете городского округа город Сургут на 2020 год и плановый период 2021-2022 годов»</w:t>
            </w:r>
          </w:p>
        </w:tc>
      </w:tr>
      <w:tr w:rsidR="008F3099" w:rsidRPr="0042117F" w:rsidTr="00D75E5E">
        <w:trPr>
          <w:trHeight w:val="438"/>
        </w:trPr>
        <w:tc>
          <w:tcPr>
            <w:tcW w:w="4247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3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F3099" w:rsidRPr="0042117F" w:rsidRDefault="008F3099" w:rsidP="006E15A8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Возможные доходы </w:t>
            </w:r>
            <w:r w:rsidR="006E15A8" w:rsidRPr="0042117F">
              <w:rPr>
                <w:rFonts w:cs="Times New Roman"/>
                <w:iCs/>
                <w:szCs w:val="28"/>
              </w:rPr>
              <w:t>в 2020 году</w:t>
            </w:r>
          </w:p>
        </w:tc>
        <w:tc>
          <w:tcPr>
            <w:tcW w:w="2552" w:type="dxa"/>
          </w:tcPr>
          <w:p w:rsidR="008F3099" w:rsidRPr="0042117F" w:rsidRDefault="006E15A8" w:rsidP="006E15A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2693" w:type="dxa"/>
          </w:tcPr>
          <w:p w:rsidR="008F3099" w:rsidRPr="0042117F" w:rsidRDefault="006E15A8" w:rsidP="006E15A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  <w:tr w:rsidR="006E15A8" w:rsidRPr="0042117F" w:rsidTr="00C24C6D">
        <w:trPr>
          <w:trHeight w:val="570"/>
        </w:trPr>
        <w:tc>
          <w:tcPr>
            <w:tcW w:w="15020" w:type="dxa"/>
            <w:gridSpan w:val="5"/>
            <w:vAlign w:val="center"/>
          </w:tcPr>
          <w:p w:rsidR="006E15A8" w:rsidRPr="0042117F" w:rsidRDefault="006E15A8" w:rsidP="006E15A8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42117F">
              <w:rPr>
                <w:rFonts w:cs="Times New Roman"/>
                <w:i/>
                <w:iCs/>
                <w:szCs w:val="28"/>
              </w:rPr>
              <w:t>Управление бюджетного учета и отчетности</w:t>
            </w:r>
          </w:p>
        </w:tc>
      </w:tr>
      <w:tr w:rsidR="00D75E5E" w:rsidRPr="0042117F" w:rsidTr="005B36BC">
        <w:trPr>
          <w:trHeight w:val="2817"/>
        </w:trPr>
        <w:tc>
          <w:tcPr>
            <w:tcW w:w="4247" w:type="dxa"/>
            <w:vMerge w:val="restart"/>
          </w:tcPr>
          <w:p w:rsidR="00D75E5E" w:rsidRPr="0042117F" w:rsidRDefault="00D75E5E" w:rsidP="00D75E5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i/>
                <w:szCs w:val="28"/>
              </w:rPr>
              <w:t>Перечисление средств субсидии получателям субсидии путем формирования распорядительных заявок</w:t>
            </w:r>
          </w:p>
        </w:tc>
        <w:tc>
          <w:tcPr>
            <w:tcW w:w="1843" w:type="dxa"/>
            <w:vMerge w:val="restart"/>
          </w:tcPr>
          <w:p w:rsidR="00D75E5E" w:rsidRPr="0042117F" w:rsidRDefault="00D75E5E" w:rsidP="00D75E5E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новая</w:t>
            </w:r>
          </w:p>
        </w:tc>
        <w:tc>
          <w:tcPr>
            <w:tcW w:w="3685" w:type="dxa"/>
          </w:tcPr>
          <w:p w:rsidR="00D75E5E" w:rsidRPr="0042117F" w:rsidRDefault="00D75E5E" w:rsidP="00D75E5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D75E5E" w:rsidRPr="0042117F" w:rsidRDefault="00D75E5E" w:rsidP="00D75E5E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в 2020 году.:</w:t>
            </w:r>
          </w:p>
        </w:tc>
        <w:tc>
          <w:tcPr>
            <w:tcW w:w="2552" w:type="dxa"/>
          </w:tcPr>
          <w:p w:rsidR="00D75E5E" w:rsidRPr="0042117F" w:rsidRDefault="00D75E5E" w:rsidP="00D75E5E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1</w:t>
            </w:r>
            <w:r w:rsidRPr="0042117F">
              <w:rPr>
                <w:rFonts w:cs="Times New Roman"/>
                <w:i/>
                <w:szCs w:val="28"/>
                <w:lang w:val="en-US"/>
              </w:rPr>
              <w:t> </w:t>
            </w:r>
            <w:r w:rsidRPr="0042117F">
              <w:rPr>
                <w:rFonts w:cs="Times New Roman"/>
                <w:i/>
                <w:szCs w:val="28"/>
              </w:rPr>
              <w:t>440</w:t>
            </w:r>
            <w:r w:rsidRPr="0042117F">
              <w:rPr>
                <w:rFonts w:cs="Times New Roman"/>
                <w:i/>
                <w:szCs w:val="28"/>
                <w:lang w:val="en-US"/>
              </w:rPr>
              <w:t> </w:t>
            </w:r>
            <w:r w:rsidRPr="0042117F">
              <w:rPr>
                <w:rFonts w:cs="Times New Roman"/>
                <w:i/>
                <w:szCs w:val="28"/>
              </w:rPr>
              <w:t>720,</w:t>
            </w:r>
            <w:r w:rsidRPr="0042117F">
              <w:rPr>
                <w:rFonts w:cs="Times New Roman"/>
                <w:i/>
                <w:szCs w:val="28"/>
                <w:lang w:val="en-US"/>
              </w:rPr>
              <w:t>80</w:t>
            </w:r>
            <w:r w:rsidRPr="0042117F">
              <w:rPr>
                <w:rFonts w:cs="Times New Roman"/>
                <w:i/>
                <w:szCs w:val="28"/>
              </w:rPr>
              <w:t xml:space="preserve"> руб.</w:t>
            </w:r>
          </w:p>
        </w:tc>
        <w:tc>
          <w:tcPr>
            <w:tcW w:w="2693" w:type="dxa"/>
          </w:tcPr>
          <w:p w:rsidR="00D75E5E" w:rsidRPr="0042117F" w:rsidRDefault="00D75E5E" w:rsidP="00D75E5E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решение Думы города от 25.12.2019 № 538-VI ДГ «О бюджете городского округа город Сургут на 2020 год и плановый период 2021-2022 годов»</w:t>
            </w:r>
          </w:p>
        </w:tc>
      </w:tr>
      <w:tr w:rsidR="008F3099" w:rsidRPr="0042117F" w:rsidTr="00C24C6D">
        <w:trPr>
          <w:trHeight w:val="860"/>
        </w:trPr>
        <w:tc>
          <w:tcPr>
            <w:tcW w:w="4247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3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6E15A8" w:rsidRPr="0042117F" w:rsidRDefault="008F3099" w:rsidP="006E15A8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8F3099" w:rsidRPr="0042117F" w:rsidRDefault="006E15A8" w:rsidP="006E15A8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в 2020 году</w:t>
            </w:r>
            <w:r w:rsidR="008F3099" w:rsidRPr="0042117F">
              <w:rPr>
                <w:rFonts w:cs="Times New Roman"/>
                <w:iCs/>
                <w:szCs w:val="28"/>
              </w:rPr>
              <w:t>:</w:t>
            </w:r>
          </w:p>
        </w:tc>
        <w:tc>
          <w:tcPr>
            <w:tcW w:w="2552" w:type="dxa"/>
          </w:tcPr>
          <w:p w:rsidR="008F3099" w:rsidRPr="0042117F" w:rsidRDefault="00D75E5E" w:rsidP="006E15A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2693" w:type="dxa"/>
          </w:tcPr>
          <w:p w:rsidR="008F3099" w:rsidRPr="0042117F" w:rsidRDefault="00D75E5E" w:rsidP="006E15A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  <w:tr w:rsidR="008F3099" w:rsidRPr="0042117F" w:rsidTr="00C24C6D">
        <w:trPr>
          <w:trHeight w:val="913"/>
        </w:trPr>
        <w:tc>
          <w:tcPr>
            <w:tcW w:w="4247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3" w:type="dxa"/>
            <w:vMerge/>
          </w:tcPr>
          <w:p w:rsidR="008F3099" w:rsidRPr="0042117F" w:rsidRDefault="008F3099" w:rsidP="008F309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8F3099" w:rsidRPr="0042117F" w:rsidRDefault="008F3099" w:rsidP="006E15A8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Возможные доходы </w:t>
            </w:r>
            <w:r w:rsidR="006E15A8" w:rsidRPr="0042117F">
              <w:rPr>
                <w:rFonts w:cs="Times New Roman"/>
                <w:iCs/>
                <w:szCs w:val="28"/>
              </w:rPr>
              <w:t>в 2020 году</w:t>
            </w:r>
          </w:p>
        </w:tc>
        <w:tc>
          <w:tcPr>
            <w:tcW w:w="2552" w:type="dxa"/>
          </w:tcPr>
          <w:p w:rsidR="008F3099" w:rsidRPr="0042117F" w:rsidRDefault="00D75E5E" w:rsidP="00D75E5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2693" w:type="dxa"/>
          </w:tcPr>
          <w:p w:rsidR="008F3099" w:rsidRPr="0042117F" w:rsidRDefault="00D75E5E" w:rsidP="00D75E5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  <w:tr w:rsidR="00D75E5E" w:rsidRPr="0042117F" w:rsidTr="00D75E5E">
        <w:trPr>
          <w:trHeight w:val="561"/>
        </w:trPr>
        <w:tc>
          <w:tcPr>
            <w:tcW w:w="15020" w:type="dxa"/>
            <w:gridSpan w:val="5"/>
            <w:vAlign w:val="center"/>
          </w:tcPr>
          <w:p w:rsidR="00D75E5E" w:rsidRPr="0042117F" w:rsidRDefault="00D75E5E" w:rsidP="00D75E5E">
            <w:pPr>
              <w:contextualSpacing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42117F">
              <w:rPr>
                <w:rFonts w:cs="Times New Roman"/>
                <w:i/>
                <w:iCs/>
                <w:szCs w:val="28"/>
              </w:rPr>
              <w:t>Контрольно-ревизионное управление</w:t>
            </w:r>
          </w:p>
        </w:tc>
      </w:tr>
      <w:tr w:rsidR="00987A49" w:rsidRPr="0042117F" w:rsidTr="00D75E5E">
        <w:trPr>
          <w:trHeight w:val="561"/>
        </w:trPr>
        <w:tc>
          <w:tcPr>
            <w:tcW w:w="4247" w:type="dxa"/>
            <w:vMerge w:val="restart"/>
            <w:vAlign w:val="center"/>
          </w:tcPr>
          <w:p w:rsidR="00987A49" w:rsidRPr="0042117F" w:rsidRDefault="00987A49" w:rsidP="00D75E5E">
            <w:pPr>
              <w:contextualSpacing/>
              <w:rPr>
                <w:rFonts w:cs="Times New Roman"/>
                <w:iCs/>
                <w:szCs w:val="28"/>
              </w:rPr>
            </w:pPr>
            <w:r w:rsidRPr="0042117F">
              <w:rPr>
                <w:i/>
                <w:szCs w:val="28"/>
              </w:rPr>
              <w:t>Обязательная проверка соблюдения условий, целей и порядка предоставления субсидии их получателями</w:t>
            </w:r>
          </w:p>
        </w:tc>
        <w:tc>
          <w:tcPr>
            <w:tcW w:w="1843" w:type="dxa"/>
            <w:vMerge w:val="restart"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/>
                <w:iCs/>
                <w:szCs w:val="28"/>
              </w:rPr>
            </w:pPr>
            <w:r w:rsidRPr="0042117F">
              <w:rPr>
                <w:rFonts w:cs="Times New Roman"/>
                <w:i/>
                <w:iCs/>
                <w:szCs w:val="28"/>
              </w:rPr>
              <w:t>новая</w:t>
            </w:r>
          </w:p>
        </w:tc>
        <w:tc>
          <w:tcPr>
            <w:tcW w:w="3685" w:type="dxa"/>
          </w:tcPr>
          <w:p w:rsidR="00987A49" w:rsidRPr="0042117F" w:rsidRDefault="00987A49" w:rsidP="00D75E5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987A49" w:rsidRPr="0042117F" w:rsidRDefault="00987A49" w:rsidP="00D75E5E">
            <w:pPr>
              <w:contextualSpacing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в 2020 году.:</w:t>
            </w:r>
          </w:p>
        </w:tc>
        <w:tc>
          <w:tcPr>
            <w:tcW w:w="2552" w:type="dxa"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693" w:type="dxa"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-</w:t>
            </w:r>
          </w:p>
        </w:tc>
      </w:tr>
      <w:tr w:rsidR="00987A49" w:rsidRPr="0042117F" w:rsidTr="00D75E5E">
        <w:trPr>
          <w:trHeight w:val="561"/>
        </w:trPr>
        <w:tc>
          <w:tcPr>
            <w:tcW w:w="4247" w:type="dxa"/>
            <w:vMerge/>
            <w:vAlign w:val="center"/>
          </w:tcPr>
          <w:p w:rsidR="00987A49" w:rsidRPr="0042117F" w:rsidRDefault="00987A49" w:rsidP="00D75E5E">
            <w:pPr>
              <w:contextualSpacing/>
              <w:rPr>
                <w:i/>
                <w:szCs w:val="28"/>
              </w:rPr>
            </w:pPr>
          </w:p>
        </w:tc>
        <w:tc>
          <w:tcPr>
            <w:tcW w:w="1843" w:type="dxa"/>
            <w:vMerge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685" w:type="dxa"/>
          </w:tcPr>
          <w:p w:rsidR="00987A49" w:rsidRPr="0042117F" w:rsidRDefault="00987A49" w:rsidP="00D75E5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987A49" w:rsidRPr="0042117F" w:rsidRDefault="00987A49" w:rsidP="00D75E5E">
            <w:pPr>
              <w:contextualSpacing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в 2020 году:</w:t>
            </w:r>
          </w:p>
        </w:tc>
        <w:tc>
          <w:tcPr>
            <w:tcW w:w="2552" w:type="dxa"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решение Думы города от 25.12.2019 № 538-VI ДГ «О бюджете городского округа город Сургут на 2020 год и плановый период 2021-2022 годов»</w:t>
            </w:r>
          </w:p>
        </w:tc>
      </w:tr>
      <w:tr w:rsidR="00987A49" w:rsidRPr="0042117F" w:rsidTr="00D75E5E">
        <w:trPr>
          <w:trHeight w:val="561"/>
        </w:trPr>
        <w:tc>
          <w:tcPr>
            <w:tcW w:w="4247" w:type="dxa"/>
            <w:vMerge/>
            <w:vAlign w:val="center"/>
          </w:tcPr>
          <w:p w:rsidR="00987A49" w:rsidRPr="0042117F" w:rsidRDefault="00987A49" w:rsidP="00D75E5E">
            <w:pPr>
              <w:contextualSpacing/>
              <w:rPr>
                <w:i/>
                <w:szCs w:val="28"/>
              </w:rPr>
            </w:pPr>
          </w:p>
        </w:tc>
        <w:tc>
          <w:tcPr>
            <w:tcW w:w="1843" w:type="dxa"/>
            <w:vMerge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685" w:type="dxa"/>
          </w:tcPr>
          <w:p w:rsidR="00987A49" w:rsidRPr="0042117F" w:rsidRDefault="00987A49" w:rsidP="00D75E5E">
            <w:pPr>
              <w:contextualSpacing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Возможные доходы в 2020 году</w:t>
            </w:r>
          </w:p>
        </w:tc>
        <w:tc>
          <w:tcPr>
            <w:tcW w:w="2552" w:type="dxa"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693" w:type="dxa"/>
          </w:tcPr>
          <w:p w:rsidR="00987A49" w:rsidRPr="0042117F" w:rsidRDefault="00987A49" w:rsidP="00D75E5E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-</w:t>
            </w:r>
          </w:p>
        </w:tc>
      </w:tr>
      <w:tr w:rsidR="00582BAA" w:rsidRPr="0042117F" w:rsidTr="00D75E5E">
        <w:tc>
          <w:tcPr>
            <w:tcW w:w="9775" w:type="dxa"/>
            <w:gridSpan w:val="3"/>
          </w:tcPr>
          <w:p w:rsidR="00582BAA" w:rsidRPr="0042117F" w:rsidRDefault="00582BAA" w:rsidP="00D75E5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Итого единовременные расходы за 2020 год:</w:t>
            </w:r>
          </w:p>
          <w:p w:rsidR="00582BAA" w:rsidRPr="0042117F" w:rsidRDefault="00582BAA" w:rsidP="00D75E5E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582BAA" w:rsidRPr="0042117F" w:rsidRDefault="00582BAA" w:rsidP="00D75E5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1</w:t>
            </w:r>
            <w:r w:rsidRPr="0042117F">
              <w:rPr>
                <w:rFonts w:cs="Times New Roman"/>
                <w:i/>
                <w:szCs w:val="28"/>
                <w:lang w:val="en-US"/>
              </w:rPr>
              <w:t> </w:t>
            </w:r>
            <w:r w:rsidRPr="0042117F">
              <w:rPr>
                <w:rFonts w:cs="Times New Roman"/>
                <w:i/>
                <w:szCs w:val="28"/>
              </w:rPr>
              <w:t>440</w:t>
            </w:r>
            <w:r w:rsidRPr="0042117F">
              <w:rPr>
                <w:rFonts w:cs="Times New Roman"/>
                <w:i/>
                <w:szCs w:val="28"/>
                <w:lang w:val="en-US"/>
              </w:rPr>
              <w:t> </w:t>
            </w:r>
            <w:r w:rsidRPr="0042117F">
              <w:rPr>
                <w:rFonts w:cs="Times New Roman"/>
                <w:i/>
                <w:szCs w:val="28"/>
              </w:rPr>
              <w:t>720,</w:t>
            </w:r>
            <w:r w:rsidRPr="0042117F">
              <w:rPr>
                <w:rFonts w:cs="Times New Roman"/>
                <w:i/>
                <w:szCs w:val="28"/>
                <w:lang w:val="en-US"/>
              </w:rPr>
              <w:t>80</w:t>
            </w:r>
            <w:r w:rsidRPr="0042117F">
              <w:rPr>
                <w:rFonts w:cs="Times New Roman"/>
                <w:i/>
                <w:szCs w:val="28"/>
              </w:rPr>
              <w:t xml:space="preserve"> руб.</w:t>
            </w:r>
          </w:p>
        </w:tc>
        <w:tc>
          <w:tcPr>
            <w:tcW w:w="2693" w:type="dxa"/>
            <w:vMerge w:val="restart"/>
          </w:tcPr>
          <w:p w:rsidR="00582BAA" w:rsidRPr="0042117F" w:rsidRDefault="00582BAA" w:rsidP="00582BA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 xml:space="preserve">решение Думы города от 25.12.2019 № 538-VI </w:t>
            </w:r>
            <w:r w:rsidRPr="0042117F">
              <w:rPr>
                <w:rFonts w:cs="Times New Roman"/>
                <w:i/>
                <w:szCs w:val="28"/>
              </w:rPr>
              <w:lastRenderedPageBreak/>
              <w:t>ДГ «О бюджете городского округа город Сургут на 2020 год и плановый период 2021-2022 годов»</w:t>
            </w:r>
          </w:p>
        </w:tc>
      </w:tr>
      <w:tr w:rsidR="00582BAA" w:rsidRPr="0042117F" w:rsidTr="005B36BC">
        <w:trPr>
          <w:trHeight w:val="1955"/>
        </w:trPr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AA" w:rsidRPr="0042117F" w:rsidRDefault="00582BAA" w:rsidP="00D75E5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lastRenderedPageBreak/>
              <w:t>Итого периодические расходы за 2020 год:</w:t>
            </w:r>
          </w:p>
          <w:p w:rsidR="00582BAA" w:rsidRPr="0042117F" w:rsidRDefault="00582BAA" w:rsidP="00D75E5E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AA" w:rsidRPr="0042117F" w:rsidRDefault="00582BAA" w:rsidP="00D75E5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82BAA" w:rsidRPr="0042117F" w:rsidRDefault="00582BAA" w:rsidP="00D75E5E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D75E5E" w:rsidRPr="0042117F" w:rsidTr="00D75E5E">
        <w:trPr>
          <w:trHeight w:val="472"/>
        </w:trPr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42117F" w:rsidRDefault="00D75E5E" w:rsidP="007E0A9B">
            <w:pPr>
              <w:tabs>
                <w:tab w:val="left" w:pos="8652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Итого возможные доходы за 2020 год: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42117F" w:rsidRDefault="00582BAA" w:rsidP="00582BA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E" w:rsidRPr="0042117F" w:rsidRDefault="00582BAA" w:rsidP="00582BA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</w:tbl>
    <w:p w:rsidR="00C51215" w:rsidRPr="0042117F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582BAA" w:rsidRPr="0042117F" w:rsidRDefault="00582BAA" w:rsidP="00C51215">
      <w:pPr>
        <w:contextualSpacing/>
        <w:jc w:val="both"/>
        <w:rPr>
          <w:rFonts w:cs="Times New Roman"/>
          <w:bCs/>
          <w:szCs w:val="28"/>
        </w:rPr>
      </w:pPr>
    </w:p>
    <w:p w:rsidR="00582BAA" w:rsidRPr="0042117F" w:rsidRDefault="00582BAA" w:rsidP="00C51215">
      <w:pPr>
        <w:contextualSpacing/>
        <w:jc w:val="both"/>
        <w:rPr>
          <w:rFonts w:cs="Times New Roman"/>
          <w:bCs/>
          <w:szCs w:val="28"/>
        </w:rPr>
      </w:pPr>
    </w:p>
    <w:p w:rsidR="00C51A3F" w:rsidRPr="0042117F" w:rsidRDefault="00C51A3F" w:rsidP="00C51215">
      <w:pPr>
        <w:contextualSpacing/>
        <w:jc w:val="both"/>
        <w:rPr>
          <w:rFonts w:cs="Times New Roman"/>
          <w:bCs/>
          <w:szCs w:val="28"/>
        </w:rPr>
      </w:pPr>
    </w:p>
    <w:p w:rsidR="005B36BC" w:rsidRPr="0042117F" w:rsidRDefault="005B36BC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24C6D" w:rsidRPr="0042117F" w:rsidRDefault="00C24C6D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42117F" w:rsidTr="00C842D0">
        <w:tc>
          <w:tcPr>
            <w:tcW w:w="6374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регулированием,                              для потенциальных адресатов 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7.2. Описание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7.4. Источники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данных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для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расчетов</w:t>
            </w:r>
          </w:p>
        </w:tc>
      </w:tr>
      <w:tr w:rsidR="00582BAA" w:rsidRPr="0042117F" w:rsidTr="00C842D0">
        <w:trPr>
          <w:cantSplit/>
        </w:trPr>
        <w:tc>
          <w:tcPr>
            <w:tcW w:w="6374" w:type="dxa"/>
          </w:tcPr>
          <w:p w:rsidR="00582BAA" w:rsidRPr="0042117F" w:rsidRDefault="00582BAA" w:rsidP="00582BAA">
            <w:pPr>
              <w:ind w:firstLine="534"/>
              <w:contextualSpacing/>
              <w:jc w:val="both"/>
              <w:rPr>
                <w:i/>
                <w:szCs w:val="28"/>
              </w:rPr>
            </w:pPr>
            <w:r w:rsidRPr="0042117F">
              <w:rPr>
                <w:i/>
                <w:szCs w:val="28"/>
              </w:rPr>
              <w:t>1. Критериями отбора получателей субсидии являются (пункт 5 раздела I Порядка):</w:t>
            </w:r>
          </w:p>
          <w:p w:rsidR="00582BAA" w:rsidRPr="0042117F" w:rsidRDefault="00582BAA" w:rsidP="00582BAA">
            <w:pPr>
              <w:ind w:firstLine="534"/>
              <w:contextualSpacing/>
              <w:jc w:val="both"/>
              <w:rPr>
                <w:rStyle w:val="a5"/>
                <w:rFonts w:cs="Times New Roman CYR"/>
                <w:b w:val="0"/>
                <w:i/>
                <w:color w:val="auto"/>
                <w:szCs w:val="28"/>
              </w:rPr>
            </w:pPr>
            <w:r w:rsidRPr="0042117F">
              <w:rPr>
                <w:i/>
                <w:szCs w:val="28"/>
              </w:rPr>
              <w:t>- осуществление деятельности по управлению многоквартирными домами, в которых работы и (или) услуги по капитальному ремонту, мероприятия по энергосбережению и повышению энергоэффективности завершены в полном объеме и в отношении которых правлением Фонда принято решение о перечислении средств финансовой поддержки</w:t>
            </w:r>
            <w:r w:rsidRPr="0042117F">
              <w:rPr>
                <w:rStyle w:val="a5"/>
                <w:rFonts w:cs="Times New Roman CYR"/>
                <w:b w:val="0"/>
                <w:i/>
                <w:color w:val="auto"/>
                <w:szCs w:val="28"/>
              </w:rPr>
              <w:t>;</w:t>
            </w:r>
          </w:p>
          <w:p w:rsidR="00582BAA" w:rsidRPr="0042117F" w:rsidRDefault="00582BAA" w:rsidP="00582BAA">
            <w:pPr>
              <w:ind w:firstLine="534"/>
              <w:contextualSpacing/>
              <w:jc w:val="both"/>
              <w:rPr>
                <w:b/>
                <w:i/>
                <w:szCs w:val="28"/>
              </w:rPr>
            </w:pPr>
            <w:r w:rsidRPr="0042117F">
              <w:rPr>
                <w:rStyle w:val="a5"/>
                <w:rFonts w:cs="Times New Roman CYR"/>
                <w:b w:val="0"/>
                <w:i/>
                <w:color w:val="auto"/>
              </w:rPr>
              <w:t>- в</w:t>
            </w:r>
            <w:r w:rsidRPr="0042117F">
              <w:rPr>
                <w:i/>
                <w:szCs w:val="28"/>
              </w:rPr>
              <w:t>ладение специальными счетами, на которых формируются фонды капитального ремонта общего имущества в многоквартирных домах,</w:t>
            </w:r>
            <w:r w:rsidR="005B36BC" w:rsidRPr="0042117F">
              <w:rPr>
                <w:i/>
                <w:szCs w:val="28"/>
              </w:rPr>
              <w:t xml:space="preserve"> расположенных на территории города Сургута, </w:t>
            </w:r>
            <w:r w:rsidRPr="0042117F">
              <w:rPr>
                <w:i/>
                <w:szCs w:val="28"/>
              </w:rPr>
              <w:t>в отношении которых принято решение правления Фонда о перечислении средств финансовой поддержки</w:t>
            </w:r>
          </w:p>
        </w:tc>
        <w:tc>
          <w:tcPr>
            <w:tcW w:w="3260" w:type="dxa"/>
          </w:tcPr>
          <w:p w:rsidR="00582BAA" w:rsidRPr="0042117F" w:rsidRDefault="00582BAA" w:rsidP="00582BA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</w:p>
        </w:tc>
        <w:tc>
          <w:tcPr>
            <w:tcW w:w="2640" w:type="dxa"/>
          </w:tcPr>
          <w:p w:rsidR="00582BAA" w:rsidRPr="0042117F" w:rsidRDefault="00582BAA" w:rsidP="00582BA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2463" w:type="dxa"/>
          </w:tcPr>
          <w:p w:rsidR="00582BAA" w:rsidRPr="0042117F" w:rsidRDefault="00582BAA" w:rsidP="00582BA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996103" w:rsidRPr="0042117F" w:rsidTr="00C842D0">
        <w:trPr>
          <w:cantSplit/>
        </w:trPr>
        <w:tc>
          <w:tcPr>
            <w:tcW w:w="6374" w:type="dxa"/>
          </w:tcPr>
          <w:p w:rsidR="00996103" w:rsidRPr="0042117F" w:rsidRDefault="00996103" w:rsidP="00996103">
            <w:pPr>
              <w:ind w:firstLine="534"/>
              <w:contextualSpacing/>
              <w:jc w:val="both"/>
              <w:rPr>
                <w:i/>
                <w:szCs w:val="28"/>
              </w:rPr>
            </w:pPr>
            <w:r w:rsidRPr="0042117F">
              <w:rPr>
                <w:i/>
                <w:szCs w:val="28"/>
              </w:rPr>
              <w:t>2. Требования, которым должны соответствовать получатели субсидии на первое число месяца, в котором представлены документы при первичном обращении за субсидией (пункт 4 раздела II Порядка)</w:t>
            </w:r>
          </w:p>
        </w:tc>
        <w:tc>
          <w:tcPr>
            <w:tcW w:w="3260" w:type="dxa"/>
          </w:tcPr>
          <w:p w:rsidR="00996103" w:rsidRPr="0042117F" w:rsidRDefault="00996103" w:rsidP="0099610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</w:p>
          <w:p w:rsidR="00996103" w:rsidRPr="0042117F" w:rsidRDefault="00996103" w:rsidP="005B36B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211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42117F">
              <w:rPr>
                <w:rFonts w:cs="Times New Roman"/>
                <w:i/>
                <w:iCs/>
                <w:sz w:val="24"/>
                <w:szCs w:val="24"/>
              </w:rPr>
              <w:t xml:space="preserve">требования установлены в соответствии с </w:t>
            </w:r>
            <w:r w:rsidRPr="0042117F">
              <w:rPr>
                <w:i/>
                <w:sz w:val="24"/>
                <w:szCs w:val="24"/>
              </w:rPr>
      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</w:t>
            </w:r>
            <w:r w:rsidRPr="0042117F">
              <w:rPr>
                <w:i/>
                <w:sz w:val="24"/>
                <w:szCs w:val="24"/>
              </w:rPr>
              <w:lastRenderedPageBreak/>
              <w:t xml:space="preserve">лям товаров, работ, услуг, и о признании утратившими силу некоторых актов Правительства Российской Федерации </w:t>
            </w:r>
            <w:r w:rsidRPr="0042117F">
              <w:rPr>
                <w:i/>
                <w:sz w:val="24"/>
                <w:szCs w:val="24"/>
              </w:rPr>
              <w:br/>
              <w:t>и отдельных положений некоторых актов Правительства Российской Федерации»</w:t>
            </w:r>
            <w:r w:rsidR="005B36BC" w:rsidRPr="0042117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40" w:type="dxa"/>
          </w:tcPr>
          <w:p w:rsidR="00996103" w:rsidRPr="0042117F" w:rsidRDefault="00996103" w:rsidP="0099610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463" w:type="dxa"/>
          </w:tcPr>
          <w:p w:rsidR="00996103" w:rsidRPr="0042117F" w:rsidRDefault="00996103" w:rsidP="0099610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996103" w:rsidRPr="0042117F" w:rsidTr="00C842D0">
        <w:trPr>
          <w:cantSplit/>
        </w:trPr>
        <w:tc>
          <w:tcPr>
            <w:tcW w:w="6374" w:type="dxa"/>
          </w:tcPr>
          <w:p w:rsidR="00996103" w:rsidRPr="0042117F" w:rsidRDefault="00996103" w:rsidP="00A43C30">
            <w:pPr>
              <w:ind w:firstLine="534"/>
              <w:jc w:val="both"/>
              <w:rPr>
                <w:rFonts w:cs="Times New Roman"/>
                <w:i/>
                <w:iCs/>
                <w:szCs w:val="28"/>
              </w:rPr>
            </w:pPr>
            <w:r w:rsidRPr="0042117F">
              <w:rPr>
                <w:i/>
                <w:szCs w:val="28"/>
              </w:rPr>
              <w:t xml:space="preserve">3. Получатели субсидии, имеющие право на получение субсидии, письменно обращаются в департамент и представляют пакет документов, установленный в пункте </w:t>
            </w:r>
            <w:r w:rsidR="00A43C30" w:rsidRPr="0042117F">
              <w:rPr>
                <w:i/>
                <w:szCs w:val="28"/>
              </w:rPr>
              <w:t>5</w:t>
            </w:r>
            <w:r w:rsidRPr="0042117F">
              <w:rPr>
                <w:i/>
                <w:szCs w:val="28"/>
              </w:rPr>
              <w:t xml:space="preserve"> раздела </w:t>
            </w:r>
            <w:r w:rsidRPr="0042117F">
              <w:rPr>
                <w:i/>
                <w:szCs w:val="28"/>
                <w:lang w:val="en-US"/>
              </w:rPr>
              <w:t>II</w:t>
            </w:r>
            <w:r w:rsidRPr="0042117F">
              <w:rPr>
                <w:i/>
                <w:szCs w:val="28"/>
              </w:rPr>
              <w:t xml:space="preserve"> Порядка</w:t>
            </w:r>
          </w:p>
        </w:tc>
        <w:tc>
          <w:tcPr>
            <w:tcW w:w="3260" w:type="dxa"/>
            <w:vMerge w:val="restart"/>
          </w:tcPr>
          <w:p w:rsidR="00996103" w:rsidRPr="0042117F" w:rsidRDefault="00996103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i/>
                <w:szCs w:val="28"/>
              </w:rPr>
              <w:t xml:space="preserve">информационные </w:t>
            </w:r>
            <w:r w:rsidRPr="0042117F">
              <w:rPr>
                <w:i/>
                <w:szCs w:val="28"/>
              </w:rPr>
              <w:br/>
              <w:t>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2640" w:type="dxa"/>
            <w:vMerge w:val="restart"/>
          </w:tcPr>
          <w:p w:rsidR="00996103" w:rsidRPr="0042117F" w:rsidRDefault="00996103" w:rsidP="00996103">
            <w:pPr>
              <w:contextualSpacing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 xml:space="preserve">расходы одного получателя субсидии </w:t>
            </w: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br/>
              <w:t xml:space="preserve">(1 многоквартирный дом) </w:t>
            </w:r>
            <w:r w:rsidR="002065D1" w:rsidRPr="0042117F">
              <w:rPr>
                <w:rFonts w:eastAsia="Times New Roman" w:cs="Times New Roman"/>
                <w:i/>
                <w:szCs w:val="28"/>
                <w:lang w:eastAsia="ru-RU"/>
              </w:rPr>
              <w:t>2 954,11</w:t>
            </w: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 xml:space="preserve"> руб. </w:t>
            </w:r>
            <w:r w:rsidR="002065D1" w:rsidRPr="0042117F">
              <w:rPr>
                <w:rFonts w:eastAsia="Times New Roman" w:cs="Times New Roman"/>
                <w:i/>
                <w:szCs w:val="28"/>
                <w:lang w:eastAsia="ru-RU"/>
              </w:rPr>
              <w:br/>
            </w:r>
            <w:r w:rsidRPr="0042117F">
              <w:rPr>
                <w:rFonts w:eastAsia="Times New Roman" w:cs="Times New Roman"/>
                <w:i/>
                <w:szCs w:val="28"/>
                <w:lang w:eastAsia="ru-RU"/>
              </w:rPr>
              <w:t>в год</w:t>
            </w:r>
          </w:p>
          <w:p w:rsidR="00996103" w:rsidRPr="0042117F" w:rsidRDefault="00996103" w:rsidP="00996103">
            <w:pPr>
              <w:contextualSpacing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  <w:p w:rsidR="000937F0" w:rsidRPr="0042117F" w:rsidRDefault="000937F0" w:rsidP="0099610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расходы на 2 многоквартирных дома - 5908,22 руб.</w:t>
            </w:r>
          </w:p>
          <w:p w:rsidR="00996103" w:rsidRPr="0042117F" w:rsidRDefault="00996103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(расчет прилагается)</w:t>
            </w:r>
          </w:p>
        </w:tc>
        <w:tc>
          <w:tcPr>
            <w:tcW w:w="2463" w:type="dxa"/>
            <w:vMerge w:val="restart"/>
          </w:tcPr>
          <w:p w:rsidR="00996103" w:rsidRPr="0042117F" w:rsidRDefault="00C51A3F" w:rsidP="00996103">
            <w:pPr>
              <w:autoSpaceDE w:val="0"/>
              <w:autoSpaceDN w:val="0"/>
              <w:jc w:val="center"/>
              <w:rPr>
                <w:i/>
              </w:rPr>
            </w:pPr>
            <w:r w:rsidRPr="0042117F">
              <w:rPr>
                <w:i/>
              </w:rPr>
              <w:t>П</w:t>
            </w:r>
            <w:r w:rsidR="000937F0" w:rsidRPr="0042117F">
              <w:rPr>
                <w:i/>
              </w:rPr>
              <w:t>аспорт муниципального образования за</w:t>
            </w:r>
            <w:r w:rsidR="00996103" w:rsidRPr="0042117F">
              <w:rPr>
                <w:i/>
              </w:rPr>
              <w:t xml:space="preserve"> </w:t>
            </w:r>
            <w:r w:rsidRPr="0042117F">
              <w:rPr>
                <w:i/>
              </w:rPr>
              <w:t xml:space="preserve">1 полугодие </w:t>
            </w:r>
            <w:r w:rsidR="00996103" w:rsidRPr="0042117F">
              <w:rPr>
                <w:i/>
              </w:rPr>
              <w:t>2020 год</w:t>
            </w:r>
            <w:r w:rsidRPr="0042117F">
              <w:rPr>
                <w:i/>
              </w:rPr>
              <w:t>а</w:t>
            </w:r>
            <w:r w:rsidR="00996103" w:rsidRPr="0042117F">
              <w:rPr>
                <w:i/>
              </w:rPr>
              <w:t xml:space="preserve">, </w:t>
            </w:r>
          </w:p>
          <w:p w:rsidR="00996103" w:rsidRPr="0042117F" w:rsidRDefault="00996103" w:rsidP="00996103">
            <w:pPr>
              <w:autoSpaceDE w:val="0"/>
              <w:autoSpaceDN w:val="0"/>
              <w:jc w:val="center"/>
              <w:rPr>
                <w:i/>
              </w:rPr>
            </w:pPr>
            <w:r w:rsidRPr="0042117F">
              <w:rPr>
                <w:i/>
              </w:rPr>
              <w:t>приказ РСТ ХМАО-Югры от 12.12.2019 № 134-нп,</w:t>
            </w:r>
          </w:p>
          <w:p w:rsidR="00996103" w:rsidRPr="0042117F" w:rsidRDefault="00996103" w:rsidP="00996103">
            <w:pPr>
              <w:autoSpaceDE w:val="0"/>
              <w:autoSpaceDN w:val="0"/>
              <w:jc w:val="center"/>
              <w:rPr>
                <w:i/>
              </w:rPr>
            </w:pPr>
            <w:r w:rsidRPr="0042117F">
              <w:rPr>
                <w:i/>
              </w:rPr>
              <w:t>данные из сети</w:t>
            </w:r>
          </w:p>
          <w:p w:rsidR="00996103" w:rsidRPr="0042117F" w:rsidRDefault="00996103" w:rsidP="00996103">
            <w:pPr>
              <w:autoSpaceDE w:val="0"/>
              <w:autoSpaceDN w:val="0"/>
              <w:jc w:val="center"/>
              <w:rPr>
                <w:i/>
              </w:rPr>
            </w:pPr>
            <w:r w:rsidRPr="0042117F">
              <w:rPr>
                <w:i/>
              </w:rPr>
              <w:t>Интернет,</w:t>
            </w:r>
          </w:p>
          <w:p w:rsidR="00996103" w:rsidRPr="0042117F" w:rsidRDefault="00996103" w:rsidP="00996103">
            <w:pPr>
              <w:contextualSpacing/>
              <w:jc w:val="center"/>
              <w:rPr>
                <w:i/>
              </w:rPr>
            </w:pPr>
            <w:r w:rsidRPr="0042117F">
              <w:rPr>
                <w:i/>
              </w:rPr>
              <w:t xml:space="preserve">с официальных </w:t>
            </w:r>
          </w:p>
          <w:p w:rsidR="00996103" w:rsidRPr="0042117F" w:rsidRDefault="00996103" w:rsidP="00996103">
            <w:pPr>
              <w:contextualSpacing/>
              <w:jc w:val="center"/>
              <w:rPr>
                <w:i/>
              </w:rPr>
            </w:pPr>
            <w:r w:rsidRPr="0042117F">
              <w:rPr>
                <w:i/>
              </w:rPr>
              <w:t>сайтов предприятий продажи</w:t>
            </w:r>
          </w:p>
        </w:tc>
      </w:tr>
      <w:tr w:rsidR="00996103" w:rsidRPr="0042117F" w:rsidTr="00C842D0">
        <w:trPr>
          <w:cantSplit/>
        </w:trPr>
        <w:tc>
          <w:tcPr>
            <w:tcW w:w="6374" w:type="dxa"/>
          </w:tcPr>
          <w:p w:rsidR="00996103" w:rsidRPr="0042117F" w:rsidRDefault="00996103" w:rsidP="00A43C30">
            <w:pPr>
              <w:ind w:firstLine="534"/>
              <w:jc w:val="both"/>
              <w:rPr>
                <w:i/>
                <w:szCs w:val="28"/>
              </w:rPr>
            </w:pPr>
            <w:r w:rsidRPr="0042117F">
              <w:rPr>
                <w:i/>
                <w:szCs w:val="28"/>
              </w:rPr>
              <w:t xml:space="preserve">4. Повторное обращение в департамент с пакетом доработанных документов в случае получения отказа в предоставлении субсидии (пункт </w:t>
            </w:r>
            <w:r w:rsidR="00A43C30" w:rsidRPr="0042117F">
              <w:rPr>
                <w:i/>
                <w:szCs w:val="28"/>
              </w:rPr>
              <w:t>8</w:t>
            </w:r>
            <w:r w:rsidRPr="0042117F">
              <w:rPr>
                <w:i/>
                <w:szCs w:val="28"/>
              </w:rPr>
              <w:t xml:space="preserve"> раздела </w:t>
            </w:r>
            <w:r w:rsidRPr="0042117F">
              <w:rPr>
                <w:i/>
                <w:szCs w:val="28"/>
                <w:lang w:val="en-US"/>
              </w:rPr>
              <w:t>II</w:t>
            </w:r>
            <w:r w:rsidRPr="0042117F">
              <w:rPr>
                <w:i/>
                <w:szCs w:val="28"/>
              </w:rPr>
              <w:t xml:space="preserve"> Порядка)</w:t>
            </w:r>
          </w:p>
        </w:tc>
        <w:tc>
          <w:tcPr>
            <w:tcW w:w="3260" w:type="dxa"/>
            <w:vMerge/>
          </w:tcPr>
          <w:p w:rsidR="00996103" w:rsidRPr="0042117F" w:rsidRDefault="00996103" w:rsidP="00996103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vMerge/>
          </w:tcPr>
          <w:p w:rsidR="00996103" w:rsidRPr="0042117F" w:rsidRDefault="00996103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vMerge/>
          </w:tcPr>
          <w:p w:rsidR="00996103" w:rsidRPr="0042117F" w:rsidRDefault="00996103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A43C30" w:rsidRPr="0042117F" w:rsidTr="00C842D0">
        <w:trPr>
          <w:cantSplit/>
        </w:trPr>
        <w:tc>
          <w:tcPr>
            <w:tcW w:w="6374" w:type="dxa"/>
          </w:tcPr>
          <w:p w:rsidR="00A43C30" w:rsidRPr="0042117F" w:rsidRDefault="00655618" w:rsidP="00655618">
            <w:pPr>
              <w:ind w:firstLine="534"/>
              <w:jc w:val="both"/>
              <w:rPr>
                <w:i/>
                <w:szCs w:val="28"/>
              </w:rPr>
            </w:pPr>
            <w:r w:rsidRPr="0042117F">
              <w:rPr>
                <w:i/>
                <w:szCs w:val="28"/>
              </w:rPr>
              <w:t>5</w:t>
            </w:r>
            <w:r w:rsidR="00A43C30" w:rsidRPr="0042117F">
              <w:rPr>
                <w:i/>
                <w:szCs w:val="28"/>
              </w:rPr>
              <w:t xml:space="preserve">. В соответствии с соглашением о предоставлении субсидии получатель субсидии представляет </w:t>
            </w:r>
            <w:r w:rsidR="00A43C30" w:rsidRPr="0042117F">
              <w:rPr>
                <w:i/>
                <w:szCs w:val="28"/>
              </w:rPr>
              <w:br/>
              <w:t xml:space="preserve">в департамент пакет документов, установленный в пункте 13 раздела </w:t>
            </w:r>
            <w:r w:rsidR="00A43C30" w:rsidRPr="0042117F">
              <w:rPr>
                <w:i/>
                <w:szCs w:val="28"/>
                <w:lang w:val="en-US"/>
              </w:rPr>
              <w:t>II</w:t>
            </w:r>
            <w:r w:rsidR="00A43C30" w:rsidRPr="0042117F">
              <w:rPr>
                <w:i/>
                <w:szCs w:val="28"/>
              </w:rPr>
              <w:t xml:space="preserve"> Порядка.</w:t>
            </w:r>
          </w:p>
        </w:tc>
        <w:tc>
          <w:tcPr>
            <w:tcW w:w="3260" w:type="dxa"/>
            <w:vMerge/>
          </w:tcPr>
          <w:p w:rsidR="00A43C30" w:rsidRPr="0042117F" w:rsidRDefault="00A43C30" w:rsidP="00996103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vMerge/>
          </w:tcPr>
          <w:p w:rsidR="00A43C30" w:rsidRPr="0042117F" w:rsidRDefault="00A43C30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vMerge/>
          </w:tcPr>
          <w:p w:rsidR="00A43C30" w:rsidRPr="0042117F" w:rsidRDefault="00A43C30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A43C30" w:rsidRPr="0042117F" w:rsidTr="00C842D0">
        <w:trPr>
          <w:cantSplit/>
        </w:trPr>
        <w:tc>
          <w:tcPr>
            <w:tcW w:w="6374" w:type="dxa"/>
          </w:tcPr>
          <w:p w:rsidR="00A43C30" w:rsidRPr="0042117F" w:rsidRDefault="00655618" w:rsidP="00996103">
            <w:pPr>
              <w:ind w:firstLine="534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 w:rsidRPr="0042117F">
              <w:rPr>
                <w:i/>
                <w:szCs w:val="28"/>
              </w:rPr>
              <w:t>6</w:t>
            </w:r>
            <w:r w:rsidR="00A43C30" w:rsidRPr="0042117F">
              <w:rPr>
                <w:i/>
                <w:szCs w:val="28"/>
              </w:rPr>
              <w:t xml:space="preserve">. Повторное направление документов, установленных в соглашении, в случае получения отказа в подписании акта на предоставление субсидии (пункт 17 раздела </w:t>
            </w:r>
            <w:r w:rsidR="00A43C30" w:rsidRPr="0042117F">
              <w:rPr>
                <w:i/>
                <w:szCs w:val="28"/>
                <w:lang w:val="en-US"/>
              </w:rPr>
              <w:t>II</w:t>
            </w:r>
            <w:r w:rsidR="00A43C30" w:rsidRPr="0042117F">
              <w:rPr>
                <w:i/>
                <w:szCs w:val="28"/>
              </w:rPr>
              <w:t xml:space="preserve"> Порядка)</w:t>
            </w:r>
          </w:p>
        </w:tc>
        <w:tc>
          <w:tcPr>
            <w:tcW w:w="3260" w:type="dxa"/>
            <w:vMerge/>
          </w:tcPr>
          <w:p w:rsidR="00A43C30" w:rsidRPr="0042117F" w:rsidRDefault="00A43C30" w:rsidP="00996103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  <w:vMerge/>
          </w:tcPr>
          <w:p w:rsidR="00A43C30" w:rsidRPr="0042117F" w:rsidRDefault="00A43C30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  <w:vMerge/>
          </w:tcPr>
          <w:p w:rsidR="00A43C30" w:rsidRPr="0042117F" w:rsidRDefault="00A43C30" w:rsidP="00996103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</w:tbl>
    <w:p w:rsidR="00996103" w:rsidRPr="0042117F" w:rsidRDefault="00996103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42117F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2127"/>
        <w:gridCol w:w="3969"/>
        <w:gridCol w:w="3827"/>
      </w:tblGrid>
      <w:tr w:rsidR="00C51215" w:rsidRPr="0042117F" w:rsidTr="00402854">
        <w:trPr>
          <w:cantSplit/>
          <w:trHeight w:val="361"/>
        </w:trPr>
        <w:tc>
          <w:tcPr>
            <w:tcW w:w="5098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Вариант 1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(существующее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правовое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969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Вариант 2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(предлагаемое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правовое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827" w:type="dxa"/>
          </w:tcPr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 xml:space="preserve">Вариант </w:t>
            </w:r>
            <w:r w:rsidRPr="0042117F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правового</w:t>
            </w:r>
          </w:p>
          <w:p w:rsidR="00C51215" w:rsidRPr="0042117F" w:rsidRDefault="00C51215" w:rsidP="00C842D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42117F" w:rsidTr="00402854">
        <w:tc>
          <w:tcPr>
            <w:tcW w:w="5098" w:type="dxa"/>
          </w:tcPr>
          <w:p w:rsidR="00C51215" w:rsidRPr="0042117F" w:rsidRDefault="00C51215" w:rsidP="00C842D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127" w:type="dxa"/>
          </w:tcPr>
          <w:p w:rsidR="00C51215" w:rsidRPr="0042117F" w:rsidRDefault="007E0A9B" w:rsidP="007E0A9B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отсутствует</w:t>
            </w:r>
          </w:p>
        </w:tc>
        <w:tc>
          <w:tcPr>
            <w:tcW w:w="3969" w:type="dxa"/>
          </w:tcPr>
          <w:p w:rsidR="00C51215" w:rsidRPr="0042117F" w:rsidRDefault="00C51A3F" w:rsidP="00C51A3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i/>
                <w:color w:val="000000"/>
                <w:szCs w:val="28"/>
              </w:rPr>
              <w:t>Реализация мероприятий, направленных на обеспечение</w:t>
            </w:r>
            <w:r w:rsidR="007E0A9B" w:rsidRPr="0042117F">
              <w:rPr>
                <w:i/>
                <w:color w:val="000000"/>
                <w:szCs w:val="28"/>
              </w:rPr>
              <w:t xml:space="preserve"> комфортных и безопасных условий проживания</w:t>
            </w:r>
            <w:r w:rsidRPr="0042117F">
              <w:rPr>
                <w:i/>
                <w:color w:val="000000"/>
                <w:szCs w:val="28"/>
              </w:rPr>
              <w:t xml:space="preserve"> </w:t>
            </w:r>
            <w:r w:rsidR="007E0A9B" w:rsidRPr="0042117F">
              <w:rPr>
                <w:i/>
                <w:color w:val="000000"/>
                <w:szCs w:val="28"/>
              </w:rPr>
              <w:t>в жилищном фонде на территории города Сургута</w:t>
            </w:r>
            <w:r w:rsidR="007E0A9B" w:rsidRPr="0042117F">
              <w:rPr>
                <w:color w:val="000000"/>
                <w:szCs w:val="28"/>
              </w:rPr>
              <w:t xml:space="preserve"> </w:t>
            </w:r>
            <w:r w:rsidR="007E0A9B" w:rsidRPr="0042117F">
              <w:rPr>
                <w:i/>
                <w:szCs w:val="28"/>
              </w:rPr>
              <w:t xml:space="preserve">посредством </w:t>
            </w:r>
            <w:r w:rsidR="007E0A9B" w:rsidRPr="0042117F">
              <w:rPr>
                <w:rFonts w:cs="Times New Roman"/>
                <w:i/>
                <w:szCs w:val="28"/>
              </w:rPr>
              <w:t>предоставления</w:t>
            </w:r>
            <w:r w:rsidR="007E0A9B" w:rsidRPr="0042117F">
              <w:rPr>
                <w:i/>
              </w:rPr>
              <w:t xml:space="preserve"> субсидии на возмещение части затрат </w:t>
            </w:r>
            <w:r w:rsidR="007E0A9B" w:rsidRPr="0042117F">
              <w:rPr>
                <w:i/>
                <w:szCs w:val="28"/>
              </w:rPr>
              <w:t>по проведению энергоэффективного капитального ремонта общего имущества многоквартирн</w:t>
            </w:r>
            <w:r w:rsidRPr="0042117F">
              <w:rPr>
                <w:i/>
                <w:szCs w:val="28"/>
              </w:rPr>
              <w:t>ых</w:t>
            </w:r>
            <w:r w:rsidR="007E0A9B" w:rsidRPr="0042117F">
              <w:rPr>
                <w:i/>
                <w:szCs w:val="28"/>
              </w:rPr>
              <w:t xml:space="preserve"> дом</w:t>
            </w:r>
            <w:r w:rsidRPr="0042117F">
              <w:rPr>
                <w:i/>
                <w:szCs w:val="28"/>
              </w:rPr>
              <w:t>ов</w:t>
            </w:r>
            <w:r w:rsidR="007E0A9B" w:rsidRPr="0042117F">
              <w:rPr>
                <w:i/>
                <w:szCs w:val="28"/>
              </w:rPr>
              <w:t>, источником которой (субсидии) являются средства Фонда содействия реформированию жилищно-коммунального хозяйства</w:t>
            </w:r>
          </w:p>
        </w:tc>
        <w:tc>
          <w:tcPr>
            <w:tcW w:w="3827" w:type="dxa"/>
          </w:tcPr>
          <w:p w:rsidR="00C51215" w:rsidRPr="0042117F" w:rsidRDefault="00C51A3F" w:rsidP="004E430A">
            <w:pPr>
              <w:tabs>
                <w:tab w:val="left" w:pos="948"/>
                <w:tab w:val="center" w:pos="188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О</w:t>
            </w:r>
            <w:r w:rsidR="007E0A9B" w:rsidRPr="0042117F">
              <w:rPr>
                <w:rFonts w:cs="Times New Roman"/>
                <w:i/>
                <w:szCs w:val="28"/>
              </w:rPr>
              <w:t>тсутствует</w:t>
            </w:r>
            <w:r w:rsidRPr="0042117F">
              <w:rPr>
                <w:rFonts w:cs="Times New Roman"/>
                <w:i/>
                <w:szCs w:val="28"/>
              </w:rPr>
              <w:t xml:space="preserve">, поскольку субсидия представляется в соответствии с </w:t>
            </w:r>
            <w:r w:rsidRPr="0042117F">
              <w:rPr>
                <w:i/>
                <w:szCs w:val="28"/>
              </w:rPr>
              <w:t xml:space="preserve">постановлением Правительства Российской Федерации от 17.01.2017 № 18 «Об утверждении Правил </w:t>
            </w:r>
            <w:r w:rsidRPr="0042117F">
              <w:rPr>
                <w:i/>
                <w:color w:val="000000"/>
                <w:szCs w:val="28"/>
              </w:rPr>
              <w:t xml:space="preserve">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домов», </w:t>
            </w:r>
            <w:r w:rsidRPr="0042117F">
              <w:rPr>
                <w:i/>
                <w:szCs w:val="28"/>
              </w:rPr>
              <w:t xml:space="preserve">постановлением Правительства </w:t>
            </w:r>
            <w:r w:rsidR="004E430A" w:rsidRPr="0042117F">
              <w:rPr>
                <w:i/>
                <w:szCs w:val="28"/>
              </w:rPr>
              <w:t>Х</w:t>
            </w:r>
            <w:r w:rsidRPr="0042117F">
              <w:rPr>
                <w:i/>
                <w:szCs w:val="28"/>
              </w:rPr>
              <w:t>анты-Мансийского автономного округа – Югры от 05.10.2018 № 347-п «О государственной программе Ханты-Мансийского автономного округа − Югры «Жилищно-коммунальный комплекс и городская среда»</w:t>
            </w:r>
            <w:r w:rsidR="004E430A" w:rsidRPr="0042117F">
              <w:rPr>
                <w:i/>
                <w:szCs w:val="28"/>
              </w:rPr>
              <w:t>.</w:t>
            </w:r>
          </w:p>
        </w:tc>
      </w:tr>
      <w:tr w:rsidR="00C51215" w:rsidRPr="0042117F" w:rsidTr="00402854">
        <w:tc>
          <w:tcPr>
            <w:tcW w:w="5098" w:type="dxa"/>
          </w:tcPr>
          <w:p w:rsidR="00C51215" w:rsidRPr="0042117F" w:rsidRDefault="00C51215" w:rsidP="00C842D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127" w:type="dxa"/>
          </w:tcPr>
          <w:p w:rsidR="00C51215" w:rsidRPr="0042117F" w:rsidRDefault="007E0A9B" w:rsidP="007E0A9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3969" w:type="dxa"/>
          </w:tcPr>
          <w:p w:rsidR="00C51215" w:rsidRPr="0042117F" w:rsidRDefault="007E0A9B" w:rsidP="00C842D0">
            <w:pPr>
              <w:contextualSpacing/>
              <w:jc w:val="both"/>
              <w:rPr>
                <w:i/>
                <w:szCs w:val="28"/>
              </w:rPr>
            </w:pPr>
            <w:r w:rsidRPr="0042117F">
              <w:rPr>
                <w:i/>
                <w:szCs w:val="28"/>
              </w:rPr>
              <w:t>Юридические лица (за исключением государственных (муниципальных) учреждений), являющиеся владельцами специальных счетов, на кото</w:t>
            </w:r>
            <w:r w:rsidRPr="0042117F">
              <w:rPr>
                <w:i/>
                <w:szCs w:val="28"/>
              </w:rPr>
              <w:lastRenderedPageBreak/>
              <w:t>рых формируются фонды капитального ремонта общего имущества в многоквартирных домах, в которых в полном объеме завершен энергоэффективный капитальный ремонт и в отношении которых правлением Фонда</w:t>
            </w:r>
            <w:r w:rsidRPr="0042117F">
              <w:rPr>
                <w:szCs w:val="28"/>
              </w:rPr>
              <w:t xml:space="preserve"> </w:t>
            </w:r>
            <w:r w:rsidRPr="0042117F">
              <w:rPr>
                <w:i/>
                <w:szCs w:val="28"/>
              </w:rPr>
              <w:t>содействия реформированию жилищно-коммунального хозяйства принято решение о перечислении средств финансовой поддержки.</w:t>
            </w:r>
          </w:p>
          <w:p w:rsidR="007E0A9B" w:rsidRPr="0042117F" w:rsidRDefault="007E0A9B" w:rsidP="00C842D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i/>
                <w:szCs w:val="28"/>
              </w:rPr>
              <w:t xml:space="preserve">2020 год – 165 потенциальных участников </w:t>
            </w:r>
            <w:r w:rsidRPr="0042117F">
              <w:rPr>
                <w:rFonts w:cs="Times New Roman"/>
                <w:i/>
                <w:szCs w:val="28"/>
              </w:rPr>
              <w:t xml:space="preserve">(многоквартирные дома, собственники помещений в которых приняли решение о формировании </w:t>
            </w:r>
            <w:r w:rsidRPr="0042117F">
              <w:rPr>
                <w:i/>
                <w:szCs w:val="28"/>
              </w:rPr>
              <w:t>фонда капитального ремонта на специальном счете</w:t>
            </w:r>
            <w:r w:rsidRPr="0042117F"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3827" w:type="dxa"/>
          </w:tcPr>
          <w:p w:rsidR="007E0A9B" w:rsidRPr="0042117F" w:rsidRDefault="00C51A3F" w:rsidP="00C51A3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lastRenderedPageBreak/>
              <w:t>-</w:t>
            </w:r>
          </w:p>
        </w:tc>
      </w:tr>
      <w:tr w:rsidR="00C51215" w:rsidRPr="0042117F" w:rsidTr="00402854">
        <w:tc>
          <w:tcPr>
            <w:tcW w:w="5098" w:type="dxa"/>
          </w:tcPr>
          <w:p w:rsidR="00C51215" w:rsidRPr="0042117F" w:rsidRDefault="00C51215" w:rsidP="00C842D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</w:tcPr>
          <w:p w:rsidR="00C51215" w:rsidRPr="0042117F" w:rsidRDefault="007E0A9B" w:rsidP="007E0A9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3969" w:type="dxa"/>
          </w:tcPr>
          <w:p w:rsidR="00C51215" w:rsidRPr="0042117F" w:rsidRDefault="007E0A9B" w:rsidP="005B36BC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 xml:space="preserve">Расходы одного получателя субсидии </w:t>
            </w:r>
            <w:r w:rsidR="005B36BC" w:rsidRPr="0042117F">
              <w:rPr>
                <w:rFonts w:eastAsia="Times New Roman" w:cs="Times New Roman"/>
                <w:i/>
                <w:szCs w:val="28"/>
                <w:lang w:eastAsia="ru-RU"/>
              </w:rPr>
              <w:t xml:space="preserve">(1 многоквартирный дом) </w:t>
            </w:r>
            <w:r w:rsidRPr="0042117F">
              <w:rPr>
                <w:rFonts w:cs="Times New Roman"/>
                <w:i/>
                <w:szCs w:val="28"/>
              </w:rPr>
              <w:t>составляют</w:t>
            </w:r>
            <w:r w:rsidR="002065D1" w:rsidRPr="0042117F">
              <w:rPr>
                <w:rFonts w:cs="Times New Roman"/>
                <w:i/>
                <w:szCs w:val="28"/>
              </w:rPr>
              <w:t xml:space="preserve"> 2 954,11 руб. в год</w:t>
            </w:r>
            <w:r w:rsidR="00B91210" w:rsidRPr="0042117F">
              <w:rPr>
                <w:rFonts w:cs="Times New Roman"/>
                <w:i/>
                <w:szCs w:val="28"/>
              </w:rPr>
              <w:t xml:space="preserve">, </w:t>
            </w:r>
            <w:r w:rsidR="000937F0" w:rsidRPr="0042117F">
              <w:rPr>
                <w:rFonts w:cs="Times New Roman"/>
                <w:i/>
                <w:szCs w:val="28"/>
              </w:rPr>
              <w:t>расходы на 2 многоквартирных дома - 5908,22 руб.</w:t>
            </w:r>
          </w:p>
        </w:tc>
        <w:tc>
          <w:tcPr>
            <w:tcW w:w="3827" w:type="dxa"/>
          </w:tcPr>
          <w:p w:rsidR="00C51215" w:rsidRPr="0042117F" w:rsidRDefault="007E0A9B" w:rsidP="007E0A9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  <w:tr w:rsidR="00402854" w:rsidRPr="0042117F" w:rsidTr="00402854">
        <w:tc>
          <w:tcPr>
            <w:tcW w:w="5098" w:type="dxa"/>
          </w:tcPr>
          <w:p w:rsidR="00402854" w:rsidRPr="0042117F" w:rsidRDefault="00402854" w:rsidP="0040285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127" w:type="dxa"/>
          </w:tcPr>
          <w:p w:rsidR="00402854" w:rsidRPr="0042117F" w:rsidRDefault="00402854" w:rsidP="0040285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  <w:tc>
          <w:tcPr>
            <w:tcW w:w="3969" w:type="dxa"/>
          </w:tcPr>
          <w:p w:rsidR="00402854" w:rsidRPr="0042117F" w:rsidRDefault="00402854" w:rsidP="0040285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В пределах утвержденных лимитов бюджетных обязательств: 2020 г. – 1 440 720,80 руб.</w:t>
            </w:r>
          </w:p>
        </w:tc>
        <w:tc>
          <w:tcPr>
            <w:tcW w:w="3827" w:type="dxa"/>
          </w:tcPr>
          <w:p w:rsidR="00402854" w:rsidRPr="0042117F" w:rsidRDefault="00C51A3F" w:rsidP="00C51A3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  <w:tr w:rsidR="00402854" w:rsidRPr="0042117F" w:rsidTr="00402854">
        <w:trPr>
          <w:trHeight w:val="461"/>
        </w:trPr>
        <w:tc>
          <w:tcPr>
            <w:tcW w:w="5098" w:type="dxa"/>
          </w:tcPr>
          <w:p w:rsidR="00402854" w:rsidRPr="0042117F" w:rsidRDefault="00402854" w:rsidP="0040285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42117F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127" w:type="dxa"/>
          </w:tcPr>
          <w:p w:rsidR="00402854" w:rsidRPr="0042117F" w:rsidRDefault="00402854" w:rsidP="00402854">
            <w:pPr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:rsidR="00402854" w:rsidRPr="0042117F" w:rsidRDefault="00402854" w:rsidP="00402854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42117F">
              <w:rPr>
                <w:rFonts w:cs="Times New Roman"/>
                <w:i/>
                <w:szCs w:val="28"/>
              </w:rPr>
              <w:t>Отсутствует</w:t>
            </w:r>
          </w:p>
        </w:tc>
        <w:tc>
          <w:tcPr>
            <w:tcW w:w="3827" w:type="dxa"/>
          </w:tcPr>
          <w:p w:rsidR="00402854" w:rsidRPr="0042117F" w:rsidRDefault="00402854" w:rsidP="0040285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2117F">
              <w:rPr>
                <w:rFonts w:cs="Times New Roman"/>
                <w:szCs w:val="28"/>
              </w:rPr>
              <w:t>-</w:t>
            </w:r>
          </w:p>
        </w:tc>
      </w:tr>
    </w:tbl>
    <w:p w:rsidR="00C51215" w:rsidRPr="0042117F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42117F" w:rsidRDefault="00402854" w:rsidP="00C51215">
      <w:pPr>
        <w:contextualSpacing/>
        <w:jc w:val="both"/>
        <w:rPr>
          <w:rFonts w:cs="Times New Roman"/>
          <w:szCs w:val="28"/>
        </w:rPr>
      </w:pPr>
      <w:r w:rsidRPr="0042117F">
        <w:rPr>
          <w:i/>
        </w:rPr>
        <w:t xml:space="preserve">предлагаемый вариант решения проблемы отвечает положениям действующего бюджетного законодательства, Порядку предоставления бюджетам муниципальных образований ХМАО-Югры финансовой поддержки (субсидии) из бюджета ХМАО-Югры, источником которых являются средства государственной корпорации – Фонда содействия реформированию жилищно-коммунального хозяйства, утвержденному постановлением Правительства </w:t>
      </w:r>
      <w:r w:rsidRPr="0042117F">
        <w:rPr>
          <w:i/>
          <w:szCs w:val="28"/>
        </w:rPr>
        <w:t>Ханты-Мансийского автономного округа – Югры от 05.10.2018 № 347-п «О государственной программе Ханты-Мансийского автономного округа − Югры «Жилищно-коммунальный комплекс и городская среда»,</w:t>
      </w:r>
      <w:r w:rsidRPr="0042117F">
        <w:rPr>
          <w:i/>
        </w:rPr>
        <w:t xml:space="preserve"> и полностью обеспечивают достижение заявленной цели правового регулирования.</w:t>
      </w:r>
    </w:p>
    <w:p w:rsidR="00402854" w:rsidRPr="0042117F" w:rsidRDefault="00402854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Приложения: </w:t>
      </w:r>
    </w:p>
    <w:p w:rsidR="00C51215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402854" w:rsidRPr="0042117F" w:rsidRDefault="00C51215" w:rsidP="00C51215">
      <w:pPr>
        <w:ind w:firstLine="720"/>
        <w:contextualSpacing/>
        <w:jc w:val="both"/>
        <w:rPr>
          <w:rFonts w:cs="Times New Roman"/>
          <w:szCs w:val="28"/>
        </w:rPr>
        <w:sectPr w:rsidR="00402854" w:rsidRPr="0042117F" w:rsidSect="00C24C6D">
          <w:pgSz w:w="16838" w:h="11906" w:orient="landscape" w:code="9"/>
          <w:pgMar w:top="993" w:right="1021" w:bottom="1135" w:left="1134" w:header="720" w:footer="720" w:gutter="0"/>
          <w:cols w:space="720"/>
          <w:noEndnote/>
          <w:docGrid w:linePitch="326"/>
        </w:sectPr>
      </w:pPr>
      <w:r w:rsidRPr="0042117F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bookmarkEnd w:id="0"/>
    <w:bookmarkEnd w:id="1"/>
    <w:p w:rsidR="0030143F" w:rsidRPr="0042117F" w:rsidRDefault="0030143F" w:rsidP="00402854">
      <w:pPr>
        <w:ind w:left="7068" w:firstLine="303"/>
        <w:contextualSpacing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lastRenderedPageBreak/>
        <w:t>Приложение</w:t>
      </w:r>
    </w:p>
    <w:p w:rsidR="0030143F" w:rsidRPr="0042117F" w:rsidRDefault="0030143F" w:rsidP="0030143F">
      <w:pPr>
        <w:ind w:firstLine="709"/>
        <w:jc w:val="right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к сводному отчету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Расчет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Информационные издержки (на одного субъекта)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ab/>
        <w:t>1 этап. Выделение информационных требований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Разделом </w:t>
      </w:r>
      <w:r w:rsidRPr="0042117F">
        <w:rPr>
          <w:rFonts w:cs="Times New Roman"/>
          <w:szCs w:val="28"/>
          <w:lang w:val="en-US"/>
        </w:rPr>
        <w:t>II</w:t>
      </w:r>
      <w:r w:rsidRPr="0042117F">
        <w:rPr>
          <w:rFonts w:cs="Times New Roman"/>
          <w:szCs w:val="28"/>
        </w:rPr>
        <w:t xml:space="preserve"> Порядка предоставления субсидии на </w:t>
      </w:r>
      <w:r w:rsidR="00EE110A" w:rsidRPr="0042117F">
        <w:rPr>
          <w:rFonts w:cs="Times New Roman"/>
          <w:szCs w:val="28"/>
        </w:rPr>
        <w:t xml:space="preserve">энергоэффективный </w:t>
      </w:r>
      <w:r w:rsidR="00EE110A" w:rsidRPr="0042117F">
        <w:rPr>
          <w:rFonts w:cs="Times New Roman"/>
          <w:szCs w:val="28"/>
        </w:rPr>
        <w:br/>
        <w:t>капитальный ремонт общего</w:t>
      </w:r>
      <w:r w:rsidR="00EE110A" w:rsidRPr="0042117F">
        <w:rPr>
          <w:szCs w:val="28"/>
        </w:rPr>
        <w:t xml:space="preserve"> </w:t>
      </w:r>
      <w:r w:rsidR="00EE110A" w:rsidRPr="0042117F">
        <w:rPr>
          <w:rFonts w:cs="Times New Roman"/>
          <w:szCs w:val="28"/>
        </w:rPr>
        <w:t>имущества многоквартирных домов</w:t>
      </w:r>
      <w:r w:rsidRPr="0042117F">
        <w:rPr>
          <w:rFonts w:cs="Times New Roman"/>
          <w:szCs w:val="28"/>
        </w:rPr>
        <w:t xml:space="preserve">, определен перечень представляемых документов. </w:t>
      </w:r>
    </w:p>
    <w:p w:rsidR="0030143F" w:rsidRPr="0042117F" w:rsidRDefault="0030143F" w:rsidP="0030143F">
      <w:pPr>
        <w:pStyle w:val="afff5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1: Представление документов при первичном обращении за предоставлением субсидии (пункт </w:t>
      </w:r>
      <w:r w:rsidR="00EE110A" w:rsidRPr="0042117F">
        <w:rPr>
          <w:rFonts w:ascii="Times New Roman" w:hAnsi="Times New Roman" w:cs="Times New Roman"/>
          <w:sz w:val="28"/>
          <w:szCs w:val="28"/>
        </w:rPr>
        <w:t>5</w:t>
      </w:r>
      <w:r w:rsidRPr="0042117F">
        <w:rPr>
          <w:rFonts w:ascii="Times New Roman" w:hAnsi="Times New Roman" w:cs="Times New Roman"/>
          <w:sz w:val="28"/>
          <w:szCs w:val="28"/>
        </w:rPr>
        <w:t>).</w:t>
      </w:r>
    </w:p>
    <w:p w:rsidR="0030143F" w:rsidRPr="0042117F" w:rsidRDefault="0030143F" w:rsidP="0030143F">
      <w:pPr>
        <w:pStyle w:val="afff5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2: </w:t>
      </w:r>
      <w:r w:rsidR="004E430A" w:rsidRPr="0042117F">
        <w:rPr>
          <w:rFonts w:ascii="Times New Roman" w:hAnsi="Times New Roman" w:cs="Times New Roman"/>
          <w:sz w:val="28"/>
          <w:szCs w:val="28"/>
        </w:rPr>
        <w:t>Повторное п</w:t>
      </w:r>
      <w:r w:rsidRPr="0042117F">
        <w:rPr>
          <w:rFonts w:ascii="Times New Roman" w:hAnsi="Times New Roman" w:cs="Times New Roman"/>
          <w:sz w:val="28"/>
          <w:szCs w:val="28"/>
        </w:rPr>
        <w:t>редставление документов при п</w:t>
      </w:r>
      <w:r w:rsidR="004E430A" w:rsidRPr="0042117F">
        <w:rPr>
          <w:rFonts w:ascii="Times New Roman" w:hAnsi="Times New Roman" w:cs="Times New Roman"/>
          <w:sz w:val="28"/>
          <w:szCs w:val="28"/>
        </w:rPr>
        <w:t>ервичном</w:t>
      </w:r>
      <w:r w:rsidRPr="0042117F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субсидии в случае получения отказа в предоставлении субсидии (пункт </w:t>
      </w:r>
      <w:r w:rsidR="00EE110A" w:rsidRPr="0042117F">
        <w:rPr>
          <w:rFonts w:ascii="Times New Roman" w:hAnsi="Times New Roman" w:cs="Times New Roman"/>
          <w:sz w:val="28"/>
          <w:szCs w:val="28"/>
        </w:rPr>
        <w:t>8</w:t>
      </w:r>
      <w:r w:rsidRPr="0042117F">
        <w:rPr>
          <w:rFonts w:ascii="Times New Roman" w:hAnsi="Times New Roman" w:cs="Times New Roman"/>
          <w:sz w:val="28"/>
          <w:szCs w:val="28"/>
        </w:rPr>
        <w:t>).</w:t>
      </w:r>
    </w:p>
    <w:p w:rsidR="0030143F" w:rsidRPr="0042117F" w:rsidRDefault="0030143F" w:rsidP="0030143F">
      <w:pPr>
        <w:pStyle w:val="afff5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>Информационное требование №</w:t>
      </w:r>
      <w:r w:rsidR="00EE110A" w:rsidRPr="0042117F">
        <w:rPr>
          <w:rFonts w:ascii="Times New Roman" w:hAnsi="Times New Roman" w:cs="Times New Roman"/>
          <w:sz w:val="28"/>
          <w:szCs w:val="28"/>
        </w:rPr>
        <w:t xml:space="preserve"> 3</w:t>
      </w:r>
      <w:r w:rsidRPr="0042117F">
        <w:rPr>
          <w:rFonts w:ascii="Times New Roman" w:hAnsi="Times New Roman" w:cs="Times New Roman"/>
          <w:sz w:val="28"/>
          <w:szCs w:val="28"/>
        </w:rPr>
        <w:t>: Представление документов для получения субсидии (пункт 13).</w:t>
      </w:r>
    </w:p>
    <w:p w:rsidR="0030143F" w:rsidRPr="0042117F" w:rsidRDefault="0030143F" w:rsidP="0030143F">
      <w:pPr>
        <w:pStyle w:val="afff5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EE110A" w:rsidRPr="0042117F">
        <w:rPr>
          <w:rFonts w:ascii="Times New Roman" w:hAnsi="Times New Roman" w:cs="Times New Roman"/>
          <w:sz w:val="28"/>
          <w:szCs w:val="28"/>
        </w:rPr>
        <w:t>4</w:t>
      </w:r>
      <w:r w:rsidRPr="0042117F">
        <w:rPr>
          <w:rFonts w:ascii="Times New Roman" w:hAnsi="Times New Roman" w:cs="Times New Roman"/>
          <w:sz w:val="28"/>
          <w:szCs w:val="28"/>
        </w:rPr>
        <w:t xml:space="preserve">: </w:t>
      </w:r>
      <w:r w:rsidR="00B91210" w:rsidRPr="0042117F">
        <w:rPr>
          <w:rFonts w:ascii="Times New Roman" w:hAnsi="Times New Roman" w:cs="Times New Roman"/>
          <w:sz w:val="28"/>
          <w:szCs w:val="28"/>
        </w:rPr>
        <w:t>Повторное п</w:t>
      </w:r>
      <w:r w:rsidRPr="0042117F">
        <w:rPr>
          <w:rFonts w:ascii="Times New Roman" w:hAnsi="Times New Roman" w:cs="Times New Roman"/>
          <w:sz w:val="28"/>
          <w:szCs w:val="28"/>
        </w:rPr>
        <w:t xml:space="preserve">редставление документов для получения субсидии в случае получения отказа в подписании акта </w:t>
      </w:r>
      <w:r w:rsidR="004E430A" w:rsidRPr="0042117F">
        <w:rPr>
          <w:rFonts w:ascii="Times New Roman" w:hAnsi="Times New Roman" w:cs="Times New Roman"/>
          <w:sz w:val="28"/>
          <w:szCs w:val="28"/>
        </w:rPr>
        <w:br/>
      </w:r>
      <w:r w:rsidRPr="0042117F">
        <w:rPr>
          <w:rFonts w:ascii="Times New Roman" w:hAnsi="Times New Roman" w:cs="Times New Roman"/>
          <w:sz w:val="28"/>
          <w:szCs w:val="28"/>
        </w:rPr>
        <w:t>на предоставление субсидии (пункт 17).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szCs w:val="28"/>
        </w:rPr>
        <w:tab/>
      </w:r>
      <w:r w:rsidRPr="0042117F">
        <w:rPr>
          <w:rFonts w:cs="Times New Roman"/>
          <w:b/>
          <w:szCs w:val="28"/>
        </w:rPr>
        <w:t xml:space="preserve">2 этап. Выделение информационных элементов 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</w:p>
    <w:p w:rsidR="0030143F" w:rsidRPr="0042117F" w:rsidRDefault="0030143F" w:rsidP="0030143F">
      <w:pPr>
        <w:ind w:firstLine="709"/>
        <w:jc w:val="both"/>
        <w:rPr>
          <w:szCs w:val="28"/>
        </w:rPr>
      </w:pPr>
      <w:r w:rsidRPr="0042117F">
        <w:rPr>
          <w:rFonts w:cs="Times New Roman"/>
          <w:szCs w:val="28"/>
        </w:rPr>
        <w:t xml:space="preserve">1. Информационное требование № 1: </w:t>
      </w:r>
      <w:r w:rsidRPr="0042117F">
        <w:rPr>
          <w:szCs w:val="28"/>
        </w:rPr>
        <w:t>Получатели субсидии, имеющие право на получение субсидии, письменно обращаются в департамент и представляют следующие документы:</w:t>
      </w:r>
    </w:p>
    <w:p w:rsidR="00EE110A" w:rsidRPr="0042117F" w:rsidRDefault="00EE110A" w:rsidP="00EE110A">
      <w:pPr>
        <w:ind w:firstLine="709"/>
        <w:jc w:val="both"/>
        <w:rPr>
          <w:szCs w:val="28"/>
        </w:rPr>
      </w:pPr>
      <w:r w:rsidRPr="0042117F">
        <w:rPr>
          <w:szCs w:val="28"/>
        </w:rPr>
        <w:t xml:space="preserve">- заявку на предоставление субсидии по форме согласно </w:t>
      </w:r>
      <w:hyperlink w:anchor="sub_1100" w:history="1">
        <w:r w:rsidRPr="0042117F">
          <w:rPr>
            <w:rStyle w:val="a5"/>
            <w:b w:val="0"/>
            <w:color w:val="auto"/>
            <w:szCs w:val="28"/>
          </w:rPr>
          <w:t>приложению</w:t>
        </w:r>
      </w:hyperlink>
      <w:r w:rsidRPr="0042117F">
        <w:rPr>
          <w:b/>
          <w:szCs w:val="28"/>
        </w:rPr>
        <w:t xml:space="preserve"> </w:t>
      </w:r>
      <w:r w:rsidRPr="0042117F">
        <w:rPr>
          <w:b/>
          <w:szCs w:val="28"/>
        </w:rPr>
        <w:br/>
      </w:r>
      <w:r w:rsidRPr="0042117F">
        <w:rPr>
          <w:szCs w:val="28"/>
        </w:rPr>
        <w:t>к порядку;</w:t>
      </w:r>
    </w:p>
    <w:p w:rsidR="00EE110A" w:rsidRPr="0042117F" w:rsidRDefault="00EE110A" w:rsidP="00EE110A">
      <w:pPr>
        <w:ind w:firstLine="709"/>
        <w:jc w:val="both"/>
        <w:rPr>
          <w:szCs w:val="28"/>
        </w:rPr>
      </w:pPr>
      <w:bookmarkStart w:id="3" w:name="sub_247"/>
      <w:r w:rsidRPr="0042117F">
        <w:rPr>
          <w:szCs w:val="28"/>
        </w:rPr>
        <w:t xml:space="preserve">- </w:t>
      </w:r>
      <w:bookmarkEnd w:id="3"/>
      <w:r w:rsidRPr="0042117F">
        <w:rPr>
          <w:szCs w:val="28"/>
        </w:rPr>
        <w:t>расчет размера субсидии;</w:t>
      </w:r>
    </w:p>
    <w:p w:rsidR="00EE110A" w:rsidRPr="0042117F" w:rsidRDefault="00EE110A" w:rsidP="00EE110A">
      <w:pPr>
        <w:ind w:firstLine="709"/>
        <w:jc w:val="both"/>
        <w:rPr>
          <w:szCs w:val="28"/>
        </w:rPr>
      </w:pPr>
      <w:r w:rsidRPr="0042117F">
        <w:rPr>
          <w:szCs w:val="28"/>
        </w:rPr>
        <w:t>- документ</w:t>
      </w:r>
      <w:r w:rsidR="001C2D24" w:rsidRPr="0042117F">
        <w:rPr>
          <w:szCs w:val="28"/>
        </w:rPr>
        <w:t xml:space="preserve"> (либо его копию)</w:t>
      </w:r>
      <w:r w:rsidRPr="0042117F">
        <w:rPr>
          <w:szCs w:val="28"/>
        </w:rPr>
        <w:t>, подтверждающий владение специальным счетом, указанным</w:t>
      </w:r>
      <w:r w:rsidR="001C2D24" w:rsidRPr="0042117F">
        <w:rPr>
          <w:szCs w:val="28"/>
        </w:rPr>
        <w:t xml:space="preserve"> </w:t>
      </w:r>
      <w:r w:rsidRPr="0042117F">
        <w:rPr>
          <w:szCs w:val="28"/>
        </w:rPr>
        <w:t xml:space="preserve">в подпункте 5.2 пункта 5 раздела </w:t>
      </w:r>
      <w:r w:rsidRPr="0042117F">
        <w:rPr>
          <w:szCs w:val="28"/>
          <w:lang w:val="en-US"/>
        </w:rPr>
        <w:t>I</w:t>
      </w:r>
      <w:r w:rsidRPr="0042117F">
        <w:rPr>
          <w:szCs w:val="28"/>
        </w:rPr>
        <w:t xml:space="preserve"> порядка, с указанием его реквизитов;</w:t>
      </w:r>
    </w:p>
    <w:p w:rsidR="00EE110A" w:rsidRPr="0042117F" w:rsidRDefault="00EE110A" w:rsidP="00EE110A">
      <w:pPr>
        <w:ind w:firstLine="709"/>
        <w:jc w:val="both"/>
        <w:rPr>
          <w:szCs w:val="28"/>
        </w:rPr>
      </w:pPr>
      <w:r w:rsidRPr="0042117F">
        <w:rPr>
          <w:szCs w:val="28"/>
        </w:rPr>
        <w:t>- копию решения общего собрания собственников помещений многоквартирного дома о проведении капитального ремонта общего имущества многоквартирного дома, о порядке использования средств полученной субсидии.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bookmarkStart w:id="4" w:name="sub_253"/>
      <w:r w:rsidRPr="0042117F">
        <w:rPr>
          <w:rFonts w:cs="Times New Roman"/>
          <w:szCs w:val="28"/>
        </w:rPr>
        <w:t>2. Информационное требование № 2: После получения мотивированного отказа в предоставлении субсидии получатель субсидии письменно направляет исправленные документы в департамент.</w:t>
      </w:r>
    </w:p>
    <w:bookmarkEnd w:id="4"/>
    <w:p w:rsidR="0030143F" w:rsidRPr="0042117F" w:rsidRDefault="00EE110A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3</w:t>
      </w:r>
      <w:r w:rsidR="0030143F" w:rsidRPr="0042117F">
        <w:rPr>
          <w:rFonts w:cs="Times New Roman"/>
          <w:szCs w:val="28"/>
        </w:rPr>
        <w:t xml:space="preserve">. Информационное требование № </w:t>
      </w:r>
      <w:r w:rsidRPr="0042117F">
        <w:rPr>
          <w:rFonts w:cs="Times New Roman"/>
          <w:szCs w:val="28"/>
        </w:rPr>
        <w:t>3</w:t>
      </w:r>
      <w:r w:rsidR="0030143F" w:rsidRPr="0042117F">
        <w:rPr>
          <w:rFonts w:cs="Times New Roman"/>
          <w:szCs w:val="28"/>
        </w:rPr>
        <w:t xml:space="preserve">: В соответствии с соглашением </w:t>
      </w:r>
      <w:r w:rsidR="0030143F" w:rsidRPr="0042117F">
        <w:rPr>
          <w:rFonts w:cs="Times New Roman"/>
          <w:szCs w:val="28"/>
        </w:rPr>
        <w:br/>
        <w:t>о предоставлении субсидии получатель субсидии обязан представить в департамен</w:t>
      </w:r>
      <w:r w:rsidRPr="0042117F">
        <w:rPr>
          <w:rFonts w:cs="Times New Roman"/>
          <w:szCs w:val="28"/>
        </w:rPr>
        <w:t>т единовременно, но не позднее 5</w:t>
      </w:r>
      <w:r w:rsidR="0030143F" w:rsidRPr="0042117F">
        <w:rPr>
          <w:rFonts w:cs="Times New Roman"/>
          <w:szCs w:val="28"/>
        </w:rPr>
        <w:t xml:space="preserve"> декабря </w:t>
      </w:r>
      <w:r w:rsidRPr="0042117F">
        <w:rPr>
          <w:rFonts w:cs="Times New Roman"/>
          <w:szCs w:val="28"/>
        </w:rPr>
        <w:t xml:space="preserve">текущего финансового </w:t>
      </w:r>
      <w:r w:rsidR="0030143F" w:rsidRPr="0042117F">
        <w:rPr>
          <w:rFonts w:cs="Times New Roman"/>
          <w:szCs w:val="28"/>
        </w:rPr>
        <w:t>года, следующие документы: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- акт на предоставление субсидии с приложением документов, определенных соглашением;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lastRenderedPageBreak/>
        <w:t>- счет к акту на предоставление субсидии;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- отчет о достижении результатов, показателей по форме, установленной </w:t>
      </w:r>
      <w:r w:rsidRPr="0042117F">
        <w:rPr>
          <w:rFonts w:cs="Times New Roman"/>
          <w:szCs w:val="28"/>
        </w:rPr>
        <w:br/>
        <w:t>в соглашении.</w:t>
      </w:r>
    </w:p>
    <w:p w:rsidR="0030143F" w:rsidRPr="0042117F" w:rsidRDefault="00EE110A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4</w:t>
      </w:r>
      <w:r w:rsidR="0030143F" w:rsidRPr="0042117F">
        <w:rPr>
          <w:rFonts w:cs="Times New Roman"/>
          <w:szCs w:val="28"/>
        </w:rPr>
        <w:t xml:space="preserve">. Информационное требование № </w:t>
      </w:r>
      <w:r w:rsidRPr="0042117F">
        <w:rPr>
          <w:rFonts w:cs="Times New Roman"/>
          <w:szCs w:val="28"/>
        </w:rPr>
        <w:t>4</w:t>
      </w:r>
      <w:r w:rsidR="0030143F" w:rsidRPr="0042117F">
        <w:rPr>
          <w:rFonts w:cs="Times New Roman"/>
          <w:szCs w:val="28"/>
        </w:rPr>
        <w:t xml:space="preserve">: После получения мотивированного отказа в подписании акта на предоставление субсидии получатель субсидии устраняет замечания и повторно, но не позднее </w:t>
      </w:r>
      <w:r w:rsidRPr="0042117F">
        <w:rPr>
          <w:rFonts w:cs="Times New Roman"/>
          <w:szCs w:val="28"/>
        </w:rPr>
        <w:t xml:space="preserve">10 </w:t>
      </w:r>
      <w:r w:rsidR="0030143F" w:rsidRPr="0042117F">
        <w:rPr>
          <w:rFonts w:cs="Times New Roman"/>
          <w:szCs w:val="28"/>
        </w:rPr>
        <w:t xml:space="preserve">декабря </w:t>
      </w:r>
      <w:r w:rsidRPr="0042117F">
        <w:rPr>
          <w:rFonts w:cs="Times New Roman"/>
          <w:szCs w:val="28"/>
        </w:rPr>
        <w:t>текущего финансового</w:t>
      </w:r>
      <w:r w:rsidR="0030143F" w:rsidRPr="0042117F">
        <w:rPr>
          <w:rFonts w:cs="Times New Roman"/>
          <w:szCs w:val="28"/>
        </w:rPr>
        <w:t xml:space="preserve"> года, направляет в департамент </w:t>
      </w:r>
      <w:r w:rsidR="0030143F" w:rsidRPr="0042117F">
        <w:rPr>
          <w:szCs w:val="28"/>
        </w:rPr>
        <w:t xml:space="preserve">документы, установленные в пункте 13 раздела </w:t>
      </w:r>
      <w:r w:rsidR="0030143F" w:rsidRPr="0042117F">
        <w:rPr>
          <w:szCs w:val="28"/>
          <w:lang w:val="en-US"/>
        </w:rPr>
        <w:t>II</w:t>
      </w:r>
      <w:r w:rsidR="0030143F" w:rsidRPr="0042117F">
        <w:rPr>
          <w:szCs w:val="28"/>
        </w:rPr>
        <w:t xml:space="preserve"> порядка</w:t>
      </w:r>
      <w:r w:rsidR="0030143F" w:rsidRPr="0042117F">
        <w:rPr>
          <w:rFonts w:cs="Times New Roman"/>
          <w:szCs w:val="28"/>
        </w:rPr>
        <w:t>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3 этап. Показатели масштаба информационных требований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Данные расчеты произведены для 1 получателя субсидии:</w:t>
      </w:r>
    </w:p>
    <w:p w:rsidR="00EE110A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1 сотрудник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1 многоквартирный дом 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4 этап. Частота выполнения информационных требований</w:t>
      </w:r>
    </w:p>
    <w:p w:rsidR="0030143F" w:rsidRPr="0042117F" w:rsidRDefault="0030143F" w:rsidP="0030143F">
      <w:pPr>
        <w:pStyle w:val="afff5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>Информационное требование № 1: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Частота выполнения – 1 (при первичном обращении).</w:t>
      </w:r>
    </w:p>
    <w:p w:rsidR="0030143F" w:rsidRPr="0042117F" w:rsidRDefault="0030143F" w:rsidP="0030143F">
      <w:pPr>
        <w:pStyle w:val="afff5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>Информационное требование № 2: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Частота выполнения – 1 (при повторном обращении).</w:t>
      </w:r>
    </w:p>
    <w:p w:rsidR="0030143F" w:rsidRPr="0042117F" w:rsidRDefault="0030143F" w:rsidP="0030143F">
      <w:pPr>
        <w:pStyle w:val="afff5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EE110A" w:rsidRPr="0042117F">
        <w:rPr>
          <w:rFonts w:ascii="Times New Roman" w:hAnsi="Times New Roman" w:cs="Times New Roman"/>
          <w:sz w:val="28"/>
          <w:szCs w:val="28"/>
        </w:rPr>
        <w:t>3</w:t>
      </w:r>
      <w:r w:rsidRPr="0042117F">
        <w:rPr>
          <w:rFonts w:ascii="Times New Roman" w:hAnsi="Times New Roman" w:cs="Times New Roman"/>
          <w:sz w:val="28"/>
          <w:szCs w:val="28"/>
        </w:rPr>
        <w:t>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Частота выполнения – 1 (при первичном представлении документов).</w:t>
      </w:r>
    </w:p>
    <w:p w:rsidR="0030143F" w:rsidRPr="0042117F" w:rsidRDefault="0030143F" w:rsidP="0030143F">
      <w:pPr>
        <w:pStyle w:val="afff5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EE110A" w:rsidRPr="0042117F">
        <w:rPr>
          <w:rFonts w:ascii="Times New Roman" w:hAnsi="Times New Roman" w:cs="Times New Roman"/>
          <w:sz w:val="28"/>
          <w:szCs w:val="28"/>
        </w:rPr>
        <w:t>4</w:t>
      </w:r>
      <w:r w:rsidRPr="0042117F">
        <w:rPr>
          <w:rFonts w:ascii="Times New Roman" w:hAnsi="Times New Roman" w:cs="Times New Roman"/>
          <w:sz w:val="28"/>
          <w:szCs w:val="28"/>
        </w:rPr>
        <w:t>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Частота выполнения – 1 (при повторном представлении документов).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5 этап. Затраты рабочего времени, необходимые на выполнение информационных требований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Расчет трудозатрат: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Тит= (п раб. * t)/ продолжительностью рабочего дня, где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п раб. – число работников, участвующих в работе;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t – продолжительность времени в часах или днях, затраченных на выполнение работ (услуг).</w:t>
      </w:r>
    </w:p>
    <w:p w:rsidR="0030143F" w:rsidRPr="0042117F" w:rsidRDefault="0030143F" w:rsidP="0030143F">
      <w:pPr>
        <w:pStyle w:val="afff5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>Информационное требование № 1: Представление документов при первичном обращении за предоставлением субсидии</w:t>
      </w:r>
    </w:p>
    <w:p w:rsidR="0030143F" w:rsidRPr="0042117F" w:rsidRDefault="0030143F" w:rsidP="0030143F">
      <w:pPr>
        <w:pStyle w:val="afff5"/>
        <w:ind w:left="106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>ТЗ</w:t>
      </w:r>
      <w:r w:rsidRPr="004211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2117F">
        <w:rPr>
          <w:rFonts w:ascii="Times New Roman" w:hAnsi="Times New Roman" w:cs="Times New Roman"/>
          <w:sz w:val="28"/>
          <w:szCs w:val="28"/>
        </w:rPr>
        <w:t>=(1 * 1 час)/8= 0,125 человеко-</w:t>
      </w:r>
      <w:r w:rsidR="00B91210" w:rsidRPr="0042117F">
        <w:rPr>
          <w:rFonts w:ascii="Times New Roman" w:hAnsi="Times New Roman" w:cs="Times New Roman"/>
          <w:sz w:val="28"/>
          <w:szCs w:val="28"/>
        </w:rPr>
        <w:t>дней</w:t>
      </w:r>
      <w:r w:rsidRPr="0042117F">
        <w:rPr>
          <w:rFonts w:ascii="Times New Roman" w:hAnsi="Times New Roman" w:cs="Times New Roman"/>
          <w:sz w:val="28"/>
          <w:szCs w:val="28"/>
        </w:rPr>
        <w:t xml:space="preserve"> = 1 час</w:t>
      </w:r>
    </w:p>
    <w:p w:rsidR="0030143F" w:rsidRPr="0042117F" w:rsidRDefault="0030143F" w:rsidP="0030143F">
      <w:pPr>
        <w:pStyle w:val="afff5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2: </w:t>
      </w:r>
      <w:r w:rsidR="00C24C6D" w:rsidRPr="0042117F">
        <w:rPr>
          <w:rFonts w:ascii="Times New Roman" w:hAnsi="Times New Roman" w:cs="Times New Roman"/>
          <w:sz w:val="28"/>
          <w:szCs w:val="28"/>
        </w:rPr>
        <w:t>Повторное п</w:t>
      </w:r>
      <w:r w:rsidRPr="0042117F">
        <w:rPr>
          <w:rFonts w:ascii="Times New Roman" w:hAnsi="Times New Roman" w:cs="Times New Roman"/>
          <w:sz w:val="28"/>
          <w:szCs w:val="28"/>
        </w:rPr>
        <w:t xml:space="preserve">редставление документов при </w:t>
      </w:r>
      <w:r w:rsidR="00C24C6D" w:rsidRPr="0042117F">
        <w:rPr>
          <w:rFonts w:ascii="Times New Roman" w:hAnsi="Times New Roman" w:cs="Times New Roman"/>
          <w:sz w:val="28"/>
          <w:szCs w:val="28"/>
        </w:rPr>
        <w:t>первичном</w:t>
      </w:r>
      <w:r w:rsidRPr="0042117F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субсидии в случае получения отказа от предоставления субсидии</w:t>
      </w:r>
    </w:p>
    <w:p w:rsidR="0030143F" w:rsidRPr="0042117F" w:rsidRDefault="0030143F" w:rsidP="0030143F">
      <w:pPr>
        <w:pStyle w:val="afff5"/>
        <w:ind w:left="106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>ТЗ</w:t>
      </w:r>
      <w:r w:rsidRPr="004211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117F">
        <w:rPr>
          <w:rFonts w:ascii="Times New Roman" w:hAnsi="Times New Roman" w:cs="Times New Roman"/>
          <w:sz w:val="28"/>
          <w:szCs w:val="28"/>
        </w:rPr>
        <w:t>=(1 * 0,5 час)/8= 0,0625 человеко-дн</w:t>
      </w:r>
      <w:r w:rsidR="00B91210" w:rsidRPr="0042117F">
        <w:rPr>
          <w:rFonts w:ascii="Times New Roman" w:hAnsi="Times New Roman" w:cs="Times New Roman"/>
          <w:sz w:val="28"/>
          <w:szCs w:val="28"/>
        </w:rPr>
        <w:t>ей</w:t>
      </w:r>
      <w:r w:rsidRPr="0042117F">
        <w:rPr>
          <w:rFonts w:ascii="Times New Roman" w:hAnsi="Times New Roman" w:cs="Times New Roman"/>
          <w:sz w:val="28"/>
          <w:szCs w:val="28"/>
        </w:rPr>
        <w:t xml:space="preserve"> = 0,5 час</w:t>
      </w:r>
    </w:p>
    <w:p w:rsidR="0030143F" w:rsidRPr="0042117F" w:rsidRDefault="0030143F" w:rsidP="0030143F">
      <w:pPr>
        <w:pStyle w:val="afff5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EE110A" w:rsidRPr="0042117F">
        <w:rPr>
          <w:rFonts w:ascii="Times New Roman" w:hAnsi="Times New Roman" w:cs="Times New Roman"/>
          <w:sz w:val="28"/>
          <w:szCs w:val="28"/>
        </w:rPr>
        <w:t>3</w:t>
      </w:r>
      <w:r w:rsidRPr="0042117F">
        <w:rPr>
          <w:rFonts w:ascii="Times New Roman" w:hAnsi="Times New Roman" w:cs="Times New Roman"/>
          <w:sz w:val="28"/>
          <w:szCs w:val="28"/>
        </w:rPr>
        <w:t xml:space="preserve">: </w:t>
      </w:r>
      <w:r w:rsidR="00C24C6D" w:rsidRPr="0042117F">
        <w:rPr>
          <w:rFonts w:ascii="Times New Roman" w:hAnsi="Times New Roman" w:cs="Times New Roman"/>
          <w:sz w:val="28"/>
          <w:szCs w:val="28"/>
        </w:rPr>
        <w:t>П</w:t>
      </w:r>
      <w:r w:rsidRPr="0042117F">
        <w:rPr>
          <w:rFonts w:ascii="Times New Roman" w:hAnsi="Times New Roman" w:cs="Times New Roman"/>
          <w:sz w:val="28"/>
          <w:szCs w:val="28"/>
        </w:rPr>
        <w:t xml:space="preserve">редставление документов для получения субсидии 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ТЗ</w:t>
      </w:r>
      <w:r w:rsidR="00EE110A" w:rsidRPr="0042117F">
        <w:rPr>
          <w:rFonts w:cs="Times New Roman"/>
          <w:szCs w:val="28"/>
          <w:vertAlign w:val="subscript"/>
        </w:rPr>
        <w:t>3</w:t>
      </w:r>
      <w:r w:rsidRPr="0042117F">
        <w:rPr>
          <w:rFonts w:cs="Times New Roman"/>
          <w:szCs w:val="28"/>
        </w:rPr>
        <w:t>=(1 * 1 час)/8= 0,125 человеко-дн</w:t>
      </w:r>
      <w:r w:rsidR="001C2D24" w:rsidRPr="0042117F">
        <w:rPr>
          <w:rFonts w:cs="Times New Roman"/>
          <w:szCs w:val="28"/>
        </w:rPr>
        <w:t>ей</w:t>
      </w:r>
      <w:r w:rsidRPr="0042117F">
        <w:rPr>
          <w:rFonts w:cs="Times New Roman"/>
          <w:szCs w:val="28"/>
        </w:rPr>
        <w:t xml:space="preserve"> = 1 час</w:t>
      </w:r>
    </w:p>
    <w:p w:rsidR="0030143F" w:rsidRPr="0042117F" w:rsidRDefault="0030143F" w:rsidP="0030143F">
      <w:pPr>
        <w:pStyle w:val="afff5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17F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EE110A" w:rsidRPr="0042117F">
        <w:rPr>
          <w:rFonts w:ascii="Times New Roman" w:hAnsi="Times New Roman" w:cs="Times New Roman"/>
          <w:sz w:val="28"/>
          <w:szCs w:val="28"/>
        </w:rPr>
        <w:t>4</w:t>
      </w:r>
      <w:r w:rsidRPr="0042117F">
        <w:rPr>
          <w:rFonts w:ascii="Times New Roman" w:hAnsi="Times New Roman" w:cs="Times New Roman"/>
          <w:sz w:val="28"/>
          <w:szCs w:val="28"/>
        </w:rPr>
        <w:t>: Повторное представление документов для получения субсидии в случае получения отказа в подписании акта на предоставление субсидии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ТЗ</w:t>
      </w:r>
      <w:r w:rsidR="00EE110A" w:rsidRPr="0042117F">
        <w:rPr>
          <w:rFonts w:cs="Times New Roman"/>
          <w:szCs w:val="28"/>
          <w:vertAlign w:val="subscript"/>
        </w:rPr>
        <w:t>4</w:t>
      </w:r>
      <w:r w:rsidRPr="0042117F">
        <w:rPr>
          <w:rFonts w:cs="Times New Roman"/>
          <w:szCs w:val="28"/>
        </w:rPr>
        <w:t>=(1 * 0,5 час)/8= 0,0625 человеко-дн</w:t>
      </w:r>
      <w:r w:rsidR="001C2D24" w:rsidRPr="0042117F">
        <w:rPr>
          <w:rFonts w:cs="Times New Roman"/>
          <w:szCs w:val="28"/>
        </w:rPr>
        <w:t>ей</w:t>
      </w:r>
      <w:r w:rsidRPr="0042117F">
        <w:rPr>
          <w:rFonts w:cs="Times New Roman"/>
          <w:szCs w:val="28"/>
        </w:rPr>
        <w:t xml:space="preserve"> = 0,5 час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Итого продолжительность времени = </w:t>
      </w:r>
      <w:r w:rsidR="00C842D0" w:rsidRPr="0042117F">
        <w:rPr>
          <w:rFonts w:cs="Times New Roman"/>
          <w:szCs w:val="28"/>
        </w:rPr>
        <w:t>3</w:t>
      </w:r>
      <w:r w:rsidRPr="0042117F">
        <w:rPr>
          <w:rFonts w:cs="Times New Roman"/>
          <w:b/>
          <w:szCs w:val="28"/>
        </w:rPr>
        <w:t xml:space="preserve"> час.</w:t>
      </w:r>
    </w:p>
    <w:p w:rsidR="0030143F" w:rsidRPr="0042117F" w:rsidRDefault="0030143F" w:rsidP="0030143F">
      <w:pPr>
        <w:ind w:firstLine="708"/>
        <w:jc w:val="both"/>
      </w:pPr>
      <w:r w:rsidRPr="0042117F">
        <w:lastRenderedPageBreak/>
        <w:t xml:space="preserve">В качестве заработной платы сотрудника взята среднемесячная заработная плата по </w:t>
      </w:r>
      <w:r w:rsidR="000937F0" w:rsidRPr="0042117F">
        <w:t>данным паспорта муниципального образования</w:t>
      </w:r>
      <w:r w:rsidR="004E430A" w:rsidRPr="0042117F">
        <w:t xml:space="preserve"> за 1 полугодие</w:t>
      </w:r>
      <w:r w:rsidR="000937F0" w:rsidRPr="0042117F">
        <w:t xml:space="preserve"> 2020 год</w:t>
      </w:r>
      <w:r w:rsidR="004E430A" w:rsidRPr="0042117F">
        <w:t>а</w:t>
      </w:r>
      <w:r w:rsidR="000937F0" w:rsidRPr="0042117F">
        <w:rPr>
          <w:color w:val="FF0000"/>
        </w:rPr>
        <w:t xml:space="preserve"> </w:t>
      </w:r>
      <w:r w:rsidRPr="0042117F">
        <w:t xml:space="preserve"> по </w:t>
      </w:r>
      <w:r w:rsidRPr="0042117F">
        <w:rPr>
          <w:lang w:val="en-US"/>
        </w:rPr>
        <w:t>okved</w:t>
      </w:r>
      <w:r w:rsidRPr="0042117F">
        <w:t xml:space="preserve"> 2 Раздел </w:t>
      </w:r>
      <w:r w:rsidRPr="0042117F">
        <w:rPr>
          <w:lang w:val="en-US"/>
        </w:rPr>
        <w:t>L</w:t>
      </w:r>
      <w:r w:rsidRPr="0042117F">
        <w:t xml:space="preserve"> деятельность по операциям с недвижимым имуществом (основная деятельность управляющих организаций) и составляет 6</w:t>
      </w:r>
      <w:r w:rsidR="00C842D0" w:rsidRPr="0042117F">
        <w:t xml:space="preserve">8 854,70 </w:t>
      </w:r>
      <w:r w:rsidRPr="0042117F">
        <w:t xml:space="preserve">руб. 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Рабочий месяц = 22 раб. дня. 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Заработная плата 1 сотрудника в 2020 году в день = </w:t>
      </w:r>
      <w:r w:rsidR="00C842D0" w:rsidRPr="0042117F">
        <w:rPr>
          <w:rFonts w:cs="Times New Roman"/>
          <w:szCs w:val="28"/>
        </w:rPr>
        <w:t>3 129,76</w:t>
      </w:r>
      <w:r w:rsidRPr="0042117F">
        <w:rPr>
          <w:rFonts w:cs="Times New Roman"/>
          <w:szCs w:val="28"/>
        </w:rPr>
        <w:t xml:space="preserve"> руб. 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Средняя стоимость работы персонала в час при 8-часовой продолжительности рабочего дня = </w:t>
      </w:r>
      <w:r w:rsidR="00C842D0" w:rsidRPr="0042117F">
        <w:rPr>
          <w:rFonts w:cs="Times New Roman"/>
          <w:szCs w:val="28"/>
        </w:rPr>
        <w:t>3 129,76</w:t>
      </w:r>
      <w:r w:rsidRPr="0042117F">
        <w:rPr>
          <w:rFonts w:cs="Times New Roman"/>
          <w:szCs w:val="28"/>
        </w:rPr>
        <w:t>/8=3</w:t>
      </w:r>
      <w:r w:rsidR="00C842D0" w:rsidRPr="0042117F">
        <w:rPr>
          <w:rFonts w:cs="Times New Roman"/>
          <w:szCs w:val="28"/>
        </w:rPr>
        <w:t>91,22</w:t>
      </w:r>
      <w:r w:rsidRPr="0042117F">
        <w:rPr>
          <w:rFonts w:cs="Times New Roman"/>
          <w:szCs w:val="28"/>
        </w:rPr>
        <w:t xml:space="preserve"> руб.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Средняя стоимость работы персонала в час со страховыми взносами </w:t>
      </w:r>
      <w:r w:rsidRPr="0042117F">
        <w:rPr>
          <w:rFonts w:cs="Times New Roman"/>
          <w:szCs w:val="28"/>
        </w:rPr>
        <w:br/>
        <w:t xml:space="preserve">во внебюджетные фонды 30,2% = </w:t>
      </w:r>
      <w:r w:rsidR="00C842D0" w:rsidRPr="0042117F">
        <w:rPr>
          <w:rFonts w:cs="Times New Roman"/>
          <w:b/>
          <w:szCs w:val="28"/>
        </w:rPr>
        <w:t>509,37</w:t>
      </w:r>
      <w:r w:rsidRPr="0042117F">
        <w:rPr>
          <w:rFonts w:cs="Times New Roman"/>
          <w:b/>
          <w:szCs w:val="28"/>
        </w:rPr>
        <w:t xml:space="preserve"> руб.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Итого заработная плата со страховыми взносами во внебюджетные фонды составит = </w:t>
      </w:r>
      <w:r w:rsidR="00C842D0" w:rsidRPr="0042117F">
        <w:rPr>
          <w:rFonts w:cs="Times New Roman"/>
          <w:szCs w:val="28"/>
        </w:rPr>
        <w:t>3</w:t>
      </w:r>
      <w:r w:rsidRPr="0042117F">
        <w:rPr>
          <w:rFonts w:cs="Times New Roman"/>
          <w:szCs w:val="28"/>
        </w:rPr>
        <w:t xml:space="preserve"> час. * </w:t>
      </w:r>
      <w:r w:rsidR="00C842D0" w:rsidRPr="0042117F">
        <w:rPr>
          <w:rFonts w:cs="Times New Roman"/>
          <w:szCs w:val="28"/>
        </w:rPr>
        <w:t>509,37</w:t>
      </w:r>
      <w:r w:rsidRPr="0042117F">
        <w:rPr>
          <w:rFonts w:cs="Times New Roman"/>
          <w:szCs w:val="28"/>
        </w:rPr>
        <w:t xml:space="preserve"> = </w:t>
      </w:r>
      <w:r w:rsidR="00C842D0" w:rsidRPr="0042117F">
        <w:rPr>
          <w:rFonts w:cs="Times New Roman"/>
          <w:szCs w:val="28"/>
        </w:rPr>
        <w:t>1 528,11</w:t>
      </w:r>
      <w:r w:rsidRPr="0042117F">
        <w:rPr>
          <w:rFonts w:cs="Times New Roman"/>
          <w:szCs w:val="28"/>
        </w:rPr>
        <w:t xml:space="preserve"> руб.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 xml:space="preserve">6 этап. Стоимость приобретений, необходимых для выполнения 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информационных требований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Картридж – 1 000 руб.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Пачка бумаги (А4) – 218 руб.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(данные из сети интернет, с официальных сайтов предприятий продажи)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А</w:t>
      </w:r>
      <w:r w:rsidRPr="0042117F">
        <w:rPr>
          <w:rFonts w:cs="Times New Roman"/>
          <w:szCs w:val="28"/>
          <w:vertAlign w:val="subscript"/>
        </w:rPr>
        <w:t>И</w:t>
      </w:r>
      <w:r w:rsidRPr="0042117F">
        <w:rPr>
          <w:rFonts w:cs="Times New Roman"/>
          <w:szCs w:val="28"/>
        </w:rPr>
        <w:t>т=МР/ (</w:t>
      </w:r>
      <w:r w:rsidRPr="0042117F">
        <w:rPr>
          <w:rFonts w:cs="Times New Roman"/>
          <w:szCs w:val="28"/>
          <w:lang w:val="en-US"/>
        </w:rPr>
        <w:t>n</w:t>
      </w:r>
      <w:r w:rsidRPr="0042117F">
        <w:rPr>
          <w:rFonts w:cs="Times New Roman"/>
          <w:szCs w:val="28"/>
        </w:rPr>
        <w:t>*</w:t>
      </w:r>
      <w:r w:rsidRPr="0042117F">
        <w:rPr>
          <w:rFonts w:cs="Times New Roman"/>
          <w:szCs w:val="28"/>
          <w:lang w:val="en-US"/>
        </w:rPr>
        <w:t>q</w:t>
      </w:r>
      <w:r w:rsidRPr="0042117F">
        <w:rPr>
          <w:rFonts w:cs="Times New Roman"/>
          <w:szCs w:val="28"/>
        </w:rPr>
        <w:t>), где: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МР – средняя рыночная цена на соответствующий товар;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  <w:lang w:val="en-US"/>
        </w:rPr>
        <w:t>n</w:t>
      </w:r>
      <w:r w:rsidRPr="0042117F">
        <w:rPr>
          <w:rFonts w:cs="Times New Roman"/>
          <w:szCs w:val="28"/>
        </w:rPr>
        <w:t xml:space="preserve"> – нормативное число лет службы приобретения (для работ (услуг) и расходных материалов </w:t>
      </w:r>
      <w:r w:rsidRPr="0042117F">
        <w:rPr>
          <w:rFonts w:cs="Times New Roman"/>
          <w:szCs w:val="28"/>
          <w:lang w:val="en-US"/>
        </w:rPr>
        <w:t>n</w:t>
      </w:r>
      <w:r w:rsidRPr="0042117F">
        <w:rPr>
          <w:rFonts w:cs="Times New Roman"/>
          <w:szCs w:val="28"/>
        </w:rPr>
        <w:t>=1)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  <w:lang w:val="en-US"/>
        </w:rPr>
        <w:t>q</w:t>
      </w:r>
      <w:r w:rsidRPr="0042117F">
        <w:rPr>
          <w:rFonts w:cs="Times New Roman"/>
          <w:szCs w:val="28"/>
        </w:rPr>
        <w:t xml:space="preserve"> – ожидаемое число использования приобретения в год для осуществления информационного требования 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МР= 1000 + 218 = 1 218,00 руб.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Аит= 1 218,00 / (1*1) = 1 218,00руб.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 на период с 1 января 2020 года по 31 декабря 2020 года, утвержденный приказом Региональной службы по тарифам автономного округа от 11.12.2019 №134-нп, который составляет 26,00 рублей за 1 поездку. </w:t>
      </w:r>
    </w:p>
    <w:p w:rsidR="000937F0" w:rsidRPr="0042117F" w:rsidRDefault="000937F0" w:rsidP="0030143F">
      <w:pPr>
        <w:ind w:firstLine="709"/>
        <w:jc w:val="both"/>
        <w:rPr>
          <w:rFonts w:cs="Times New Roman"/>
          <w:szCs w:val="28"/>
        </w:rPr>
      </w:pPr>
    </w:p>
    <w:p w:rsidR="004E430A" w:rsidRPr="0042117F" w:rsidRDefault="004E430A" w:rsidP="0030143F">
      <w:pPr>
        <w:ind w:firstLine="709"/>
        <w:jc w:val="both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Для выполнения 4 информационных требований необходимо: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ит №1: 1 * 2 = 2 поездки * 26,00 руб. = 52,00 рублей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ит №2: 1 * 2 = 2 поездки * 26,00 руб. = 52,00 рублей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ит №</w:t>
      </w:r>
      <w:r w:rsidR="00C842D0" w:rsidRPr="0042117F">
        <w:rPr>
          <w:rFonts w:cs="Times New Roman"/>
          <w:szCs w:val="28"/>
        </w:rPr>
        <w:t>3</w:t>
      </w:r>
      <w:r w:rsidRPr="0042117F">
        <w:rPr>
          <w:rFonts w:cs="Times New Roman"/>
          <w:szCs w:val="28"/>
        </w:rPr>
        <w:t>: 1 * 2 = 2 поездки * 26,00 руб. = 52,00 рублей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>ит №</w:t>
      </w:r>
      <w:r w:rsidR="00C842D0" w:rsidRPr="0042117F">
        <w:rPr>
          <w:rFonts w:cs="Times New Roman"/>
          <w:szCs w:val="28"/>
        </w:rPr>
        <w:t>4</w:t>
      </w:r>
      <w:r w:rsidRPr="0042117F">
        <w:rPr>
          <w:rFonts w:cs="Times New Roman"/>
          <w:szCs w:val="28"/>
        </w:rPr>
        <w:t>: 1 * 2 = 2 поездки * 26,00 руб. = 52,00 рублей</w:t>
      </w:r>
    </w:p>
    <w:p w:rsidR="0030143F" w:rsidRPr="0042117F" w:rsidRDefault="0030143F" w:rsidP="0030143F">
      <w:pPr>
        <w:ind w:firstLine="709"/>
        <w:jc w:val="both"/>
        <w:rPr>
          <w:szCs w:val="28"/>
        </w:rPr>
      </w:pPr>
      <w:r w:rsidRPr="0042117F">
        <w:rPr>
          <w:szCs w:val="28"/>
        </w:rPr>
        <w:t xml:space="preserve">Итого = </w:t>
      </w:r>
      <w:r w:rsidRPr="0042117F">
        <w:rPr>
          <w:b/>
          <w:szCs w:val="28"/>
        </w:rPr>
        <w:t>208,00 руб.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7 этап. Сумма информационных издержек</w:t>
      </w: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</w:p>
    <w:p w:rsidR="0030143F" w:rsidRPr="0042117F" w:rsidRDefault="0030143F" w:rsidP="0030143F">
      <w:pPr>
        <w:ind w:firstLine="709"/>
        <w:jc w:val="center"/>
        <w:rPr>
          <w:rFonts w:cs="Times New Roman"/>
          <w:b/>
          <w:szCs w:val="28"/>
        </w:rPr>
      </w:pPr>
      <w:r w:rsidRPr="0042117F">
        <w:rPr>
          <w:rFonts w:cs="Times New Roman"/>
          <w:b/>
          <w:szCs w:val="28"/>
        </w:rPr>
        <w:t>И</w:t>
      </w:r>
      <w:r w:rsidRPr="0042117F">
        <w:rPr>
          <w:rFonts w:cs="Times New Roman"/>
          <w:b/>
          <w:szCs w:val="28"/>
          <w:vertAlign w:val="subscript"/>
        </w:rPr>
        <w:t>ИТ</w:t>
      </w:r>
      <w:r w:rsidRPr="0042117F">
        <w:rPr>
          <w:rFonts w:cs="Times New Roman"/>
          <w:b/>
          <w:szCs w:val="28"/>
        </w:rPr>
        <w:t>=</w:t>
      </w:r>
      <w:r w:rsidRPr="0042117F">
        <w:rPr>
          <w:rFonts w:cs="Times New Roman"/>
          <w:b/>
          <w:szCs w:val="28"/>
          <w:lang w:val="en-US"/>
        </w:rPr>
        <w:t>t</w:t>
      </w:r>
      <w:r w:rsidRPr="0042117F">
        <w:rPr>
          <w:rFonts w:cs="Times New Roman"/>
          <w:b/>
          <w:szCs w:val="28"/>
          <w:vertAlign w:val="subscript"/>
        </w:rPr>
        <w:t>ИТ</w:t>
      </w:r>
      <w:r w:rsidRPr="0042117F">
        <w:rPr>
          <w:rFonts w:cs="Times New Roman"/>
          <w:b/>
          <w:szCs w:val="28"/>
        </w:rPr>
        <w:t>*</w:t>
      </w:r>
      <w:r w:rsidRPr="0042117F">
        <w:rPr>
          <w:rFonts w:cs="Times New Roman"/>
          <w:b/>
          <w:szCs w:val="28"/>
          <w:lang w:val="en-US"/>
        </w:rPr>
        <w:t>W</w:t>
      </w:r>
      <w:r w:rsidRPr="0042117F">
        <w:rPr>
          <w:rFonts w:cs="Times New Roman"/>
          <w:b/>
          <w:szCs w:val="28"/>
        </w:rPr>
        <w:t>+А</w:t>
      </w:r>
      <w:r w:rsidRPr="0042117F">
        <w:rPr>
          <w:rFonts w:cs="Times New Roman"/>
          <w:b/>
          <w:szCs w:val="28"/>
          <w:vertAlign w:val="subscript"/>
        </w:rPr>
        <w:t>ИТ,</w:t>
      </w:r>
      <w:r w:rsidRPr="0042117F">
        <w:rPr>
          <w:rFonts w:cs="Times New Roman"/>
          <w:b/>
          <w:szCs w:val="28"/>
        </w:rPr>
        <w:t xml:space="preserve"> где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b/>
          <w:szCs w:val="28"/>
          <w:lang w:val="en-US"/>
        </w:rPr>
        <w:t>t</w:t>
      </w:r>
      <w:r w:rsidRPr="0042117F">
        <w:rPr>
          <w:rFonts w:cs="Times New Roman"/>
          <w:b/>
          <w:szCs w:val="28"/>
          <w:vertAlign w:val="subscript"/>
        </w:rPr>
        <w:t>ИТ</w:t>
      </w:r>
      <w:r w:rsidRPr="0042117F">
        <w:rPr>
          <w:rFonts w:cs="Times New Roman"/>
          <w:b/>
          <w:szCs w:val="28"/>
        </w:rPr>
        <w:t xml:space="preserve"> – </w:t>
      </w:r>
      <w:r w:rsidRPr="0042117F">
        <w:rPr>
          <w:rFonts w:cs="Times New Roman"/>
          <w:szCs w:val="28"/>
        </w:rPr>
        <w:t xml:space="preserve">затраты рабочего времени в часах, полученных на пятом этапе, </w:t>
      </w:r>
      <w:r w:rsidR="00B91210" w:rsidRPr="0042117F">
        <w:rPr>
          <w:rFonts w:cs="Times New Roman"/>
          <w:szCs w:val="28"/>
        </w:rPr>
        <w:t xml:space="preserve">                       </w:t>
      </w:r>
      <w:r w:rsidRPr="0042117F">
        <w:rPr>
          <w:rFonts w:cs="Times New Roman"/>
          <w:szCs w:val="28"/>
        </w:rPr>
        <w:t>на выполнение информационного требования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b/>
          <w:szCs w:val="28"/>
          <w:lang w:val="en-US"/>
        </w:rPr>
        <w:t>W</w:t>
      </w:r>
      <w:r w:rsidRPr="0042117F">
        <w:rPr>
          <w:rFonts w:cs="Times New Roman"/>
          <w:b/>
          <w:szCs w:val="28"/>
        </w:rPr>
        <w:t xml:space="preserve"> – </w:t>
      </w:r>
      <w:r w:rsidRPr="0042117F">
        <w:rPr>
          <w:rFonts w:cs="Times New Roman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30143F" w:rsidRPr="0042117F" w:rsidRDefault="0030143F" w:rsidP="0030143F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b/>
          <w:szCs w:val="28"/>
        </w:rPr>
        <w:t>А</w:t>
      </w:r>
      <w:r w:rsidRPr="0042117F">
        <w:rPr>
          <w:rFonts w:cs="Times New Roman"/>
          <w:b/>
          <w:szCs w:val="28"/>
          <w:vertAlign w:val="subscript"/>
        </w:rPr>
        <w:t>ИТ</w:t>
      </w:r>
      <w:r w:rsidRPr="0042117F">
        <w:rPr>
          <w:rFonts w:cs="Times New Roman"/>
          <w:b/>
          <w:szCs w:val="28"/>
        </w:rPr>
        <w:t xml:space="preserve"> – </w:t>
      </w:r>
      <w:r w:rsidRPr="0042117F">
        <w:rPr>
          <w:rFonts w:cs="Times New Roman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</w:p>
    <w:p w:rsidR="0030143F" w:rsidRPr="0042117F" w:rsidRDefault="0030143F" w:rsidP="0030143F">
      <w:pPr>
        <w:ind w:firstLine="709"/>
        <w:jc w:val="both"/>
        <w:rPr>
          <w:rFonts w:cs="Times New Roman"/>
          <w:b/>
          <w:szCs w:val="28"/>
        </w:rPr>
      </w:pPr>
      <w:r w:rsidRPr="0042117F">
        <w:rPr>
          <w:rFonts w:cs="Times New Roman"/>
          <w:szCs w:val="28"/>
        </w:rPr>
        <w:t xml:space="preserve">Иит = </w:t>
      </w:r>
      <w:r w:rsidR="00C842D0" w:rsidRPr="0042117F">
        <w:rPr>
          <w:rFonts w:cs="Times New Roman"/>
          <w:szCs w:val="28"/>
        </w:rPr>
        <w:t>3</w:t>
      </w:r>
      <w:r w:rsidRPr="0042117F">
        <w:rPr>
          <w:rFonts w:cs="Times New Roman"/>
          <w:szCs w:val="28"/>
        </w:rPr>
        <w:t xml:space="preserve"> час. * </w:t>
      </w:r>
      <w:r w:rsidR="00C842D0" w:rsidRPr="0042117F">
        <w:rPr>
          <w:rFonts w:cs="Times New Roman"/>
          <w:szCs w:val="28"/>
        </w:rPr>
        <w:t>509,37</w:t>
      </w:r>
      <w:r w:rsidRPr="0042117F">
        <w:rPr>
          <w:rFonts w:cs="Times New Roman"/>
          <w:szCs w:val="28"/>
        </w:rPr>
        <w:t xml:space="preserve"> руб. + 1 218,00руб. + 208,00 руб. = </w:t>
      </w:r>
      <w:r w:rsidR="00C842D0" w:rsidRPr="0042117F">
        <w:rPr>
          <w:rFonts w:cs="Times New Roman"/>
          <w:b/>
          <w:szCs w:val="28"/>
        </w:rPr>
        <w:t>2 954,11</w:t>
      </w:r>
      <w:r w:rsidRPr="0042117F">
        <w:rPr>
          <w:rFonts w:cs="Times New Roman"/>
          <w:b/>
          <w:szCs w:val="28"/>
        </w:rPr>
        <w:t xml:space="preserve"> руб.</w:t>
      </w:r>
    </w:p>
    <w:p w:rsidR="0030143F" w:rsidRPr="0042117F" w:rsidRDefault="0030143F" w:rsidP="0030143F">
      <w:pPr>
        <w:ind w:firstLine="709"/>
        <w:jc w:val="both"/>
        <w:rPr>
          <w:rFonts w:cs="Times New Roman"/>
          <w:b/>
          <w:szCs w:val="28"/>
        </w:rPr>
      </w:pPr>
    </w:p>
    <w:p w:rsidR="00900338" w:rsidRDefault="0030143F" w:rsidP="00900338">
      <w:pPr>
        <w:ind w:firstLine="709"/>
        <w:jc w:val="both"/>
        <w:rPr>
          <w:rFonts w:cs="Times New Roman"/>
          <w:szCs w:val="28"/>
        </w:rPr>
      </w:pPr>
      <w:r w:rsidRPr="0042117F">
        <w:rPr>
          <w:rFonts w:cs="Times New Roman"/>
          <w:szCs w:val="28"/>
        </w:rPr>
        <w:t xml:space="preserve">Таким образом, расходы </w:t>
      </w:r>
      <w:r w:rsidR="00C842D0" w:rsidRPr="0042117F">
        <w:rPr>
          <w:rFonts w:cs="Times New Roman"/>
          <w:szCs w:val="28"/>
        </w:rPr>
        <w:t xml:space="preserve">одного получателя субсидии для получения субсидии на возмещение части затрат </w:t>
      </w:r>
      <w:r w:rsidR="00C842D0" w:rsidRPr="0042117F">
        <w:rPr>
          <w:szCs w:val="28"/>
        </w:rPr>
        <w:t>по проведению энергоэффективного капитального ремонта составят 2 954,11 руб. в год</w:t>
      </w:r>
      <w:r w:rsidR="00B91210" w:rsidRPr="0042117F">
        <w:rPr>
          <w:szCs w:val="28"/>
        </w:rPr>
        <w:t xml:space="preserve">, </w:t>
      </w:r>
      <w:r w:rsidR="00900338" w:rsidRPr="0042117F">
        <w:rPr>
          <w:rFonts w:cs="Times New Roman"/>
          <w:szCs w:val="28"/>
        </w:rPr>
        <w:t xml:space="preserve">на предоставление субсидии </w:t>
      </w:r>
      <w:r w:rsidR="00B91210" w:rsidRPr="0042117F">
        <w:rPr>
          <w:rFonts w:cs="Times New Roman"/>
          <w:szCs w:val="28"/>
        </w:rPr>
        <w:t xml:space="preserve">                                </w:t>
      </w:r>
      <w:r w:rsidR="00900338" w:rsidRPr="0042117F">
        <w:rPr>
          <w:rFonts w:cs="Times New Roman"/>
          <w:szCs w:val="28"/>
        </w:rPr>
        <w:t xml:space="preserve">на 2 многоквартирных дома </w:t>
      </w:r>
      <w:r w:rsidR="00B91210" w:rsidRPr="0042117F">
        <w:rPr>
          <w:rFonts w:cs="Times New Roman"/>
          <w:szCs w:val="28"/>
        </w:rPr>
        <w:t>-</w:t>
      </w:r>
      <w:r w:rsidR="00900338" w:rsidRPr="0042117F">
        <w:rPr>
          <w:rFonts w:cs="Times New Roman"/>
          <w:szCs w:val="28"/>
        </w:rPr>
        <w:t xml:space="preserve"> </w:t>
      </w:r>
      <w:r w:rsidR="00900338" w:rsidRPr="0042117F">
        <w:rPr>
          <w:rFonts w:cs="Times New Roman"/>
          <w:b/>
          <w:szCs w:val="28"/>
        </w:rPr>
        <w:t>5908,22 руб.</w:t>
      </w:r>
      <w:r w:rsidR="00900338" w:rsidRPr="0042117F">
        <w:rPr>
          <w:rFonts w:cs="Times New Roman"/>
          <w:szCs w:val="28"/>
        </w:rPr>
        <w:t xml:space="preserve"> (2 ед. * 2 954,11 руб.).</w:t>
      </w:r>
    </w:p>
    <w:p w:rsidR="0030143F" w:rsidRPr="00613A1D" w:rsidRDefault="0030143F" w:rsidP="0030143F">
      <w:pPr>
        <w:ind w:firstLine="720"/>
        <w:contextualSpacing/>
        <w:jc w:val="both"/>
        <w:rPr>
          <w:rFonts w:cs="Times New Roman"/>
          <w:szCs w:val="28"/>
        </w:rPr>
      </w:pPr>
    </w:p>
    <w:p w:rsidR="0030143F" w:rsidRPr="00613A1D" w:rsidRDefault="0030143F" w:rsidP="00C51215">
      <w:pPr>
        <w:ind w:firstLine="720"/>
        <w:contextualSpacing/>
        <w:jc w:val="both"/>
        <w:rPr>
          <w:rFonts w:cs="Times New Roman"/>
          <w:szCs w:val="28"/>
        </w:rPr>
      </w:pPr>
    </w:p>
    <w:sectPr w:rsidR="0030143F" w:rsidRPr="00613A1D" w:rsidSect="0030143F">
      <w:pgSz w:w="11906" w:h="16838" w:code="9"/>
      <w:pgMar w:top="1021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9B" w:rsidRDefault="00091C9B" w:rsidP="00920526">
      <w:r>
        <w:separator/>
      </w:r>
    </w:p>
  </w:endnote>
  <w:endnote w:type="continuationSeparator" w:id="0">
    <w:p w:rsidR="00091C9B" w:rsidRDefault="00091C9B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9B" w:rsidRDefault="00091C9B" w:rsidP="00920526">
      <w:r>
        <w:separator/>
      </w:r>
    </w:p>
  </w:footnote>
  <w:footnote w:type="continuationSeparator" w:id="0">
    <w:p w:rsidR="00091C9B" w:rsidRDefault="00091C9B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DA4"/>
    <w:multiLevelType w:val="hybridMultilevel"/>
    <w:tmpl w:val="EB2EC7CE"/>
    <w:lvl w:ilvl="0" w:tplc="7CB46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3FC"/>
    <w:multiLevelType w:val="hybridMultilevel"/>
    <w:tmpl w:val="3FE48860"/>
    <w:lvl w:ilvl="0" w:tplc="3606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845A92"/>
    <w:multiLevelType w:val="hybridMultilevel"/>
    <w:tmpl w:val="CD48C47C"/>
    <w:lvl w:ilvl="0" w:tplc="9B605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852F3"/>
    <w:rsid w:val="00091C9B"/>
    <w:rsid w:val="000937F0"/>
    <w:rsid w:val="000D2CD9"/>
    <w:rsid w:val="000E2868"/>
    <w:rsid w:val="0010102B"/>
    <w:rsid w:val="0013175A"/>
    <w:rsid w:val="00131967"/>
    <w:rsid w:val="00137DB0"/>
    <w:rsid w:val="00162677"/>
    <w:rsid w:val="001C2D24"/>
    <w:rsid w:val="001D462E"/>
    <w:rsid w:val="0020654D"/>
    <w:rsid w:val="002065D1"/>
    <w:rsid w:val="00252819"/>
    <w:rsid w:val="0030143F"/>
    <w:rsid w:val="00337E21"/>
    <w:rsid w:val="00384664"/>
    <w:rsid w:val="00391B9F"/>
    <w:rsid w:val="00394E47"/>
    <w:rsid w:val="003956BE"/>
    <w:rsid w:val="00397000"/>
    <w:rsid w:val="003E2EAF"/>
    <w:rsid w:val="003F3E06"/>
    <w:rsid w:val="00401A91"/>
    <w:rsid w:val="00402854"/>
    <w:rsid w:val="0042117F"/>
    <w:rsid w:val="004227CB"/>
    <w:rsid w:val="00434274"/>
    <w:rsid w:val="00474004"/>
    <w:rsid w:val="004E0D40"/>
    <w:rsid w:val="004E430A"/>
    <w:rsid w:val="004E72A7"/>
    <w:rsid w:val="005038D6"/>
    <w:rsid w:val="005575C4"/>
    <w:rsid w:val="00582BAA"/>
    <w:rsid w:val="00587FD3"/>
    <w:rsid w:val="005A5CEF"/>
    <w:rsid w:val="005B36BC"/>
    <w:rsid w:val="005B41CD"/>
    <w:rsid w:val="006039D0"/>
    <w:rsid w:val="00613A1D"/>
    <w:rsid w:val="00651AD5"/>
    <w:rsid w:val="00655618"/>
    <w:rsid w:val="00657F0C"/>
    <w:rsid w:val="0067098C"/>
    <w:rsid w:val="00683E68"/>
    <w:rsid w:val="006C4397"/>
    <w:rsid w:val="006E042E"/>
    <w:rsid w:val="006E15A8"/>
    <w:rsid w:val="007022DF"/>
    <w:rsid w:val="00732557"/>
    <w:rsid w:val="007444D8"/>
    <w:rsid w:val="007B2FDB"/>
    <w:rsid w:val="007B578A"/>
    <w:rsid w:val="007C16B4"/>
    <w:rsid w:val="007E0A9B"/>
    <w:rsid w:val="007E51D6"/>
    <w:rsid w:val="008052F1"/>
    <w:rsid w:val="00816DE4"/>
    <w:rsid w:val="00837FAF"/>
    <w:rsid w:val="008566DE"/>
    <w:rsid w:val="00872FA2"/>
    <w:rsid w:val="0089361D"/>
    <w:rsid w:val="008D52B9"/>
    <w:rsid w:val="008E5B1E"/>
    <w:rsid w:val="008F3099"/>
    <w:rsid w:val="00900338"/>
    <w:rsid w:val="00920526"/>
    <w:rsid w:val="00940583"/>
    <w:rsid w:val="00987A49"/>
    <w:rsid w:val="00996103"/>
    <w:rsid w:val="009A4235"/>
    <w:rsid w:val="009A45EC"/>
    <w:rsid w:val="009D3294"/>
    <w:rsid w:val="009D7DAB"/>
    <w:rsid w:val="009F133B"/>
    <w:rsid w:val="00A27EE1"/>
    <w:rsid w:val="00A37C70"/>
    <w:rsid w:val="00A43C30"/>
    <w:rsid w:val="00A54660"/>
    <w:rsid w:val="00A813EE"/>
    <w:rsid w:val="00A9160C"/>
    <w:rsid w:val="00AB10C9"/>
    <w:rsid w:val="00AD2596"/>
    <w:rsid w:val="00AE1CD2"/>
    <w:rsid w:val="00AE59E5"/>
    <w:rsid w:val="00AE735F"/>
    <w:rsid w:val="00B14BBB"/>
    <w:rsid w:val="00B35CC1"/>
    <w:rsid w:val="00B523F3"/>
    <w:rsid w:val="00B616E0"/>
    <w:rsid w:val="00B836E8"/>
    <w:rsid w:val="00B91210"/>
    <w:rsid w:val="00BA3E66"/>
    <w:rsid w:val="00BE3DD6"/>
    <w:rsid w:val="00C01CF0"/>
    <w:rsid w:val="00C24C6D"/>
    <w:rsid w:val="00C3018F"/>
    <w:rsid w:val="00C51215"/>
    <w:rsid w:val="00C51A3F"/>
    <w:rsid w:val="00C64BC1"/>
    <w:rsid w:val="00C67205"/>
    <w:rsid w:val="00C842D0"/>
    <w:rsid w:val="00C96A55"/>
    <w:rsid w:val="00CB50EF"/>
    <w:rsid w:val="00CB6CA1"/>
    <w:rsid w:val="00CE6834"/>
    <w:rsid w:val="00D019B1"/>
    <w:rsid w:val="00D5688D"/>
    <w:rsid w:val="00D71243"/>
    <w:rsid w:val="00D75E5E"/>
    <w:rsid w:val="00D87F32"/>
    <w:rsid w:val="00DA2664"/>
    <w:rsid w:val="00E36C38"/>
    <w:rsid w:val="00E4355C"/>
    <w:rsid w:val="00E81C85"/>
    <w:rsid w:val="00E92449"/>
    <w:rsid w:val="00EA0146"/>
    <w:rsid w:val="00EB40FE"/>
    <w:rsid w:val="00EE110A"/>
    <w:rsid w:val="00F0204D"/>
    <w:rsid w:val="00F85855"/>
    <w:rsid w:val="00F91242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uiPriority w:val="99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headertext">
    <w:name w:val="headertext"/>
    <w:basedOn w:val="a"/>
    <w:rsid w:val="009405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DA2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3917</Words>
  <Characters>22329</Characters>
  <Application>Microsoft Office Word</Application>
  <DocSecurity>4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2</cp:revision>
  <cp:lastPrinted>2020-11-16T11:54:00Z</cp:lastPrinted>
  <dcterms:created xsi:type="dcterms:W3CDTF">2020-11-17T07:09:00Z</dcterms:created>
  <dcterms:modified xsi:type="dcterms:W3CDTF">2020-11-17T07:09:00Z</dcterms:modified>
</cp:coreProperties>
</file>