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7259FF" w:rsidRPr="00793570" w:rsidTr="00B462D5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jc w:val="center"/>
              <w:tblLook w:val="01E0"/>
            </w:tblPr>
            <w:tblGrid>
              <w:gridCol w:w="2046"/>
              <w:gridCol w:w="7865"/>
            </w:tblGrid>
            <w:tr w:rsidR="007259FF" w:rsidRPr="00793570" w:rsidTr="00B462D5">
              <w:trPr>
                <w:trHeight w:val="1631"/>
                <w:jc w:val="center"/>
              </w:trPr>
              <w:tc>
                <w:tcPr>
                  <w:tcW w:w="2016" w:type="dxa"/>
                  <w:vAlign w:val="center"/>
                </w:tcPr>
                <w:p w:rsidR="007259FF" w:rsidRPr="00A27011" w:rsidRDefault="007259FF" w:rsidP="00B462D5">
                  <w:pPr>
                    <w:pStyle w:val="a5"/>
                    <w:jc w:val="center"/>
                    <w:rPr>
                      <w:rFonts w:ascii="Arial Narrow" w:hAnsi="Arial Narrow" w:cs="Arial"/>
                    </w:rPr>
                  </w:pPr>
                  <w:r w:rsidRPr="00A27011">
                    <w:rPr>
                      <w:rFonts w:ascii="Arial Narrow" w:hAnsi="Arial Narrow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5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5" w:type="dxa"/>
                  <w:vAlign w:val="center"/>
                </w:tcPr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/>
                      <w:sz w:val="20"/>
                      <w:szCs w:val="20"/>
                    </w:rPr>
                    <w:t>ИНН 7707698826, КПП 771401001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/>
                      <w:sz w:val="20"/>
                      <w:szCs w:val="20"/>
                    </w:rPr>
                    <w:t>ОГРН 1097746103443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>Тел: (495) 971-5681,  Факс: (495) 988-6115</w:t>
                  </w:r>
                </w:p>
                <w:p w:rsidR="007259FF" w:rsidRPr="002F498D" w:rsidRDefault="007259FF" w:rsidP="00B462D5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2F498D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-</w:t>
                  </w:r>
                  <w:r w:rsidRPr="00A2701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2F498D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8" w:history="1"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2F498D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@</w:t>
                    </w:r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2F498D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.</w:t>
                    </w:r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7259FF" w:rsidRPr="00A27011" w:rsidRDefault="007259FF" w:rsidP="00B462D5">
                  <w:pPr>
                    <w:pStyle w:val="a5"/>
                    <w:rPr>
                      <w:rFonts w:ascii="Arial Narrow" w:hAnsi="Arial Narrow" w:cs="Arial"/>
                      <w:lang w:val="en-US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7259FF" w:rsidRPr="00A27011" w:rsidRDefault="007259FF" w:rsidP="00B462D5">
            <w:pPr>
              <w:pStyle w:val="a5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259FF" w:rsidRPr="00A27011" w:rsidRDefault="007259FF" w:rsidP="00B462D5">
            <w:pPr>
              <w:pStyle w:val="a5"/>
              <w:rPr>
                <w:rFonts w:ascii="Arial Narrow" w:hAnsi="Arial Narrow" w:cs="Arial"/>
                <w:lang w:val="en-US"/>
              </w:rPr>
            </w:pPr>
          </w:p>
        </w:tc>
      </w:tr>
      <w:tr w:rsidR="007259FF" w:rsidRPr="00793570" w:rsidTr="00B462D5">
        <w:trPr>
          <w:trHeight w:val="33"/>
        </w:trPr>
        <w:tc>
          <w:tcPr>
            <w:tcW w:w="10457" w:type="dxa"/>
            <w:gridSpan w:val="2"/>
            <w:vAlign w:val="center"/>
          </w:tcPr>
          <w:p w:rsidR="007259FF" w:rsidRPr="00A27011" w:rsidRDefault="007259FF" w:rsidP="00B462D5">
            <w:pPr>
              <w:pStyle w:val="a7"/>
              <w:tabs>
                <w:tab w:val="right" w:pos="9674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:rsidR="007259FF" w:rsidRPr="00A27011" w:rsidRDefault="00550B93" w:rsidP="007259FF">
      <w:pPr>
        <w:spacing w:line="240" w:lineRule="auto"/>
        <w:rPr>
          <w:rFonts w:ascii="Arial" w:hAnsi="Arial" w:cs="Arial"/>
          <w:b/>
          <w:color w:val="003399"/>
          <w:sz w:val="2"/>
          <w:szCs w:val="2"/>
        </w:rPr>
      </w:pPr>
      <w:r w:rsidRPr="00550B93">
        <w:rPr>
          <w:rFonts w:ascii="Arial Narrow" w:hAnsi="Arial Narrow" w:cs="Arial"/>
          <w:noProof/>
          <w:sz w:val="18"/>
          <w:szCs w:val="18"/>
          <w:lang w:eastAsia="ru-RU"/>
        </w:rPr>
      </w:r>
      <w:r w:rsidRPr="00550B93">
        <w:rPr>
          <w:rFonts w:ascii="Arial Narrow" w:hAnsi="Arial Narrow" w:cs="Arial"/>
          <w:noProof/>
          <w:sz w:val="18"/>
          <w:szCs w:val="18"/>
          <w:lang w:eastAsia="ru-RU"/>
        </w:rPr>
        <w:pict>
          <v:line id="Line 2" o:spid="_x0000_s1026" style="flip:y;visibility:visible;mso-position-horizontal-relative:char;mso-position-vertical-relative:line" from="0,0" to="510.3pt,.05pt" strokecolor="#036" strokeweight="4.5pt">
            <v:stroke linestyle="thinThick"/>
            <w10:wrap type="none"/>
            <w10:anchorlock/>
          </v:line>
        </w:pict>
      </w:r>
    </w:p>
    <w:p w:rsidR="007259FF" w:rsidRPr="00A27011" w:rsidRDefault="007259FF" w:rsidP="007259FF">
      <w:pPr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shd w:val="clear" w:color="auto" w:fill="FFFFFF"/>
          <w:lang w:val="en-US"/>
        </w:rPr>
      </w:pPr>
    </w:p>
    <w:p w:rsidR="007259FF" w:rsidRPr="00A27011" w:rsidRDefault="007259FF" w:rsidP="007259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7011">
        <w:rPr>
          <w:rFonts w:ascii="Arial" w:hAnsi="Arial" w:cs="Arial"/>
          <w:b/>
          <w:sz w:val="28"/>
          <w:szCs w:val="28"/>
        </w:rPr>
        <w:t xml:space="preserve">Программа </w:t>
      </w:r>
      <w:r w:rsidRPr="00A27011">
        <w:rPr>
          <w:rFonts w:ascii="Arial" w:hAnsi="Arial" w:cs="Arial"/>
          <w:b/>
          <w:bCs/>
          <w:sz w:val="28"/>
          <w:szCs w:val="28"/>
          <w:lang w:val="en-US"/>
        </w:rPr>
        <w:t>XIV</w:t>
      </w:r>
      <w:r w:rsidRPr="00A27011">
        <w:rPr>
          <w:rFonts w:ascii="Arial" w:hAnsi="Arial" w:cs="Arial"/>
          <w:b/>
          <w:bCs/>
          <w:sz w:val="28"/>
          <w:szCs w:val="28"/>
        </w:rPr>
        <w:t xml:space="preserve"> Всероссийского конгресса</w:t>
      </w:r>
    </w:p>
    <w:p w:rsidR="007259FF" w:rsidRPr="00A27011" w:rsidRDefault="007259FF" w:rsidP="007259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7011">
        <w:rPr>
          <w:rFonts w:ascii="Arial" w:hAnsi="Arial" w:cs="Arial"/>
          <w:b/>
          <w:bCs/>
          <w:sz w:val="28"/>
          <w:szCs w:val="28"/>
        </w:rPr>
        <w:t>«Охрана окружающей среды и обеспечение экологической безопасности: государственное регулирование 2018 Весна»</w:t>
      </w:r>
    </w:p>
    <w:p w:rsidR="00A17AB1" w:rsidRPr="00BD6123" w:rsidRDefault="00A17AB1" w:rsidP="00C20C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50AE" w:rsidRDefault="00C20CC5" w:rsidP="008350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6123">
        <w:rPr>
          <w:rFonts w:ascii="Arial" w:hAnsi="Arial" w:cs="Arial"/>
          <w:bCs/>
          <w:sz w:val="24"/>
          <w:szCs w:val="24"/>
        </w:rPr>
        <w:t>1-й день</w:t>
      </w:r>
    </w:p>
    <w:p w:rsidR="008350AE" w:rsidRDefault="00CA4256" w:rsidP="008350AE">
      <w:pPr>
        <w:spacing w:after="0" w:line="240" w:lineRule="auto"/>
        <w:ind w:hanging="567"/>
        <w:jc w:val="center"/>
        <w:rPr>
          <w:rFonts w:ascii="Arial" w:hAnsi="Arial" w:cs="Arial"/>
          <w:bCs/>
          <w:sz w:val="24"/>
          <w:szCs w:val="24"/>
        </w:rPr>
      </w:pPr>
      <w:r w:rsidRPr="00BD6123">
        <w:rPr>
          <w:rFonts w:ascii="Arial" w:hAnsi="Arial" w:cs="Arial"/>
          <w:bCs/>
          <w:sz w:val="24"/>
          <w:szCs w:val="24"/>
        </w:rPr>
        <w:t xml:space="preserve">Всероссийская конференция «Обращение с отходами производства и потребления </w:t>
      </w:r>
    </w:p>
    <w:p w:rsidR="00CA4256" w:rsidRPr="00A459CF" w:rsidRDefault="00CA4256" w:rsidP="008350AE">
      <w:pPr>
        <w:spacing w:after="0" w:line="240" w:lineRule="auto"/>
        <w:ind w:hanging="567"/>
        <w:jc w:val="center"/>
        <w:rPr>
          <w:rFonts w:ascii="Arial" w:hAnsi="Arial" w:cs="Arial"/>
          <w:bCs/>
          <w:sz w:val="24"/>
          <w:szCs w:val="24"/>
        </w:rPr>
      </w:pPr>
      <w:r w:rsidRPr="00BD6123">
        <w:rPr>
          <w:rFonts w:ascii="Arial" w:hAnsi="Arial" w:cs="Arial"/>
          <w:bCs/>
          <w:sz w:val="24"/>
          <w:szCs w:val="24"/>
        </w:rPr>
        <w:t>и реализация новой системы ТКО: регулирование в 201</w:t>
      </w:r>
      <w:r w:rsidR="009C67BD">
        <w:rPr>
          <w:rFonts w:ascii="Arial" w:hAnsi="Arial" w:cs="Arial"/>
          <w:bCs/>
          <w:sz w:val="24"/>
          <w:szCs w:val="24"/>
        </w:rPr>
        <w:t>8</w:t>
      </w:r>
      <w:r w:rsidRPr="00BD6123">
        <w:rPr>
          <w:rFonts w:ascii="Arial" w:hAnsi="Arial" w:cs="Arial"/>
          <w:bCs/>
          <w:sz w:val="24"/>
          <w:szCs w:val="24"/>
        </w:rPr>
        <w:t>г.</w:t>
      </w:r>
      <w:r w:rsidR="00312914" w:rsidRPr="00312914">
        <w:rPr>
          <w:rFonts w:ascii="Arial" w:hAnsi="Arial" w:cs="Arial"/>
          <w:bCs/>
          <w:sz w:val="24"/>
          <w:szCs w:val="24"/>
        </w:rPr>
        <w:t xml:space="preserve"> </w:t>
      </w:r>
      <w:r w:rsidR="00312914">
        <w:rPr>
          <w:rFonts w:ascii="Arial" w:hAnsi="Arial" w:cs="Arial"/>
          <w:bCs/>
          <w:sz w:val="24"/>
          <w:szCs w:val="24"/>
        </w:rPr>
        <w:t>и</w:t>
      </w:r>
      <w:r w:rsidR="00312914" w:rsidRPr="00312914">
        <w:rPr>
          <w:rFonts w:ascii="Arial" w:hAnsi="Arial" w:cs="Arial"/>
          <w:bCs/>
          <w:sz w:val="24"/>
          <w:szCs w:val="24"/>
        </w:rPr>
        <w:t xml:space="preserve"> </w:t>
      </w:r>
      <w:r w:rsidRPr="00BD6123">
        <w:rPr>
          <w:rFonts w:ascii="Arial" w:hAnsi="Arial" w:cs="Arial"/>
          <w:bCs/>
          <w:sz w:val="24"/>
          <w:szCs w:val="24"/>
        </w:rPr>
        <w:t>судебная практика»</w:t>
      </w:r>
    </w:p>
    <w:p w:rsidR="00C20CC5" w:rsidRPr="00BD6123" w:rsidRDefault="00C20CC5" w:rsidP="00C20CC5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:rsidR="00C20CC5" w:rsidRPr="00BD6123" w:rsidRDefault="00C20CC5" w:rsidP="00C20CC5">
      <w:pPr>
        <w:spacing w:after="0" w:line="240" w:lineRule="auto"/>
        <w:ind w:hanging="567"/>
        <w:jc w:val="center"/>
        <w:rPr>
          <w:rFonts w:ascii="Arial" w:hAnsi="Arial" w:cs="Arial"/>
          <w:b/>
          <w:sz w:val="18"/>
          <w:szCs w:val="18"/>
        </w:rPr>
      </w:pPr>
      <w:r w:rsidRPr="00BD6123">
        <w:rPr>
          <w:rFonts w:ascii="Arial" w:hAnsi="Arial" w:cs="Arial"/>
          <w:b/>
          <w:sz w:val="18"/>
          <w:szCs w:val="18"/>
        </w:rPr>
        <w:t>Отель «Арарат Парк Хаятт»</w:t>
      </w:r>
      <w:r w:rsidR="002F498D">
        <w:rPr>
          <w:rFonts w:ascii="Arial" w:hAnsi="Arial" w:cs="Arial"/>
          <w:b/>
          <w:sz w:val="18"/>
          <w:szCs w:val="18"/>
        </w:rPr>
        <w:t>, Москва</w:t>
      </w:r>
      <w:r w:rsidRPr="00BD6123">
        <w:rPr>
          <w:rFonts w:ascii="Arial" w:hAnsi="Arial" w:cs="Arial"/>
          <w:b/>
          <w:sz w:val="18"/>
          <w:szCs w:val="18"/>
        </w:rPr>
        <w:tab/>
      </w:r>
      <w:r w:rsidR="002F498D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="009C67BD">
        <w:rPr>
          <w:rFonts w:ascii="Arial" w:hAnsi="Arial" w:cs="Arial"/>
          <w:b/>
          <w:sz w:val="18"/>
          <w:szCs w:val="18"/>
        </w:rPr>
        <w:t>10 апреля</w:t>
      </w:r>
      <w:r w:rsidR="00372C91">
        <w:rPr>
          <w:rFonts w:ascii="Arial" w:hAnsi="Arial" w:cs="Arial"/>
          <w:b/>
          <w:sz w:val="18"/>
          <w:szCs w:val="18"/>
        </w:rPr>
        <w:t>, 2018</w:t>
      </w:r>
      <w:r w:rsidR="002F498D">
        <w:rPr>
          <w:rFonts w:ascii="Arial" w:hAnsi="Arial" w:cs="Arial"/>
          <w:b/>
          <w:sz w:val="18"/>
          <w:szCs w:val="18"/>
        </w:rPr>
        <w:t>г</w:t>
      </w:r>
      <w:r w:rsidRPr="00BD6123">
        <w:rPr>
          <w:rFonts w:ascii="Arial" w:hAnsi="Arial" w:cs="Arial"/>
          <w:b/>
          <w:sz w:val="18"/>
          <w:szCs w:val="18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788"/>
      </w:tblGrid>
      <w:tr w:rsidR="00C20CC5" w:rsidRPr="00BD6123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9A5516" w:rsidRDefault="00C20CC5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516">
              <w:rPr>
                <w:rFonts w:ascii="Arial" w:hAnsi="Arial" w:cs="Arial"/>
                <w:sz w:val="18"/>
                <w:szCs w:val="18"/>
              </w:rPr>
              <w:t xml:space="preserve">09.00 – </w:t>
            </w:r>
            <w:r w:rsidR="00C677F9" w:rsidRPr="009A551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BD6123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23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shd w:val="clear" w:color="auto" w:fill="D9D9D9"/>
          </w:tcPr>
          <w:p w:rsidR="00C20CC5" w:rsidRPr="002273B2" w:rsidRDefault="00C677F9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10.00 – 11.15</w:t>
            </w:r>
          </w:p>
        </w:tc>
        <w:tc>
          <w:tcPr>
            <w:tcW w:w="8788" w:type="dxa"/>
          </w:tcPr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Атмосферный воздух: производственный контроль за источниками выбросов, внедрение сводных расчетов предельно-допустимых выбросов в атмосферу, внедрение механизма квотирования. Методики расчета выбросов. Автоматическая система контроля загрязнения атмосферного воздуха.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Разъяснения по вопросу о взимании пошлины за выдачу разрешения на выбросы вредных (загрязняющих) веществ в атмосферный воздух. </w:t>
            </w:r>
          </w:p>
          <w:p w:rsidR="007A50DC" w:rsidRPr="002273B2" w:rsidRDefault="007A50DC" w:rsidP="007A50DC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Правила эксплуатации установок очистки газа (разъяснения). 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Перспективы введения новых норм в воздухоохранной сфере. </w:t>
            </w:r>
            <w:r w:rsidRPr="002273B2">
              <w:rPr>
                <w:rFonts w:ascii="Arial" w:hAnsi="Arial" w:cs="Arial"/>
                <w:sz w:val="18"/>
                <w:szCs w:val="18"/>
              </w:rPr>
              <w:t>Методики расчёта выбросов: разработка, утверждение и применение. Постановление Правительства РФ от 16.05.2016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Разрешения на выброс загрязняющих веществ в атмосферный воздух и лимиты на сбросы загрязняющих веществ в атмосферный воздух.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color w:val="000000"/>
                <w:sz w:val="18"/>
                <w:szCs w:val="18"/>
              </w:rPr>
              <w:t>Важность постоянного производственного контроля за источниками выбросов вредных загрязняющих веществ в атмосферу. Требования нормативных актов в области охраны атмосферного воздуха. Организация воздухоохранной деятельности на предприятии. Учет источников воздействия и отчетность в области охраны атмосферного воздуха. Газопылеулавливающее оборудование на предприятии, порядок постановки на учет. Основные нарушения в области охраны атмосферного воздуха. Меры административного воздействия, применяемые по фактам нарушений в области охраны атмосферного воздуха. Автоматизированные системы контроля. Действия при невозможности расчёта выбросов  по определенным веществам.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color w:val="000000"/>
                <w:sz w:val="18"/>
                <w:szCs w:val="18"/>
              </w:rPr>
              <w:t>О мерах по сокращению к 2020г. объёма выбросов парниковых газов (распоряжение Правительства РФ от 06.05.2015 № 807-р).</w:t>
            </w:r>
          </w:p>
          <w:p w:rsidR="007F128B" w:rsidRPr="002273B2" w:rsidRDefault="007A50DC" w:rsidP="00A17AB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Колосенцева М.Я.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представитель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Министерства п</w:t>
            </w:r>
            <w:r w:rsidR="00A17AB1" w:rsidRPr="002273B2">
              <w:rPr>
                <w:rFonts w:ascii="Arial" w:hAnsi="Arial" w:cs="Arial"/>
                <w:i/>
                <w:sz w:val="18"/>
                <w:szCs w:val="18"/>
              </w:rPr>
              <w:t>риродных ресурсов и экологии РФ.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C677F9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11.15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273B2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677F9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11.30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11.</w:t>
            </w:r>
            <w:r w:rsidRPr="002273B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shd w:val="clear" w:color="auto" w:fill="D9D9D9"/>
          </w:tcPr>
          <w:p w:rsidR="00C20CC5" w:rsidRPr="002273B2" w:rsidRDefault="00C20CC5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11.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40 – 12.55</w:t>
            </w:r>
          </w:p>
        </w:tc>
        <w:tc>
          <w:tcPr>
            <w:tcW w:w="8788" w:type="dxa"/>
          </w:tcPr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Обращение с твердыми коммунальными отходами (ТКО): переход на новые правила (2017-2019гг).</w:t>
            </w:r>
          </w:p>
          <w:p w:rsidR="00A17AB1" w:rsidRPr="002273B2" w:rsidRDefault="00A17AB1" w:rsidP="00A17AB1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Развитие отрасли промышленной переработки отходов и управления вторичными материальными ресурсами.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Внедрение автоматической системы контроля за утилизацией твёрдых бытовых отходов.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Переход до января 2019-го на новые правила обращения с отходами: переходные положения, усиление контроля и устранение проблем правового характера. Вопросы корректировки территориальных схем обращения с отходами в регионах (региональные программы в области обращения с отходами). Деятельность региональных операторов и операторов по обращению с ТКО. Экономическое стимулирование деятельности в области обращения с отходами. Актуальные вопросы получения разрешительной документации. Перераспределение полномочий между органами исполнительной власти.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Стимулирование раздельного сбора и утилизации отходов. Контроль коммунальных тарифов на обращение с ТКО. Законопроект (№ 22886-7) «О признании утратившими силу отдельных положений законодательных актов Российской Федерации (в части устранения избыточного регулирования в области обращения с отходами)».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Проектирование, строительство и эксплуатация экологически безопасных полигонов захоронения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отходов. Установление нормативов образования отходов и лимитов на их размещение (НООЛР), возможность внесения изменений в НООЛРы. Новации 2016-2017гг.: предложения по утверждению перечня видов отходов, в состав которых входят полезные компоненты, захоронение которых запрещается (переход от системы складирования захоронения отходов к формированию индустрии их переработки). Реализация концессионных соглашений.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Успешные технологические проекты по обращению с отходами и внедрение новых схем. Практические рекомендации «На что надо обратить внимание компаниям в 2018г, в 2019г».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Толстокорова О.Н.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 – 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советник Департамента городской среды Министерства строительства и жилищно-коммунального хозяйства Российской Федерации.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C677F9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12.55 – 13.10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677F9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13.1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>0 – 13.</w:t>
            </w:r>
            <w:r w:rsidRPr="002273B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C20CC5" w:rsidRPr="002273B2" w:rsidTr="00B62661">
        <w:tc>
          <w:tcPr>
            <w:tcW w:w="1418" w:type="dxa"/>
            <w:shd w:val="clear" w:color="auto" w:fill="D9D9D9"/>
          </w:tcPr>
          <w:p w:rsidR="00C20CC5" w:rsidRPr="002273B2" w:rsidRDefault="00B80C5C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13.50 – 15.2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8" w:type="dxa"/>
          </w:tcPr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Лицензирование деятельности по сбору, транспортированию, обработке, утилизации, обезвреживанию, размещению отходов I-IV классов опасности.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Нормативное регулирование и практика лицензирования деятельности по сбору, транспортировке, обработке, обезвреживанию, размещению отходов I-IV классов опасности. Лицензируемые виды работ при осуществлении деятельности с отходами после 01.07.2016. Транспортировка отходов: основные аспекты лицензирования нового вида деятельности. Заполнение заявлений на получение и переоформление лицензий. Подтверждение класса опасности отхода и паспортизация. Порядок лицензирования опасных производств.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Расширенная ответственность производителей в 2018г. Вопросы экологического сбора.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Расширенная ответственность производителей: наиболее распространённые ошибки при формировании отчетных документов в рамках исполнения нормативов утилизации отходов от использования товаров.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Вопросы уверждения формата, структуры, порядка подтверждения принятия и представления расчёта экологического сбора в форме электронного документа. Передача расчёта экологического сбора в электронной форме (проект, подготовленный Росприроднадзором). Расчет суммы экологического сбора.</w:t>
            </w:r>
          </w:p>
          <w:p w:rsidR="00FF4F9A" w:rsidRPr="002273B2" w:rsidRDefault="00FF4F9A" w:rsidP="00A17AB1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Экологическая отчетность в 2018г. Новая статистическая форма 2-ТП (отходы): разъяснения для экологов предприятий.</w:t>
            </w:r>
          </w:p>
          <w:p w:rsidR="007F128B" w:rsidRPr="002273B2" w:rsidRDefault="00A17AB1" w:rsidP="0036748E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Зверева Е.С. – 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представитель Управления государственного надзора и регулирования в области обращения с отходами и биоразнообразия Федеральной службы по надзору в сфере природопользования</w:t>
            </w:r>
            <w:r w:rsidR="0036748E" w:rsidRPr="002273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(Росприроднадзор)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677F9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77F9" w:rsidRPr="002273B2" w:rsidRDefault="00B80C5C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15.25 – 15.40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9" w:rsidRPr="002273B2" w:rsidRDefault="00C677F9" w:rsidP="00C13C4F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shd w:val="clear" w:color="auto" w:fill="D9D9D9"/>
          </w:tcPr>
          <w:p w:rsidR="00C20CC5" w:rsidRPr="002273B2" w:rsidRDefault="00B80C5C" w:rsidP="00B80C5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15.40 – 16.25</w:t>
            </w:r>
          </w:p>
        </w:tc>
        <w:tc>
          <w:tcPr>
            <w:tcW w:w="8788" w:type="dxa"/>
          </w:tcPr>
          <w:p w:rsidR="00DF6284" w:rsidRPr="002273B2" w:rsidRDefault="00DF6284" w:rsidP="006A719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  <w:r w:rsidR="00BD5A74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(НВОС)</w:t>
            </w:r>
            <w:r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 </w:t>
            </w:r>
            <w:r w:rsidR="006A719D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2018г. (</w:t>
            </w:r>
            <w:r w:rsidR="00893866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r w:rsidR="006A719D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азъяснения о внесении платы за НВОС хозяйствующими субъектами, эксплуатирующими объекты, которые не могут быть отнесены к объектам I, II, III и IV категорий)</w:t>
            </w:r>
            <w:r w:rsidR="00BD5A74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DF6284" w:rsidRPr="002273B2" w:rsidRDefault="00DF6284" w:rsidP="00DF628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Изменения в правилах исчисления, взимания и корректировки платы за негативное воздействие на окружающую среду. Осуществление контроля за правильностью ее исчисления, полнотой и своевременностью внесения, а также освобождение от платы – условия и ответственность. Проблема применения Правил исчисления и взимания платы за НВОС, утвержденных постановлением Правительства РФ от 03 марта 2017 г. № 255. Декларация о плате за НВОС. Порядок внесения, определение квартальных авансовых платежей, сроки и порядок внесения платы, ставки платы и применяемые коэффициенты. Вопросы возврата и зачета излишне уплаченных сумм платы за НВОС, акты сверки, возможность корректировки платы. </w:t>
            </w:r>
          </w:p>
          <w:p w:rsidR="00C20CC5" w:rsidRPr="002273B2" w:rsidRDefault="00550B93" w:rsidP="001504C7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10" w:history="1"/>
            <w:r w:rsidR="00DF6284" w:rsidRPr="002273B2">
              <w:rPr>
                <w:rFonts w:ascii="Arial" w:hAnsi="Arial" w:cs="Arial"/>
                <w:b/>
                <w:i/>
                <w:sz w:val="18"/>
                <w:szCs w:val="18"/>
              </w:rPr>
              <w:t>Дудникова А.Г.</w:t>
            </w:r>
            <w:r w:rsidR="00DF6284" w:rsidRPr="002273B2">
              <w:rPr>
                <w:rFonts w:ascii="Arial" w:hAnsi="Arial" w:cs="Arial"/>
                <w:i/>
                <w:sz w:val="18"/>
                <w:szCs w:val="18"/>
              </w:rPr>
              <w:t> – заместитель генерального директора по правовым вопросам ООО "ЭКОТИМ",</w:t>
            </w:r>
            <w:r w:rsidR="00DF6284" w:rsidRPr="002273B2">
              <w:rPr>
                <w:i/>
                <w:sz w:val="18"/>
                <w:szCs w:val="18"/>
              </w:rPr>
              <w:t xml:space="preserve"> </w:t>
            </w:r>
            <w:r w:rsidR="00DF6284" w:rsidRPr="002273B2">
              <w:rPr>
                <w:rFonts w:ascii="Arial" w:hAnsi="Arial" w:cs="Arial"/>
                <w:i/>
                <w:sz w:val="18"/>
                <w:szCs w:val="18"/>
              </w:rPr>
              <w:t>член Высшего экологического со</w:t>
            </w:r>
            <w:r w:rsidR="006A719D" w:rsidRPr="002273B2">
              <w:rPr>
                <w:rFonts w:ascii="Arial" w:hAnsi="Arial" w:cs="Arial"/>
                <w:i/>
                <w:sz w:val="18"/>
                <w:szCs w:val="18"/>
              </w:rPr>
              <w:t>вет</w:t>
            </w:r>
            <w:r w:rsidR="001504C7" w:rsidRPr="002273B2">
              <w:rPr>
                <w:rFonts w:ascii="Arial" w:hAnsi="Arial" w:cs="Arial"/>
                <w:i/>
                <w:sz w:val="18"/>
                <w:szCs w:val="18"/>
              </w:rPr>
              <w:t>а Государственной Думы ФС РФ</w:t>
            </w:r>
            <w:r w:rsidR="006A719D" w:rsidRPr="002273B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B80C5C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16.25 – 16.4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677F9" w:rsidRPr="002273B2" w:rsidTr="00C13C4F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677F9" w:rsidRPr="002273B2" w:rsidRDefault="00B80C5C" w:rsidP="00C13C4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16.40 – 16.5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shd w:val="clear" w:color="auto" w:fill="D9D9D9"/>
          </w:tcPr>
          <w:p w:rsidR="00C677F9" w:rsidRPr="002273B2" w:rsidRDefault="00C677F9" w:rsidP="00C13C4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B80C5C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16.5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0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875FB" w:rsidRPr="002273B2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Водные объекты: сбросы загрязняющих веществ и микроорганизмов в водные объекты, на водосборные площади и подземные водные объекты в 2018г. Установка локальных очистных сооружений (ЛОС). О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формление разрешительной документаци</w:t>
            </w:r>
            <w:r w:rsidRPr="002273B2">
              <w:rPr>
                <w:rFonts w:ascii="Arial" w:hAnsi="Arial" w:cs="Arial"/>
                <w:b/>
                <w:sz w:val="18"/>
                <w:szCs w:val="18"/>
              </w:rPr>
              <w:t>и на пользование поверхностными водными объектами.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Новые аспекты взаимодействия организаций водопроводно-канализационного хозяйства (ВКХ) и абонентов. Перспектива взаимоотношений абонентов, организаций ВКХ и государственных надзорных органов.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Процедура получения разрешения на сбросы загрязняющих веществ, установление лимитов на сбросы.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Согласование проекта, изменение методики расчета нормативов допустимых сбросов веществ и микроорганизмов в водные объекты. </w:t>
            </w:r>
            <w:r w:rsidRPr="002273B2">
              <w:rPr>
                <w:rFonts w:ascii="Arial" w:hAnsi="Arial" w:cs="Arial"/>
                <w:sz w:val="18"/>
                <w:szCs w:val="18"/>
              </w:rPr>
              <w:t xml:space="preserve">Требования нормативных актов в области охраны водных объектов.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t>Порядки и регламенты принятия нормативов. Рекомендации по формированию планов снижения сбросов и порядок их утверждения.</w:t>
            </w: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iCs/>
                <w:sz w:val="18"/>
                <w:szCs w:val="18"/>
              </w:rPr>
              <w:t xml:space="preserve">Основания привлечения к ответственности за нанесение ущерба ВБР. </w:t>
            </w: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Административная и уголовная ответственность за нарушение законодательства.</w:t>
            </w:r>
            <w:r w:rsidRPr="002273B2">
              <w:rPr>
                <w:rFonts w:ascii="Arial" w:hAnsi="Arial" w:cs="Arial"/>
                <w:iCs/>
                <w:sz w:val="18"/>
                <w:szCs w:val="18"/>
              </w:rPr>
              <w:t xml:space="preserve"> Проблемы нормирования качества воды, в том числе рыбохозяйственных водоемов.</w:t>
            </w:r>
          </w:p>
          <w:p w:rsidR="007A50DC" w:rsidRPr="002273B2" w:rsidRDefault="007A50DC" w:rsidP="007A50DC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режимных наблюдений за загрязнением поверхностных вод. Проблема внедрения ИУВР (интегрированное управление водными ресурсами). Определение расчетных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lastRenderedPageBreak/>
              <w:t>концентраций и обоснование допустимых концентраций загрязняющих веществ в сточных водах для водопользователей.</w:t>
            </w:r>
          </w:p>
          <w:p w:rsidR="007A50DC" w:rsidRPr="002273B2" w:rsidRDefault="007A50DC" w:rsidP="007A50DC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Рекомендации по модернизации системы промышленного водоснабжения. План ликвидации аварийных нефтеразливов и необходимость проведения государственной экологической экспертизы данных планов. </w:t>
            </w:r>
            <w:r w:rsidRPr="002273B2">
              <w:rPr>
                <w:rFonts w:ascii="Arial" w:hAnsi="Arial" w:cs="Arial"/>
                <w:sz w:val="18"/>
                <w:szCs w:val="18"/>
              </w:rPr>
              <w:t>Эксплуатация водных переходов.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Орлова А.А. – 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заместитель начальника Управления государственного надзора в области использования и охраны водных объектов, атмосферно воздуха и земельного надзора Федеральной службы по надзору в сфере природопользования (Росприроднадзор) (по согласованию).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1875FB" w:rsidP="001875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17.45 – 18.00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</w:tbl>
    <w:p w:rsidR="00C20CC5" w:rsidRPr="002273B2" w:rsidRDefault="00C20CC5" w:rsidP="00C20CC5">
      <w:pPr>
        <w:spacing w:after="160" w:line="259" w:lineRule="auto"/>
        <w:jc w:val="center"/>
        <w:rPr>
          <w:rFonts w:ascii="Arial" w:hAnsi="Arial" w:cs="Arial"/>
          <w:bCs/>
          <w:sz w:val="24"/>
          <w:szCs w:val="24"/>
        </w:rPr>
      </w:pPr>
    </w:p>
    <w:p w:rsidR="00CA4256" w:rsidRPr="002273B2" w:rsidRDefault="00C20CC5" w:rsidP="008934B6">
      <w:pPr>
        <w:spacing w:after="160" w:line="259" w:lineRule="auto"/>
        <w:jc w:val="center"/>
        <w:rPr>
          <w:rFonts w:ascii="Arial" w:hAnsi="Arial" w:cs="Arial"/>
          <w:bCs/>
          <w:sz w:val="24"/>
          <w:szCs w:val="24"/>
        </w:rPr>
      </w:pPr>
      <w:r w:rsidRPr="002273B2">
        <w:rPr>
          <w:rFonts w:ascii="Arial" w:hAnsi="Arial" w:cs="Arial"/>
          <w:bCs/>
          <w:sz w:val="24"/>
          <w:szCs w:val="24"/>
        </w:rPr>
        <w:t>2-й день</w:t>
      </w:r>
    </w:p>
    <w:p w:rsidR="00CA4256" w:rsidRPr="002273B2" w:rsidRDefault="00CA4256" w:rsidP="00893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73B2">
        <w:rPr>
          <w:rFonts w:ascii="Arial" w:hAnsi="Arial" w:cs="Arial"/>
          <w:bCs/>
          <w:sz w:val="24"/>
          <w:szCs w:val="24"/>
        </w:rPr>
        <w:t>Всероссийская конференция «Государственный экологичес</w:t>
      </w:r>
      <w:r w:rsidR="00E5086C" w:rsidRPr="002273B2">
        <w:rPr>
          <w:rFonts w:ascii="Arial" w:hAnsi="Arial" w:cs="Arial"/>
          <w:bCs/>
          <w:sz w:val="24"/>
          <w:szCs w:val="24"/>
        </w:rPr>
        <w:t>кий надзор, проведение проверок и</w:t>
      </w:r>
      <w:r w:rsidRPr="002273B2">
        <w:rPr>
          <w:rFonts w:ascii="Arial" w:hAnsi="Arial" w:cs="Arial"/>
          <w:bCs/>
          <w:sz w:val="24"/>
          <w:szCs w:val="24"/>
        </w:rPr>
        <w:t xml:space="preserve"> </w:t>
      </w:r>
      <w:r w:rsidR="00E5086C" w:rsidRPr="002273B2">
        <w:rPr>
          <w:rFonts w:ascii="Arial" w:hAnsi="Arial" w:cs="Arial"/>
          <w:bCs/>
          <w:sz w:val="24"/>
          <w:szCs w:val="24"/>
        </w:rPr>
        <w:t>мер</w:t>
      </w:r>
      <w:r w:rsidR="00E80E04" w:rsidRPr="002273B2">
        <w:rPr>
          <w:rFonts w:ascii="Arial" w:hAnsi="Arial" w:cs="Arial"/>
          <w:bCs/>
          <w:sz w:val="24"/>
          <w:szCs w:val="24"/>
        </w:rPr>
        <w:t>ы</w:t>
      </w:r>
      <w:r w:rsidR="00E5086C" w:rsidRPr="002273B2">
        <w:rPr>
          <w:rFonts w:ascii="Arial" w:hAnsi="Arial" w:cs="Arial"/>
          <w:bCs/>
          <w:sz w:val="24"/>
          <w:szCs w:val="24"/>
        </w:rPr>
        <w:t xml:space="preserve"> ответственности</w:t>
      </w:r>
      <w:r w:rsidRPr="002273B2">
        <w:rPr>
          <w:rFonts w:ascii="Arial" w:hAnsi="Arial" w:cs="Arial"/>
          <w:bCs/>
          <w:sz w:val="24"/>
          <w:szCs w:val="24"/>
        </w:rPr>
        <w:t>, производственный экологический контроль</w:t>
      </w:r>
      <w:r w:rsidR="00FF4F9A" w:rsidRPr="002273B2">
        <w:rPr>
          <w:rFonts w:ascii="Arial" w:hAnsi="Arial" w:cs="Arial"/>
          <w:bCs/>
          <w:sz w:val="24"/>
          <w:szCs w:val="24"/>
        </w:rPr>
        <w:t>,</w:t>
      </w:r>
      <w:r w:rsidR="00E5086C" w:rsidRPr="002273B2">
        <w:rPr>
          <w:rFonts w:ascii="Arial" w:hAnsi="Arial" w:cs="Arial"/>
          <w:bCs/>
          <w:sz w:val="24"/>
          <w:szCs w:val="24"/>
        </w:rPr>
        <w:t xml:space="preserve"> наилуч</w:t>
      </w:r>
      <w:r w:rsidR="008934B6" w:rsidRPr="002273B2">
        <w:rPr>
          <w:rFonts w:ascii="Arial" w:hAnsi="Arial" w:cs="Arial"/>
          <w:bCs/>
          <w:sz w:val="24"/>
          <w:szCs w:val="24"/>
        </w:rPr>
        <w:t>шие доступные технологии (НДТ)»</w:t>
      </w:r>
      <w:r w:rsidRPr="002273B2">
        <w:rPr>
          <w:rFonts w:ascii="Arial" w:hAnsi="Arial" w:cs="Arial"/>
          <w:bCs/>
          <w:sz w:val="24"/>
          <w:szCs w:val="24"/>
        </w:rPr>
        <w:t>: новации 2018г.»</w:t>
      </w:r>
    </w:p>
    <w:p w:rsidR="00C20CC5" w:rsidRPr="002273B2" w:rsidRDefault="00C20CC5" w:rsidP="00C20CC5">
      <w:pPr>
        <w:spacing w:before="60" w:after="0" w:line="240" w:lineRule="auto"/>
        <w:ind w:hanging="567"/>
        <w:jc w:val="center"/>
        <w:rPr>
          <w:rFonts w:ascii="Arial" w:hAnsi="Arial" w:cs="Arial"/>
          <w:b/>
          <w:sz w:val="18"/>
          <w:szCs w:val="18"/>
        </w:rPr>
      </w:pPr>
      <w:r w:rsidRPr="002273B2">
        <w:rPr>
          <w:rFonts w:ascii="Arial" w:hAnsi="Arial" w:cs="Arial"/>
          <w:b/>
          <w:sz w:val="18"/>
          <w:szCs w:val="18"/>
        </w:rPr>
        <w:t>Отель «Арарат Парк Хаятт»</w:t>
      </w:r>
      <w:r w:rsidRPr="002273B2">
        <w:rPr>
          <w:rFonts w:ascii="Arial" w:hAnsi="Arial" w:cs="Arial"/>
          <w:b/>
          <w:sz w:val="18"/>
          <w:szCs w:val="18"/>
        </w:rPr>
        <w:tab/>
      </w:r>
      <w:r w:rsidR="00E80E04" w:rsidRPr="002273B2">
        <w:rPr>
          <w:rFonts w:ascii="Arial" w:hAnsi="Arial" w:cs="Arial"/>
          <w:b/>
          <w:sz w:val="18"/>
          <w:szCs w:val="18"/>
        </w:rPr>
        <w:tab/>
      </w:r>
      <w:r w:rsidR="00E80E04"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="009C67BD" w:rsidRPr="002273B2">
        <w:rPr>
          <w:rFonts w:ascii="Arial" w:hAnsi="Arial" w:cs="Arial"/>
          <w:b/>
          <w:sz w:val="18"/>
          <w:szCs w:val="18"/>
        </w:rPr>
        <w:t>11 апреля</w:t>
      </w:r>
      <w:r w:rsidR="001B2A2C" w:rsidRPr="002273B2">
        <w:rPr>
          <w:rFonts w:ascii="Arial" w:hAnsi="Arial" w:cs="Arial"/>
          <w:b/>
          <w:sz w:val="18"/>
          <w:szCs w:val="18"/>
        </w:rPr>
        <w:t>, 2018</w:t>
      </w:r>
      <w:r w:rsidRPr="002273B2">
        <w:rPr>
          <w:rFonts w:ascii="Arial" w:hAnsi="Arial" w:cs="Arial"/>
          <w:b/>
          <w:sz w:val="18"/>
          <w:szCs w:val="1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788"/>
      </w:tblGrid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09.00 – 10.00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shd w:val="clear" w:color="auto" w:fill="D9D9D9"/>
          </w:tcPr>
          <w:p w:rsidR="00C20CC5" w:rsidRPr="002273B2" w:rsidRDefault="00C20CC5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2273B2">
              <w:rPr>
                <w:rFonts w:ascii="Arial" w:hAnsi="Arial" w:cs="Arial"/>
                <w:sz w:val="18"/>
                <w:szCs w:val="18"/>
              </w:rPr>
              <w:t xml:space="preserve">.00 – </w:t>
            </w:r>
            <w:r w:rsidR="000D029A" w:rsidRPr="002273B2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788" w:type="dxa"/>
          </w:tcPr>
          <w:p w:rsidR="004F3FD1" w:rsidRPr="002273B2" w:rsidRDefault="004F3FD1" w:rsidP="004F3FD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sz w:val="18"/>
                <w:szCs w:val="18"/>
              </w:rPr>
              <w:t>Государственный экологический надзор в 2018г. Проведение плановых (рейдовых) осмотров и обследований. Внесение корректировок в административный регламент по осуществлению федерального государственного экологического надзора.</w:t>
            </w:r>
          </w:p>
          <w:p w:rsidR="00C772D6" w:rsidRPr="002273B2" w:rsidRDefault="00C772D6" w:rsidP="004F3FD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sz w:val="18"/>
                <w:szCs w:val="18"/>
              </w:rPr>
              <w:t>Административная ответственность за сокрытие, умышленное искажение и несвоевременное представление данных, полученных при проведении производственного экологического контроля.</w:t>
            </w:r>
          </w:p>
          <w:p w:rsidR="004F3FD1" w:rsidRPr="002273B2" w:rsidRDefault="00550B93" w:rsidP="0049191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1" w:history="1">
              <w:r w:rsidR="004F3FD1" w:rsidRPr="002273B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Проект Федерального закона N 332053-7 "О государственном контроле (надзоре) и муниципальном контроле в Российской Федерации"</w:t>
              </w:r>
            </w:hyperlink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Порядок проведения плановых (рейдовых) осмотров, обследований. Развитие системы государственного и муниципального контроля за деятельностью юридических лиц и индивидуальных предпринимателей.</w:t>
            </w:r>
            <w:r w:rsidR="00C677F9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Правовые и организационные основы системы государственного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надзора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муниципального контроля в РФ, защита прав граждан.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Критерии отнесения предприятий к по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длежащим федеральному надзору.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Уточнение требований к процедуре введения новых видов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надзора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Нормативно-правовые акты, регулирующие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проведение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надзора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Запрет на проведение проверок при отсутствии положения о каждом виде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надзора.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Установление единых подходов к оценке результативности и эффективности контроля.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Вв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едение системы управления рисками при проведении контрольно-надзорных мероприятий.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Обследование, мониторинг, контрольная закупка, постоянный государственный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надзор.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Правовое регулирование проверочных листов.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Регламент обязанности должностных лиц органов государственного контроля (надзора), органов муниципального контроля, порядок их доступа к производс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твенным объектам.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Права граждан, права и обязанности государственных инспекторов в области охраны окружающей среды.</w:t>
            </w:r>
          </w:p>
          <w:p w:rsidR="00C20CC5" w:rsidRPr="002273B2" w:rsidRDefault="0049191F" w:rsidP="00B6266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="00C20CC5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роверка в рамках прокурорского надзора, порядок рассмотрения представления, вынесенного природоохранным прокурором. Проведение инвентаризации стационарных источников выброса, этапы разработки проекта ПДВ, особенности, взаимодействие с надзорными органами.</w:t>
            </w:r>
          </w:p>
          <w:p w:rsidR="00C20CC5" w:rsidRPr="002273B2" w:rsidRDefault="00C20CC5" w:rsidP="00B6266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Плановые и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внеплановые проверки: основания, х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од и порядок проведения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сроки, периодичность, о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граничения при проведении проверки. Недействительность результатов проверки. Оформление результатов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акта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проверки.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</w:t>
            </w:r>
            <w:r w:rsidR="00901F13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учени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акта проверки и предписаний об устранении нарушений.</w:t>
            </w:r>
          </w:p>
          <w:p w:rsidR="00C20CC5" w:rsidRPr="002273B2" w:rsidRDefault="00C772D6" w:rsidP="00B6266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акие права имеет инспектор при проведении административного расследования? Обязан ли инспектор уведомить директора организации о том, что в отношении данной организации будет составляться протокол об административном правонарушении? Мера урегулирования мелких правонарушений. </w:t>
            </w:r>
            <w:r w:rsidRPr="002273B2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>уплаты ш</w:t>
            </w:r>
            <w:r w:rsidRPr="002273B2">
              <w:rPr>
                <w:rFonts w:ascii="Arial" w:hAnsi="Arial" w:cs="Arial"/>
                <w:sz w:val="18"/>
                <w:szCs w:val="18"/>
              </w:rPr>
              <w:t>трафов.</w:t>
            </w:r>
          </w:p>
          <w:p w:rsidR="00BD2C16" w:rsidRPr="002273B2" w:rsidRDefault="00BD2C16" w:rsidP="00BD2C1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sz w:val="18"/>
                <w:szCs w:val="18"/>
              </w:rPr>
              <w:t>Обжалование постановлений и вынесение судебных решений в области природопользования и экологии: нормативное регулирование, практика на местах и экспертные рекомендации.</w:t>
            </w:r>
          </w:p>
          <w:p w:rsidR="00BD2C16" w:rsidRPr="002273B2" w:rsidRDefault="00BD2C16" w:rsidP="00BD2C16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Разбор сложных практических вопросов и спорных ситуаций: в случае если организация, привлеченная к административной ответственности, не согласна с принятым решением, как можно обжаловать постановление государственного органа? Существуют ли сроки рассмотрения жалобы? Является ли законным привлечение к административной ответственности должностного и юридического лица? Какие имеются варианты избежать наказание либо снизить его размер? Вывод инспектора о виновности лица в совершении административного правонарушения может основываться на его личном убеждении или вину необходимо доказать? На ком лежит обязанность доказывать вину либо невиновность. Может ли прокуратура привлекать к ответственности за природоохранные нарушения администрацию региона или муниципалитета? Как предприятию защититься от «серийных» и анонимных жалоб? Как действовать в случае воспрепятствования процедуре проверки. В ходе проверки исполнения предписаний обнаружилось, что они не исполняются, как действовать в таком случае? Собственная лаборатория предприятия показывает данные, отличающиеся от данных проверки, можно ли использовать эти данные при оспаривании?</w:t>
            </w:r>
          </w:p>
          <w:p w:rsidR="00372C91" w:rsidRPr="002273B2" w:rsidRDefault="00C20CC5" w:rsidP="002B613E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Фирсов Ю.В.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 xml:space="preserve">директор Департамента охраны окружающей среды и природопользования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lastRenderedPageBreak/>
              <w:t>Ярославской области – главный государственный инспектор Ярославской области в области охраны окружающей среды (до 2016 года – начальник Правового управления Федеральной службы по надзору в сфере приро</w:t>
            </w:r>
            <w:r w:rsidR="00C772D6" w:rsidRPr="002273B2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r w:rsidR="002B613E" w:rsidRPr="002273B2">
              <w:rPr>
                <w:rFonts w:ascii="Arial" w:hAnsi="Arial" w:cs="Arial"/>
                <w:i/>
                <w:sz w:val="18"/>
                <w:szCs w:val="18"/>
              </w:rPr>
              <w:t>ользования (Росприроднадзор)</w:t>
            </w:r>
            <w:r w:rsidR="00C772D6" w:rsidRPr="002273B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11.45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12.</w:t>
            </w:r>
            <w:r w:rsidRPr="002273B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0D029A" w:rsidRPr="002273B2" w:rsidTr="00C13C4F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0D029A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12.00 – 12.10</w:t>
            </w:r>
          </w:p>
        </w:tc>
        <w:tc>
          <w:tcPr>
            <w:tcW w:w="8788" w:type="dxa"/>
            <w:shd w:val="clear" w:color="auto" w:fill="D9D9D9"/>
          </w:tcPr>
          <w:p w:rsidR="000D029A" w:rsidRPr="002273B2" w:rsidRDefault="000D029A" w:rsidP="00C13C4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0D029A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29A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12.10 – 12.55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Экологическая экспертиза в рамках государственной экспертизы проектной документации и результатов инженерных изысканий в 2018г. Санитарный контроль.</w:t>
            </w:r>
          </w:p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Документация по объектам государственной экологической экспертизы и процесс проведения оценки воздействия хозяйственной и иной деятельности на окружающую среду (ОВОС). Порядок прохождения государственной экспертизы.</w:t>
            </w:r>
          </w:p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Родивилова О.В. – </w:t>
            </w:r>
            <w:r w:rsidR="00AC2BAB" w:rsidRPr="002273B2">
              <w:rPr>
                <w:rFonts w:ascii="Arial" w:hAnsi="Arial" w:cs="Arial"/>
                <w:i/>
                <w:sz w:val="18"/>
                <w:szCs w:val="18"/>
              </w:rPr>
              <w:t xml:space="preserve">к.т.н.,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начальник Управления экологической экспертизы "ФАУ Главгосэкспертиза России" (по согласованию).</w:t>
            </w:r>
          </w:p>
        </w:tc>
      </w:tr>
      <w:tr w:rsidR="000D029A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29A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12.55 – 13.10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0D029A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13.10 – 13.50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C20CC5" w:rsidRPr="002273B2" w:rsidTr="00E70394">
        <w:trPr>
          <w:trHeight w:val="5093"/>
        </w:trPr>
        <w:tc>
          <w:tcPr>
            <w:tcW w:w="1418" w:type="dxa"/>
            <w:shd w:val="clear" w:color="auto" w:fill="D9D9D9"/>
          </w:tcPr>
          <w:p w:rsidR="00C20CC5" w:rsidRPr="002273B2" w:rsidRDefault="000D029A" w:rsidP="00E7039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13.5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 w:rsidR="00E70394" w:rsidRPr="002273B2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8788" w:type="dxa"/>
          </w:tcPr>
          <w:p w:rsidR="00682007" w:rsidRPr="002273B2" w:rsidRDefault="00682007" w:rsidP="006820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ДИСКУССИЯ</w:t>
            </w:r>
          </w:p>
          <w:p w:rsidR="00682007" w:rsidRPr="002273B2" w:rsidRDefault="00682007" w:rsidP="0099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901392" w:rsidRPr="002273B2">
              <w:rPr>
                <w:rFonts w:ascii="Arial" w:hAnsi="Arial" w:cs="Arial"/>
                <w:b/>
                <w:sz w:val="18"/>
                <w:szCs w:val="18"/>
              </w:rPr>
              <w:t>Внедрение метода наилучших доступных технологий (НДТ) на предприятии»</w:t>
            </w:r>
            <w:r w:rsidR="006F78E1" w:rsidRPr="002273B2">
              <w:rPr>
                <w:rFonts w:ascii="Arial" w:hAnsi="Arial" w:cs="Arial"/>
                <w:b/>
                <w:sz w:val="18"/>
                <w:szCs w:val="18"/>
              </w:rPr>
              <w:t xml:space="preserve"> для </w:t>
            </w:r>
            <w:r w:rsidR="00901392" w:rsidRPr="002273B2"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9903C8" w:rsidRPr="002273B2">
              <w:rPr>
                <w:rFonts w:ascii="Arial" w:hAnsi="Arial" w:cs="Arial"/>
                <w:b/>
                <w:sz w:val="18"/>
                <w:szCs w:val="18"/>
              </w:rPr>
              <w:t>кологи</w:t>
            </w:r>
            <w:r w:rsidR="0099706A" w:rsidRPr="002273B2">
              <w:rPr>
                <w:rFonts w:ascii="Arial" w:hAnsi="Arial" w:cs="Arial"/>
                <w:b/>
                <w:sz w:val="18"/>
                <w:szCs w:val="18"/>
              </w:rPr>
              <w:t>чески ориентированно</w:t>
            </w:r>
            <w:r w:rsidR="006F78E1" w:rsidRPr="002273B2">
              <w:rPr>
                <w:rFonts w:ascii="Arial" w:hAnsi="Arial" w:cs="Arial"/>
                <w:b/>
                <w:sz w:val="18"/>
                <w:szCs w:val="18"/>
              </w:rPr>
              <w:t>го</w:t>
            </w:r>
            <w:r w:rsidR="0099706A" w:rsidRPr="002273B2">
              <w:rPr>
                <w:rFonts w:ascii="Arial" w:hAnsi="Arial" w:cs="Arial"/>
                <w:b/>
                <w:sz w:val="18"/>
                <w:szCs w:val="18"/>
              </w:rPr>
              <w:t xml:space="preserve"> управлени</w:t>
            </w:r>
            <w:r w:rsidR="006F78E1" w:rsidRPr="002273B2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="009903C8" w:rsidRPr="002273B2">
              <w:rPr>
                <w:rFonts w:ascii="Arial" w:hAnsi="Arial" w:cs="Arial"/>
                <w:b/>
                <w:sz w:val="18"/>
                <w:szCs w:val="18"/>
              </w:rPr>
              <w:t xml:space="preserve"> отходами производства и потребления</w:t>
            </w:r>
            <w:r w:rsidR="00901392" w:rsidRPr="002273B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9903C8" w:rsidRPr="002273B2" w:rsidRDefault="009903C8" w:rsidP="00682007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</w:p>
          <w:p w:rsidR="00682007" w:rsidRPr="002273B2" w:rsidRDefault="00682007" w:rsidP="00682007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Вопросы к обсуждению:</w:t>
            </w:r>
          </w:p>
          <w:p w:rsidR="009E132A" w:rsidRPr="002273B2" w:rsidRDefault="009E132A" w:rsidP="009E132A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НДТ как процесс производства определенного вида продукции с минимальным объемом образования отходов. Меры государственного экономического стимулирования.</w:t>
            </w:r>
          </w:p>
          <w:p w:rsidR="009E132A" w:rsidRPr="002273B2" w:rsidRDefault="009903C8" w:rsidP="00CB4BB1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Основные области применения и особенности внедрения НДТ на объектах, оказывающих негативное воздействие на окружающую среду, </w:t>
            </w:r>
            <w:r w:rsidR="009E132A" w:rsidRPr="002273B2">
              <w:rPr>
                <w:rFonts w:ascii="Arial" w:hAnsi="Arial" w:cs="Arial"/>
                <w:bCs/>
                <w:sz w:val="18"/>
                <w:szCs w:val="18"/>
              </w:rPr>
              <w:t>с учетом особенностей каждой отрасли и каждого предприятия</w:t>
            </w:r>
            <w:r w:rsidR="006F78E1" w:rsidRPr="002273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E132A" w:rsidRPr="002273B2" w:rsidRDefault="009903C8" w:rsidP="00E70394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Введение в действие ряда стандартов на НДТ с 01 декабря 2017г. (структурированные подходы, принципы и методы применения НДТ для экологически ориентированного управления отходами производства и потребления.)  </w:t>
            </w:r>
          </w:p>
          <w:p w:rsidR="00330EE0" w:rsidRPr="002273B2" w:rsidRDefault="00330EE0" w:rsidP="00E70394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Внедрение НДТ в сфере термического обезвреживания отходов: реальность и перспективы".</w:t>
            </w:r>
          </w:p>
          <w:p w:rsidR="00682007" w:rsidRPr="002273B2" w:rsidRDefault="00682007" w:rsidP="00B62661">
            <w:pPr>
              <w:pStyle w:val="a4"/>
              <w:spacing w:before="60" w:beforeAutospacing="0" w:after="6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682007" w:rsidRPr="002273B2" w:rsidRDefault="00682007" w:rsidP="00B62661">
            <w:pPr>
              <w:pStyle w:val="a4"/>
              <w:spacing w:before="60" w:beforeAutospacing="0" w:after="60" w:afterAutospacing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 дискуссии приглашены:</w:t>
            </w:r>
          </w:p>
          <w:p w:rsidR="009651CA" w:rsidRPr="002273B2" w:rsidRDefault="009651CA" w:rsidP="00520D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Зрянин А.А.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 – </w:t>
            </w:r>
            <w:r w:rsidR="00520D97" w:rsidRPr="002273B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председатель совета экспертов СРО "Ассоциация рециклинга отходов", координатор технической рабочей группы по разработке справочника НДТ "Обезвреживание отходов термическим способом (сжигание отходов)";</w:t>
            </w:r>
          </w:p>
          <w:p w:rsidR="00682007" w:rsidRPr="002273B2" w:rsidRDefault="00C20CC5" w:rsidP="00682007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Колосенцева М.Я.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представитель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Министерства п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р</w:t>
            </w:r>
            <w:r w:rsidR="00A17AB1" w:rsidRPr="002273B2">
              <w:rPr>
                <w:rFonts w:ascii="Arial" w:hAnsi="Arial" w:cs="Arial"/>
                <w:i/>
                <w:sz w:val="18"/>
                <w:szCs w:val="18"/>
              </w:rPr>
              <w:t>иродных ресурсов и экологии РФ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372C91" w:rsidRPr="002273B2" w:rsidRDefault="0099706A" w:rsidP="00E70394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Докладчик 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представитель Росприроднадзора.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424A80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15.00 – 15.2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7D5E36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E36" w:rsidRPr="002273B2" w:rsidRDefault="00424A80" w:rsidP="007D5E36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15.20 – 16.35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2273B2" w:rsidRDefault="007D5E36" w:rsidP="00C13C4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Критерии категорирования и порядок учета объектов негативного воздействия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B4A41" w:rsidRPr="002273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Все о комплексных экологических разрешениях.</w:t>
            </w:r>
          </w:p>
          <w:p w:rsidR="00310AB5" w:rsidRPr="002273B2" w:rsidRDefault="00310AB5" w:rsidP="00310AB5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юридических лиц на государственный учет, как объекты негативного воздействия. Новые виды разрешительной документации по всем видам объектов. Оформление заявки для постановки на учёт: на что необходимо обратить внимание.</w:t>
            </w:r>
          </w:p>
          <w:p w:rsidR="00310AB5" w:rsidRPr="002273B2" w:rsidRDefault="00310AB5" w:rsidP="00310AB5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РФ от 23.06.2016 № 572 (правила создания и ведения государственного реестра объектов НВОС). Работа государственной информационной системы и обобщение результатов этой работы, избежание отказов в приёме заявки и уменьшение возможных вопросов со стороны регистрирующих органов. Технологические нормативы, нормативы допустимых выбросов, сбросов загрязняющих веществ: планы по установлению новых правил для каждой из категорий. Критерии отнесения к I,II,III и IV категориям. Природоохранные обязанности предприятий каждой категории.</w:t>
            </w:r>
          </w:p>
          <w:p w:rsidR="007D5E36" w:rsidRPr="002273B2" w:rsidRDefault="00793570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Рулин Н.В. –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ведущий эксперт НО "Фонд рационального природопользования".</w:t>
            </w:r>
          </w:p>
        </w:tc>
      </w:tr>
      <w:tr w:rsidR="007D5E36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E36" w:rsidRPr="002273B2" w:rsidRDefault="00424A80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16.35</w:t>
            </w:r>
            <w:r w:rsidR="007D5E36" w:rsidRPr="002273B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273B2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2273B2" w:rsidRDefault="007D5E36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0D029A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29A" w:rsidRPr="002273B2" w:rsidRDefault="00424A80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16.50 – 17.3</w:t>
            </w:r>
            <w:r w:rsidR="000D029A" w:rsidRPr="002273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A" w:rsidRPr="002273B2" w:rsidRDefault="000D029A" w:rsidP="000D029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Государственное регулирование производственного экологического контроля и лабораторного контроля на предприятии в 2018г. для объектов различных категорий.</w:t>
            </w:r>
          </w:p>
          <w:p w:rsidR="000D029A" w:rsidRPr="002273B2" w:rsidRDefault="000D029A" w:rsidP="000D029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Актуализация областей аккредитации испытательных лабораторий (центров): разъяснения.</w:t>
            </w:r>
          </w:p>
          <w:p w:rsidR="000D029A" w:rsidRPr="002273B2" w:rsidRDefault="000D029A" w:rsidP="000D029A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принципы производственного экологического контроля и его метрологического обеспечения с 01.07.2017г. Ведение производственного экологического контроля по новым правилам.</w:t>
            </w:r>
          </w:p>
          <w:p w:rsidR="000D029A" w:rsidRPr="002273B2" w:rsidRDefault="000D029A" w:rsidP="000D029A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Планируемые требования к порядку производственного экологического контроля. Нарушения, часто допускаемые при осуществлении контроля и ответственность. Обязательные требования. Порядок организации производственного экологического контроля на предприятии. Подготовка программы производственного экологического контроля для организации. Планы-графики контроля сбросов, выбросов. Основные типовые документы, регулирующие организацию и проведение </w:t>
            </w: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производственного экологического контроля на предприятии. Определение в рамках производственного экологического контроля маркерных веществ и веществ, подлежащих </w:t>
            </w:r>
            <w:bookmarkStart w:id="0" w:name="_GoBack"/>
            <w:bookmarkEnd w:id="0"/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государственному регулированию. Перечень веществ, подлежащих госрегулированию. Мероприятия по снижению негативного воздействия на окружающую среду.</w:t>
            </w:r>
          </w:p>
          <w:p w:rsidR="000D029A" w:rsidRPr="002273B2" w:rsidRDefault="000D029A" w:rsidP="000D029A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 в области аккредитации лабораторий. Требования, предъявляемые к аналитическим лабораториям при проведении государственного экологического надзора. Порядок аккредитации лабораторий. Обзор текущего законодательства в области аккредитации лабораторий. Проблемы, возникающие при аккредитации лабораторий.</w:t>
            </w:r>
          </w:p>
          <w:p w:rsidR="000D029A" w:rsidRPr="002273B2" w:rsidRDefault="000D029A" w:rsidP="00793570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Евстегнеева Г.В. 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– </w:t>
            </w:r>
            <w:r w:rsidRPr="002273B2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заместитель начальника отдела надзора, координации, нормирования и разрешительной деятельности в области охраны а</w:t>
            </w:r>
            <w:r w:rsidR="00815F7B" w:rsidRPr="002273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тмосферного воздуха Управления </w:t>
            </w:r>
            <w:r w:rsidRPr="002273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государственного надзора в области использования и охраны водных объектов, атмосферного воздуха и земельного надзора 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Федеральной службы по надзору в сфере природоп</w:t>
            </w:r>
            <w:r w:rsidR="00793570"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ользования (Росприроднадзор)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E70394" w:rsidRPr="00BD6123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394" w:rsidRPr="002273B2" w:rsidRDefault="00424A80" w:rsidP="00424A8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17.3</w:t>
            </w:r>
            <w:r w:rsidR="000D029A" w:rsidRPr="002273B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E70394" w:rsidRPr="002273B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273B2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4" w:rsidRPr="00BD6123" w:rsidRDefault="00E70394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</w:tbl>
    <w:p w:rsidR="009903C8" w:rsidRPr="007F33AF" w:rsidRDefault="00C20CC5" w:rsidP="007F33AF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  <w:r w:rsidRPr="00BD6123">
        <w:rPr>
          <w:rFonts w:ascii="Arial" w:hAnsi="Arial" w:cs="Arial"/>
          <w:i/>
          <w:sz w:val="16"/>
          <w:szCs w:val="16"/>
        </w:rPr>
        <w:t>*программа может быть изменена и дополнена.</w:t>
      </w:r>
    </w:p>
    <w:sectPr w:rsidR="009903C8" w:rsidRPr="007F33AF" w:rsidSect="00133046">
      <w:footerReference w:type="default" r:id="rId12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FE" w:rsidRDefault="00193FFE">
      <w:pPr>
        <w:spacing w:after="0" w:line="240" w:lineRule="auto"/>
      </w:pPr>
      <w:r>
        <w:separator/>
      </w:r>
    </w:p>
  </w:endnote>
  <w:endnote w:type="continuationSeparator" w:id="1">
    <w:p w:rsidR="00193FFE" w:rsidRDefault="0019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6E" w:rsidRPr="00E55AEB" w:rsidRDefault="00550B93" w:rsidP="00133046">
    <w:pPr>
      <w:pStyle w:val="a7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A2701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2273B2">
      <w:rPr>
        <w:rFonts w:ascii="Arial" w:hAnsi="Arial" w:cs="Arial"/>
        <w:noProof/>
        <w:sz w:val="18"/>
        <w:szCs w:val="18"/>
      </w:rPr>
      <w:t>5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FE" w:rsidRDefault="00193FFE">
      <w:pPr>
        <w:spacing w:after="0" w:line="240" w:lineRule="auto"/>
      </w:pPr>
      <w:r>
        <w:separator/>
      </w:r>
    </w:p>
  </w:footnote>
  <w:footnote w:type="continuationSeparator" w:id="1">
    <w:p w:rsidR="00193FFE" w:rsidRDefault="0019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1BB"/>
    <w:multiLevelType w:val="hybridMultilevel"/>
    <w:tmpl w:val="FA58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2BB0"/>
    <w:multiLevelType w:val="multilevel"/>
    <w:tmpl w:val="64EE7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92D3C"/>
    <w:multiLevelType w:val="hybridMultilevel"/>
    <w:tmpl w:val="4B4AB3D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9FF"/>
    <w:rsid w:val="00080946"/>
    <w:rsid w:val="00097C77"/>
    <w:rsid w:val="000A039F"/>
    <w:rsid w:val="000A4D27"/>
    <w:rsid w:val="000A557D"/>
    <w:rsid w:val="000D029A"/>
    <w:rsid w:val="000E1F00"/>
    <w:rsid w:val="000E7DE3"/>
    <w:rsid w:val="00101BDF"/>
    <w:rsid w:val="0011327D"/>
    <w:rsid w:val="001504C7"/>
    <w:rsid w:val="001544EE"/>
    <w:rsid w:val="00183A6B"/>
    <w:rsid w:val="001875FB"/>
    <w:rsid w:val="00193FFE"/>
    <w:rsid w:val="001B2A2C"/>
    <w:rsid w:val="001C6E36"/>
    <w:rsid w:val="001E4A99"/>
    <w:rsid w:val="002273B2"/>
    <w:rsid w:val="00230C6F"/>
    <w:rsid w:val="00251D3E"/>
    <w:rsid w:val="00253F8E"/>
    <w:rsid w:val="00277F26"/>
    <w:rsid w:val="002810FC"/>
    <w:rsid w:val="002A5990"/>
    <w:rsid w:val="002B613E"/>
    <w:rsid w:val="002C32B5"/>
    <w:rsid w:val="002F498D"/>
    <w:rsid w:val="00310AB5"/>
    <w:rsid w:val="00312914"/>
    <w:rsid w:val="00316236"/>
    <w:rsid w:val="00323DAC"/>
    <w:rsid w:val="00330EE0"/>
    <w:rsid w:val="00343F05"/>
    <w:rsid w:val="0036748E"/>
    <w:rsid w:val="00372C91"/>
    <w:rsid w:val="003964AD"/>
    <w:rsid w:val="003D3B23"/>
    <w:rsid w:val="003F7D59"/>
    <w:rsid w:val="00424A80"/>
    <w:rsid w:val="004271EB"/>
    <w:rsid w:val="004308D3"/>
    <w:rsid w:val="00447C22"/>
    <w:rsid w:val="00472897"/>
    <w:rsid w:val="0049191F"/>
    <w:rsid w:val="00492186"/>
    <w:rsid w:val="004A2D38"/>
    <w:rsid w:val="004B3B40"/>
    <w:rsid w:val="004F3FD1"/>
    <w:rsid w:val="00520D97"/>
    <w:rsid w:val="005253E4"/>
    <w:rsid w:val="00550B93"/>
    <w:rsid w:val="00555024"/>
    <w:rsid w:val="00577380"/>
    <w:rsid w:val="00590A1C"/>
    <w:rsid w:val="005B115B"/>
    <w:rsid w:val="005F7EA3"/>
    <w:rsid w:val="006078E2"/>
    <w:rsid w:val="006310EB"/>
    <w:rsid w:val="00645DF4"/>
    <w:rsid w:val="00646C74"/>
    <w:rsid w:val="00657513"/>
    <w:rsid w:val="00682007"/>
    <w:rsid w:val="006A719D"/>
    <w:rsid w:val="006B4606"/>
    <w:rsid w:val="006B78AB"/>
    <w:rsid w:val="006C7D07"/>
    <w:rsid w:val="006D6544"/>
    <w:rsid w:val="006E1909"/>
    <w:rsid w:val="006F78E1"/>
    <w:rsid w:val="00722A15"/>
    <w:rsid w:val="007259FF"/>
    <w:rsid w:val="00750818"/>
    <w:rsid w:val="00761E42"/>
    <w:rsid w:val="00793570"/>
    <w:rsid w:val="007A50DC"/>
    <w:rsid w:val="007D5E36"/>
    <w:rsid w:val="007E5A92"/>
    <w:rsid w:val="007F128B"/>
    <w:rsid w:val="007F33AF"/>
    <w:rsid w:val="008018D0"/>
    <w:rsid w:val="00815F7B"/>
    <w:rsid w:val="008350AE"/>
    <w:rsid w:val="008934B6"/>
    <w:rsid w:val="00893866"/>
    <w:rsid w:val="00901392"/>
    <w:rsid w:val="00901F13"/>
    <w:rsid w:val="00935120"/>
    <w:rsid w:val="009434FD"/>
    <w:rsid w:val="009651CA"/>
    <w:rsid w:val="0098695E"/>
    <w:rsid w:val="009903C8"/>
    <w:rsid w:val="0099706A"/>
    <w:rsid w:val="009A5516"/>
    <w:rsid w:val="009B4A41"/>
    <w:rsid w:val="009C67BD"/>
    <w:rsid w:val="009E132A"/>
    <w:rsid w:val="009E5207"/>
    <w:rsid w:val="009F317F"/>
    <w:rsid w:val="009F3A15"/>
    <w:rsid w:val="00A12054"/>
    <w:rsid w:val="00A17AB1"/>
    <w:rsid w:val="00A27011"/>
    <w:rsid w:val="00A30E54"/>
    <w:rsid w:val="00A459CF"/>
    <w:rsid w:val="00A45DF7"/>
    <w:rsid w:val="00A57335"/>
    <w:rsid w:val="00A67371"/>
    <w:rsid w:val="00A85B7C"/>
    <w:rsid w:val="00AC2BAB"/>
    <w:rsid w:val="00B73B87"/>
    <w:rsid w:val="00B80C5C"/>
    <w:rsid w:val="00B95EC6"/>
    <w:rsid w:val="00BB0AEE"/>
    <w:rsid w:val="00BC0838"/>
    <w:rsid w:val="00BD2C16"/>
    <w:rsid w:val="00BD5A74"/>
    <w:rsid w:val="00BD5E52"/>
    <w:rsid w:val="00C20CC5"/>
    <w:rsid w:val="00C52FEF"/>
    <w:rsid w:val="00C677F9"/>
    <w:rsid w:val="00C743D4"/>
    <w:rsid w:val="00C772D6"/>
    <w:rsid w:val="00CA1DD2"/>
    <w:rsid w:val="00CA4256"/>
    <w:rsid w:val="00CD06F6"/>
    <w:rsid w:val="00CF6FD8"/>
    <w:rsid w:val="00D069A8"/>
    <w:rsid w:val="00D30AED"/>
    <w:rsid w:val="00D36945"/>
    <w:rsid w:val="00D54AD4"/>
    <w:rsid w:val="00D847BF"/>
    <w:rsid w:val="00D96F14"/>
    <w:rsid w:val="00DD2BD9"/>
    <w:rsid w:val="00DF6284"/>
    <w:rsid w:val="00E251EF"/>
    <w:rsid w:val="00E5086C"/>
    <w:rsid w:val="00E51340"/>
    <w:rsid w:val="00E56B25"/>
    <w:rsid w:val="00E70394"/>
    <w:rsid w:val="00E7528C"/>
    <w:rsid w:val="00E80E04"/>
    <w:rsid w:val="00E95F2E"/>
    <w:rsid w:val="00EB66CA"/>
    <w:rsid w:val="00ED24FB"/>
    <w:rsid w:val="00F03AF8"/>
    <w:rsid w:val="00FC4F53"/>
    <w:rsid w:val="00FE288A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F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25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25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5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7259FF"/>
    <w:rPr>
      <w:color w:val="0000FF"/>
      <w:u w:val="single"/>
    </w:rPr>
  </w:style>
  <w:style w:type="paragraph" w:customStyle="1" w:styleId="p12">
    <w:name w:val="p12"/>
    <w:basedOn w:val="a"/>
    <w:rsid w:val="0072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259FF"/>
  </w:style>
  <w:style w:type="character" w:styleId="aa">
    <w:name w:val="Strong"/>
    <w:basedOn w:val="a0"/>
    <w:uiPriority w:val="22"/>
    <w:qFormat/>
    <w:rsid w:val="00316236"/>
    <w:rPr>
      <w:b/>
      <w:bCs/>
    </w:rPr>
  </w:style>
  <w:style w:type="character" w:customStyle="1" w:styleId="text">
    <w:name w:val="text"/>
    <w:basedOn w:val="a0"/>
    <w:rsid w:val="00316236"/>
  </w:style>
  <w:style w:type="character" w:customStyle="1" w:styleId="10">
    <w:name w:val="Заголовок 1 Знак"/>
    <w:basedOn w:val="a0"/>
    <w:link w:val="1"/>
    <w:uiPriority w:val="9"/>
    <w:rsid w:val="003F7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0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38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91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2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6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06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5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74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5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7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7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7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95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5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7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1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2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74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88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7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2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22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19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3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9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4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4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9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35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9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25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1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7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1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4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5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7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08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3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0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5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1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4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3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6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9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97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57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0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56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1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25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3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6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4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1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8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89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9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1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4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5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9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8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7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7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34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5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8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3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7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8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0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9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8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5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5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5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3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15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3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64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0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37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7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18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7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2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0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4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66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0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1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7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8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2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0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92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8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5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0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0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46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4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9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4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7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0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0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0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8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16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26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3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17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4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9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12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4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0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81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62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8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9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2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9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43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4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0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0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5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2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52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8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5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2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9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2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2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9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3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6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0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9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44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9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2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8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96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09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73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55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90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14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28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72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72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2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1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9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7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8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82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0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6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8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2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7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1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70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68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9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5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3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9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8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6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6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18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0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21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1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4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0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7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5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0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0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1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1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9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0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6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8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9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9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9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3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8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0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2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3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9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0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0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1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9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6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3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8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industry.ru/ndocs/view/499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dnikova@ecote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8207</TotalTime>
  <Pages>5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 Frolov</dc:creator>
  <cp:lastModifiedBy>user1043</cp:lastModifiedBy>
  <cp:revision>58</cp:revision>
  <dcterms:created xsi:type="dcterms:W3CDTF">2018-01-09T05:00:00Z</dcterms:created>
  <dcterms:modified xsi:type="dcterms:W3CDTF">2018-02-20T06:23:00Z</dcterms:modified>
</cp:coreProperties>
</file>