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BA322F" w:rsidRDefault="00233AC1" w:rsidP="008967C8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>О внесении изменений в постановление</w:t>
      </w:r>
      <w:r w:rsidR="008967C8" w:rsidRPr="00BA322F">
        <w:rPr>
          <w:bCs/>
          <w:i/>
        </w:rPr>
        <w:t xml:space="preserve"> </w:t>
      </w:r>
      <w:r w:rsidR="008967C8" w:rsidRPr="00BA322F">
        <w:rPr>
          <w:bCs/>
          <w:i/>
        </w:rPr>
        <w:t>Администрации города от 07.10.2015</w:t>
      </w:r>
      <w:r w:rsidR="008967C8" w:rsidRPr="00BA322F">
        <w:rPr>
          <w:bCs/>
          <w:i/>
        </w:rPr>
        <w:t xml:space="preserve"> </w:t>
      </w:r>
      <w:r w:rsidR="008967C8" w:rsidRPr="00BA322F">
        <w:rPr>
          <w:bCs/>
          <w:i/>
        </w:rPr>
        <w:t xml:space="preserve">№ 7065 </w:t>
      </w:r>
      <w:r w:rsidR="00BA322F" w:rsidRPr="00BA322F">
        <w:rPr>
          <w:bCs/>
          <w:i/>
        </w:rPr>
        <w:br/>
      </w:r>
      <w:r w:rsidR="008967C8" w:rsidRPr="00BA322F">
        <w:rPr>
          <w:bCs/>
          <w:i/>
        </w:rPr>
        <w:t>«О порядке предоставления</w:t>
      </w:r>
      <w:r w:rsidR="008967C8" w:rsidRPr="00BA322F">
        <w:rPr>
          <w:bCs/>
          <w:i/>
        </w:rPr>
        <w:t xml:space="preserve"> </w:t>
      </w:r>
      <w:r w:rsidR="008967C8" w:rsidRPr="00BA322F">
        <w:rPr>
          <w:bCs/>
          <w:i/>
        </w:rPr>
        <w:t>субсидии на финансовое обеспечение</w:t>
      </w:r>
      <w:r w:rsidR="008967C8" w:rsidRPr="00BA322F">
        <w:rPr>
          <w:bCs/>
          <w:i/>
        </w:rPr>
        <w:t xml:space="preserve"> </w:t>
      </w:r>
      <w:r w:rsidR="008967C8" w:rsidRPr="00BA322F">
        <w:rPr>
          <w:bCs/>
          <w:i/>
        </w:rPr>
        <w:t>(возмещение) затрат по благоустройству</w:t>
      </w:r>
      <w:r w:rsidR="008967C8" w:rsidRPr="00BA322F">
        <w:rPr>
          <w:bCs/>
          <w:i/>
        </w:rPr>
        <w:t xml:space="preserve"> </w:t>
      </w:r>
      <w:r w:rsidR="008967C8" w:rsidRPr="00BA322F">
        <w:rPr>
          <w:bCs/>
          <w:i/>
        </w:rPr>
        <w:t>дворовых территорий</w:t>
      </w:r>
      <w:r w:rsidR="008967C8" w:rsidRPr="00BA322F">
        <w:rPr>
          <w:bCs/>
          <w:i/>
        </w:rPr>
        <w:t xml:space="preserve"> </w:t>
      </w:r>
      <w:r w:rsidR="008967C8" w:rsidRPr="00BA322F">
        <w:rPr>
          <w:bCs/>
          <w:i/>
        </w:rPr>
        <w:t>многоквартирных домов</w:t>
      </w:r>
      <w:r w:rsidR="000220B2" w:rsidRPr="00BA322F">
        <w:rPr>
          <w:bCs/>
          <w:i/>
        </w:rPr>
        <w:t>»</w:t>
      </w:r>
      <w:r w:rsidR="000220B2" w:rsidRPr="00BA322F">
        <w:rPr>
          <w:bCs/>
        </w:rPr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A26264" w:rsidRPr="00BA322F">
        <w:rPr>
          <w:i/>
        </w:rPr>
        <w:t>09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A26264" w:rsidRPr="00BA322F">
        <w:rPr>
          <w:i/>
        </w:rPr>
        <w:t>0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>ещения уведомления о проведении пуб</w:t>
      </w:r>
      <w:bookmarkStart w:id="0" w:name="_GoBack"/>
      <w:bookmarkEnd w:id="0"/>
      <w:r w:rsidR="00233AC1" w:rsidRPr="00397000">
        <w:t xml:space="preserve">личных консультаций </w:t>
      </w:r>
      <w:r w:rsidR="00233AC1">
        <w:t xml:space="preserve">                 </w:t>
      </w:r>
      <w:r w:rsidR="00233AC1" w:rsidRPr="00397000">
        <w:t xml:space="preserve">по проекту муниципального нормативного правового акта: официальный портал Администрации города/Документы/Оценка регулирующего </w:t>
      </w:r>
      <w:proofErr w:type="gramStart"/>
      <w:r w:rsidR="00233AC1" w:rsidRPr="00397000">
        <w:t>воздействия</w:t>
      </w:r>
      <w:proofErr w:type="gramEnd"/>
      <w:r w:rsidR="00233AC1" w:rsidRPr="00397000">
        <w:t>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Pr="00BA322F" w:rsidRDefault="003B5034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(в редакции от 18.05.2017 № 592) </w:t>
      </w:r>
      <w:r w:rsidRPr="00BA322F">
        <w:rPr>
          <w:rFonts w:ascii="Times New Roman" w:hAnsi="Times New Roman" w:cs="Times New Roman"/>
          <w:i/>
          <w:sz w:val="27"/>
          <w:szCs w:val="27"/>
        </w:rPr>
        <w:t>(далее – Общие требования);</w:t>
      </w:r>
    </w:p>
    <w:p w:rsidR="003B5034" w:rsidRPr="00BA322F" w:rsidRDefault="003B5034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>-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 П</w:t>
      </w:r>
      <w:r w:rsidRPr="00BA322F">
        <w:rPr>
          <w:rFonts w:ascii="Times New Roman" w:hAnsi="Times New Roman" w:cs="Times New Roman"/>
          <w:i/>
          <w:sz w:val="27"/>
          <w:szCs w:val="27"/>
        </w:rPr>
        <w:t>остановлени</w:t>
      </w:r>
      <w:r w:rsidRPr="00BA322F">
        <w:rPr>
          <w:rFonts w:ascii="Times New Roman" w:hAnsi="Times New Roman" w:cs="Times New Roman"/>
          <w:i/>
          <w:sz w:val="27"/>
          <w:szCs w:val="27"/>
        </w:rPr>
        <w:t>е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 Правительства Российской Федерации от 10.02.2017 </w:t>
      </w:r>
      <w:r w:rsidR="00BA322F" w:rsidRPr="00BA322F">
        <w:rPr>
          <w:rFonts w:ascii="Times New Roman" w:hAnsi="Times New Roman" w:cs="Times New Roman"/>
          <w:i/>
          <w:sz w:val="27"/>
          <w:szCs w:val="27"/>
        </w:rPr>
        <w:br/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№ 169 «Об утверждении Правил предоставления и распределения субсидий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из федерального бюджета бюджетам субъектов Российской Федерации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на поддержку государственных программ субъектов Российской Федерации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</w:r>
      <w:r w:rsidRPr="00BA322F">
        <w:rPr>
          <w:rFonts w:ascii="Times New Roman" w:hAnsi="Times New Roman" w:cs="Times New Roman"/>
          <w:i/>
          <w:sz w:val="27"/>
          <w:szCs w:val="27"/>
        </w:rPr>
        <w:lastRenderedPageBreak/>
        <w:t>и муниципальных программ формирования современной городской среды»;</w:t>
      </w:r>
    </w:p>
    <w:p w:rsidR="003B5034" w:rsidRPr="00BA322F" w:rsidRDefault="003B5034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>- приказ Министерства строительства и жилищно-коммунального хозяйства Российской Федерации от 21.02.2017 № 114/</w:t>
      </w:r>
      <w:proofErr w:type="spellStart"/>
      <w:r w:rsidRPr="00BA322F">
        <w:rPr>
          <w:rFonts w:ascii="Times New Roman" w:hAnsi="Times New Roman" w:cs="Times New Roman"/>
          <w:i/>
          <w:sz w:val="27"/>
          <w:szCs w:val="27"/>
        </w:rPr>
        <w:t>пр</w:t>
      </w:r>
      <w:proofErr w:type="spellEnd"/>
      <w:r w:rsidRPr="00BA322F">
        <w:rPr>
          <w:rFonts w:ascii="Times New Roman" w:hAnsi="Times New Roman" w:cs="Times New Roman"/>
          <w:i/>
          <w:sz w:val="27"/>
          <w:szCs w:val="27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</w:r>
    </w:p>
    <w:p w:rsidR="003B5034" w:rsidRPr="00BA322F" w:rsidRDefault="003B5034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BA322F">
        <w:rPr>
          <w:rFonts w:ascii="Times New Roman" w:hAnsi="Times New Roman" w:cs="Times New Roman"/>
          <w:i/>
          <w:sz w:val="27"/>
          <w:szCs w:val="27"/>
        </w:rPr>
        <w:t>П</w:t>
      </w:r>
      <w:r w:rsidRPr="00BA322F">
        <w:rPr>
          <w:rFonts w:ascii="Times New Roman" w:hAnsi="Times New Roman" w:cs="Times New Roman"/>
          <w:i/>
          <w:sz w:val="27"/>
          <w:szCs w:val="27"/>
        </w:rPr>
        <w:t>остановлени</w:t>
      </w:r>
      <w:r w:rsidRPr="00BA322F">
        <w:rPr>
          <w:rFonts w:ascii="Times New Roman" w:hAnsi="Times New Roman" w:cs="Times New Roman"/>
          <w:i/>
          <w:sz w:val="27"/>
          <w:szCs w:val="27"/>
        </w:rPr>
        <w:t>е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 Правительства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 (приложение № 22 «Правила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</w:t>
      </w:r>
      <w:proofErr w:type="spellStart"/>
      <w:r w:rsidRPr="00BA322F">
        <w:rPr>
          <w:rFonts w:ascii="Times New Roman" w:hAnsi="Times New Roman" w:cs="Times New Roman"/>
          <w:i/>
          <w:sz w:val="27"/>
          <w:szCs w:val="27"/>
        </w:rPr>
        <w:t>софинансирования</w:t>
      </w:r>
      <w:proofErr w:type="spellEnd"/>
      <w:r w:rsidRPr="00BA322F">
        <w:rPr>
          <w:rFonts w:ascii="Times New Roman" w:hAnsi="Times New Roman" w:cs="Times New Roman"/>
          <w:i/>
          <w:sz w:val="27"/>
          <w:szCs w:val="27"/>
        </w:rPr>
        <w:t xml:space="preserve"> муниципальных программ формирования современной городской среды на 2017 год»)</w:t>
      </w:r>
      <w:r w:rsidRPr="00BA322F">
        <w:rPr>
          <w:rFonts w:ascii="Times New Roman" w:hAnsi="Times New Roman" w:cs="Times New Roman"/>
          <w:i/>
          <w:sz w:val="27"/>
          <w:szCs w:val="27"/>
        </w:rPr>
        <w:t>;</w:t>
      </w:r>
    </w:p>
    <w:p w:rsidR="003B5034" w:rsidRPr="00BA322F" w:rsidRDefault="003B5034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постановление Администрации города от 31.05.2017 № 4490 «О внесении изменений в постановление Администрации города от 13.12.2013 № 8983 </w:t>
      </w:r>
      <w:r w:rsidR="00364C27">
        <w:rPr>
          <w:rFonts w:ascii="Times New Roman" w:hAnsi="Times New Roman" w:cs="Times New Roman"/>
          <w:i/>
          <w:sz w:val="27"/>
          <w:szCs w:val="27"/>
        </w:rPr>
        <w:br/>
      </w:r>
      <w:r w:rsidRPr="00BA322F">
        <w:rPr>
          <w:rFonts w:ascii="Times New Roman" w:hAnsi="Times New Roman" w:cs="Times New Roman"/>
          <w:i/>
          <w:sz w:val="27"/>
          <w:szCs w:val="27"/>
        </w:rPr>
        <w:t>«Об утверждении муниципальной программы «Комфортное проживание в городе Сургуте на 2014-2030 годы»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 (приложение № 2 «Поло</w:t>
      </w:r>
      <w:r w:rsidRPr="00BA322F">
        <w:rPr>
          <w:rFonts w:ascii="Times New Roman" w:hAnsi="Times New Roman" w:cs="Times New Roman"/>
          <w:i/>
          <w:sz w:val="27"/>
          <w:szCs w:val="27"/>
        </w:rPr>
        <w:t>жение по организации и проведению работ по благоустройству дворовых территорий многоквартирных домов</w:t>
      </w:r>
      <w:r w:rsidRPr="00BA322F">
        <w:rPr>
          <w:rFonts w:ascii="Times New Roman" w:hAnsi="Times New Roman" w:cs="Times New Roman"/>
          <w:i/>
          <w:sz w:val="27"/>
          <w:szCs w:val="27"/>
        </w:rPr>
        <w:t>)</w:t>
      </w:r>
      <w:r w:rsidRPr="00BA322F">
        <w:rPr>
          <w:rFonts w:ascii="Times New Roman" w:hAnsi="Times New Roman" w:cs="Times New Roman"/>
          <w:i/>
          <w:sz w:val="27"/>
          <w:szCs w:val="27"/>
        </w:rPr>
        <w:t>.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  <w:r>
        <w:t xml:space="preserve"> </w:t>
      </w:r>
      <w:r w:rsidR="003B5034" w:rsidRPr="00BA322F">
        <w:rPr>
          <w:i/>
        </w:rPr>
        <w:t xml:space="preserve">действующий Порядок предоставления субсидии не соответствует </w:t>
      </w:r>
      <w:r w:rsidR="00BA322F" w:rsidRPr="00BA322F">
        <w:rPr>
          <w:i/>
        </w:rPr>
        <w:t>законодательным актам</w:t>
      </w:r>
      <w:r w:rsidR="00BA322F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Общим требованиям, утвержденным постановлением Правительства РФ </w:t>
      </w:r>
      <w:r w:rsidRPr="00E31F34">
        <w:rPr>
          <w:i/>
        </w:rPr>
        <w:t>от 06.09.2016 № 887</w:t>
      </w:r>
      <w:r>
        <w:rPr>
          <w:i/>
        </w:rPr>
        <w:t xml:space="preserve"> (в редакции от 18.05.2017 № 592) и нормативным документам по формированию современной городской среды на 2017 год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A322F">
        <w:rPr>
          <w:i/>
        </w:rPr>
        <w:t>юридические лица и индивидуальные предприниматели, осуществляющие деятельность</w:t>
      </w:r>
      <w:r w:rsidR="00A56981" w:rsidRPr="00BA322F">
        <w:rPr>
          <w:i/>
        </w:rPr>
        <w:t xml:space="preserve"> </w:t>
      </w:r>
      <w:r w:rsidR="00D72F37">
        <w:rPr>
          <w:i/>
        </w:rPr>
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</w:t>
      </w:r>
      <w:r w:rsidR="004D0BC9">
        <w:rPr>
          <w:i/>
        </w:rPr>
        <w:t>перечень дворовых территорий в текущем финансовом году в пределах утвержденных лимитов бюджетных обязательств.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lastRenderedPageBreak/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(в редакции от 18.05.2017 № 592) (далее – Общие требования);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10.02.2017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№ 169 «Об утверждении Правил предоставления и распределения субсидий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из федерального бюджета бюджетам субъектов Российской Федерации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на поддержку государственных программ субъектов Российской Федерации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и муниципальных программ формирования современной городской среды»;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>- приказ Министерства строительства и жилищно-коммунального хозяйства Российской Федерации от 21.02.2017 № 114/</w:t>
      </w:r>
      <w:proofErr w:type="spellStart"/>
      <w:r w:rsidRPr="00BA322F">
        <w:rPr>
          <w:rFonts w:ascii="Times New Roman" w:hAnsi="Times New Roman" w:cs="Times New Roman"/>
          <w:i/>
          <w:sz w:val="27"/>
          <w:szCs w:val="27"/>
        </w:rPr>
        <w:t>пр</w:t>
      </w:r>
      <w:proofErr w:type="spellEnd"/>
      <w:r w:rsidRPr="00BA322F">
        <w:rPr>
          <w:rFonts w:ascii="Times New Roman" w:hAnsi="Times New Roman" w:cs="Times New Roman"/>
          <w:i/>
          <w:sz w:val="27"/>
          <w:szCs w:val="27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 (приложение № 22 «Правила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</w:t>
      </w:r>
      <w:proofErr w:type="spellStart"/>
      <w:r w:rsidRPr="00BA322F">
        <w:rPr>
          <w:rFonts w:ascii="Times New Roman" w:hAnsi="Times New Roman" w:cs="Times New Roman"/>
          <w:i/>
          <w:sz w:val="27"/>
          <w:szCs w:val="27"/>
        </w:rPr>
        <w:t>софинансирования</w:t>
      </w:r>
      <w:proofErr w:type="spellEnd"/>
      <w:r w:rsidRPr="00BA322F">
        <w:rPr>
          <w:rFonts w:ascii="Times New Roman" w:hAnsi="Times New Roman" w:cs="Times New Roman"/>
          <w:i/>
          <w:sz w:val="27"/>
          <w:szCs w:val="27"/>
        </w:rPr>
        <w:t xml:space="preserve"> муниципальных программ формирования современной городской среды на 2017 год»);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Администрации города от 31.05.2017 № 4490 «О внесении изменений в постановление Администрации города от 13.12.2013 № 8983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«Об утверждении муниципальной программы «Комфортное проживание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 xml:space="preserve">в городе Сургуте на 2014-2030 годы» (приложение № 2 «Положение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по организации и проведению работ по благоустройству дворовых территорий многоквартирных домов).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4D0BC9">
        <w:rPr>
          <w:i/>
        </w:rPr>
        <w:t>с 10.02.2017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B30120" w:rsidRDefault="00662DB8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 xml:space="preserve">Юридические лица или индивидуальные предприниматели, осуществляющие деятельность </w:t>
            </w:r>
            <w:r w:rsidR="00B30120" w:rsidRPr="00B30120">
              <w:rPr>
                <w:i/>
              </w:rPr>
              <w:t xml:space="preserve">по управлению </w:t>
            </w:r>
            <w:r w:rsidR="00B30120">
              <w:rPr>
                <w:i/>
              </w:rPr>
              <w:t>многоквартирными домами</w:t>
            </w:r>
            <w:r w:rsidR="00B30120">
              <w:rPr>
                <w:i/>
              </w:rPr>
              <w:t xml:space="preserve"> и выполняющие работы </w:t>
            </w:r>
            <w:r w:rsidR="00B30120">
              <w:rPr>
                <w:i/>
              </w:rPr>
              <w:t xml:space="preserve">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текущем финансовом году в пределах утвержденных лимитов бюджетных обязательств </w:t>
            </w:r>
            <w:r w:rsidRPr="00B30120">
              <w:rPr>
                <w:i/>
              </w:rPr>
              <w:t>(</w:t>
            </w:r>
            <w:r w:rsidR="00B30120">
              <w:rPr>
                <w:i/>
              </w:rPr>
              <w:t xml:space="preserve">в 2017 году </w:t>
            </w:r>
            <w:r w:rsidR="0063180D">
              <w:rPr>
                <w:i/>
              </w:rPr>
              <w:t>–</w:t>
            </w:r>
            <w:r w:rsidR="00B30120">
              <w:rPr>
                <w:i/>
              </w:rPr>
              <w:t xml:space="preserve"> </w:t>
            </w:r>
            <w:r w:rsidR="0063180D">
              <w:rPr>
                <w:i/>
              </w:rPr>
              <w:t>3 УК</w:t>
            </w:r>
            <w:r w:rsidRPr="00B30120">
              <w:rPr>
                <w:i/>
              </w:rPr>
              <w:t>).</w:t>
            </w:r>
          </w:p>
        </w:tc>
        <w:tc>
          <w:tcPr>
            <w:tcW w:w="2353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8.5. Оценка возможности достижения заявленных целей пред</w:t>
            </w:r>
            <w:r w:rsidRPr="00A37C70">
              <w:lastRenderedPageBreak/>
              <w:t xml:space="preserve">лагаемого правового регулирования посредством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регулирования</w:t>
            </w:r>
            <w:proofErr w:type="gramEnd"/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</w:t>
            </w:r>
            <w:r>
              <w:rPr>
                <w:i/>
              </w:rPr>
              <w:t>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</w:t>
            </w:r>
            <w:r>
              <w:rPr>
                <w:i/>
              </w:rPr>
              <w:t>арушени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462105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04CB2">
        <w:rPr>
          <w:i/>
        </w:rPr>
        <w:t>2-й вариант решения проблемы отвечает положениям федерального и окружного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3B" w:rsidRDefault="0053173B">
      <w:r>
        <w:separator/>
      </w:r>
    </w:p>
  </w:endnote>
  <w:endnote w:type="continuationSeparator" w:id="0">
    <w:p w:rsidR="0053173B" w:rsidRDefault="005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3B" w:rsidRDefault="0053173B">
      <w:r>
        <w:separator/>
      </w:r>
    </w:p>
  </w:footnote>
  <w:footnote w:type="continuationSeparator" w:id="0">
    <w:p w:rsidR="0053173B" w:rsidRDefault="0053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155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5317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A6523"/>
    <w:rsid w:val="00161FC8"/>
    <w:rsid w:val="0018129D"/>
    <w:rsid w:val="001B3A69"/>
    <w:rsid w:val="00231B1A"/>
    <w:rsid w:val="00233AC1"/>
    <w:rsid w:val="002938AB"/>
    <w:rsid w:val="002B7C26"/>
    <w:rsid w:val="002E1F16"/>
    <w:rsid w:val="00364C27"/>
    <w:rsid w:val="003B3D04"/>
    <w:rsid w:val="003B5034"/>
    <w:rsid w:val="003B6894"/>
    <w:rsid w:val="00415AF7"/>
    <w:rsid w:val="00462105"/>
    <w:rsid w:val="004D0BC9"/>
    <w:rsid w:val="0053173B"/>
    <w:rsid w:val="00617315"/>
    <w:rsid w:val="0063180D"/>
    <w:rsid w:val="006514DC"/>
    <w:rsid w:val="00662DB8"/>
    <w:rsid w:val="006A5960"/>
    <w:rsid w:val="00734215"/>
    <w:rsid w:val="007A350B"/>
    <w:rsid w:val="00804CB2"/>
    <w:rsid w:val="00816DBB"/>
    <w:rsid w:val="00864260"/>
    <w:rsid w:val="008967C8"/>
    <w:rsid w:val="008C7AB3"/>
    <w:rsid w:val="00910DD8"/>
    <w:rsid w:val="00917CA7"/>
    <w:rsid w:val="00A01936"/>
    <w:rsid w:val="00A11554"/>
    <w:rsid w:val="00A26264"/>
    <w:rsid w:val="00A56981"/>
    <w:rsid w:val="00B30120"/>
    <w:rsid w:val="00BA322F"/>
    <w:rsid w:val="00BC2220"/>
    <w:rsid w:val="00C266E3"/>
    <w:rsid w:val="00C712AA"/>
    <w:rsid w:val="00D0592A"/>
    <w:rsid w:val="00D72F37"/>
    <w:rsid w:val="00D822AD"/>
    <w:rsid w:val="00DD3269"/>
    <w:rsid w:val="00DE6FBD"/>
    <w:rsid w:val="00DF5C5C"/>
    <w:rsid w:val="00E40025"/>
    <w:rsid w:val="00EB295D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DE14-59E0-4CE2-A19D-9469CEBA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4</cp:revision>
  <cp:lastPrinted>2017-09-13T06:54:00Z</cp:lastPrinted>
  <dcterms:created xsi:type="dcterms:W3CDTF">2017-10-05T04:28:00Z</dcterms:created>
  <dcterms:modified xsi:type="dcterms:W3CDTF">2017-10-05T12:32:00Z</dcterms:modified>
</cp:coreProperties>
</file>