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6D" w:rsidRPr="008D36DC" w:rsidRDefault="005D2C6D" w:rsidP="008D36DC">
      <w:pPr>
        <w:autoSpaceDE w:val="0"/>
        <w:autoSpaceDN w:val="0"/>
        <w:adjustRightInd w:val="0"/>
        <w:spacing w:after="0" w:line="240" w:lineRule="auto"/>
        <w:jc w:val="center"/>
        <w:rPr>
          <w:rFonts w:ascii="Times New Roman" w:hAnsi="Times New Roman"/>
          <w:sz w:val="28"/>
          <w:szCs w:val="28"/>
        </w:rPr>
      </w:pPr>
      <w:r w:rsidRPr="008D36DC">
        <w:rPr>
          <w:rFonts w:ascii="Times New Roman" w:hAnsi="Times New Roman"/>
          <w:sz w:val="28"/>
          <w:szCs w:val="28"/>
        </w:rPr>
        <w:t>П</w:t>
      </w:r>
      <w:r w:rsidR="00AB3AA3" w:rsidRPr="008D36DC">
        <w:rPr>
          <w:rFonts w:ascii="Times New Roman" w:hAnsi="Times New Roman"/>
          <w:sz w:val="28"/>
          <w:szCs w:val="28"/>
        </w:rPr>
        <w:t>ояснительная записка</w:t>
      </w:r>
    </w:p>
    <w:p w:rsidR="005D2C6D" w:rsidRPr="008D36DC" w:rsidRDefault="005D2C6D" w:rsidP="008D36DC">
      <w:pPr>
        <w:spacing w:after="0" w:line="240" w:lineRule="auto"/>
        <w:jc w:val="center"/>
        <w:rPr>
          <w:rFonts w:ascii="Times New Roman" w:hAnsi="Times New Roman"/>
          <w:sz w:val="28"/>
          <w:szCs w:val="28"/>
        </w:rPr>
      </w:pPr>
      <w:r w:rsidRPr="008D36DC">
        <w:rPr>
          <w:rFonts w:ascii="Times New Roman" w:hAnsi="Times New Roman"/>
          <w:sz w:val="28"/>
          <w:szCs w:val="28"/>
        </w:rPr>
        <w:t xml:space="preserve">к проекту постановления Администрации города </w:t>
      </w:r>
      <w:r w:rsidR="00AB3AA3" w:rsidRPr="008D36DC">
        <w:rPr>
          <w:rFonts w:ascii="Times New Roman" w:hAnsi="Times New Roman"/>
          <w:sz w:val="28"/>
          <w:szCs w:val="28"/>
        </w:rPr>
        <w:t>«О внесении изменени</w:t>
      </w:r>
      <w:r w:rsidR="000D022A" w:rsidRPr="008D36DC">
        <w:rPr>
          <w:rFonts w:ascii="Times New Roman" w:hAnsi="Times New Roman"/>
          <w:sz w:val="28"/>
          <w:szCs w:val="28"/>
        </w:rPr>
        <w:t>й</w:t>
      </w:r>
      <w:r w:rsidR="00AB3AA3" w:rsidRPr="008D36DC">
        <w:rPr>
          <w:rFonts w:ascii="Times New Roman" w:hAnsi="Times New Roman"/>
          <w:sz w:val="28"/>
          <w:szCs w:val="28"/>
        </w:rPr>
        <w:t xml:space="preserve"> </w:t>
      </w:r>
      <w:r w:rsidR="00AB3AA3" w:rsidRPr="008D36DC">
        <w:rPr>
          <w:rFonts w:ascii="Times New Roman" w:hAnsi="Times New Roman"/>
          <w:sz w:val="28"/>
          <w:szCs w:val="28"/>
        </w:rPr>
        <w:br/>
        <w:t>в постановление Администрации города от 20.06.2016 № 4561</w:t>
      </w:r>
      <w:r w:rsidRPr="008D36DC">
        <w:rPr>
          <w:rFonts w:ascii="Times New Roman" w:hAnsi="Times New Roman"/>
          <w:sz w:val="28"/>
          <w:szCs w:val="28"/>
        </w:rPr>
        <w:t xml:space="preserve"> «О порядке предоставления субсидии на возмещение части затрат на уплату процентов организациям коммунального комплекса по привлекаемым заёмным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соответствии с постановлением Правительства автономного округа</w:t>
      </w:r>
      <w:r w:rsidR="008E0724" w:rsidRPr="008D36DC">
        <w:rPr>
          <w:rFonts w:ascii="Times New Roman" w:hAnsi="Times New Roman"/>
          <w:sz w:val="28"/>
          <w:szCs w:val="28"/>
        </w:rPr>
        <w:t xml:space="preserve">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2011-2013 годы и на период до 2015 года»</w:t>
      </w:r>
    </w:p>
    <w:p w:rsidR="000D022A" w:rsidRPr="008D36DC" w:rsidRDefault="000D022A" w:rsidP="008D36DC">
      <w:pPr>
        <w:spacing w:after="0" w:line="240" w:lineRule="auto"/>
        <w:ind w:firstLine="567"/>
        <w:jc w:val="both"/>
        <w:rPr>
          <w:rFonts w:ascii="Times New Roman" w:hAnsi="Times New Roman"/>
          <w:sz w:val="28"/>
          <w:szCs w:val="28"/>
        </w:rPr>
      </w:pPr>
    </w:p>
    <w:p w:rsidR="00E44086" w:rsidRDefault="00E44086" w:rsidP="00E44086">
      <w:pPr>
        <w:pStyle w:val="ConsPlusNormal"/>
        <w:numPr>
          <w:ilvl w:val="0"/>
          <w:numId w:val="4"/>
        </w:numPr>
        <w:ind w:left="0" w:firstLine="567"/>
        <w:jc w:val="both"/>
        <w:rPr>
          <w:rFonts w:ascii="Times New Roman" w:hAnsi="Times New Roman"/>
          <w:sz w:val="28"/>
          <w:szCs w:val="28"/>
        </w:rPr>
      </w:pPr>
      <w:r w:rsidRPr="005823BC">
        <w:rPr>
          <w:rFonts w:ascii="Times New Roman" w:hAnsi="Times New Roman" w:cs="Times New Roman"/>
          <w:sz w:val="27"/>
          <w:szCs w:val="27"/>
        </w:rPr>
        <w:t>Порядком</w:t>
      </w:r>
      <w:r>
        <w:rPr>
          <w:rFonts w:ascii="Times New Roman" w:hAnsi="Times New Roman" w:cs="Times New Roman"/>
          <w:sz w:val="27"/>
          <w:szCs w:val="27"/>
        </w:rPr>
        <w:t xml:space="preserve"> (в редакции от 01.08.2017 № 6851)</w:t>
      </w:r>
      <w:r w:rsidRPr="005823BC">
        <w:rPr>
          <w:rFonts w:ascii="Times New Roman" w:hAnsi="Times New Roman" w:cs="Times New Roman"/>
          <w:sz w:val="27"/>
          <w:szCs w:val="27"/>
        </w:rPr>
        <w:t xml:space="preserve"> определена дата, </w:t>
      </w:r>
      <w:r>
        <w:rPr>
          <w:rFonts w:ascii="Times New Roman" w:hAnsi="Times New Roman" w:cs="Times New Roman"/>
          <w:sz w:val="27"/>
          <w:szCs w:val="27"/>
        </w:rPr>
        <w:br/>
      </w:r>
      <w:r w:rsidRPr="005823BC">
        <w:rPr>
          <w:rFonts w:ascii="Times New Roman" w:hAnsi="Times New Roman" w:cs="Times New Roman"/>
          <w:sz w:val="27"/>
          <w:szCs w:val="27"/>
        </w:rPr>
        <w:t>на которую получатели субсидии должны соответствовать требованиям, установленным постановлением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Общие требования № 887 от 06.09.2016) – на дату представления документов при первичном обращении получателя субсидии за предоставлением субсидии.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 департамент архитектуры и градостроительства. Аналогичные изменения внесены во все Порядки департамента городского хозяйства. Дата первичного обращения получателей субсидии, определенная Порядками и фактическая, как в рамках одного Порядка, так и по всем Порядкам, различная (например: 20.05, 29.05, 30.05, 01.06, 30.06, 07.07, 17.08).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 С целью сокращения трудозатрат проектом определяется иная дата – «</w:t>
      </w:r>
      <w:r w:rsidRPr="005823BC">
        <w:rPr>
          <w:rFonts w:ascii="Times New Roman" w:hAnsi="Times New Roman"/>
          <w:sz w:val="28"/>
          <w:szCs w:val="28"/>
        </w:rPr>
        <w:t>на первое число месяца, в котором представлены документы» (</w:t>
      </w:r>
      <w:r>
        <w:rPr>
          <w:rFonts w:ascii="Times New Roman" w:hAnsi="Times New Roman"/>
          <w:sz w:val="28"/>
          <w:szCs w:val="28"/>
        </w:rPr>
        <w:t xml:space="preserve">абзац первый </w:t>
      </w:r>
      <w:r w:rsidRPr="005823BC">
        <w:rPr>
          <w:rFonts w:ascii="Times New Roman" w:hAnsi="Times New Roman"/>
          <w:sz w:val="28"/>
          <w:szCs w:val="28"/>
        </w:rPr>
        <w:t>пункт</w:t>
      </w:r>
      <w:r>
        <w:rPr>
          <w:rFonts w:ascii="Times New Roman" w:hAnsi="Times New Roman"/>
          <w:sz w:val="28"/>
          <w:szCs w:val="28"/>
        </w:rPr>
        <w:t>а</w:t>
      </w:r>
      <w:r w:rsidRPr="005823BC">
        <w:rPr>
          <w:rFonts w:ascii="Times New Roman" w:hAnsi="Times New Roman"/>
          <w:sz w:val="28"/>
          <w:szCs w:val="28"/>
        </w:rPr>
        <w:t xml:space="preserve"> 1.1 проекта).</w:t>
      </w:r>
    </w:p>
    <w:p w:rsidR="00E44086" w:rsidRDefault="00E44086" w:rsidP="00E44086">
      <w:pPr>
        <w:pStyle w:val="ConsPlusNormal"/>
        <w:numPr>
          <w:ilvl w:val="0"/>
          <w:numId w:val="4"/>
        </w:numPr>
        <w:ind w:left="0" w:firstLine="567"/>
        <w:jc w:val="both"/>
        <w:rPr>
          <w:rFonts w:ascii="Times New Roman" w:hAnsi="Times New Roman" w:cs="Times New Roman"/>
          <w:sz w:val="27"/>
          <w:szCs w:val="27"/>
        </w:rPr>
      </w:pPr>
      <w:r>
        <w:rPr>
          <w:rFonts w:ascii="Times New Roman" w:hAnsi="Times New Roman" w:cs="Times New Roman"/>
          <w:sz w:val="27"/>
          <w:szCs w:val="27"/>
        </w:rPr>
        <w:t xml:space="preserve">Порядком (в редакции от 01.08.2017 № 6851) </w:t>
      </w:r>
      <w:r>
        <w:rPr>
          <w:rFonts w:ascii="Times New Roman" w:hAnsi="Times New Roman" w:cs="Times New Roman"/>
          <w:sz w:val="28"/>
          <w:szCs w:val="28"/>
        </w:rPr>
        <w:t xml:space="preserve">дается право </w:t>
      </w:r>
      <w:r>
        <w:rPr>
          <w:rFonts w:ascii="Times New Roman" w:hAnsi="Times New Roman" w:cs="Times New Roman"/>
          <w:sz w:val="28"/>
          <w:szCs w:val="28"/>
        </w:rPr>
        <w:br/>
        <w:t>на предоставление субсидии при условии наличия графика погашения просроченной задолженности перед местным бюджетом, согласованного Администрацией города (абзац второй пункта 4 Порядка). Проектом уточняется ответственное лицо Администрации города – главный администратор доходов бюджета (абзац второй пункта 1.1 проекта).</w:t>
      </w:r>
    </w:p>
    <w:p w:rsidR="00E44086" w:rsidRDefault="00E44086" w:rsidP="00E44086">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введением в Порядке наличия графика погашения просроченной задолженности перед местным бюджетом, с целью осуществления контроля за погашением задолженности и дисциплинарной ответственности получателя субсидии пункт об основаниях в отказе </w:t>
      </w:r>
      <w:r>
        <w:rPr>
          <w:rFonts w:ascii="Times New Roman" w:hAnsi="Times New Roman" w:cs="Times New Roman"/>
          <w:sz w:val="28"/>
          <w:szCs w:val="28"/>
        </w:rPr>
        <w:lastRenderedPageBreak/>
        <w:t>предоставления субсидии по факту оказания услуги (пункт 18 Порядка) дополнен основанием – отсутствие оплаты по графику погашения просроченной задолженности перед местным бюджетом (пункт 1.3 проекта).</w:t>
      </w:r>
    </w:p>
    <w:p w:rsidR="00683639" w:rsidRPr="00683639" w:rsidRDefault="00E44086" w:rsidP="00683639">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первичном обращении получатели субсидии </w:t>
      </w:r>
      <w:r>
        <w:rPr>
          <w:rFonts w:ascii="Times New Roman" w:hAnsi="Times New Roman" w:cs="Times New Roman"/>
          <w:sz w:val="28"/>
          <w:szCs w:val="28"/>
        </w:rPr>
        <w:br/>
        <w:t xml:space="preserve">к предварительному расчету размера субсидии прикладывают копии кредитных договоров, заверенных кредитной организацией (абзац третий пункта 5 Порядка). </w:t>
      </w:r>
      <w:r w:rsidR="00683639">
        <w:rPr>
          <w:rFonts w:ascii="Times New Roman" w:hAnsi="Times New Roman" w:cs="Times New Roman"/>
          <w:sz w:val="28"/>
          <w:szCs w:val="28"/>
        </w:rPr>
        <w:t>У получателя субсидии СГМУП «</w:t>
      </w:r>
      <w:proofErr w:type="spellStart"/>
      <w:r w:rsidR="00683639">
        <w:rPr>
          <w:rFonts w:ascii="Times New Roman" w:hAnsi="Times New Roman" w:cs="Times New Roman"/>
          <w:sz w:val="28"/>
          <w:szCs w:val="28"/>
        </w:rPr>
        <w:t>Горводоканал</w:t>
      </w:r>
      <w:proofErr w:type="spellEnd"/>
      <w:r w:rsidR="00683639">
        <w:rPr>
          <w:rFonts w:ascii="Times New Roman" w:hAnsi="Times New Roman" w:cs="Times New Roman"/>
          <w:sz w:val="28"/>
          <w:szCs w:val="28"/>
        </w:rPr>
        <w:t xml:space="preserve">» кредитные договоры заключены </w:t>
      </w:r>
      <w:r w:rsidR="00683639" w:rsidRPr="00683639">
        <w:rPr>
          <w:rFonts w:ascii="Times New Roman" w:hAnsi="Times New Roman" w:cs="Times New Roman"/>
          <w:sz w:val="28"/>
          <w:szCs w:val="28"/>
        </w:rPr>
        <w:t>с ОАО «Сбербанк России» и Европейским банком реконструкции и развития. ЕБРР является международной кредитной организацией, штаб-квартира банка расположена в г.</w:t>
      </w:r>
      <w:r w:rsidR="00683639">
        <w:rPr>
          <w:rFonts w:ascii="Times New Roman" w:hAnsi="Times New Roman" w:cs="Times New Roman"/>
          <w:sz w:val="28"/>
          <w:szCs w:val="28"/>
        </w:rPr>
        <w:t xml:space="preserve"> </w:t>
      </w:r>
      <w:r w:rsidR="00683639" w:rsidRPr="00683639">
        <w:rPr>
          <w:rFonts w:ascii="Times New Roman" w:hAnsi="Times New Roman" w:cs="Times New Roman"/>
          <w:sz w:val="28"/>
          <w:szCs w:val="28"/>
        </w:rPr>
        <w:t xml:space="preserve">Лондон, в связи с чем погашение кредитной задолженности и уплата процентов за пользование заемными средствами СГМУП «ГВК» осуществляется через счет, открытый </w:t>
      </w:r>
      <w:r w:rsidR="00683639">
        <w:rPr>
          <w:rFonts w:ascii="Times New Roman" w:hAnsi="Times New Roman" w:cs="Times New Roman"/>
          <w:sz w:val="28"/>
          <w:szCs w:val="28"/>
        </w:rPr>
        <w:br/>
      </w:r>
      <w:r w:rsidR="00683639" w:rsidRPr="00683639">
        <w:rPr>
          <w:rFonts w:ascii="Times New Roman" w:hAnsi="Times New Roman" w:cs="Times New Roman"/>
          <w:sz w:val="28"/>
          <w:szCs w:val="28"/>
        </w:rPr>
        <w:t>в филиале ПАО Банка «ФК Открытие» г. Когалыма. Банк счета осуществляет все операции, связанные с движением средств на открытом счете, но не имеет полномочий по заверению копии кредитного договора, заключенного с ЕБРР. Заверение копии договора самой кредитной организацией объективно затруднено, т</w:t>
      </w:r>
      <w:r w:rsidR="00683639">
        <w:rPr>
          <w:rFonts w:ascii="Times New Roman" w:hAnsi="Times New Roman" w:cs="Times New Roman"/>
          <w:sz w:val="28"/>
          <w:szCs w:val="28"/>
        </w:rPr>
        <w:t xml:space="preserve">ак </w:t>
      </w:r>
      <w:r w:rsidR="00683639" w:rsidRPr="00683639">
        <w:rPr>
          <w:rFonts w:ascii="Times New Roman" w:hAnsi="Times New Roman" w:cs="Times New Roman"/>
          <w:sz w:val="28"/>
          <w:szCs w:val="28"/>
        </w:rPr>
        <w:t>к</w:t>
      </w:r>
      <w:r w:rsidR="00683639">
        <w:rPr>
          <w:rFonts w:ascii="Times New Roman" w:hAnsi="Times New Roman" w:cs="Times New Roman"/>
          <w:sz w:val="28"/>
          <w:szCs w:val="28"/>
        </w:rPr>
        <w:t>ак</w:t>
      </w:r>
      <w:r w:rsidR="00683639" w:rsidRPr="00683639">
        <w:rPr>
          <w:rFonts w:ascii="Times New Roman" w:hAnsi="Times New Roman" w:cs="Times New Roman"/>
          <w:sz w:val="28"/>
          <w:szCs w:val="28"/>
        </w:rPr>
        <w:t xml:space="preserve"> требует от получателя субсидии существенны</w:t>
      </w:r>
      <w:r w:rsidR="00683639">
        <w:rPr>
          <w:rFonts w:ascii="Times New Roman" w:hAnsi="Times New Roman" w:cs="Times New Roman"/>
          <w:sz w:val="28"/>
          <w:szCs w:val="28"/>
        </w:rPr>
        <w:t>х временных и финансовых затрат, в связи с чем</w:t>
      </w:r>
      <w:r w:rsidR="00683639" w:rsidRPr="00683639">
        <w:rPr>
          <w:rFonts w:ascii="Times New Roman" w:hAnsi="Times New Roman" w:cs="Times New Roman"/>
          <w:sz w:val="28"/>
          <w:szCs w:val="28"/>
        </w:rPr>
        <w:t xml:space="preserve"> </w:t>
      </w:r>
      <w:r w:rsidR="00683639">
        <w:rPr>
          <w:rFonts w:ascii="Times New Roman" w:hAnsi="Times New Roman" w:cs="Times New Roman"/>
          <w:sz w:val="28"/>
          <w:szCs w:val="28"/>
        </w:rPr>
        <w:t>вводится возможность заверить копию договора самому получателю субсидии (пункт 1.2 проекта).</w:t>
      </w:r>
    </w:p>
    <w:p w:rsidR="00E44086" w:rsidRPr="00CF3A50" w:rsidRDefault="00E44086" w:rsidP="00E44086">
      <w:pPr>
        <w:pStyle w:val="ConsPlusNormal"/>
        <w:numPr>
          <w:ilvl w:val="0"/>
          <w:numId w:val="4"/>
        </w:numPr>
        <w:ind w:left="0" w:firstLine="567"/>
        <w:jc w:val="both"/>
        <w:rPr>
          <w:rFonts w:ascii="Times New Roman" w:hAnsi="Times New Roman" w:cs="Times New Roman"/>
          <w:sz w:val="27"/>
          <w:szCs w:val="27"/>
        </w:rPr>
      </w:pPr>
      <w:r w:rsidRPr="00CF3A50">
        <w:rPr>
          <w:rFonts w:ascii="Times New Roman" w:hAnsi="Times New Roman" w:cs="Times New Roman"/>
          <w:sz w:val="27"/>
          <w:szCs w:val="27"/>
        </w:rPr>
        <w:t xml:space="preserve">Порядком предусмотрен пункт о возврате остатка субсидии, неиспользованного в отчетном финансовом году (подпункт 1.1 пункта 1 раздела </w:t>
      </w:r>
      <w:r w:rsidRPr="00CF3A50">
        <w:rPr>
          <w:rFonts w:ascii="Times New Roman" w:hAnsi="Times New Roman" w:cs="Times New Roman"/>
          <w:sz w:val="27"/>
          <w:szCs w:val="27"/>
          <w:lang w:val="en-US"/>
        </w:rPr>
        <w:t>IV</w:t>
      </w:r>
      <w:r w:rsidRPr="00CF3A50">
        <w:rPr>
          <w:rFonts w:ascii="Times New Roman" w:hAnsi="Times New Roman" w:cs="Times New Roman"/>
          <w:sz w:val="27"/>
          <w:szCs w:val="27"/>
        </w:rPr>
        <w:t>) во исполнение подпункта 4) пункта 3 статьи 78 БК РФ в редакции, действовавшей до 19.07.2017 (от 28.03.2017 № 48-ФЗ). Федеральным законом от 18.07.2017 № 178-ФЗ в данный подпункт внесены изменения: случаи и порядок возврата неиспользованных остатков субсидий предусматриваются только в Порядках предоставления субсидий на финансовое обеспечение затрат. Постановлением Правительства РФ от 06.09.2017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для правовых актов, регулирующих предоставление субсидии на возмещение затрат, случай возврата остатков субсидий не установлен. Данное требование так же не предусмотрено типовой формой соглашения.</w:t>
      </w:r>
    </w:p>
    <w:p w:rsidR="00E44086" w:rsidRDefault="00E44086" w:rsidP="00E44086">
      <w:pPr>
        <w:pStyle w:val="ConsPlusNormal"/>
        <w:ind w:firstLine="567"/>
        <w:jc w:val="both"/>
        <w:rPr>
          <w:rFonts w:ascii="Times New Roman" w:hAnsi="Times New Roman" w:cs="Times New Roman"/>
          <w:sz w:val="27"/>
          <w:szCs w:val="27"/>
        </w:rPr>
      </w:pPr>
      <w:r w:rsidRPr="00CF3A50">
        <w:rPr>
          <w:rFonts w:ascii="Times New Roman" w:hAnsi="Times New Roman" w:cs="Times New Roman"/>
          <w:sz w:val="27"/>
          <w:szCs w:val="27"/>
        </w:rPr>
        <w:t>Данный подпункт исключается с целью приведения в соответствие БК РФ, Общим требованиям и типовым формам соглашений, утвержденным приказом департамента финансов Администрации города от 31.01.2017 № 08-ПО-15/17-0 (пункт 1.</w:t>
      </w:r>
      <w:r>
        <w:rPr>
          <w:rFonts w:ascii="Times New Roman" w:hAnsi="Times New Roman" w:cs="Times New Roman"/>
          <w:sz w:val="27"/>
          <w:szCs w:val="27"/>
        </w:rPr>
        <w:t>4</w:t>
      </w:r>
      <w:r w:rsidRPr="00CF3A50">
        <w:rPr>
          <w:rFonts w:ascii="Times New Roman" w:hAnsi="Times New Roman" w:cs="Times New Roman"/>
          <w:sz w:val="27"/>
          <w:szCs w:val="27"/>
        </w:rPr>
        <w:t xml:space="preserve"> проекта).</w:t>
      </w:r>
    </w:p>
    <w:p w:rsidR="00824C67" w:rsidRDefault="00824C67" w:rsidP="00824C67">
      <w:pPr>
        <w:pStyle w:val="ConsPlusNormal"/>
        <w:jc w:val="both"/>
        <w:rPr>
          <w:rFonts w:ascii="Times New Roman" w:hAnsi="Times New Roman" w:cs="Times New Roman"/>
          <w:sz w:val="27"/>
          <w:szCs w:val="27"/>
        </w:rPr>
      </w:pPr>
    </w:p>
    <w:p w:rsidR="008D36DC" w:rsidRPr="008D36DC" w:rsidRDefault="008D36DC" w:rsidP="008D36DC">
      <w:pPr>
        <w:spacing w:after="0" w:line="240" w:lineRule="auto"/>
        <w:ind w:left="1701" w:hanging="1701"/>
        <w:jc w:val="both"/>
        <w:rPr>
          <w:rFonts w:ascii="Times New Roman" w:hAnsi="Times New Roman"/>
          <w:sz w:val="28"/>
          <w:szCs w:val="28"/>
        </w:rPr>
      </w:pPr>
      <w:r w:rsidRPr="008D36DC">
        <w:rPr>
          <w:rFonts w:ascii="Times New Roman" w:hAnsi="Times New Roman"/>
          <w:sz w:val="28"/>
          <w:szCs w:val="28"/>
        </w:rPr>
        <w:t>Приложение: 1. Постановление Администрации города от 20.0</w:t>
      </w:r>
      <w:r w:rsidR="008F7ED1">
        <w:rPr>
          <w:rFonts w:ascii="Times New Roman" w:hAnsi="Times New Roman"/>
          <w:sz w:val="28"/>
          <w:szCs w:val="28"/>
        </w:rPr>
        <w:t>6</w:t>
      </w:r>
      <w:r w:rsidRPr="008D36DC">
        <w:rPr>
          <w:rFonts w:ascii="Times New Roman" w:hAnsi="Times New Roman"/>
          <w:sz w:val="28"/>
          <w:szCs w:val="28"/>
        </w:rPr>
        <w:t>.201</w:t>
      </w:r>
      <w:r w:rsidR="008F7ED1">
        <w:rPr>
          <w:rFonts w:ascii="Times New Roman" w:hAnsi="Times New Roman"/>
          <w:sz w:val="28"/>
          <w:szCs w:val="28"/>
        </w:rPr>
        <w:t>6</w:t>
      </w:r>
      <w:r w:rsidRPr="008D36DC">
        <w:rPr>
          <w:rFonts w:ascii="Times New Roman" w:hAnsi="Times New Roman"/>
          <w:sz w:val="28"/>
          <w:szCs w:val="28"/>
        </w:rPr>
        <w:t xml:space="preserve"> № </w:t>
      </w:r>
      <w:r w:rsidR="008F7ED1">
        <w:rPr>
          <w:rFonts w:ascii="Times New Roman" w:hAnsi="Times New Roman"/>
          <w:sz w:val="28"/>
          <w:szCs w:val="28"/>
        </w:rPr>
        <w:t>4561</w:t>
      </w:r>
      <w:r w:rsidRPr="008D36DC">
        <w:rPr>
          <w:rFonts w:ascii="Times New Roman" w:hAnsi="Times New Roman"/>
          <w:sz w:val="28"/>
          <w:szCs w:val="28"/>
        </w:rPr>
        <w:t xml:space="preserve"> </w:t>
      </w:r>
      <w:r w:rsidRPr="008D36DC">
        <w:rPr>
          <w:rFonts w:ascii="Times New Roman" w:hAnsi="Times New Roman"/>
          <w:sz w:val="28"/>
          <w:szCs w:val="28"/>
        </w:rPr>
        <w:br/>
        <w:t>«О порядке предоставления субсидии на возмещение</w:t>
      </w:r>
      <w:r w:rsidR="008F7ED1">
        <w:rPr>
          <w:rFonts w:ascii="Times New Roman" w:hAnsi="Times New Roman"/>
          <w:sz w:val="28"/>
          <w:szCs w:val="28"/>
        </w:rPr>
        <w:t xml:space="preserve"> </w:t>
      </w:r>
      <w:r w:rsidR="008F7ED1" w:rsidRPr="008D36DC">
        <w:rPr>
          <w:rFonts w:ascii="Times New Roman" w:hAnsi="Times New Roman"/>
          <w:sz w:val="28"/>
          <w:szCs w:val="28"/>
        </w:rPr>
        <w:t xml:space="preserve">части затрат на уплату процентов организациям коммунального комплекса по привлекаемым заёмным средствам </w:t>
      </w:r>
      <w:r w:rsidR="008F7ED1">
        <w:rPr>
          <w:rFonts w:ascii="Times New Roman" w:hAnsi="Times New Roman"/>
          <w:sz w:val="28"/>
          <w:szCs w:val="28"/>
        </w:rPr>
        <w:br/>
      </w:r>
      <w:r w:rsidR="008F7ED1" w:rsidRPr="008D36DC">
        <w:rPr>
          <w:rFonts w:ascii="Times New Roman" w:hAnsi="Times New Roman"/>
          <w:sz w:val="28"/>
          <w:szCs w:val="28"/>
        </w:rPr>
        <w:t xml:space="preserve">на реконструкцию, расширение, модернизацию, строительство, капитальный ремонт объектов коммунального комплекса, </w:t>
      </w:r>
      <w:r w:rsidR="008F7ED1" w:rsidRPr="008D36DC">
        <w:rPr>
          <w:rFonts w:ascii="Times New Roman" w:hAnsi="Times New Roman"/>
          <w:sz w:val="28"/>
          <w:szCs w:val="28"/>
        </w:rPr>
        <w:lastRenderedPageBreak/>
        <w:t>реализацию проектов альтернативной энергетики, получаемой ранее в соответствии с постановлением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2011-2013 годы и на период до 2015 года»</w:t>
      </w:r>
      <w:r w:rsidRPr="008D36DC">
        <w:rPr>
          <w:rFonts w:ascii="Times New Roman" w:hAnsi="Times New Roman"/>
          <w:sz w:val="28"/>
          <w:szCs w:val="28"/>
        </w:rPr>
        <w:t>» на 1</w:t>
      </w:r>
      <w:r w:rsidR="00E44086">
        <w:rPr>
          <w:rFonts w:ascii="Times New Roman" w:hAnsi="Times New Roman"/>
          <w:sz w:val="28"/>
          <w:szCs w:val="28"/>
        </w:rPr>
        <w:t>4</w:t>
      </w:r>
      <w:r w:rsidRPr="008D36DC">
        <w:rPr>
          <w:rFonts w:ascii="Times New Roman" w:hAnsi="Times New Roman"/>
          <w:sz w:val="28"/>
          <w:szCs w:val="28"/>
        </w:rPr>
        <w:t xml:space="preserve"> л. в 1 экз.</w:t>
      </w:r>
    </w:p>
    <w:p w:rsidR="000B4A6E" w:rsidRPr="00717F56" w:rsidRDefault="000B4A6E" w:rsidP="000B4A6E">
      <w:pPr>
        <w:spacing w:after="0" w:line="240" w:lineRule="auto"/>
        <w:ind w:left="1701" w:hanging="1701"/>
        <w:jc w:val="both"/>
        <w:rPr>
          <w:rFonts w:ascii="Times New Roman" w:hAnsi="Times New Roman"/>
          <w:sz w:val="28"/>
          <w:szCs w:val="28"/>
        </w:rPr>
      </w:pPr>
      <w:r w:rsidRPr="00717F56">
        <w:rPr>
          <w:rFonts w:ascii="Times New Roman" w:hAnsi="Times New Roman"/>
          <w:sz w:val="28"/>
          <w:szCs w:val="28"/>
        </w:rPr>
        <w:tab/>
        <w:t xml:space="preserve">2. Пункт 3 статьи 78 БК РФ в редакции от 28.03.2017 № 48-ФЗ </w:t>
      </w:r>
      <w:r w:rsidRPr="00717F56">
        <w:rPr>
          <w:rFonts w:ascii="Times New Roman" w:hAnsi="Times New Roman"/>
          <w:sz w:val="28"/>
          <w:szCs w:val="28"/>
        </w:rPr>
        <w:br/>
        <w:t>на 1 л. в 1 экз.</w:t>
      </w:r>
    </w:p>
    <w:p w:rsidR="000B4A6E" w:rsidRPr="00717F56" w:rsidRDefault="000B4A6E" w:rsidP="000B4A6E">
      <w:pPr>
        <w:spacing w:after="0" w:line="240" w:lineRule="auto"/>
        <w:ind w:left="1701" w:hanging="1701"/>
        <w:jc w:val="both"/>
        <w:rPr>
          <w:rFonts w:ascii="Times New Roman" w:hAnsi="Times New Roman"/>
          <w:sz w:val="28"/>
          <w:szCs w:val="28"/>
        </w:rPr>
      </w:pPr>
      <w:r w:rsidRPr="00717F56">
        <w:rPr>
          <w:rFonts w:ascii="Times New Roman" w:hAnsi="Times New Roman"/>
          <w:sz w:val="28"/>
          <w:szCs w:val="28"/>
        </w:rPr>
        <w:tab/>
        <w:t xml:space="preserve">3. Пункт 3 статьи 78 БК РФ в редакции от 18.07.2017 № 178-ФЗ </w:t>
      </w:r>
      <w:r w:rsidRPr="00717F56">
        <w:rPr>
          <w:rFonts w:ascii="Times New Roman" w:hAnsi="Times New Roman"/>
          <w:sz w:val="28"/>
          <w:szCs w:val="28"/>
        </w:rPr>
        <w:br/>
        <w:t>на 1 л. в 1 экз.</w:t>
      </w:r>
    </w:p>
    <w:p w:rsidR="00E44086" w:rsidRDefault="000B4A6E" w:rsidP="008D36DC">
      <w:pPr>
        <w:spacing w:after="0" w:line="240" w:lineRule="auto"/>
        <w:ind w:left="1701" w:hanging="1701"/>
        <w:jc w:val="both"/>
        <w:rPr>
          <w:rFonts w:ascii="Times New Roman" w:hAnsi="Times New Roman"/>
          <w:sz w:val="28"/>
          <w:szCs w:val="28"/>
        </w:rPr>
      </w:pPr>
      <w:r w:rsidRPr="00717F56">
        <w:rPr>
          <w:rFonts w:ascii="Times New Roman" w:hAnsi="Times New Roman"/>
          <w:sz w:val="28"/>
          <w:szCs w:val="28"/>
        </w:rPr>
        <w:tab/>
        <w:t xml:space="preserve">4. Постановление Правительства РФ от 06.09.2016 № 887 </w:t>
      </w:r>
      <w:r w:rsidRPr="00717F56">
        <w:rPr>
          <w:rFonts w:ascii="Times New Roman" w:hAnsi="Times New Roman"/>
          <w:sz w:val="28"/>
          <w:szCs w:val="28"/>
        </w:rPr>
        <w:b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(фрагмент) на 3 л. в 1 экз.</w:t>
      </w:r>
    </w:p>
    <w:p w:rsidR="00B4269A" w:rsidRDefault="00B4269A" w:rsidP="008D36DC">
      <w:pPr>
        <w:spacing w:after="0" w:line="240" w:lineRule="auto"/>
        <w:jc w:val="both"/>
        <w:rPr>
          <w:rFonts w:ascii="Times New Roman" w:hAnsi="Times New Roman"/>
          <w:sz w:val="28"/>
          <w:szCs w:val="28"/>
        </w:rPr>
      </w:pPr>
      <w:bookmarkStart w:id="0" w:name="_GoBack"/>
      <w:bookmarkEnd w:id="0"/>
    </w:p>
    <w:p w:rsidR="000B4A6E" w:rsidRPr="008D36DC" w:rsidRDefault="000B4A6E" w:rsidP="008D36DC">
      <w:pPr>
        <w:spacing w:after="0" w:line="240" w:lineRule="auto"/>
        <w:jc w:val="both"/>
        <w:rPr>
          <w:rFonts w:ascii="Times New Roman" w:hAnsi="Times New Roman"/>
          <w:sz w:val="28"/>
          <w:szCs w:val="28"/>
        </w:rPr>
      </w:pPr>
    </w:p>
    <w:p w:rsidR="00B4269A" w:rsidRPr="008D36DC" w:rsidRDefault="000B4A6E" w:rsidP="008D36DC">
      <w:pPr>
        <w:spacing w:after="0" w:line="240" w:lineRule="auto"/>
        <w:jc w:val="both"/>
        <w:rPr>
          <w:rFonts w:ascii="Times New Roman" w:hAnsi="Times New Roman"/>
          <w:sz w:val="28"/>
          <w:szCs w:val="28"/>
        </w:rPr>
      </w:pPr>
      <w:r>
        <w:rPr>
          <w:rFonts w:ascii="Times New Roman" w:hAnsi="Times New Roman"/>
          <w:sz w:val="28"/>
          <w:szCs w:val="28"/>
        </w:rPr>
        <w:t>Д</w:t>
      </w:r>
      <w:r w:rsidR="00B4269A" w:rsidRPr="008D36DC">
        <w:rPr>
          <w:rFonts w:ascii="Times New Roman" w:hAnsi="Times New Roman"/>
          <w:sz w:val="28"/>
          <w:szCs w:val="28"/>
        </w:rPr>
        <w:t>иректор</w:t>
      </w:r>
      <w:r w:rsidR="00EA48F8">
        <w:rPr>
          <w:rFonts w:ascii="Times New Roman" w:hAnsi="Times New Roman"/>
          <w:sz w:val="28"/>
          <w:szCs w:val="28"/>
        </w:rPr>
        <w:t xml:space="preserve"> департамента</w:t>
      </w:r>
      <w:r w:rsidR="00EA48F8">
        <w:rPr>
          <w:rFonts w:ascii="Times New Roman" w:hAnsi="Times New Roman"/>
          <w:sz w:val="28"/>
          <w:szCs w:val="28"/>
        </w:rPr>
        <w:tab/>
      </w:r>
      <w:r w:rsidR="00EA48F8">
        <w:rPr>
          <w:rFonts w:ascii="Times New Roman" w:hAnsi="Times New Roman"/>
          <w:sz w:val="28"/>
          <w:szCs w:val="28"/>
        </w:rPr>
        <w:tab/>
      </w:r>
      <w:r w:rsidR="00EA48F8">
        <w:rPr>
          <w:rFonts w:ascii="Times New Roman" w:hAnsi="Times New Roman"/>
          <w:sz w:val="28"/>
          <w:szCs w:val="28"/>
        </w:rPr>
        <w:tab/>
      </w:r>
      <w:r w:rsidR="00EA48F8">
        <w:rPr>
          <w:rFonts w:ascii="Times New Roman" w:hAnsi="Times New Roman"/>
          <w:sz w:val="28"/>
          <w:szCs w:val="28"/>
        </w:rPr>
        <w:tab/>
      </w:r>
      <w:r w:rsidR="00EA48F8">
        <w:rPr>
          <w:rFonts w:ascii="Times New Roman" w:hAnsi="Times New Roman"/>
          <w:sz w:val="28"/>
          <w:szCs w:val="28"/>
        </w:rPr>
        <w:tab/>
      </w:r>
      <w:r w:rsidR="00EA48F8">
        <w:rPr>
          <w:rFonts w:ascii="Times New Roman" w:hAnsi="Times New Roman"/>
          <w:sz w:val="28"/>
          <w:szCs w:val="28"/>
        </w:rPr>
        <w:tab/>
      </w:r>
      <w:r>
        <w:rPr>
          <w:rFonts w:ascii="Times New Roman" w:hAnsi="Times New Roman"/>
          <w:sz w:val="28"/>
          <w:szCs w:val="28"/>
        </w:rPr>
        <w:t xml:space="preserve">    К.Ю. Карпеткин</w:t>
      </w:r>
    </w:p>
    <w:p w:rsidR="00B4269A" w:rsidRPr="008D36DC" w:rsidRDefault="00B4269A" w:rsidP="008D36DC">
      <w:pPr>
        <w:spacing w:after="0" w:line="240" w:lineRule="auto"/>
        <w:rPr>
          <w:rFonts w:ascii="Times New Roman" w:hAnsi="Times New Roman"/>
          <w:sz w:val="28"/>
          <w:szCs w:val="28"/>
        </w:rPr>
      </w:pPr>
    </w:p>
    <w:p w:rsidR="00B4269A" w:rsidRPr="008D36DC" w:rsidRDefault="00B4269A" w:rsidP="008D36DC">
      <w:pPr>
        <w:spacing w:after="0" w:line="240" w:lineRule="auto"/>
        <w:rPr>
          <w:rFonts w:ascii="Times New Roman" w:hAnsi="Times New Roman"/>
          <w:sz w:val="28"/>
          <w:szCs w:val="28"/>
        </w:rPr>
      </w:pPr>
    </w:p>
    <w:p w:rsidR="00B4269A" w:rsidRPr="008D36DC" w:rsidRDefault="00B4269A" w:rsidP="008D36DC">
      <w:pPr>
        <w:spacing w:after="0" w:line="240" w:lineRule="auto"/>
        <w:rPr>
          <w:rFonts w:ascii="Times New Roman" w:hAnsi="Times New Roman"/>
          <w:sz w:val="28"/>
          <w:szCs w:val="28"/>
        </w:rPr>
      </w:pPr>
    </w:p>
    <w:p w:rsidR="00B4269A" w:rsidRPr="008D36DC" w:rsidRDefault="00B4269A" w:rsidP="008D36DC">
      <w:pPr>
        <w:spacing w:after="0" w:line="240" w:lineRule="auto"/>
        <w:rPr>
          <w:rFonts w:ascii="Times New Roman" w:hAnsi="Times New Roman"/>
          <w:sz w:val="28"/>
          <w:szCs w:val="28"/>
        </w:rPr>
      </w:pPr>
    </w:p>
    <w:p w:rsidR="00584107" w:rsidRPr="008D36DC" w:rsidRDefault="00584107" w:rsidP="008D36DC">
      <w:pPr>
        <w:spacing w:after="0" w:line="240" w:lineRule="auto"/>
        <w:rPr>
          <w:rFonts w:ascii="Times New Roman" w:hAnsi="Times New Roman"/>
          <w:sz w:val="28"/>
          <w:szCs w:val="28"/>
        </w:rPr>
      </w:pPr>
    </w:p>
    <w:p w:rsidR="00584107" w:rsidRPr="008D36DC" w:rsidRDefault="00584107" w:rsidP="008D36DC">
      <w:pPr>
        <w:spacing w:after="0" w:line="240" w:lineRule="auto"/>
        <w:rPr>
          <w:rFonts w:ascii="Times New Roman" w:hAnsi="Times New Roman"/>
          <w:sz w:val="28"/>
          <w:szCs w:val="28"/>
        </w:rPr>
      </w:pPr>
    </w:p>
    <w:p w:rsidR="00584107" w:rsidRPr="008D36DC" w:rsidRDefault="00584107" w:rsidP="008D36DC">
      <w:pPr>
        <w:spacing w:after="0" w:line="240" w:lineRule="auto"/>
        <w:rPr>
          <w:rFonts w:ascii="Times New Roman" w:hAnsi="Times New Roman"/>
          <w:sz w:val="28"/>
          <w:szCs w:val="28"/>
        </w:rPr>
      </w:pPr>
    </w:p>
    <w:p w:rsidR="00B4269A" w:rsidRDefault="00B4269A" w:rsidP="008D36DC">
      <w:pPr>
        <w:spacing w:after="0" w:line="240" w:lineRule="auto"/>
        <w:rPr>
          <w:rFonts w:ascii="Times New Roman" w:hAnsi="Times New Roman"/>
          <w:sz w:val="28"/>
          <w:szCs w:val="28"/>
        </w:rPr>
      </w:pPr>
    </w:p>
    <w:p w:rsidR="008F7ED1" w:rsidRDefault="008F7ED1" w:rsidP="008D36DC">
      <w:pPr>
        <w:spacing w:after="0" w:line="240" w:lineRule="auto"/>
        <w:rPr>
          <w:rFonts w:ascii="Times New Roman" w:hAnsi="Times New Roman"/>
          <w:sz w:val="28"/>
          <w:szCs w:val="28"/>
        </w:rPr>
      </w:pPr>
    </w:p>
    <w:p w:rsidR="008F7ED1" w:rsidRDefault="008F7ED1" w:rsidP="008D36DC">
      <w:pPr>
        <w:spacing w:after="0" w:line="240" w:lineRule="auto"/>
        <w:rPr>
          <w:rFonts w:ascii="Times New Roman" w:hAnsi="Times New Roman"/>
          <w:sz w:val="28"/>
          <w:szCs w:val="28"/>
        </w:rPr>
      </w:pPr>
    </w:p>
    <w:p w:rsidR="008F7ED1" w:rsidRDefault="008F7ED1" w:rsidP="008D36DC">
      <w:pPr>
        <w:spacing w:after="0" w:line="240" w:lineRule="auto"/>
        <w:rPr>
          <w:rFonts w:ascii="Times New Roman" w:hAnsi="Times New Roman"/>
          <w:sz w:val="28"/>
          <w:szCs w:val="28"/>
        </w:rPr>
      </w:pPr>
    </w:p>
    <w:p w:rsidR="008F7ED1" w:rsidRDefault="008F7ED1" w:rsidP="008D36DC">
      <w:pPr>
        <w:spacing w:after="0" w:line="240" w:lineRule="auto"/>
        <w:rPr>
          <w:rFonts w:ascii="Times New Roman" w:hAnsi="Times New Roman"/>
          <w:sz w:val="28"/>
          <w:szCs w:val="28"/>
        </w:rPr>
      </w:pPr>
    </w:p>
    <w:p w:rsidR="008F7ED1" w:rsidRDefault="008F7ED1" w:rsidP="008D36DC">
      <w:pPr>
        <w:spacing w:after="0" w:line="240" w:lineRule="auto"/>
        <w:rPr>
          <w:rFonts w:ascii="Times New Roman" w:hAnsi="Times New Roman"/>
          <w:sz w:val="28"/>
          <w:szCs w:val="28"/>
        </w:rPr>
      </w:pPr>
    </w:p>
    <w:p w:rsidR="008F7ED1" w:rsidRPr="008D36DC" w:rsidRDefault="008F7ED1" w:rsidP="008D36DC">
      <w:pPr>
        <w:spacing w:after="0" w:line="240" w:lineRule="auto"/>
        <w:rPr>
          <w:rFonts w:ascii="Times New Roman" w:hAnsi="Times New Roman"/>
          <w:sz w:val="28"/>
          <w:szCs w:val="28"/>
        </w:rPr>
      </w:pPr>
    </w:p>
    <w:p w:rsidR="00B4269A" w:rsidRPr="008F7ED1" w:rsidRDefault="00B4269A" w:rsidP="008D36DC">
      <w:pPr>
        <w:spacing w:after="0" w:line="240" w:lineRule="auto"/>
        <w:rPr>
          <w:rFonts w:ascii="Times New Roman" w:hAnsi="Times New Roman"/>
          <w:sz w:val="20"/>
          <w:szCs w:val="20"/>
        </w:rPr>
      </w:pPr>
      <w:r w:rsidRPr="008F7ED1">
        <w:rPr>
          <w:rFonts w:ascii="Times New Roman" w:hAnsi="Times New Roman"/>
          <w:sz w:val="20"/>
          <w:szCs w:val="20"/>
        </w:rPr>
        <w:t>Дмитриева Наталья Александровна</w:t>
      </w:r>
    </w:p>
    <w:p w:rsidR="005D2C6D" w:rsidRPr="008F7ED1" w:rsidRDefault="00B4269A" w:rsidP="008D36DC">
      <w:pPr>
        <w:spacing w:after="0" w:line="240" w:lineRule="auto"/>
        <w:rPr>
          <w:rFonts w:ascii="Times New Roman" w:hAnsi="Times New Roman"/>
          <w:sz w:val="20"/>
          <w:szCs w:val="20"/>
        </w:rPr>
      </w:pPr>
      <w:r w:rsidRPr="008F7ED1">
        <w:rPr>
          <w:rFonts w:ascii="Times New Roman" w:hAnsi="Times New Roman"/>
          <w:sz w:val="20"/>
          <w:szCs w:val="20"/>
        </w:rPr>
        <w:t>тел. (3462) 52-45-35</w:t>
      </w:r>
    </w:p>
    <w:sectPr w:rsidR="005D2C6D" w:rsidRPr="008F7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4EC4CFF"/>
    <w:multiLevelType w:val="hybridMultilevel"/>
    <w:tmpl w:val="6C7EB09C"/>
    <w:lvl w:ilvl="0" w:tplc="5CFEF8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2CB4739"/>
    <w:multiLevelType w:val="multilevel"/>
    <w:tmpl w:val="2C18144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6A271F3C"/>
    <w:multiLevelType w:val="hybridMultilevel"/>
    <w:tmpl w:val="AAAAE37C"/>
    <w:lvl w:ilvl="0" w:tplc="F202CB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6D"/>
    <w:rsid w:val="00020259"/>
    <w:rsid w:val="000453EC"/>
    <w:rsid w:val="000B22C5"/>
    <w:rsid w:val="000B4A6E"/>
    <w:rsid w:val="000D022A"/>
    <w:rsid w:val="00343CE0"/>
    <w:rsid w:val="003C11D4"/>
    <w:rsid w:val="003C150B"/>
    <w:rsid w:val="00405F40"/>
    <w:rsid w:val="00584107"/>
    <w:rsid w:val="00594F01"/>
    <w:rsid w:val="005D2C6D"/>
    <w:rsid w:val="006465BD"/>
    <w:rsid w:val="00683639"/>
    <w:rsid w:val="0072502E"/>
    <w:rsid w:val="00743A00"/>
    <w:rsid w:val="007736F8"/>
    <w:rsid w:val="00824C67"/>
    <w:rsid w:val="008D36DC"/>
    <w:rsid w:val="008E0724"/>
    <w:rsid w:val="008F7ED1"/>
    <w:rsid w:val="00AB3AA3"/>
    <w:rsid w:val="00AE5ADB"/>
    <w:rsid w:val="00B4269A"/>
    <w:rsid w:val="00B63E75"/>
    <w:rsid w:val="00B97002"/>
    <w:rsid w:val="00BD0DC1"/>
    <w:rsid w:val="00C41986"/>
    <w:rsid w:val="00CB23BD"/>
    <w:rsid w:val="00CD7EEC"/>
    <w:rsid w:val="00CF7034"/>
    <w:rsid w:val="00D97360"/>
    <w:rsid w:val="00E00C54"/>
    <w:rsid w:val="00E14BD5"/>
    <w:rsid w:val="00E44086"/>
    <w:rsid w:val="00E756F5"/>
    <w:rsid w:val="00EA178F"/>
    <w:rsid w:val="00EA48F8"/>
    <w:rsid w:val="00EC0A90"/>
    <w:rsid w:val="00ED03D6"/>
    <w:rsid w:val="00EE5E08"/>
    <w:rsid w:val="00F52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B4B43-4E50-4052-BDEA-29046753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C6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B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4BD5"/>
    <w:rPr>
      <w:rFonts w:ascii="Segoe UI" w:eastAsia="Calibri" w:hAnsi="Segoe UI" w:cs="Segoe UI"/>
      <w:sz w:val="18"/>
      <w:szCs w:val="18"/>
    </w:rPr>
  </w:style>
  <w:style w:type="paragraph" w:styleId="a5">
    <w:name w:val="List Paragraph"/>
    <w:basedOn w:val="a"/>
    <w:uiPriority w:val="34"/>
    <w:qFormat/>
    <w:rsid w:val="00B4269A"/>
    <w:pPr>
      <w:spacing w:after="0" w:line="240" w:lineRule="auto"/>
      <w:ind w:left="720"/>
      <w:contextualSpacing/>
    </w:pPr>
    <w:rPr>
      <w:rFonts w:ascii="Times New Roman" w:eastAsia="Times New Roman" w:hAnsi="Times New Roman"/>
      <w:sz w:val="28"/>
      <w:szCs w:val="20"/>
      <w:lang w:eastAsia="ru-RU"/>
    </w:rPr>
  </w:style>
  <w:style w:type="paragraph" w:customStyle="1" w:styleId="ConsPlusNormal">
    <w:name w:val="ConsPlusNormal"/>
    <w:rsid w:val="00B63E75"/>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2"/>
    <w:basedOn w:val="a"/>
    <w:link w:val="20"/>
    <w:rsid w:val="00683639"/>
    <w:pPr>
      <w:spacing w:after="0" w:line="240" w:lineRule="auto"/>
      <w:ind w:right="-709"/>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68363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429996">
      <w:bodyDiv w:val="1"/>
      <w:marLeft w:val="0"/>
      <w:marRight w:val="0"/>
      <w:marTop w:val="0"/>
      <w:marBottom w:val="0"/>
      <w:divBdr>
        <w:top w:val="none" w:sz="0" w:space="0" w:color="auto"/>
        <w:left w:val="none" w:sz="0" w:space="0" w:color="auto"/>
        <w:bottom w:val="none" w:sz="0" w:space="0" w:color="auto"/>
        <w:right w:val="none" w:sz="0" w:space="0" w:color="auto"/>
      </w:divBdr>
    </w:div>
    <w:div w:id="200573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Наталья Александровна</dc:creator>
  <cp:keywords/>
  <dc:description/>
  <cp:lastModifiedBy>Дмитриева Наталья Александровна</cp:lastModifiedBy>
  <cp:revision>7</cp:revision>
  <cp:lastPrinted>2017-09-11T13:30:00Z</cp:lastPrinted>
  <dcterms:created xsi:type="dcterms:W3CDTF">2017-09-11T13:15:00Z</dcterms:created>
  <dcterms:modified xsi:type="dcterms:W3CDTF">2017-10-13T10:17:00Z</dcterms:modified>
</cp:coreProperties>
</file>