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035" w:rsidRPr="00B13D3A" w:rsidRDefault="00564035" w:rsidP="00572292">
      <w:pPr>
        <w:spacing w:after="0" w:line="240" w:lineRule="auto"/>
        <w:ind w:firstLine="6237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3D3A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Проект</w:t>
      </w:r>
      <w:r w:rsidR="005B638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(новая редакция 10.11</w:t>
      </w:r>
      <w:r w:rsidR="00EF09F1">
        <w:rPr>
          <w:rFonts w:ascii="Times New Roman" w:eastAsia="Times New Roman" w:hAnsi="Times New Roman" w:cs="Times New Roman"/>
          <w:sz w:val="20"/>
          <w:szCs w:val="20"/>
          <w:lang w:eastAsia="ru-RU"/>
        </w:rPr>
        <w:t>.2021)</w:t>
      </w:r>
      <w:r w:rsidRPr="00B13D3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564035" w:rsidRPr="00B13D3A" w:rsidRDefault="00130748" w:rsidP="0013074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</w:t>
      </w:r>
      <w:r w:rsidR="00564035" w:rsidRPr="00B13D3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подготовлен департаментом                                                                                                                         </w:t>
      </w:r>
    </w:p>
    <w:p w:rsidR="00564035" w:rsidRPr="00B13D3A" w:rsidRDefault="00564035" w:rsidP="00572292">
      <w:pPr>
        <w:spacing w:after="0" w:line="240" w:lineRule="auto"/>
        <w:ind w:firstLine="6237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3D3A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городского хозяйства</w:t>
      </w:r>
    </w:p>
    <w:p w:rsidR="003D6B13" w:rsidRPr="003D6B13" w:rsidRDefault="003D6B13" w:rsidP="003D6B13">
      <w:pPr>
        <w:spacing w:after="0" w:line="12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6B13" w:rsidRPr="003D6B13" w:rsidRDefault="003D6B13" w:rsidP="003D6B13">
      <w:pPr>
        <w:spacing w:after="0" w:line="120" w:lineRule="atLeast"/>
        <w:jc w:val="center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p w:rsidR="003D6B13" w:rsidRPr="00564035" w:rsidRDefault="003D6B13" w:rsidP="003D6B13">
      <w:pPr>
        <w:spacing w:after="0" w:line="12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03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</w:t>
      </w:r>
    </w:p>
    <w:p w:rsidR="003D6B13" w:rsidRDefault="003D6B13" w:rsidP="003D6B13">
      <w:pPr>
        <w:spacing w:after="0" w:line="12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03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ГОРОДСКОЙ ОКРУГ СУРГУТ</w:t>
      </w:r>
    </w:p>
    <w:p w:rsidR="00B13D3A" w:rsidRDefault="00B13D3A" w:rsidP="003D6B13">
      <w:pPr>
        <w:spacing w:after="0" w:line="12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ХАНТЫ-МАНСИЙСКОГО АВТОНОМНОГО ОКРУГА – ЮГРЫ</w:t>
      </w:r>
    </w:p>
    <w:p w:rsidR="003D6B13" w:rsidRPr="00B13D3A" w:rsidRDefault="003D6B13" w:rsidP="003D6B13">
      <w:pPr>
        <w:keepNext/>
        <w:spacing w:after="0" w:line="120" w:lineRule="atLeast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3D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</w:t>
      </w:r>
    </w:p>
    <w:p w:rsidR="003D6B13" w:rsidRPr="00B13D3A" w:rsidRDefault="003D6B13" w:rsidP="003D6B13">
      <w:pPr>
        <w:spacing w:after="0" w:line="12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B13" w:rsidRPr="00B13D3A" w:rsidRDefault="003D6B13" w:rsidP="003D6B13">
      <w:pPr>
        <w:keepNext/>
        <w:spacing w:after="0" w:line="120" w:lineRule="atLeast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3D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ПОСТАНОВЛЕНИЕ</w:t>
      </w:r>
    </w:p>
    <w:p w:rsidR="003D6B13" w:rsidRPr="00B13D3A" w:rsidRDefault="003D6B13" w:rsidP="003D6B13">
      <w:pPr>
        <w:keepNext/>
        <w:spacing w:after="0" w:line="120" w:lineRule="atLeast"/>
        <w:jc w:val="center"/>
        <w:outlineLvl w:val="1"/>
        <w:rPr>
          <w:rFonts w:ascii="Times New Roman" w:eastAsia="Times New Roman" w:hAnsi="Times New Roman" w:cs="Times New Roman"/>
          <w:bCs/>
          <w:sz w:val="30"/>
          <w:szCs w:val="24"/>
          <w:lang w:eastAsia="ru-RU"/>
        </w:rPr>
      </w:pPr>
    </w:p>
    <w:p w:rsidR="003D6B13" w:rsidRPr="003D6B13" w:rsidRDefault="003D6B13" w:rsidP="00E07076">
      <w:pPr>
        <w:keepNext/>
        <w:spacing w:after="0" w:line="120" w:lineRule="atLeast"/>
        <w:outlineLvl w:val="1"/>
        <w:rPr>
          <w:rFonts w:ascii="Times New Roman" w:eastAsia="Times New Roman" w:hAnsi="Times New Roman" w:cs="Times New Roman"/>
          <w:b/>
          <w:bCs/>
          <w:sz w:val="30"/>
          <w:szCs w:val="24"/>
          <w:lang w:eastAsia="ru-RU"/>
        </w:rPr>
      </w:pPr>
    </w:p>
    <w:p w:rsidR="00FD0A7A" w:rsidRDefault="003D6B13" w:rsidP="00FD0A7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929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="00FD0A7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внесении изменений </w:t>
      </w:r>
    </w:p>
    <w:p w:rsidR="00FD0A7A" w:rsidRDefault="00FD0A7A" w:rsidP="00FD0A7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постановление Администрации </w:t>
      </w:r>
    </w:p>
    <w:p w:rsidR="00FD0A7A" w:rsidRDefault="00FD0A7A" w:rsidP="00FD0A7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города от 09.11.2017 № 9589</w:t>
      </w:r>
    </w:p>
    <w:p w:rsidR="00FD0A7A" w:rsidRDefault="00FD0A7A" w:rsidP="00FD0A7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«О размещении нестационарных</w:t>
      </w:r>
    </w:p>
    <w:p w:rsidR="00FD0A7A" w:rsidRDefault="00FD0A7A" w:rsidP="00FD0A7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торговых объектов на территории</w:t>
      </w:r>
    </w:p>
    <w:p w:rsidR="00FD0A7A" w:rsidRDefault="00FD0A7A" w:rsidP="00FD0A7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города Сургута»</w:t>
      </w:r>
    </w:p>
    <w:p w:rsidR="003D6B13" w:rsidRDefault="003D6B13" w:rsidP="003D6B1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D6B13" w:rsidRPr="008B19ED" w:rsidRDefault="003D6B13" w:rsidP="003D6B1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23F85" w:rsidRPr="00523F85" w:rsidRDefault="002C404C" w:rsidP="00523F85">
      <w:pPr>
        <w:pStyle w:val="1"/>
        <w:tabs>
          <w:tab w:val="left" w:pos="709"/>
        </w:tabs>
        <w:spacing w:before="0" w:after="0"/>
        <w:ind w:firstLine="709"/>
        <w:jc w:val="both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В соответствии с Ф</w:t>
      </w:r>
      <w:r w:rsidR="003B5F23">
        <w:rPr>
          <w:rFonts w:ascii="Times New Roman" w:hAnsi="Times New Roman" w:cs="Times New Roman"/>
          <w:b w:val="0"/>
          <w:sz w:val="28"/>
          <w:szCs w:val="28"/>
        </w:rPr>
        <w:t>едеральным</w:t>
      </w:r>
      <w:r w:rsidR="00716FCD">
        <w:rPr>
          <w:rFonts w:ascii="Times New Roman" w:hAnsi="Times New Roman" w:cs="Times New Roman"/>
          <w:b w:val="0"/>
          <w:sz w:val="28"/>
          <w:szCs w:val="28"/>
        </w:rPr>
        <w:t>и законами</w:t>
      </w:r>
      <w:r w:rsidR="003B5F23">
        <w:rPr>
          <w:rFonts w:ascii="Times New Roman" w:hAnsi="Times New Roman" w:cs="Times New Roman"/>
          <w:b w:val="0"/>
          <w:sz w:val="28"/>
          <w:szCs w:val="28"/>
        </w:rPr>
        <w:t xml:space="preserve"> от 28.12.2009 № 381-ФЗ </w:t>
      </w:r>
      <w:r w:rsidR="00716FCD">
        <w:rPr>
          <w:rFonts w:ascii="Times New Roman" w:hAnsi="Times New Roman" w:cs="Times New Roman"/>
          <w:b w:val="0"/>
          <w:sz w:val="28"/>
          <w:szCs w:val="28"/>
        </w:rPr>
        <w:t xml:space="preserve">                  </w:t>
      </w:r>
      <w:r w:rsidR="003B5F23">
        <w:rPr>
          <w:rFonts w:ascii="Times New Roman" w:hAnsi="Times New Roman" w:cs="Times New Roman"/>
          <w:b w:val="0"/>
          <w:sz w:val="28"/>
          <w:szCs w:val="28"/>
        </w:rPr>
        <w:t xml:space="preserve">«Об основах государственного регулирования торговой деятельности </w:t>
      </w:r>
      <w:r w:rsidR="00716FCD">
        <w:rPr>
          <w:rFonts w:ascii="Times New Roman" w:hAnsi="Times New Roman" w:cs="Times New Roman"/>
          <w:b w:val="0"/>
          <w:sz w:val="28"/>
          <w:szCs w:val="28"/>
        </w:rPr>
        <w:t xml:space="preserve">                       </w:t>
      </w:r>
      <w:r w:rsidR="003B5F23">
        <w:rPr>
          <w:rFonts w:ascii="Times New Roman" w:hAnsi="Times New Roman" w:cs="Times New Roman"/>
          <w:b w:val="0"/>
          <w:sz w:val="28"/>
          <w:szCs w:val="28"/>
        </w:rPr>
        <w:t>в  Российской Федерации»</w:t>
      </w:r>
      <w:r w:rsidR="00523F85">
        <w:rPr>
          <w:rFonts w:ascii="Times New Roman" w:hAnsi="Times New Roman" w:cs="Times New Roman"/>
          <w:b w:val="0"/>
          <w:sz w:val="28"/>
          <w:szCs w:val="28"/>
        </w:rPr>
        <w:t>, от 06.10.2003 № 131-ФЗ «</w:t>
      </w:r>
      <w:r w:rsidR="00523F85" w:rsidRPr="00523F85">
        <w:rPr>
          <w:rFonts w:ascii="Times New Roman" w:hAnsi="Times New Roman" w:cs="Times New Roman"/>
          <w:b w:val="0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716FCD">
        <w:rPr>
          <w:rFonts w:ascii="Times New Roman" w:hAnsi="Times New Roman" w:cs="Times New Roman"/>
          <w:b w:val="0"/>
          <w:sz w:val="28"/>
          <w:szCs w:val="28"/>
        </w:rPr>
        <w:t>»,</w:t>
      </w:r>
      <w:r w:rsidR="003B5F2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92EA2">
        <w:rPr>
          <w:rFonts w:ascii="Times New Roman" w:hAnsi="Times New Roman" w:cs="Times New Roman"/>
          <w:b w:val="0"/>
          <w:sz w:val="28"/>
          <w:szCs w:val="28"/>
        </w:rPr>
        <w:t>распоряжением</w:t>
      </w:r>
      <w:r w:rsidR="004B2238" w:rsidRPr="006823B6">
        <w:rPr>
          <w:rFonts w:ascii="Times New Roman" w:hAnsi="Times New Roman" w:cs="Times New Roman"/>
          <w:b w:val="0"/>
          <w:sz w:val="28"/>
          <w:szCs w:val="28"/>
        </w:rPr>
        <w:t xml:space="preserve"> Администрации города от 30.12.2005 </w:t>
      </w:r>
      <w:r w:rsidR="001F661A" w:rsidRPr="006823B6">
        <w:rPr>
          <w:rFonts w:ascii="Times New Roman" w:hAnsi="Times New Roman" w:cs="Times New Roman"/>
          <w:b w:val="0"/>
          <w:sz w:val="28"/>
          <w:szCs w:val="28"/>
        </w:rPr>
        <w:t>№</w:t>
      </w:r>
      <w:r w:rsidR="004B2238" w:rsidRPr="006823B6">
        <w:rPr>
          <w:rFonts w:ascii="Times New Roman" w:hAnsi="Times New Roman" w:cs="Times New Roman"/>
          <w:b w:val="0"/>
          <w:sz w:val="28"/>
          <w:szCs w:val="28"/>
        </w:rPr>
        <w:t xml:space="preserve"> 3686 </w:t>
      </w:r>
      <w:r w:rsidR="008B19ED" w:rsidRPr="006823B6">
        <w:rPr>
          <w:rFonts w:ascii="Times New Roman" w:hAnsi="Times New Roman" w:cs="Times New Roman"/>
          <w:b w:val="0"/>
          <w:sz w:val="28"/>
          <w:szCs w:val="28"/>
        </w:rPr>
        <w:t>«</w:t>
      </w:r>
      <w:r w:rsidR="004B2238" w:rsidRPr="006823B6">
        <w:rPr>
          <w:rFonts w:ascii="Times New Roman" w:hAnsi="Times New Roman" w:cs="Times New Roman"/>
          <w:b w:val="0"/>
          <w:sz w:val="28"/>
          <w:szCs w:val="28"/>
        </w:rPr>
        <w:t>Об утверждении Регламента Администрации города</w:t>
      </w:r>
      <w:r w:rsidR="008B19ED" w:rsidRPr="006823B6">
        <w:rPr>
          <w:rFonts w:ascii="Times New Roman" w:hAnsi="Times New Roman" w:cs="Times New Roman"/>
          <w:b w:val="0"/>
          <w:sz w:val="28"/>
          <w:szCs w:val="28"/>
        </w:rPr>
        <w:t>»</w:t>
      </w:r>
      <w:r w:rsidR="00CB0311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,</w:t>
      </w:r>
      <w:r w:rsidR="00CB0311" w:rsidRPr="006823B6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B2238" w:rsidRPr="006823B6"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087CCE" w:rsidRPr="006823B6">
        <w:rPr>
          <w:rFonts w:ascii="Times New Roman" w:hAnsi="Times New Roman" w:cs="Times New Roman"/>
          <w:b w:val="0"/>
          <w:sz w:val="28"/>
          <w:szCs w:val="28"/>
        </w:rPr>
        <w:t xml:space="preserve">целях </w:t>
      </w:r>
      <w:r w:rsidR="00A9298C" w:rsidRPr="006823B6">
        <w:rPr>
          <w:rFonts w:ascii="Times New Roman" w:hAnsi="Times New Roman" w:cs="Times New Roman"/>
          <w:b w:val="0"/>
          <w:sz w:val="28"/>
          <w:szCs w:val="28"/>
        </w:rPr>
        <w:t xml:space="preserve">повышения эффективности управления городскими общественными пространствами, переданных </w:t>
      </w:r>
      <w:r w:rsidR="00A51117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</w:t>
      </w:r>
      <w:r w:rsidR="0085678D" w:rsidRPr="006823B6">
        <w:rPr>
          <w:rFonts w:ascii="Times New Roman" w:hAnsi="Times New Roman" w:cs="Times New Roman"/>
          <w:b w:val="0"/>
          <w:sz w:val="28"/>
          <w:szCs w:val="28"/>
        </w:rPr>
        <w:t>на содержание</w:t>
      </w:r>
      <w:r w:rsidR="009356C7" w:rsidRPr="006823B6">
        <w:rPr>
          <w:rFonts w:ascii="Times New Roman" w:hAnsi="Times New Roman" w:cs="Times New Roman"/>
          <w:b w:val="0"/>
          <w:sz w:val="28"/>
          <w:szCs w:val="28"/>
        </w:rPr>
        <w:t xml:space="preserve"> м</w:t>
      </w:r>
      <w:r w:rsidR="00A9298C" w:rsidRPr="006823B6">
        <w:rPr>
          <w:rFonts w:ascii="Times New Roman" w:hAnsi="Times New Roman" w:cs="Times New Roman"/>
          <w:b w:val="0"/>
          <w:sz w:val="28"/>
          <w:szCs w:val="28"/>
        </w:rPr>
        <w:t>униципальн</w:t>
      </w:r>
      <w:r w:rsidR="0085678D" w:rsidRPr="006823B6">
        <w:rPr>
          <w:rFonts w:ascii="Times New Roman" w:hAnsi="Times New Roman" w:cs="Times New Roman"/>
          <w:b w:val="0"/>
          <w:sz w:val="28"/>
          <w:szCs w:val="28"/>
        </w:rPr>
        <w:t>ому</w:t>
      </w:r>
      <w:r w:rsidR="00A9298C" w:rsidRPr="006823B6">
        <w:rPr>
          <w:rFonts w:ascii="Times New Roman" w:hAnsi="Times New Roman" w:cs="Times New Roman"/>
          <w:b w:val="0"/>
          <w:sz w:val="28"/>
          <w:szCs w:val="28"/>
        </w:rPr>
        <w:t xml:space="preserve"> казенно</w:t>
      </w:r>
      <w:r w:rsidR="0085678D" w:rsidRPr="006823B6">
        <w:rPr>
          <w:rFonts w:ascii="Times New Roman" w:hAnsi="Times New Roman" w:cs="Times New Roman"/>
          <w:b w:val="0"/>
          <w:sz w:val="28"/>
          <w:szCs w:val="28"/>
        </w:rPr>
        <w:t>му</w:t>
      </w:r>
      <w:r w:rsidR="00A9298C" w:rsidRPr="006823B6">
        <w:rPr>
          <w:rFonts w:ascii="Times New Roman" w:hAnsi="Times New Roman" w:cs="Times New Roman"/>
          <w:b w:val="0"/>
          <w:sz w:val="28"/>
          <w:szCs w:val="28"/>
        </w:rPr>
        <w:t xml:space="preserve"> учреждени</w:t>
      </w:r>
      <w:r w:rsidR="0085678D" w:rsidRPr="006823B6">
        <w:rPr>
          <w:rFonts w:ascii="Times New Roman" w:hAnsi="Times New Roman" w:cs="Times New Roman"/>
          <w:b w:val="0"/>
          <w:sz w:val="28"/>
          <w:szCs w:val="28"/>
        </w:rPr>
        <w:t>ю</w:t>
      </w:r>
      <w:r w:rsidR="00A9298C" w:rsidRPr="006823B6">
        <w:rPr>
          <w:rFonts w:ascii="Times New Roman" w:hAnsi="Times New Roman" w:cs="Times New Roman"/>
          <w:b w:val="0"/>
          <w:sz w:val="28"/>
          <w:szCs w:val="28"/>
        </w:rPr>
        <w:t xml:space="preserve"> «Лесопарковое хозяйство»</w:t>
      </w:r>
      <w:r w:rsidR="001859E2" w:rsidRPr="006823B6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:</w:t>
      </w:r>
    </w:p>
    <w:p w:rsidR="009B6842" w:rsidRDefault="004B2238" w:rsidP="00523F85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0" w:name="sub_1"/>
      <w:r w:rsidRPr="008B19E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 </w:t>
      </w:r>
      <w:bookmarkEnd w:id="0"/>
      <w:r w:rsidR="009B6842" w:rsidRPr="009B684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Внести в постановление Администрации города от 09.11.2017 </w:t>
      </w:r>
      <w:r w:rsidR="009B6842">
        <w:rPr>
          <w:rFonts w:ascii="Times New Roman" w:eastAsiaTheme="minorEastAsia" w:hAnsi="Times New Roman" w:cs="Times New Roman"/>
          <w:sz w:val="28"/>
          <w:szCs w:val="28"/>
          <w:lang w:eastAsia="ru-RU"/>
        </w:rPr>
        <w:t>№</w:t>
      </w:r>
      <w:r w:rsidR="009B6842" w:rsidRPr="009B684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 9589 </w:t>
      </w:r>
      <w:r w:rsidR="009B6842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r w:rsidR="009B6842" w:rsidRPr="009B6842">
        <w:rPr>
          <w:rFonts w:ascii="Times New Roman" w:eastAsiaTheme="minorEastAsia" w:hAnsi="Times New Roman" w:cs="Times New Roman"/>
          <w:sz w:val="28"/>
          <w:szCs w:val="28"/>
          <w:lang w:eastAsia="ru-RU"/>
        </w:rPr>
        <w:t>О размещении нестационарных торговых объектов на территории города Сургута</w:t>
      </w:r>
      <w:r w:rsidR="009B6842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  <w:r w:rsidR="009B6842" w:rsidRPr="009B684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(с изменениями</w:t>
      </w:r>
      <w:r w:rsidR="00EC00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от 23.05.2018 №</w:t>
      </w:r>
      <w:r w:rsidR="0077700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C00CB">
        <w:rPr>
          <w:rFonts w:ascii="Times New Roman" w:eastAsiaTheme="minorEastAsia" w:hAnsi="Times New Roman" w:cs="Times New Roman"/>
          <w:sz w:val="28"/>
          <w:szCs w:val="28"/>
          <w:lang w:eastAsia="ru-RU"/>
        </w:rPr>
        <w:t>3666, 13.06.2018 №</w:t>
      </w:r>
      <w:r w:rsidR="0077700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C00CB">
        <w:rPr>
          <w:rFonts w:ascii="Times New Roman" w:eastAsiaTheme="minorEastAsia" w:hAnsi="Times New Roman" w:cs="Times New Roman"/>
          <w:sz w:val="28"/>
          <w:szCs w:val="28"/>
          <w:lang w:eastAsia="ru-RU"/>
        </w:rPr>
        <w:t>4376, 13.09.2018 №</w:t>
      </w:r>
      <w:r w:rsidR="0077700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C00CB">
        <w:rPr>
          <w:rFonts w:ascii="Times New Roman" w:eastAsiaTheme="minorEastAsia" w:hAnsi="Times New Roman" w:cs="Times New Roman"/>
          <w:sz w:val="28"/>
          <w:szCs w:val="28"/>
          <w:lang w:eastAsia="ru-RU"/>
        </w:rPr>
        <w:t>7012, 29.12.2018 №</w:t>
      </w:r>
      <w:r w:rsidR="0077700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C00CB">
        <w:rPr>
          <w:rFonts w:ascii="Times New Roman" w:eastAsiaTheme="minorEastAsia" w:hAnsi="Times New Roman" w:cs="Times New Roman"/>
          <w:sz w:val="28"/>
          <w:szCs w:val="28"/>
          <w:lang w:eastAsia="ru-RU"/>
        </w:rPr>
        <w:t>10368, 02.04.2019 №</w:t>
      </w:r>
      <w:r w:rsidR="0077700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C00CB">
        <w:rPr>
          <w:rFonts w:ascii="Times New Roman" w:eastAsiaTheme="minorEastAsia" w:hAnsi="Times New Roman" w:cs="Times New Roman"/>
          <w:sz w:val="28"/>
          <w:szCs w:val="28"/>
          <w:lang w:eastAsia="ru-RU"/>
        </w:rPr>
        <w:t>2201, 10.09.2019 №</w:t>
      </w:r>
      <w:r w:rsidR="0077700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C00CB">
        <w:rPr>
          <w:rFonts w:ascii="Times New Roman" w:eastAsiaTheme="minorEastAsia" w:hAnsi="Times New Roman" w:cs="Times New Roman"/>
          <w:sz w:val="28"/>
          <w:szCs w:val="28"/>
          <w:lang w:eastAsia="ru-RU"/>
        </w:rPr>
        <w:t>6675, 20.08.2020 №</w:t>
      </w:r>
      <w:r w:rsidR="0077700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C00CB">
        <w:rPr>
          <w:rFonts w:ascii="Times New Roman" w:eastAsiaTheme="minorEastAsia" w:hAnsi="Times New Roman" w:cs="Times New Roman"/>
          <w:sz w:val="28"/>
          <w:szCs w:val="28"/>
          <w:lang w:eastAsia="ru-RU"/>
        </w:rPr>
        <w:t>5802, 31.08.2021 №</w:t>
      </w:r>
      <w:r w:rsidR="0077700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C00CB">
        <w:rPr>
          <w:rFonts w:ascii="Times New Roman" w:eastAsiaTheme="minorEastAsia" w:hAnsi="Times New Roman" w:cs="Times New Roman"/>
          <w:sz w:val="28"/>
          <w:szCs w:val="28"/>
          <w:lang w:eastAsia="ru-RU"/>
        </w:rPr>
        <w:t>7733</w:t>
      </w:r>
      <w:r w:rsidR="009B6842" w:rsidRPr="009B6842">
        <w:rPr>
          <w:rFonts w:ascii="Times New Roman" w:eastAsiaTheme="minorEastAsia" w:hAnsi="Times New Roman" w:cs="Times New Roman"/>
          <w:sz w:val="28"/>
          <w:szCs w:val="28"/>
          <w:lang w:eastAsia="ru-RU"/>
        </w:rPr>
        <w:t>) следующие изменения:</w:t>
      </w:r>
    </w:p>
    <w:p w:rsidR="001446CC" w:rsidRPr="00CE710E" w:rsidRDefault="001446CC" w:rsidP="003D6B13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1.1. В приложении 1 к постановлению:</w:t>
      </w:r>
    </w:p>
    <w:p w:rsidR="005831AA" w:rsidRDefault="00CE710E" w:rsidP="005831AA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831AA"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  <w:r w:rsidR="005831AA">
        <w:rPr>
          <w:rFonts w:ascii="Times New Roman" w:eastAsiaTheme="minorEastAsia" w:hAnsi="Times New Roman" w:cs="Times New Roman"/>
          <w:sz w:val="28"/>
          <w:szCs w:val="28"/>
          <w:lang w:eastAsia="ru-RU"/>
        </w:rPr>
        <w:t>.1.1. П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ункт 1 раздела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III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5831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изложить в следующей редакции:</w:t>
      </w:r>
    </w:p>
    <w:p w:rsidR="00B67B90" w:rsidRPr="00CE710E" w:rsidRDefault="00B67B90" w:rsidP="005831AA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r w:rsidR="00633078" w:rsidRPr="0063307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 Размещение нестационарных торговых объектов на территории города осуществляется на основании схемы размещения нестационарных торговых объектов на территории муниципального образования городской округ город Сургут (далее - схема размещения), состоящей из трех разделов, утвержденной муниципальным правовым актом, с заключением договоров </w:t>
      </w:r>
      <w:r w:rsidR="007462F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</w:t>
      </w:r>
      <w:r w:rsidR="00633078" w:rsidRPr="0063307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размещение нестационарных торговых объектов (далее - договор </w:t>
      </w:r>
      <w:r w:rsidR="007462F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</w:t>
      </w:r>
      <w:r w:rsidR="00633078" w:rsidRPr="0063307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размещение).».</w:t>
      </w:r>
    </w:p>
    <w:p w:rsidR="00531FD7" w:rsidRDefault="00B13D3A" w:rsidP="003F7BE0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1.1.</w:t>
      </w:r>
      <w:r w:rsidR="00CE710E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="001446CC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3F7BE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Пункт 2 раздела </w:t>
      </w:r>
      <w:r w:rsidR="003F7BE0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III</w:t>
      </w:r>
      <w:r w:rsidR="003F7BE0" w:rsidRPr="003F7BE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3F7BE0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дополнить подпунктом 3 следующего содержания:</w:t>
      </w:r>
    </w:p>
    <w:p w:rsidR="009430CB" w:rsidRDefault="003F7BE0" w:rsidP="003F7BE0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«3) муниципальное казенное учреждение «Лесопарковое хозяйство» (далее – МКУ «ЛПХ») в части формирования раздела схемы размещения </w:t>
      </w:r>
      <w:r w:rsidR="009430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нестационарных торговых объектов на территории парков и скверов (далее – Раздел 3), проведения аукционов на право заключения договора на размещение нестационарных торговых объектов на территории парков и скверов, заключения и расторжения договоров на размещение.</w:t>
      </w:r>
    </w:p>
    <w:p w:rsidR="003F7BE0" w:rsidRDefault="009430CB" w:rsidP="003F7BE0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МКУ «ЛПХ» в срок не позднее 15 октября направляет согласованный департаментом городского хозяйства Раздел 3 схемы размещения и пояснительную записку в отдел потребительского рынка и защиты прав потребителей».</w:t>
      </w:r>
    </w:p>
    <w:p w:rsidR="009430CB" w:rsidRDefault="00855C16" w:rsidP="003F7BE0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1446CC"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106A33"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="009559F9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Подпункт 7.1. пункта 7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раздела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III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дополнить подпунктом 3 следующего содержания:</w:t>
      </w:r>
    </w:p>
    <w:p w:rsidR="00855C16" w:rsidRDefault="00855C16" w:rsidP="00855C16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«3) </w:t>
      </w:r>
      <w:r w:rsidR="00C869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киоска, павильона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территории парк</w:t>
      </w:r>
      <w:r w:rsidR="00C869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сквер</w:t>
      </w:r>
      <w:r w:rsidR="00C869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– в МКУ «ЛПХ».».</w:t>
      </w:r>
    </w:p>
    <w:p w:rsidR="00855C16" w:rsidRDefault="008B2B3D" w:rsidP="00855C16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1446CC"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106A33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 </w:t>
      </w:r>
      <w:r w:rsidR="00531B2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Подпункт 7.2. п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ункт</w:t>
      </w:r>
      <w:r w:rsidR="00531B23">
        <w:rPr>
          <w:rFonts w:ascii="Times New Roman" w:eastAsiaTheme="minorEastAsia" w:hAnsi="Times New Roman" w:cs="Times New Roman"/>
          <w:sz w:val="28"/>
          <w:szCs w:val="28"/>
          <w:lang w:eastAsia="ru-RU"/>
        </w:rPr>
        <w:t>а 7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раздела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III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дополнить подпунктом 7 следующего содержания:</w:t>
      </w:r>
    </w:p>
    <w:p w:rsidR="008B2B3D" w:rsidRDefault="008B2B3D" w:rsidP="00855C16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«7) ремонта, реконструкции территории парка и (или) сквера города Сургута, повлекших необходимость переноса нестационарного торгового объекта.».</w:t>
      </w:r>
    </w:p>
    <w:p w:rsidR="008B2B3D" w:rsidRDefault="008B2B3D" w:rsidP="00855C16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1446CC"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106A33">
        <w:rPr>
          <w:rFonts w:ascii="Times New Roman" w:eastAsiaTheme="minorEastAsia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Пункт 8 раздела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III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изложить в следующей редакции:</w:t>
      </w:r>
    </w:p>
    <w:p w:rsidR="008B2B3D" w:rsidRDefault="008B2B3D" w:rsidP="00855C16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«8. Отдел потребительского рынка и защиты прав потребителей </w:t>
      </w:r>
      <w:r w:rsidR="006D76E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основании заявлений хозяйствующих субъектов и предложений  (инициатив)  структурных подразделений Администрации города, Раздел</w:t>
      </w:r>
      <w:r w:rsidR="006D76E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ов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 и 3 схемы размещения</w:t>
      </w:r>
      <w:r w:rsidR="006D76E4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разрабатывает проект схемы размещения нестационарных объектов и не позднее 20 октября выносит его на рассмотрение рабочей группы по размещению нестационарных торговых объектов на территории города Сургута, утвержденной распоряжением Администрации города от 10.05.2011 </w:t>
      </w:r>
      <w:r w:rsidR="001C7CA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№ 1193 (далее – рабочая группа).».</w:t>
      </w:r>
    </w:p>
    <w:p w:rsidR="00A51C34" w:rsidRDefault="009A2476" w:rsidP="00855C16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1.1.</w:t>
      </w:r>
      <w:r w:rsidR="00E374AB">
        <w:rPr>
          <w:rFonts w:ascii="Times New Roman" w:eastAsiaTheme="minorEastAsia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A84F27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Пункт 18.1</w:t>
      </w:r>
      <w:r w:rsidR="00A51C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раздела </w:t>
      </w:r>
      <w:r w:rsidR="00A51C3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III</w:t>
      </w:r>
      <w:r w:rsidR="00A51C34" w:rsidRPr="00A51C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51C3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изложить в следующей редакции:</w:t>
      </w:r>
    </w:p>
    <w:p w:rsidR="00A51C34" w:rsidRDefault="00A51C34" w:rsidP="00855C16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«18.1. </w:t>
      </w:r>
      <w:r w:rsidRPr="00A51C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Основанием для эксплуатации нестационарного торгового объекта хозяйствующим субъектом является акт приемочной комиссии, утвержденный данной комиссией, о соответствии размещенного нестационарного торгового объекта требованиям, указанным в договоре, а также требованиям, установленным в соответствии с пунктами 3, 4, 6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- 9 приложения 2, приложением 3</w:t>
      </w:r>
      <w:r w:rsidR="003023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9B5413"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пу</w:t>
      </w:r>
      <w:r w:rsidR="00C869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нктами 3, 4, 6 - </w:t>
      </w:r>
      <w:proofErr w:type="gramStart"/>
      <w:r w:rsidR="00C86933">
        <w:rPr>
          <w:rFonts w:ascii="Times New Roman" w:eastAsiaTheme="minorEastAsia" w:hAnsi="Times New Roman" w:cs="Times New Roman"/>
          <w:sz w:val="28"/>
          <w:szCs w:val="28"/>
          <w:lang w:eastAsia="ru-RU"/>
        </w:rPr>
        <w:t>9  приложения</w:t>
      </w:r>
      <w:proofErr w:type="gramEnd"/>
      <w:r w:rsidR="00C869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6</w:t>
      </w:r>
      <w:r w:rsidR="003023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 настоящему Положению</w:t>
      </w:r>
      <w:r w:rsidR="00B27FCC"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B846FD" w:rsidRDefault="00B846FD" w:rsidP="007D22D3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1446CC"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E374AB">
        <w:rPr>
          <w:rFonts w:ascii="Times New Roman" w:eastAsiaTheme="minorEastAsia" w:hAnsi="Times New Roman" w:cs="Times New Roman"/>
          <w:sz w:val="28"/>
          <w:szCs w:val="28"/>
          <w:lang w:eastAsia="ru-RU"/>
        </w:rPr>
        <w:t>7</w:t>
      </w:r>
      <w:r w:rsidR="0030239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Пункт 18.4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раздела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III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изложить в следующей редакции:</w:t>
      </w:r>
    </w:p>
    <w:p w:rsidR="00B846FD" w:rsidRDefault="00B846FD" w:rsidP="00B27FCC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«18.4. </w:t>
      </w:r>
      <w:r w:rsidRPr="00B846F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несоответствии нестационарного торгового объекта требованиям, установленным в приложениях 2, 3</w:t>
      </w:r>
      <w:r w:rsidR="00B27FC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C86933">
        <w:rPr>
          <w:rFonts w:ascii="Times New Roman" w:eastAsiaTheme="minorEastAsia" w:hAnsi="Times New Roman" w:cs="Times New Roman"/>
          <w:sz w:val="28"/>
          <w:szCs w:val="28"/>
          <w:lang w:eastAsia="ru-RU"/>
        </w:rPr>
        <w:t>6</w:t>
      </w:r>
      <w:r w:rsidR="00A84F2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 настоящему П</w:t>
      </w:r>
      <w:r w:rsidRPr="00B846FD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оложению</w:t>
      </w:r>
      <w:r w:rsidR="00B27FC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</w:t>
      </w:r>
      <w:r w:rsidRPr="00B846F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акте приемочной комиссии указываются выявленные несоответствия, которые хозяйствующий субъект обязан устранить в срок, указанный в акте приемочной комиссии в зависимости от объема подлежащих устранению несоответствий, но не более 30-и календарных дней, и направить </w:t>
      </w:r>
      <w:r w:rsidR="00A31DE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B846FD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уполномоченный орган письменное уведомление об устранении выявленных несоответствий. После этого осмотр нестационарного торгового объекта осуществляется повторно.</w:t>
      </w:r>
      <w:r w:rsidR="00335406">
        <w:rPr>
          <w:rFonts w:ascii="Times New Roman" w:eastAsiaTheme="minorEastAsia" w:hAnsi="Times New Roman" w:cs="Times New Roman"/>
          <w:sz w:val="28"/>
          <w:szCs w:val="28"/>
          <w:lang w:eastAsia="ru-RU"/>
        </w:rPr>
        <w:t>».</w:t>
      </w:r>
    </w:p>
    <w:p w:rsidR="00B846FD" w:rsidRDefault="00B846FD" w:rsidP="00B846FD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1446CC"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E374AB">
        <w:rPr>
          <w:rFonts w:ascii="Times New Roman" w:eastAsiaTheme="minorEastAsia" w:hAnsi="Times New Roman" w:cs="Times New Roman"/>
          <w:sz w:val="28"/>
          <w:szCs w:val="28"/>
          <w:lang w:eastAsia="ru-RU"/>
        </w:rPr>
        <w:t>8</w:t>
      </w:r>
      <w:r w:rsidR="00E07076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Подпункт 4 пункта 19.2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раздела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III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изложить в следующей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редакции:</w:t>
      </w:r>
    </w:p>
    <w:p w:rsidR="00B846FD" w:rsidRPr="00CC4ACB" w:rsidRDefault="00B846FD" w:rsidP="00B846FD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«4) принятия органом местного самоуправления следующих решений:</w:t>
      </w:r>
    </w:p>
    <w:p w:rsidR="000A6D65" w:rsidRPr="00CC4ACB" w:rsidRDefault="000A6D65" w:rsidP="000A6D6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 необходимости ремонта и (или) реконструкции автомобильных дорог, если нахождение нестационарного торгового объекта препятствует осуществлению указанных работ;</w:t>
      </w:r>
    </w:p>
    <w:p w:rsidR="00B846FD" w:rsidRPr="00CC4ACB" w:rsidRDefault="00B846FD" w:rsidP="00B846FD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о необходимости ремонта и (или) реконструкции территории парка </w:t>
      </w:r>
      <w:r w:rsidR="001C7CA2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(или) сквера города Сургута, если нахождение нестационарного торгового объекта препятствует осуществлению указанных работ;</w:t>
      </w:r>
    </w:p>
    <w:p w:rsidR="007F3D28" w:rsidRPr="00CC4ACB" w:rsidRDefault="007F3D28" w:rsidP="00B846FD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о размещении </w:t>
      </w:r>
      <w:r w:rsidR="00946B69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объектов капитального строительства на месте установленного нестационарного объекта;</w:t>
      </w:r>
    </w:p>
    <w:p w:rsidR="00B846FD" w:rsidRPr="00CC4ACB" w:rsidRDefault="00B846FD" w:rsidP="00B846FD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городского общественного транспорта, организацией парковочных мест и иных элементов благоустройства;».</w:t>
      </w:r>
    </w:p>
    <w:p w:rsidR="00645926" w:rsidRDefault="005A3716" w:rsidP="00645926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1.1.9. Пункт 12 приложения 5 к П</w:t>
      </w:r>
      <w:r w:rsidR="00085828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оложению после слов «муниципального казенного учреждения «Дирекция дорожно-транспортного и жилищно-коммунального комплекса» дополнить словами «муниципального казенного учреждения «Лесопарковое хозяйство».</w:t>
      </w:r>
    </w:p>
    <w:p w:rsidR="00AC7971" w:rsidRPr="00645926" w:rsidRDefault="007C353F" w:rsidP="00645926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hAnsi="Times New Roman" w:cs="Times New Roman"/>
          <w:sz w:val="28"/>
          <w:szCs w:val="28"/>
        </w:rPr>
        <w:t>1.1.</w:t>
      </w:r>
      <w:r w:rsidR="00085828" w:rsidRPr="00CC4ACB">
        <w:rPr>
          <w:rFonts w:ascii="Times New Roman" w:hAnsi="Times New Roman" w:cs="Times New Roman"/>
          <w:sz w:val="28"/>
          <w:szCs w:val="28"/>
        </w:rPr>
        <w:t>10</w:t>
      </w:r>
      <w:r w:rsidRPr="00CC4ACB">
        <w:rPr>
          <w:rFonts w:ascii="Times New Roman" w:hAnsi="Times New Roman" w:cs="Times New Roman"/>
          <w:sz w:val="28"/>
          <w:szCs w:val="28"/>
        </w:rPr>
        <w:t xml:space="preserve">. </w:t>
      </w:r>
      <w:r w:rsidR="00D3692C" w:rsidRPr="00CC4ACB">
        <w:rPr>
          <w:rFonts w:ascii="Times New Roman" w:hAnsi="Times New Roman" w:cs="Times New Roman"/>
          <w:sz w:val="28"/>
          <w:szCs w:val="28"/>
        </w:rPr>
        <w:t>Д</w:t>
      </w:r>
      <w:r w:rsidRPr="00CC4ACB">
        <w:rPr>
          <w:rFonts w:ascii="Times New Roman" w:hAnsi="Times New Roman" w:cs="Times New Roman"/>
          <w:sz w:val="28"/>
          <w:szCs w:val="28"/>
        </w:rPr>
        <w:t xml:space="preserve">ополнить Положение о размещении нестационарных торговых объектов на территории города Сургута </w:t>
      </w:r>
      <w:r w:rsidR="00D3692C" w:rsidRPr="00CC4ACB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 w:rsidR="00335406" w:rsidRPr="00CC4ACB">
        <w:rPr>
          <w:rFonts w:ascii="Times New Roman" w:hAnsi="Times New Roman" w:cs="Times New Roman"/>
          <w:sz w:val="28"/>
          <w:szCs w:val="28"/>
        </w:rPr>
        <w:t>6</w:t>
      </w:r>
      <w:r w:rsidR="00D3692C" w:rsidRPr="00CC4ACB">
        <w:rPr>
          <w:rFonts w:ascii="Times New Roman" w:hAnsi="Times New Roman" w:cs="Times New Roman"/>
          <w:sz w:val="28"/>
          <w:szCs w:val="28"/>
        </w:rPr>
        <w:t xml:space="preserve"> «Требования </w:t>
      </w:r>
      <w:r w:rsidR="00DB7371" w:rsidRPr="00CC4ACB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D3692C" w:rsidRPr="00CC4ACB">
        <w:rPr>
          <w:rFonts w:ascii="Times New Roman" w:hAnsi="Times New Roman" w:cs="Times New Roman"/>
          <w:sz w:val="28"/>
          <w:szCs w:val="28"/>
        </w:rPr>
        <w:t>к нестационарным торговым объектам на территории парков и скверов»</w:t>
      </w:r>
      <w:r w:rsidR="00DB7371" w:rsidRPr="00CC4ACB">
        <w:rPr>
          <w:rFonts w:ascii="Times New Roman" w:hAnsi="Times New Roman" w:cs="Times New Roman"/>
          <w:sz w:val="28"/>
          <w:szCs w:val="28"/>
        </w:rPr>
        <w:t>, согласно п</w:t>
      </w:r>
      <w:r w:rsidR="00955FC7" w:rsidRPr="00CC4ACB">
        <w:rPr>
          <w:rFonts w:ascii="Times New Roman" w:hAnsi="Times New Roman" w:cs="Times New Roman"/>
          <w:sz w:val="28"/>
          <w:szCs w:val="28"/>
        </w:rPr>
        <w:t>риложению к настоящему постановлению</w:t>
      </w:r>
      <w:r w:rsidR="00335406" w:rsidRPr="00CC4AC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4FA5" w:rsidRPr="00CC4ACB" w:rsidRDefault="00974FA5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1.2. В приложении 2 к постановлению:</w:t>
      </w:r>
    </w:p>
    <w:p w:rsidR="00974FA5" w:rsidRPr="00CC4ACB" w:rsidRDefault="00974FA5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1.2.1. Пункт 3 раздела </w:t>
      </w:r>
      <w:r w:rsidRPr="00CC4ACB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8402D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изложить в следующей </w:t>
      </w:r>
      <w:r w:rsidR="005967D1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редакции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</w:t>
      </w:r>
    </w:p>
    <w:p w:rsidR="005967D1" w:rsidRPr="00CC4ACB" w:rsidRDefault="00974FA5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r w:rsidR="005967D1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3. Уполномоченными органами на проведение аукциона являются:</w:t>
      </w:r>
    </w:p>
    <w:p w:rsidR="005967D1" w:rsidRPr="00CC4ACB" w:rsidRDefault="005967D1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отдел потребительского рынка и защиты прав потребителей в части проведения аукционов на право заключения договоров на размещение нестационарных торговых объектов (за исключением остановочных комплексов (автопавильонов);</w:t>
      </w:r>
    </w:p>
    <w:p w:rsidR="005967D1" w:rsidRPr="00CC4ACB" w:rsidRDefault="005967D1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муниципальное казенное учреждение «Дирекция дорожно-транспортного и жилищно-коммунального комплекса» в части проведения аукционов на право заключения договоров на размещение остановочных комплексов с торговой площадью (автопавильонов);</w:t>
      </w:r>
    </w:p>
    <w:p w:rsidR="00974FA5" w:rsidRPr="00CC4ACB" w:rsidRDefault="00974FA5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3) муниципальное казенное учреждение «Лесопарковое </w:t>
      </w:r>
      <w:proofErr w:type="gramStart"/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хозяйство</w:t>
      </w:r>
      <w:r w:rsidR="005967D1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 </w:t>
      </w:r>
      <w:r w:rsidR="00936CA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proofErr w:type="gramEnd"/>
      <w:r w:rsidR="00936CA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части проведения аукционов на право заключения договор</w:t>
      </w:r>
      <w:r w:rsidR="005967D1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ов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размещение нестационарных торговых объектов на территории парков и скверов.».</w:t>
      </w:r>
    </w:p>
    <w:p w:rsidR="00974FA5" w:rsidRPr="00CC4ACB" w:rsidRDefault="00974FA5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1.2.2. Подпункт 3 пункта 5 раздела </w:t>
      </w:r>
      <w:r w:rsidRPr="00CC4ACB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изложить в следующей редакции:</w:t>
      </w:r>
    </w:p>
    <w:p w:rsidR="00974FA5" w:rsidRPr="00CC4ACB" w:rsidRDefault="00974FA5" w:rsidP="00974FA5">
      <w:pPr>
        <w:widowControl w:val="0"/>
        <w:tabs>
          <w:tab w:val="left" w:pos="284"/>
          <w:tab w:val="left" w:pos="709"/>
        </w:tabs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«3) о предмете аукциона (лоте), в том числе местонахождение, тип (вид), целевое (функциональное) назначение, площадь нестационарного торгового объекта, перечень требований к внешнему виду, цветовому </w:t>
      </w:r>
      <w:proofErr w:type="gramStart"/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оформлению,   </w:t>
      </w:r>
      <w:proofErr w:type="gramEnd"/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об обязательном условии соответствия нестационарного торгового объекта требованиям, установленным приложениями 2, 3, 4, </w:t>
      </w:r>
      <w:r w:rsidR="00AE3D67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6</w:t>
      </w:r>
      <w:r w:rsidR="00936CA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 П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оложению                                   о размещении нестационарных торговых объектов на терр</w:t>
      </w:r>
      <w:r w:rsidR="0074405E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итории города Сургута (далее - П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оложение);</w:t>
      </w:r>
    </w:p>
    <w:p w:rsidR="00974FA5" w:rsidRPr="00CC4ACB" w:rsidRDefault="0074405E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1.2.3. Абзац второй</w:t>
      </w:r>
      <w:r w:rsidR="00974FA5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подпункта 9 пункта 5 раздела </w:t>
      </w:r>
      <w:r w:rsidR="00974FA5" w:rsidRPr="00CC4ACB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</w:t>
      </w:r>
      <w:r w:rsidR="00974FA5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изложить </w:t>
      </w:r>
      <w:r w:rsidR="00225C3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</w:t>
      </w:r>
      <w:r w:rsidR="00974FA5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в следующей редакции:</w:t>
      </w:r>
    </w:p>
    <w:p w:rsidR="00974FA5" w:rsidRPr="00CC4ACB" w:rsidRDefault="00974FA5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«Параметры, характеристики, местонахождение нестационарного торгового объекта, указываемые в извещении о проведении аукциона, должны соответствовать схеме размещения,</w:t>
      </w:r>
      <w:r w:rsidR="00225C3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 также 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требованиям согласно приложениям 2, 3, 4, </w:t>
      </w:r>
      <w:r w:rsidR="00AE3D67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6</w:t>
      </w:r>
      <w:r w:rsidR="00225C3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 П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оложению.</w:t>
      </w:r>
    </w:p>
    <w:p w:rsidR="00974FA5" w:rsidRPr="00CC4ACB" w:rsidRDefault="00974FA5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1.2.4. Подпункт 2 пункта 6 раздела </w:t>
      </w:r>
      <w:r w:rsidRPr="00CC4ACB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изложить в следующей редакции:</w:t>
      </w:r>
    </w:p>
    <w:p w:rsidR="00974FA5" w:rsidRPr="00CC4ACB" w:rsidRDefault="00974FA5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«2) требования к нестационарным торговым объектам в соответствии                   с приложениями 2, 3, 4, </w:t>
      </w:r>
      <w:r w:rsidR="00AE3D67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6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 положению».</w:t>
      </w:r>
    </w:p>
    <w:p w:rsidR="0015730D" w:rsidRPr="00CC4ACB" w:rsidRDefault="0015730D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1.3. В приложении 4 к постановлению:</w:t>
      </w:r>
    </w:p>
    <w:p w:rsidR="0015730D" w:rsidRPr="00CC4ACB" w:rsidRDefault="0015730D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1.3.1. </w:t>
      </w:r>
      <w:r w:rsidR="00720D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Преамбулу договора 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после слов «муниципальное казенное учреждение «Дирекция дорожно-транспортного и жилищно-коммунального комплекса» дополнить словами «муниципальное казенное учреждение «Лесопарковое хозяйство»</w:t>
      </w:r>
      <w:r w:rsidR="00D01787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583F06" w:rsidRPr="00CC4ACB" w:rsidRDefault="00583F06" w:rsidP="00583F06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1.3.2. Подпункт 4 пункта 2 раздела </w:t>
      </w:r>
      <w:r w:rsidRPr="00CC4ACB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V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изложить в следующей редакции:</w:t>
      </w:r>
    </w:p>
    <w:p w:rsidR="00583F06" w:rsidRPr="00CC4ACB" w:rsidRDefault="00583F06" w:rsidP="00583F06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«4) принятия органом местного самоуправления следующих решений:</w:t>
      </w:r>
    </w:p>
    <w:p w:rsidR="00583F06" w:rsidRPr="00CC4ACB" w:rsidRDefault="00583F06" w:rsidP="00583F06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 необходимости ремонта и (или) реконструкции автомобильных дорог, если нахождение нестационарного торгового объекта препятствует осуществлению указанных работ;</w:t>
      </w:r>
    </w:p>
    <w:p w:rsidR="00583F06" w:rsidRPr="00CC4ACB" w:rsidRDefault="00583F06" w:rsidP="00583F06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 необходимости ремонта и (или) реконструкции территории парка                   и (или) сквера города Сургута, если нахождение нестационарного торгового объекта препятствует осуществлению указанных работ;</w:t>
      </w:r>
    </w:p>
    <w:p w:rsidR="00583F06" w:rsidRPr="00CC4ACB" w:rsidRDefault="00583F06" w:rsidP="00583F06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 размещении объектов капитального строительства на месте установленного нестационарного объекта;</w:t>
      </w:r>
    </w:p>
    <w:p w:rsidR="00583F06" w:rsidRPr="00CC4ACB" w:rsidRDefault="00583F06" w:rsidP="00583F06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городского общественного транспорта, организацией парковочных мест и иных элементов благоустройства;». </w:t>
      </w:r>
    </w:p>
    <w:p w:rsidR="00974FA5" w:rsidRPr="00CC4ACB" w:rsidRDefault="00974FA5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D01787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В приложении 5 к постановлению:</w:t>
      </w:r>
    </w:p>
    <w:p w:rsidR="00D01787" w:rsidRPr="00CC4ACB" w:rsidRDefault="00D01787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1.4.1.</w:t>
      </w:r>
      <w:r w:rsidR="0086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Преамбулу договора</w:t>
      </w:r>
      <w:r w:rsidR="00867FBF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после слов «муниципальное казенное учреждение «Дирекция дорожно-транспортного и жилищно-коммунального комплекса» дополнить словами «муниципальное казенное учреждение «Лесопарковое хозяйство».</w:t>
      </w:r>
    </w:p>
    <w:p w:rsidR="00974FA5" w:rsidRPr="00CC4ACB" w:rsidRDefault="00974FA5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D01787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D01787"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Подпункт 4 пункта 2 раздела </w:t>
      </w:r>
      <w:r w:rsidRPr="00CC4ACB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V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изложить в следующей редакции:</w:t>
      </w:r>
    </w:p>
    <w:p w:rsidR="00974FA5" w:rsidRPr="00CC4ACB" w:rsidRDefault="00974FA5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«4) принятия органом местного самоуправления следующих решений:</w:t>
      </w:r>
    </w:p>
    <w:p w:rsidR="00974FA5" w:rsidRPr="00CC4ACB" w:rsidRDefault="00974FA5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 необходимости ремонта и (или) реконструкции автомобильных дорог, если нахождение нестационарного торгового объекта препятствует осуществлению указанных работ;</w:t>
      </w:r>
    </w:p>
    <w:p w:rsidR="00974FA5" w:rsidRPr="00CC4ACB" w:rsidRDefault="00974FA5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 необходимости ремонта и (или) реконструкции территории парка                   и (или) сквера города Сургута, если нахождение нестационарного торгового объекта препятствует осуществлению указанных работ;</w:t>
      </w:r>
    </w:p>
    <w:p w:rsidR="00974FA5" w:rsidRPr="00CC4ACB" w:rsidRDefault="00974FA5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 размещении объектов капитального строительства на месте установленного нестационарного объекта;</w:t>
      </w:r>
    </w:p>
    <w:p w:rsidR="00974FA5" w:rsidRDefault="00974FA5" w:rsidP="00974FA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городского общественного транспорта, организацией </w:t>
      </w:r>
      <w:r w:rsidRPr="00CC4AC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парковочных мест и иных элементов благоустройства;».</w:t>
      </w:r>
    </w:p>
    <w:p w:rsidR="00955FC7" w:rsidRDefault="00955FC7" w:rsidP="00955FC7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 </w:t>
      </w:r>
      <w:r w:rsidRPr="007C24D6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Управлению массовых коммуникаций разместить настоящее постановление на официальном портале Администрации города: www.admsurgut.ru.</w:t>
      </w:r>
    </w:p>
    <w:p w:rsidR="00955FC7" w:rsidRDefault="00955FC7" w:rsidP="00955FC7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1" w:name="sub_2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Pr="008B19E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Муниципальному казенному учреждению «Наш город» опубликовать настоящее постановление в газете «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Сургутские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ведомости»</w:t>
      </w:r>
      <w:r w:rsidRPr="008B19ED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E96D3F" w:rsidRPr="00BC5F42" w:rsidRDefault="00BC5F42" w:rsidP="00BC5F4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4</w:t>
      </w:r>
      <w:r w:rsidR="001B2870">
        <w:rPr>
          <w:rFonts w:ascii="Times New Roman" w:hAnsi="Times New Roman"/>
          <w:sz w:val="28"/>
          <w:szCs w:val="28"/>
        </w:rPr>
        <w:t>. Настоящее постановление</w:t>
      </w:r>
      <w:r w:rsidR="00E96D3F" w:rsidRPr="00E96D3F">
        <w:rPr>
          <w:rFonts w:ascii="Times New Roman" w:hAnsi="Times New Roman"/>
          <w:sz w:val="28"/>
          <w:szCs w:val="28"/>
        </w:rPr>
        <w:t xml:space="preserve"> вступает в силу </w:t>
      </w:r>
      <w:r w:rsidR="00DE613D">
        <w:rPr>
          <w:rFonts w:ascii="Times New Roman" w:hAnsi="Times New Roman"/>
          <w:sz w:val="28"/>
          <w:szCs w:val="28"/>
        </w:rPr>
        <w:t xml:space="preserve">после его опубликования                      </w:t>
      </w:r>
      <w:r w:rsidR="00E96D3F" w:rsidRPr="00E96D3F">
        <w:rPr>
          <w:rFonts w:ascii="Times New Roman" w:hAnsi="Times New Roman"/>
          <w:sz w:val="28"/>
          <w:szCs w:val="28"/>
        </w:rPr>
        <w:t xml:space="preserve">и распространяет свое действие на правоотношения, возникшие </w:t>
      </w:r>
      <w:r w:rsidR="00142537">
        <w:rPr>
          <w:rFonts w:ascii="Times New Roman" w:hAnsi="Times New Roman"/>
          <w:sz w:val="28"/>
          <w:szCs w:val="28"/>
        </w:rPr>
        <w:t>с 01.10</w:t>
      </w:r>
      <w:r w:rsidR="00E96D3F">
        <w:rPr>
          <w:rFonts w:ascii="Times New Roman" w:hAnsi="Times New Roman"/>
          <w:sz w:val="28"/>
          <w:szCs w:val="28"/>
        </w:rPr>
        <w:t>.2021</w:t>
      </w:r>
      <w:r w:rsidR="00E96D3F" w:rsidRPr="00E96D3F">
        <w:rPr>
          <w:rFonts w:ascii="Times New Roman" w:hAnsi="Times New Roman"/>
          <w:sz w:val="28"/>
          <w:szCs w:val="28"/>
        </w:rPr>
        <w:t>.</w:t>
      </w:r>
    </w:p>
    <w:p w:rsidR="00FF4F83" w:rsidRPr="00FF4F83" w:rsidRDefault="00955FC7" w:rsidP="00FF4F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3"/>
      <w:bookmarkEnd w:id="1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5</w:t>
      </w:r>
      <w:r w:rsidRPr="008B19E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FF4F83" w:rsidRPr="00FF4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за выполнением постановления </w:t>
      </w:r>
      <w:r w:rsidR="00FF4F83" w:rsidRPr="00FF4F83">
        <w:rPr>
          <w:rFonts w:ascii="Times New Roman" w:hAnsi="Times New Roman" w:cs="Times New Roman"/>
          <w:sz w:val="28"/>
          <w:szCs w:val="28"/>
        </w:rPr>
        <w:t>возложить на заместителя Главы города, курирующего сферу городского хозяйства, природопользования                и экологии, управления земельными ресурсами городского округа                                            и имуществом, находящимися в муниципальной собственности.</w:t>
      </w:r>
    </w:p>
    <w:p w:rsidR="00FF4F83" w:rsidRPr="00FF4F83" w:rsidRDefault="00FF4F83" w:rsidP="00FF4F83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bookmarkEnd w:id="2"/>
    <w:p w:rsidR="00955FC7" w:rsidRDefault="00955FC7" w:rsidP="00955FC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832C0" w:rsidRDefault="002832C0" w:rsidP="00955FC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55FC7" w:rsidRDefault="00955FC7" w:rsidP="00955FC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55FC7" w:rsidRPr="004D3E2D" w:rsidRDefault="00955FC7" w:rsidP="00955FC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W w:w="5000" w:type="pct"/>
        <w:tblInd w:w="108" w:type="dxa"/>
        <w:tblLook w:val="0000" w:firstRow="0" w:lastRow="0" w:firstColumn="0" w:lastColumn="0" w:noHBand="0" w:noVBand="0"/>
      </w:tblPr>
      <w:tblGrid>
        <w:gridCol w:w="6565"/>
        <w:gridCol w:w="3283"/>
      </w:tblGrid>
      <w:tr w:rsidR="00955FC7" w:rsidRPr="008B19ED" w:rsidTr="00AF354F">
        <w:tc>
          <w:tcPr>
            <w:tcW w:w="3302" w:type="pct"/>
            <w:tcBorders>
              <w:top w:val="nil"/>
              <w:left w:val="nil"/>
              <w:bottom w:val="nil"/>
              <w:right w:val="nil"/>
            </w:tcBorders>
          </w:tcPr>
          <w:p w:rsidR="00955FC7" w:rsidRPr="008B19ED" w:rsidRDefault="00955FC7" w:rsidP="00AF35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Глава города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</w:tcPr>
          <w:p w:rsidR="00955FC7" w:rsidRPr="008B19ED" w:rsidRDefault="00955FC7" w:rsidP="00AF35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              А.С. Филатов</w:t>
            </w:r>
          </w:p>
        </w:tc>
      </w:tr>
    </w:tbl>
    <w:p w:rsidR="00955FC7" w:rsidRPr="008B19ED" w:rsidRDefault="00955FC7" w:rsidP="00955FC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55FC7" w:rsidRPr="008B19ED" w:rsidRDefault="00955FC7" w:rsidP="00955FC7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bookmarkStart w:id="3" w:name="sub_1000"/>
    </w:p>
    <w:p w:rsidR="00955FC7" w:rsidRPr="008B19ED" w:rsidRDefault="00955FC7" w:rsidP="00955FC7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955FC7" w:rsidRDefault="00955FC7" w:rsidP="00BC5F4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2832C0" w:rsidRDefault="002832C0" w:rsidP="00BC5F4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2832C0" w:rsidRDefault="002832C0" w:rsidP="00BC5F4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CC4ACB" w:rsidRDefault="00CC4ACB" w:rsidP="00BC5F4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CC4ACB" w:rsidRDefault="00CC4ACB" w:rsidP="00BC5F4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CC4ACB" w:rsidRDefault="00CC4ACB" w:rsidP="00BC5F4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CC4ACB" w:rsidRDefault="00CC4ACB" w:rsidP="00BC5F4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CC4ACB" w:rsidRDefault="00CC4ACB" w:rsidP="00BC5F4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CC4ACB" w:rsidRDefault="00CC4ACB" w:rsidP="00BC5F4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CC4ACB" w:rsidRDefault="00CC4ACB" w:rsidP="00BC5F4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CC4ACB" w:rsidRDefault="00CC4ACB" w:rsidP="00BC5F4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CC4ACB" w:rsidRDefault="00CC4ACB" w:rsidP="00BC5F4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CC4ACB" w:rsidRDefault="00CC4ACB" w:rsidP="00BC5F4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CC4ACB" w:rsidRDefault="00CC4ACB" w:rsidP="00BC5F4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CC4ACB" w:rsidRDefault="00CC4ACB" w:rsidP="00BC5F4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CC4ACB" w:rsidRDefault="00CC4ACB" w:rsidP="00BC5F4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CC4ACB" w:rsidRDefault="00CC4ACB" w:rsidP="00BC5F4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CC4ACB" w:rsidRDefault="00CC4ACB" w:rsidP="00BC5F4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CC4ACB" w:rsidRDefault="00CC4ACB" w:rsidP="00BC5F4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CC4ACB" w:rsidRDefault="00CC4ACB" w:rsidP="00BC5F4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CC4ACB" w:rsidRDefault="00CC4ACB" w:rsidP="00BC5F4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CC4ACB" w:rsidRDefault="00CC4ACB" w:rsidP="00BC5F4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CC4ACB" w:rsidRDefault="00CC4ACB" w:rsidP="00BC5F4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CC4ACB" w:rsidRDefault="00CC4ACB" w:rsidP="00BC5F4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B8402D" w:rsidRDefault="00B8402D" w:rsidP="00BC5F4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B8402D" w:rsidRDefault="00B8402D" w:rsidP="00BC5F4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2832C0" w:rsidRDefault="002832C0" w:rsidP="00BC5F4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bookmarkStart w:id="4" w:name="_GoBack"/>
      <w:bookmarkEnd w:id="4"/>
    </w:p>
    <w:bookmarkEnd w:id="3"/>
    <w:p w:rsidR="00B43C6E" w:rsidRDefault="002832C0" w:rsidP="002832C0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</w:t>
      </w:r>
      <w:r w:rsidR="00955FC7" w:rsidRPr="00B43C6E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Приложение </w:t>
      </w:r>
    </w:p>
    <w:p w:rsidR="00D31B1C" w:rsidRPr="00B43C6E" w:rsidRDefault="00955FC7" w:rsidP="00B43C6E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contextualSpacing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43C6E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 постановлению</w:t>
      </w:r>
    </w:p>
    <w:p w:rsidR="007C353F" w:rsidRDefault="00955FC7" w:rsidP="00B43C6E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contextualSpacing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43C6E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Администрации города </w:t>
      </w:r>
    </w:p>
    <w:p w:rsidR="00B43C6E" w:rsidRPr="00B43C6E" w:rsidRDefault="00B43C6E" w:rsidP="00B43C6E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contextualSpacing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от __________ № _________</w:t>
      </w:r>
    </w:p>
    <w:p w:rsidR="00B43C6E" w:rsidRDefault="00B43C6E" w:rsidP="00E374AB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contextualSpacing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114D87" w:rsidRDefault="00114D87" w:rsidP="00E374AB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contextualSpacing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E374AB" w:rsidRPr="009A2476" w:rsidRDefault="00E374AB" w:rsidP="00E374AB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374AB" w:rsidRPr="009A2476" w:rsidRDefault="00E374AB" w:rsidP="00E374AB">
      <w:pPr>
        <w:pStyle w:val="1"/>
        <w:spacing w:before="0" w:after="0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9A247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Требования </w:t>
      </w:r>
      <w:r w:rsidRPr="009A247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br/>
        <w:t>к нестационарным торговым объектам на территории парков и скверов</w:t>
      </w:r>
    </w:p>
    <w:p w:rsidR="00E374AB" w:rsidRPr="009A2476" w:rsidRDefault="00E374AB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374AB" w:rsidRPr="009A2476" w:rsidRDefault="00E374AB" w:rsidP="00E374AB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5" w:name="sub_1201"/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 Нестационарный торговый объект должен быть изготовлен в заводских условиях и установлен в соответствии с существующими строительными нормами и правилами, ГОСТами, </w:t>
      </w:r>
      <w:hyperlink r:id="rId8" w:history="1">
        <w:r w:rsidRPr="009A2476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правилами устройства электроустановок</w:t>
        </w:r>
      </w:hyperlink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техническими регламентами.</w:t>
      </w:r>
    </w:p>
    <w:p w:rsidR="00E374AB" w:rsidRPr="009A2476" w:rsidRDefault="00E374AB" w:rsidP="00E374AB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6" w:name="sub_1202"/>
      <w:bookmarkEnd w:id="5"/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 При отделке фасадов должны быть использованы современные сертифицированные материалы, отвечающие санитарно-гигиеническим требованиям, нормам противопожарной безопасности, имеющие качественную и прочную окраску, отделку и не изменяющие своих эстетических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</w:t>
      </w:r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эксплуатационных качеств в течение всего срока эксплуатации.</w:t>
      </w:r>
    </w:p>
    <w:p w:rsidR="004C33EF" w:rsidRDefault="00E374AB" w:rsidP="00E374AB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7" w:name="sub_1203"/>
      <w:bookmarkEnd w:id="6"/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3. </w:t>
      </w:r>
      <w:bookmarkStart w:id="8" w:name="sub_1204"/>
      <w:bookmarkEnd w:id="7"/>
      <w:r w:rsidR="00664A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Внешнее оформление нестационарных торговых объектов, размещаемых на территориях парков и скверов, должно быть исполнено в эко стиле, с использованием натурального дерева или материалов, имитирующих натуральное дерево по цвету и фактуре, в сочетании с элементами </w:t>
      </w:r>
      <w:r w:rsidR="0036392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</w:t>
      </w:r>
      <w:r w:rsidR="00664AA6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 алюминиевых композитных панелей или вставок нейтральных цветов, - серого, бежевого, серебристого, золотистого, черного, белого, и их оттенков</w:t>
      </w:r>
      <w:r w:rsidR="004C33EF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E374AB" w:rsidRDefault="00E374AB" w:rsidP="00E374AB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>4. Внешний вид нестационарного торгового объекта должен соответствовать изображениям, приведенным в настоящих требованиях.</w:t>
      </w:r>
    </w:p>
    <w:p w:rsidR="004677A1" w:rsidRPr="008C3A24" w:rsidRDefault="004677A1" w:rsidP="00E374AB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C3A2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наличии готового проекта нестационарного торгового объекта определенного типа в составе проектной документации по парку или скверу, нестационарный торговый объект должен соответствовать имеющемуся проекту.</w:t>
      </w:r>
    </w:p>
    <w:p w:rsidR="004677A1" w:rsidRPr="009A2476" w:rsidRDefault="004677A1" w:rsidP="00E374AB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C3A2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отсутствии готового проекта нестационарного </w:t>
      </w:r>
      <w:r w:rsidR="0036392D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торгового объекта хозяйствующий субъект</w:t>
      </w:r>
      <w:r w:rsidRPr="008C3A2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с которым по результатам проведения аукциона заключается договор на размещение нестационарного торгового объекта, обязан разработать и согласовать проект соответствующего объекта </w:t>
      </w:r>
      <w:r w:rsidR="0036392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</w:t>
      </w:r>
      <w:r w:rsidRPr="008C3A2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 департаментом архитектуры и градостроительства, до изготовления </w:t>
      </w:r>
      <w:r w:rsidR="0036392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</w:t>
      </w:r>
      <w:r w:rsidRPr="008C3A2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установки данного объекта.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E374AB" w:rsidRPr="009A2476" w:rsidRDefault="00E374AB" w:rsidP="00E374AB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9" w:name="sub_1205"/>
      <w:bookmarkEnd w:id="8"/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5. Нестационарный торговый объект должен соответствовать требованиям градостроительных регламентов, строительных, экологических, санитарно-гигиенических, противопожарных правил.</w:t>
      </w:r>
    </w:p>
    <w:p w:rsidR="00E374AB" w:rsidRPr="009A2476" w:rsidRDefault="00E374AB" w:rsidP="00E374AB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10" w:name="sub_1206"/>
      <w:bookmarkEnd w:id="9"/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>6. Нестационарный торговый объект должен соответствовать следующим требованиям:</w:t>
      </w:r>
    </w:p>
    <w:p w:rsidR="00E374AB" w:rsidRPr="009A2476" w:rsidRDefault="00E374AB" w:rsidP="00E374AB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11" w:name="sub_62"/>
      <w:bookmarkEnd w:id="10"/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общая площадь должна </w:t>
      </w:r>
      <w:r w:rsidRPr="000A6D65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составлять не более 20-и кв.</w:t>
      </w:r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метров;</w:t>
      </w:r>
    </w:p>
    <w:bookmarkEnd w:id="11"/>
    <w:p w:rsidR="00E374AB" w:rsidRPr="009A2476" w:rsidRDefault="00E374AB" w:rsidP="00E374AB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количество этажей - не более одного;</w:t>
      </w:r>
    </w:p>
    <w:p w:rsidR="00E374AB" w:rsidRPr="009A2476" w:rsidRDefault="00E374AB" w:rsidP="00E374AB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12" w:name="sub_64"/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высота от уровня прилегающей территории - не более 3,5 метров.</w:t>
      </w:r>
    </w:p>
    <w:p w:rsidR="00E374AB" w:rsidRPr="009A2476" w:rsidRDefault="00E374AB" w:rsidP="00E374AB">
      <w:pPr>
        <w:pStyle w:val="1"/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bookmarkStart w:id="13" w:name="sub_1207"/>
      <w:r w:rsidRPr="009A247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   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ab/>
      </w:r>
      <w:r w:rsidRPr="009A247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- наличие по периметру фасада объекта </w:t>
      </w:r>
      <w:proofErr w:type="spellStart"/>
      <w:r w:rsidRPr="009A247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энергоэкономичного</w:t>
      </w:r>
      <w:proofErr w:type="spellEnd"/>
      <w:r w:rsidRPr="009A247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источника света.</w:t>
      </w:r>
    </w:p>
    <w:p w:rsidR="00E374AB" w:rsidRPr="009A2476" w:rsidRDefault="00E374AB" w:rsidP="00E374AB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7. Нестационарный торговый объект должен быть оснащен вывеской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</w:t>
      </w:r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информацией о специализации объекта, наименовании хозяйствующего субъекта, режиме работы, камерой наружного видеонаблюдения, урной для сбора мусора.</w:t>
      </w:r>
    </w:p>
    <w:p w:rsidR="00E374AB" w:rsidRPr="009A2476" w:rsidRDefault="00E374AB" w:rsidP="00E374AB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14" w:name="sub_1208"/>
      <w:bookmarkEnd w:id="13"/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8. Не допускается размещение на прилегающей территории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</w:t>
      </w:r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 нестационарному торговому объекту дополнительных конструкций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</w:t>
      </w:r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оборудования, а также рекламных носителей.</w:t>
      </w:r>
    </w:p>
    <w:p w:rsidR="00E374AB" w:rsidRPr="009A2476" w:rsidRDefault="00E374AB" w:rsidP="00E374AB">
      <w:pPr>
        <w:tabs>
          <w:tab w:val="left" w:pos="709"/>
        </w:tabs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15" w:name="sub_1209"/>
      <w:bookmarkEnd w:id="14"/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9. Нестационарный торговый объект должен находиться в надлежащем санитарном и техническом состоянии. Надлежащее состояние внешнего вида нестационарного торгового объекта подразумевает: целостность конструкций; отсутствие механических повреждений; наличие покрашенного каркаса; отсутствие ржавчины и грязи на всех частях и элементах конструкций; отсутствие на всех частях и элементах наклеенных объявлений, посторонних надписей, изображений и других информационных сообщений; подсветку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</w:t>
      </w:r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темное время суток.</w:t>
      </w:r>
    </w:p>
    <w:bookmarkEnd w:id="15"/>
    <w:p w:rsidR="00E374AB" w:rsidRPr="009A2476" w:rsidRDefault="00E374AB" w:rsidP="00E374AB">
      <w:pPr>
        <w:spacing w:after="0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A2476">
        <w:rPr>
          <w:rFonts w:ascii="Times New Roman" w:eastAsiaTheme="minorEastAsia" w:hAnsi="Times New Roman" w:cs="Times New Roman"/>
          <w:sz w:val="28"/>
          <w:szCs w:val="28"/>
          <w:lang w:eastAsia="ru-RU"/>
        </w:rPr>
        <w:t>10. Не допускается использование для обеспечения работы нестационарных торговых объектов автономных генераторных установок.</w:t>
      </w:r>
    </w:p>
    <w:p w:rsidR="00E374AB" w:rsidRDefault="00E374AB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B716B" w:rsidRDefault="009B716B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347EA" w:rsidRDefault="00C347EA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347EA" w:rsidRDefault="00C347EA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347EA" w:rsidRDefault="00C347EA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347EA" w:rsidRDefault="00C347EA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347EA" w:rsidRDefault="00C347EA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347EA" w:rsidRDefault="00C347EA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347EA" w:rsidRDefault="00C347EA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347EA" w:rsidRDefault="00C347EA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347EA" w:rsidRDefault="00C347EA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347EA" w:rsidRDefault="00C347EA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347EA" w:rsidRDefault="00C347EA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347EA" w:rsidRDefault="00C347EA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347EA" w:rsidRPr="009A2476" w:rsidRDefault="00C347EA" w:rsidP="00E374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bookmarkEnd w:id="12"/>
    <w:p w:rsidR="00E374AB" w:rsidRDefault="00E374AB" w:rsidP="00AC11E7">
      <w:pPr>
        <w:pStyle w:val="1"/>
        <w:spacing w:before="0" w:after="240"/>
        <w:rPr>
          <w:sz w:val="28"/>
          <w:szCs w:val="28"/>
        </w:rPr>
      </w:pPr>
      <w:r w:rsidRPr="005E6BAF">
        <w:rPr>
          <w:sz w:val="28"/>
          <w:szCs w:val="28"/>
        </w:rPr>
        <w:lastRenderedPageBreak/>
        <w:t xml:space="preserve">Изображение внешнего вида </w:t>
      </w:r>
      <w:r w:rsidR="00664AA6">
        <w:rPr>
          <w:sz w:val="28"/>
          <w:szCs w:val="28"/>
        </w:rPr>
        <w:t>нестационарных торговых объектов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72"/>
      </w:tblGrid>
      <w:tr w:rsidR="00E374AB" w:rsidTr="00C347EA">
        <w:trPr>
          <w:trHeight w:val="236"/>
        </w:trPr>
        <w:tc>
          <w:tcPr>
            <w:tcW w:w="9372" w:type="dxa"/>
            <w:vAlign w:val="center"/>
          </w:tcPr>
          <w:p w:rsidR="009B716B" w:rsidRPr="00AF354F" w:rsidRDefault="00E374AB" w:rsidP="00AF354F">
            <w:pPr>
              <w:pStyle w:val="1"/>
              <w:spacing w:before="0" w:after="0"/>
            </w:pPr>
            <w:r w:rsidRPr="00AF354F">
              <w:t>Тип 1.</w:t>
            </w:r>
          </w:p>
        </w:tc>
      </w:tr>
      <w:tr w:rsidR="00E374AB" w:rsidTr="00C347EA">
        <w:trPr>
          <w:trHeight w:val="70"/>
        </w:trPr>
        <w:tc>
          <w:tcPr>
            <w:tcW w:w="9372" w:type="dxa"/>
            <w:vAlign w:val="center"/>
          </w:tcPr>
          <w:p w:rsidR="00E374AB" w:rsidRPr="00AF354F" w:rsidRDefault="00E374AB" w:rsidP="00AF354F">
            <w:pPr>
              <w:pStyle w:val="1"/>
              <w:spacing w:before="0" w:after="0"/>
              <w:rPr>
                <w:color w:val="auto"/>
              </w:rPr>
            </w:pPr>
          </w:p>
          <w:p w:rsidR="00E374AB" w:rsidRPr="00AF354F" w:rsidRDefault="00E374AB" w:rsidP="00AF354F">
            <w:pPr>
              <w:pStyle w:val="1"/>
              <w:spacing w:before="0" w:after="0"/>
              <w:rPr>
                <w:color w:val="auto"/>
              </w:rPr>
            </w:pPr>
          </w:p>
          <w:p w:rsidR="00E374AB" w:rsidRDefault="00E374AB" w:rsidP="00AF354F">
            <w:pPr>
              <w:pStyle w:val="1"/>
              <w:spacing w:before="0" w:after="0"/>
              <w:rPr>
                <w:color w:val="auto"/>
              </w:rPr>
            </w:pPr>
          </w:p>
          <w:p w:rsidR="00AF354F" w:rsidRDefault="00AF354F" w:rsidP="00AF354F">
            <w:pPr>
              <w:rPr>
                <w:lang w:eastAsia="ru-RU"/>
              </w:rPr>
            </w:pPr>
          </w:p>
          <w:p w:rsidR="00AF354F" w:rsidRDefault="00AF354F" w:rsidP="00AF354F">
            <w:pPr>
              <w:rPr>
                <w:lang w:eastAsia="ru-RU"/>
              </w:rPr>
            </w:pPr>
          </w:p>
          <w:p w:rsidR="00AF354F" w:rsidRPr="00AF354F" w:rsidRDefault="00AF354F" w:rsidP="00AF354F">
            <w:pPr>
              <w:rPr>
                <w:lang w:eastAsia="ru-RU"/>
              </w:rPr>
            </w:pPr>
          </w:p>
          <w:p w:rsidR="00E374AB" w:rsidRPr="00AF354F" w:rsidRDefault="00E374AB" w:rsidP="00AF354F">
            <w:pPr>
              <w:pStyle w:val="1"/>
              <w:spacing w:before="0" w:after="0"/>
              <w:rPr>
                <w:color w:val="auto"/>
              </w:rPr>
            </w:pPr>
          </w:p>
          <w:p w:rsidR="00E374AB" w:rsidRPr="00AF354F" w:rsidRDefault="00E374AB" w:rsidP="00AF354F">
            <w:pPr>
              <w:pStyle w:val="1"/>
              <w:spacing w:before="0" w:after="0"/>
              <w:rPr>
                <w:color w:val="auto"/>
              </w:rPr>
            </w:pPr>
          </w:p>
          <w:p w:rsidR="00E374AB" w:rsidRPr="00AF354F" w:rsidRDefault="00E374AB" w:rsidP="00AF354F">
            <w:pPr>
              <w:pStyle w:val="1"/>
              <w:spacing w:before="0" w:after="0"/>
              <w:rPr>
                <w:color w:val="auto"/>
              </w:rPr>
            </w:pPr>
          </w:p>
          <w:p w:rsidR="00E374AB" w:rsidRPr="00AF354F" w:rsidRDefault="00E374AB" w:rsidP="00AF354F">
            <w:pPr>
              <w:pStyle w:val="1"/>
              <w:spacing w:before="0" w:after="0"/>
              <w:rPr>
                <w:color w:val="auto"/>
              </w:rPr>
            </w:pPr>
          </w:p>
          <w:p w:rsidR="00E374AB" w:rsidRPr="00AF354F" w:rsidRDefault="00E374AB" w:rsidP="00AF354F">
            <w:pPr>
              <w:pStyle w:val="1"/>
              <w:spacing w:before="0" w:after="0"/>
              <w:rPr>
                <w:color w:val="auto"/>
              </w:rPr>
            </w:pPr>
          </w:p>
          <w:p w:rsidR="00E374AB" w:rsidRPr="00AF354F" w:rsidRDefault="00E374AB" w:rsidP="00AF354F">
            <w:pPr>
              <w:pStyle w:val="1"/>
              <w:spacing w:before="0" w:after="0"/>
              <w:rPr>
                <w:color w:val="auto"/>
              </w:rPr>
            </w:pPr>
          </w:p>
          <w:p w:rsidR="00E374AB" w:rsidRPr="00AF354F" w:rsidRDefault="00E374AB" w:rsidP="00AF354F">
            <w:pPr>
              <w:pStyle w:val="1"/>
              <w:spacing w:before="0" w:after="0"/>
              <w:rPr>
                <w:color w:val="auto"/>
              </w:rPr>
            </w:pPr>
          </w:p>
          <w:p w:rsidR="00E374AB" w:rsidRPr="00AF354F" w:rsidRDefault="00E374AB" w:rsidP="00AF354F">
            <w:pPr>
              <w:pStyle w:val="1"/>
              <w:spacing w:before="0" w:after="0"/>
              <w:rPr>
                <w:color w:val="auto"/>
              </w:rPr>
            </w:pPr>
          </w:p>
          <w:p w:rsidR="00E374AB" w:rsidRPr="00AF354F" w:rsidRDefault="00E374AB" w:rsidP="00AF354F">
            <w:pPr>
              <w:pStyle w:val="1"/>
              <w:spacing w:before="0" w:after="0"/>
              <w:rPr>
                <w:color w:val="auto"/>
              </w:rPr>
            </w:pPr>
          </w:p>
          <w:p w:rsidR="00E374AB" w:rsidRPr="00AF354F" w:rsidRDefault="00E374AB" w:rsidP="00AF354F">
            <w:pPr>
              <w:pStyle w:val="1"/>
              <w:spacing w:before="0" w:after="0"/>
              <w:rPr>
                <w:color w:val="auto"/>
              </w:rPr>
            </w:pPr>
          </w:p>
          <w:p w:rsidR="00E374AB" w:rsidRPr="00AF354F" w:rsidRDefault="00E374AB" w:rsidP="00AF354F">
            <w:pPr>
              <w:pStyle w:val="1"/>
              <w:spacing w:before="0" w:after="0"/>
              <w:rPr>
                <w:color w:val="auto"/>
              </w:rPr>
            </w:pPr>
            <w:r w:rsidRPr="00AF354F">
              <w:rPr>
                <w:noProof/>
                <w:color w:val="auto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1309609</wp:posOffset>
                  </wp:positionH>
                  <wp:positionV relativeFrom="paragraph">
                    <wp:posOffset>-2701290</wp:posOffset>
                  </wp:positionV>
                  <wp:extent cx="3602924" cy="3135086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24" cy="3135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74AB" w:rsidRPr="00AF354F" w:rsidRDefault="00E374AB" w:rsidP="00AF354F">
            <w:pPr>
              <w:pStyle w:val="1"/>
              <w:spacing w:before="0" w:after="0"/>
              <w:rPr>
                <w:color w:val="auto"/>
              </w:rPr>
            </w:pPr>
          </w:p>
          <w:p w:rsidR="009B716B" w:rsidRPr="00AF354F" w:rsidRDefault="009B716B" w:rsidP="00AF354F">
            <w:pPr>
              <w:pStyle w:val="1"/>
              <w:spacing w:before="0" w:after="0"/>
              <w:rPr>
                <w:color w:val="auto"/>
              </w:rPr>
            </w:pPr>
          </w:p>
          <w:p w:rsidR="00F10FF8" w:rsidRPr="00AF354F" w:rsidRDefault="00F10FF8" w:rsidP="00AF354F">
            <w:pPr>
              <w:pStyle w:val="1"/>
              <w:spacing w:before="0" w:after="0"/>
              <w:rPr>
                <w:color w:val="auto"/>
              </w:rPr>
            </w:pPr>
          </w:p>
          <w:p w:rsidR="00F10FF8" w:rsidRPr="00AF354F" w:rsidRDefault="00F10FF8" w:rsidP="00AF354F">
            <w:pPr>
              <w:pStyle w:val="1"/>
              <w:spacing w:before="0" w:after="0"/>
              <w:rPr>
                <w:color w:val="auto"/>
              </w:rPr>
            </w:pPr>
          </w:p>
          <w:p w:rsidR="00F10FF8" w:rsidRPr="00AF354F" w:rsidRDefault="00F10FF8" w:rsidP="00AF354F">
            <w:pPr>
              <w:pStyle w:val="1"/>
              <w:spacing w:before="0" w:after="0"/>
              <w:rPr>
                <w:color w:val="auto"/>
              </w:rPr>
            </w:pPr>
          </w:p>
        </w:tc>
      </w:tr>
      <w:tr w:rsidR="00E374AB" w:rsidTr="00C347EA">
        <w:trPr>
          <w:trHeight w:val="469"/>
        </w:trPr>
        <w:tc>
          <w:tcPr>
            <w:tcW w:w="9372" w:type="dxa"/>
            <w:vAlign w:val="center"/>
          </w:tcPr>
          <w:p w:rsidR="00E374AB" w:rsidRPr="00AF354F" w:rsidRDefault="00AF354F" w:rsidP="00AF354F">
            <w:pPr>
              <w:pStyle w:val="1"/>
              <w:spacing w:before="0" w:after="0"/>
              <w:rPr>
                <w:bCs w:val="0"/>
              </w:rPr>
            </w:pPr>
            <w:r w:rsidRPr="00AF354F">
              <w:t>Тип 2.</w:t>
            </w:r>
          </w:p>
        </w:tc>
      </w:tr>
      <w:tr w:rsidR="00E374AB" w:rsidTr="00C347EA">
        <w:trPr>
          <w:trHeight w:val="1008"/>
        </w:trPr>
        <w:tc>
          <w:tcPr>
            <w:tcW w:w="9372" w:type="dxa"/>
          </w:tcPr>
          <w:p w:rsidR="00AF354F" w:rsidRDefault="00AF354F" w:rsidP="00C347EA">
            <w:pPr>
              <w:jc w:val="center"/>
              <w:rPr>
                <w:bCs/>
              </w:rPr>
            </w:pPr>
            <w:r w:rsidRPr="00AF354F">
              <w:rPr>
                <w:bCs/>
                <w:noProof/>
                <w:lang w:eastAsia="ru-RU"/>
              </w:rPr>
              <w:drawing>
                <wp:inline distT="0" distB="0" distL="0" distR="0">
                  <wp:extent cx="3035114" cy="3962400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403" cy="396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4AB" w:rsidTr="00C347EA">
        <w:trPr>
          <w:trHeight w:val="455"/>
        </w:trPr>
        <w:tc>
          <w:tcPr>
            <w:tcW w:w="9372" w:type="dxa"/>
          </w:tcPr>
          <w:p w:rsidR="00E374AB" w:rsidRPr="00AF354F" w:rsidRDefault="00AF354F" w:rsidP="00AF354F">
            <w:pPr>
              <w:pStyle w:val="1"/>
            </w:pPr>
            <w:r w:rsidRPr="00AF354F">
              <w:lastRenderedPageBreak/>
              <w:t>Тип 3.</w:t>
            </w:r>
          </w:p>
        </w:tc>
      </w:tr>
      <w:tr w:rsidR="00E374AB" w:rsidTr="00C347EA">
        <w:trPr>
          <w:trHeight w:val="1008"/>
        </w:trPr>
        <w:tc>
          <w:tcPr>
            <w:tcW w:w="9372" w:type="dxa"/>
          </w:tcPr>
          <w:p w:rsidR="00E374AB" w:rsidRDefault="00AF354F" w:rsidP="00E374AB">
            <w:pPr>
              <w:pStyle w:val="1"/>
            </w:pPr>
            <w:r w:rsidRPr="00AF354F">
              <w:rPr>
                <w:noProof/>
              </w:rPr>
              <w:drawing>
                <wp:inline distT="0" distB="0" distL="0" distR="0">
                  <wp:extent cx="3171796" cy="3867150"/>
                  <wp:effectExtent l="19050" t="0" r="0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737" cy="3873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4AB" w:rsidTr="00C347EA">
        <w:trPr>
          <w:trHeight w:val="393"/>
        </w:trPr>
        <w:tc>
          <w:tcPr>
            <w:tcW w:w="9372" w:type="dxa"/>
          </w:tcPr>
          <w:p w:rsidR="00E374AB" w:rsidRPr="00112FFE" w:rsidRDefault="00AF354F" w:rsidP="00AF354F">
            <w:pPr>
              <w:pStyle w:val="1"/>
              <w:rPr>
                <w:b w:val="0"/>
              </w:rPr>
            </w:pPr>
            <w:r w:rsidRPr="00AF354F">
              <w:t xml:space="preserve">Тип </w:t>
            </w:r>
            <w:r>
              <w:t>4</w:t>
            </w:r>
            <w:r w:rsidRPr="00AF354F">
              <w:t>.</w:t>
            </w:r>
          </w:p>
        </w:tc>
      </w:tr>
      <w:tr w:rsidR="00E374AB" w:rsidTr="00C347EA">
        <w:trPr>
          <w:trHeight w:val="1008"/>
        </w:trPr>
        <w:tc>
          <w:tcPr>
            <w:tcW w:w="9372" w:type="dxa"/>
          </w:tcPr>
          <w:p w:rsidR="00E374AB" w:rsidRDefault="00AF354F" w:rsidP="00AF354F">
            <w:pPr>
              <w:jc w:val="center"/>
              <w:rPr>
                <w:lang w:eastAsia="ru-RU"/>
              </w:rPr>
            </w:pPr>
            <w:r w:rsidRPr="00AF354F">
              <w:rPr>
                <w:noProof/>
                <w:lang w:eastAsia="ru-RU"/>
              </w:rPr>
              <w:drawing>
                <wp:inline distT="0" distB="0" distL="0" distR="0">
                  <wp:extent cx="2043136" cy="4067175"/>
                  <wp:effectExtent l="19050" t="0" r="0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404" cy="407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1E7" w:rsidRPr="00112FFE" w:rsidRDefault="00AC11E7" w:rsidP="00AF354F">
            <w:pPr>
              <w:jc w:val="center"/>
              <w:rPr>
                <w:lang w:eastAsia="ru-RU"/>
              </w:rPr>
            </w:pPr>
          </w:p>
        </w:tc>
      </w:tr>
      <w:tr w:rsidR="00E374AB" w:rsidTr="00C347EA">
        <w:trPr>
          <w:trHeight w:val="445"/>
        </w:trPr>
        <w:tc>
          <w:tcPr>
            <w:tcW w:w="9372" w:type="dxa"/>
          </w:tcPr>
          <w:p w:rsidR="00E374AB" w:rsidRPr="00112FFE" w:rsidRDefault="00AF354F" w:rsidP="00AF354F">
            <w:pPr>
              <w:pStyle w:val="1"/>
            </w:pPr>
            <w:r w:rsidRPr="00AF354F">
              <w:lastRenderedPageBreak/>
              <w:t xml:space="preserve">Тип </w:t>
            </w:r>
            <w:r>
              <w:t>5</w:t>
            </w:r>
            <w:r w:rsidRPr="00AF354F">
              <w:t>.</w:t>
            </w:r>
          </w:p>
        </w:tc>
      </w:tr>
      <w:tr w:rsidR="00E374AB" w:rsidTr="00C347EA">
        <w:trPr>
          <w:trHeight w:val="1008"/>
        </w:trPr>
        <w:tc>
          <w:tcPr>
            <w:tcW w:w="9372" w:type="dxa"/>
          </w:tcPr>
          <w:p w:rsidR="00E374AB" w:rsidRDefault="00AF354F" w:rsidP="00E374AB">
            <w:pPr>
              <w:pStyle w:val="1"/>
            </w:pPr>
            <w:r w:rsidRPr="00AF354F">
              <w:rPr>
                <w:noProof/>
              </w:rPr>
              <w:drawing>
                <wp:inline distT="0" distB="0" distL="0" distR="0">
                  <wp:extent cx="4403828" cy="4143375"/>
                  <wp:effectExtent l="1905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82" t="11610" r="19341" b="11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126" cy="4145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4F" w:rsidTr="00C347EA">
        <w:trPr>
          <w:trHeight w:val="416"/>
        </w:trPr>
        <w:tc>
          <w:tcPr>
            <w:tcW w:w="9372" w:type="dxa"/>
          </w:tcPr>
          <w:p w:rsidR="00AF354F" w:rsidRPr="00AF354F" w:rsidRDefault="00AF354F" w:rsidP="00AF354F">
            <w:pPr>
              <w:pStyle w:val="1"/>
            </w:pPr>
            <w:r w:rsidRPr="00AF354F">
              <w:t xml:space="preserve">Тип </w:t>
            </w:r>
            <w:r>
              <w:t>6</w:t>
            </w:r>
            <w:r w:rsidRPr="00AF354F">
              <w:t>.</w:t>
            </w:r>
          </w:p>
        </w:tc>
      </w:tr>
      <w:tr w:rsidR="00AF354F" w:rsidTr="00C347EA">
        <w:trPr>
          <w:trHeight w:val="1008"/>
        </w:trPr>
        <w:tc>
          <w:tcPr>
            <w:tcW w:w="9372" w:type="dxa"/>
          </w:tcPr>
          <w:p w:rsidR="00AF354F" w:rsidRDefault="00AF354F" w:rsidP="00E374AB">
            <w:pPr>
              <w:pStyle w:val="1"/>
            </w:pPr>
            <w:r w:rsidRPr="00AF354F">
              <w:rPr>
                <w:noProof/>
              </w:rPr>
              <w:drawing>
                <wp:inline distT="0" distB="0" distL="0" distR="0">
                  <wp:extent cx="4912825" cy="3133725"/>
                  <wp:effectExtent l="19050" t="0" r="2075" b="0"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54" b="16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402" cy="3137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C11E7" w:rsidRDefault="00AC11E7" w:rsidP="00AC11E7">
            <w:pPr>
              <w:rPr>
                <w:lang w:eastAsia="ru-RU"/>
              </w:rPr>
            </w:pPr>
          </w:p>
          <w:p w:rsidR="00AC11E7" w:rsidRDefault="00AC11E7" w:rsidP="00AC11E7">
            <w:pPr>
              <w:rPr>
                <w:lang w:eastAsia="ru-RU"/>
              </w:rPr>
            </w:pPr>
          </w:p>
          <w:p w:rsidR="00AC11E7" w:rsidRPr="00AC11E7" w:rsidRDefault="00AC11E7" w:rsidP="00AC11E7">
            <w:pPr>
              <w:rPr>
                <w:lang w:eastAsia="ru-RU"/>
              </w:rPr>
            </w:pPr>
          </w:p>
        </w:tc>
      </w:tr>
      <w:tr w:rsidR="00AF354F" w:rsidTr="00C347EA">
        <w:trPr>
          <w:trHeight w:val="423"/>
        </w:trPr>
        <w:tc>
          <w:tcPr>
            <w:tcW w:w="9372" w:type="dxa"/>
          </w:tcPr>
          <w:p w:rsidR="00AF354F" w:rsidRPr="00AF354F" w:rsidRDefault="00AF354F" w:rsidP="00AF354F">
            <w:pPr>
              <w:pStyle w:val="1"/>
            </w:pPr>
            <w:r w:rsidRPr="00AF354F">
              <w:lastRenderedPageBreak/>
              <w:t xml:space="preserve">Тип </w:t>
            </w:r>
            <w:r>
              <w:t>7</w:t>
            </w:r>
            <w:r w:rsidRPr="00AF354F">
              <w:t>.</w:t>
            </w:r>
          </w:p>
        </w:tc>
      </w:tr>
      <w:tr w:rsidR="00AF354F" w:rsidTr="00C347EA">
        <w:trPr>
          <w:trHeight w:val="1008"/>
        </w:trPr>
        <w:tc>
          <w:tcPr>
            <w:tcW w:w="9372" w:type="dxa"/>
          </w:tcPr>
          <w:p w:rsidR="00AF354F" w:rsidRPr="00AF354F" w:rsidRDefault="00AF354F" w:rsidP="00E374AB">
            <w:pPr>
              <w:pStyle w:val="1"/>
            </w:pPr>
            <w:r w:rsidRPr="00AF354F">
              <w:rPr>
                <w:noProof/>
              </w:rPr>
              <w:drawing>
                <wp:inline distT="0" distB="0" distL="0" distR="0">
                  <wp:extent cx="5326442" cy="2569592"/>
                  <wp:effectExtent l="19050" t="0" r="7558" b="0"/>
                  <wp:docPr id="1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6442" cy="2569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74AB" w:rsidRPr="005E6BAF" w:rsidRDefault="00E374AB" w:rsidP="00E374AB">
      <w:pPr>
        <w:tabs>
          <w:tab w:val="left" w:pos="5505"/>
        </w:tabs>
        <w:rPr>
          <w:rStyle w:val="a3"/>
        </w:rPr>
      </w:pPr>
      <w:r>
        <w:rPr>
          <w:rStyle w:val="a3"/>
        </w:rPr>
        <w:t xml:space="preserve">                  </w:t>
      </w:r>
    </w:p>
    <w:p w:rsidR="00E374AB" w:rsidRDefault="00E374AB" w:rsidP="00E374AB">
      <w:pPr>
        <w:tabs>
          <w:tab w:val="left" w:pos="5505"/>
        </w:tabs>
        <w:ind w:firstLine="698"/>
        <w:jc w:val="center"/>
        <w:rPr>
          <w:rStyle w:val="a3"/>
        </w:rPr>
      </w:pPr>
    </w:p>
    <w:p w:rsidR="00E374AB" w:rsidRDefault="00E374AB" w:rsidP="00E374AB">
      <w:pPr>
        <w:tabs>
          <w:tab w:val="left" w:pos="5505"/>
        </w:tabs>
        <w:ind w:firstLine="698"/>
        <w:jc w:val="center"/>
        <w:rPr>
          <w:rStyle w:val="a3"/>
        </w:rPr>
      </w:pPr>
    </w:p>
    <w:p w:rsidR="00E374AB" w:rsidRDefault="00E374AB" w:rsidP="00E374AB">
      <w:pPr>
        <w:tabs>
          <w:tab w:val="left" w:pos="5505"/>
        </w:tabs>
        <w:ind w:firstLine="698"/>
        <w:jc w:val="center"/>
        <w:rPr>
          <w:rStyle w:val="a3"/>
        </w:rPr>
      </w:pPr>
    </w:p>
    <w:p w:rsidR="00E374AB" w:rsidRDefault="00E374AB" w:rsidP="00E374AB">
      <w:pPr>
        <w:tabs>
          <w:tab w:val="left" w:pos="5505"/>
        </w:tabs>
        <w:ind w:firstLine="698"/>
        <w:jc w:val="center"/>
        <w:rPr>
          <w:rStyle w:val="a3"/>
        </w:rPr>
      </w:pPr>
    </w:p>
    <w:p w:rsidR="00E374AB" w:rsidRDefault="00E374AB" w:rsidP="00E374AB">
      <w:pPr>
        <w:tabs>
          <w:tab w:val="left" w:pos="5505"/>
        </w:tabs>
        <w:ind w:firstLine="698"/>
        <w:jc w:val="center"/>
        <w:rPr>
          <w:rStyle w:val="a3"/>
        </w:rPr>
      </w:pPr>
    </w:p>
    <w:p w:rsidR="00E374AB" w:rsidRDefault="00E374AB" w:rsidP="00E374AB">
      <w:pPr>
        <w:tabs>
          <w:tab w:val="left" w:pos="5505"/>
        </w:tabs>
        <w:ind w:firstLine="698"/>
        <w:jc w:val="center"/>
        <w:rPr>
          <w:rStyle w:val="a3"/>
        </w:rPr>
      </w:pPr>
    </w:p>
    <w:p w:rsidR="00E374AB" w:rsidRPr="007C353F" w:rsidRDefault="00E374AB" w:rsidP="007C353F">
      <w:pPr>
        <w:jc w:val="both"/>
        <w:rPr>
          <w:rFonts w:ascii="Times New Roman" w:eastAsiaTheme="minorEastAsia" w:hAnsi="Times New Roman" w:cs="Times New Roman"/>
          <w:sz w:val="28"/>
          <w:szCs w:val="28"/>
          <w:highlight w:val="yellow"/>
          <w:lang w:eastAsia="ru-RU"/>
        </w:rPr>
      </w:pPr>
    </w:p>
    <w:sectPr w:rsidR="00E374AB" w:rsidRPr="007C353F" w:rsidSect="00572292">
      <w:headerReference w:type="default" r:id="rId16"/>
      <w:footerReference w:type="default" r:id="rId17"/>
      <w:pgSz w:w="11900" w:h="16800"/>
      <w:pgMar w:top="1134" w:right="567" w:bottom="1134" w:left="1701" w:header="426" w:footer="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27FF" w:rsidRDefault="002827FF" w:rsidP="00174C9F">
      <w:pPr>
        <w:spacing w:after="0" w:line="240" w:lineRule="auto"/>
      </w:pPr>
      <w:r>
        <w:separator/>
      </w:r>
    </w:p>
  </w:endnote>
  <w:endnote w:type="continuationSeparator" w:id="0">
    <w:p w:rsidR="002827FF" w:rsidRDefault="002827FF" w:rsidP="00174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F06" w:rsidRPr="00995B4A" w:rsidRDefault="00583F06" w:rsidP="00995B4A">
    <w:pPr>
      <w:pStyle w:val="af0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27FF" w:rsidRDefault="002827FF" w:rsidP="00174C9F">
      <w:pPr>
        <w:spacing w:after="0" w:line="240" w:lineRule="auto"/>
      </w:pPr>
      <w:r>
        <w:separator/>
      </w:r>
    </w:p>
  </w:footnote>
  <w:footnote w:type="continuationSeparator" w:id="0">
    <w:p w:rsidR="002827FF" w:rsidRDefault="002827FF" w:rsidP="00174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624685"/>
      <w:docPartObj>
        <w:docPartGallery w:val="Page Numbers (Top of Page)"/>
        <w:docPartUnique/>
      </w:docPartObj>
    </w:sdtPr>
    <w:sdtEndPr/>
    <w:sdtContent>
      <w:p w:rsidR="00583F06" w:rsidRDefault="0024071B" w:rsidP="0024071B">
        <w:pPr>
          <w:pStyle w:val="ae"/>
          <w:tabs>
            <w:tab w:val="left" w:pos="5025"/>
            <w:tab w:val="center" w:pos="5176"/>
          </w:tabs>
          <w:jc w:val="left"/>
        </w:pPr>
        <w:r>
          <w:tab/>
        </w:r>
        <w:r w:rsidRPr="0024071B">
          <w:rPr>
            <w:sz w:val="20"/>
            <w:szCs w:val="20"/>
          </w:rPr>
          <w:tab/>
        </w:r>
        <w:r w:rsidRPr="0024071B">
          <w:rPr>
            <w:sz w:val="20"/>
            <w:szCs w:val="20"/>
          </w:rPr>
          <w:tab/>
        </w:r>
        <w:r w:rsidR="009161AF" w:rsidRPr="0024071B">
          <w:rPr>
            <w:noProof/>
            <w:sz w:val="20"/>
            <w:szCs w:val="20"/>
          </w:rPr>
          <w:fldChar w:fldCharType="begin"/>
        </w:r>
        <w:r w:rsidR="00583F06" w:rsidRPr="0024071B">
          <w:rPr>
            <w:noProof/>
            <w:sz w:val="20"/>
            <w:szCs w:val="20"/>
          </w:rPr>
          <w:instrText xml:space="preserve"> PAGE   \* MERGEFORMAT </w:instrText>
        </w:r>
        <w:r w:rsidR="009161AF" w:rsidRPr="0024071B">
          <w:rPr>
            <w:noProof/>
            <w:sz w:val="20"/>
            <w:szCs w:val="20"/>
          </w:rPr>
          <w:fldChar w:fldCharType="separate"/>
        </w:r>
        <w:r w:rsidR="00A41DB9">
          <w:rPr>
            <w:noProof/>
            <w:sz w:val="20"/>
            <w:szCs w:val="20"/>
          </w:rPr>
          <w:t>8</w:t>
        </w:r>
        <w:r w:rsidR="009161AF" w:rsidRPr="0024071B">
          <w:rPr>
            <w:noProof/>
            <w:sz w:val="20"/>
            <w:szCs w:val="20"/>
          </w:rPr>
          <w:fldChar w:fldCharType="end"/>
        </w:r>
      </w:p>
    </w:sdtContent>
  </w:sdt>
  <w:p w:rsidR="00583F06" w:rsidRDefault="00583F06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F57A3"/>
    <w:multiLevelType w:val="hybridMultilevel"/>
    <w:tmpl w:val="C5921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2238"/>
    <w:rsid w:val="00000E32"/>
    <w:rsid w:val="00011F48"/>
    <w:rsid w:val="0001426B"/>
    <w:rsid w:val="000241D1"/>
    <w:rsid w:val="00025EE4"/>
    <w:rsid w:val="00033811"/>
    <w:rsid w:val="000413C5"/>
    <w:rsid w:val="000506A6"/>
    <w:rsid w:val="0005754D"/>
    <w:rsid w:val="00065559"/>
    <w:rsid w:val="00080818"/>
    <w:rsid w:val="00085828"/>
    <w:rsid w:val="00087CCE"/>
    <w:rsid w:val="000A239B"/>
    <w:rsid w:val="000A6D65"/>
    <w:rsid w:val="000A7A56"/>
    <w:rsid w:val="000B307E"/>
    <w:rsid w:val="000B3DA2"/>
    <w:rsid w:val="000C0077"/>
    <w:rsid w:val="000C1C4C"/>
    <w:rsid w:val="000C2433"/>
    <w:rsid w:val="000E5439"/>
    <w:rsid w:val="000E611E"/>
    <w:rsid w:val="000E794B"/>
    <w:rsid w:val="00106A33"/>
    <w:rsid w:val="00112FFE"/>
    <w:rsid w:val="00114D87"/>
    <w:rsid w:val="00117C0B"/>
    <w:rsid w:val="00125E9C"/>
    <w:rsid w:val="0012600B"/>
    <w:rsid w:val="00130748"/>
    <w:rsid w:val="00142537"/>
    <w:rsid w:val="001446CC"/>
    <w:rsid w:val="00153971"/>
    <w:rsid w:val="00153F9C"/>
    <w:rsid w:val="0015730D"/>
    <w:rsid w:val="001630D9"/>
    <w:rsid w:val="001633C5"/>
    <w:rsid w:val="001656C8"/>
    <w:rsid w:val="00174C9F"/>
    <w:rsid w:val="00176267"/>
    <w:rsid w:val="001844ED"/>
    <w:rsid w:val="001848CD"/>
    <w:rsid w:val="001859E2"/>
    <w:rsid w:val="00190484"/>
    <w:rsid w:val="00190724"/>
    <w:rsid w:val="0019793B"/>
    <w:rsid w:val="001A11A9"/>
    <w:rsid w:val="001A7A68"/>
    <w:rsid w:val="001B2870"/>
    <w:rsid w:val="001C3BAC"/>
    <w:rsid w:val="001C76CC"/>
    <w:rsid w:val="001C7CA2"/>
    <w:rsid w:val="001D3654"/>
    <w:rsid w:val="001E1D4A"/>
    <w:rsid w:val="001F484F"/>
    <w:rsid w:val="001F661A"/>
    <w:rsid w:val="00203A0D"/>
    <w:rsid w:val="00204AE9"/>
    <w:rsid w:val="00215109"/>
    <w:rsid w:val="00220CAD"/>
    <w:rsid w:val="002241AA"/>
    <w:rsid w:val="002257D6"/>
    <w:rsid w:val="00225C39"/>
    <w:rsid w:val="0024071B"/>
    <w:rsid w:val="00241AD4"/>
    <w:rsid w:val="002448B0"/>
    <w:rsid w:val="002472BE"/>
    <w:rsid w:val="00254044"/>
    <w:rsid w:val="00256134"/>
    <w:rsid w:val="00262240"/>
    <w:rsid w:val="00281A91"/>
    <w:rsid w:val="002827FF"/>
    <w:rsid w:val="002832C0"/>
    <w:rsid w:val="00292152"/>
    <w:rsid w:val="002A08EA"/>
    <w:rsid w:val="002A7912"/>
    <w:rsid w:val="002B0B76"/>
    <w:rsid w:val="002B297F"/>
    <w:rsid w:val="002B4708"/>
    <w:rsid w:val="002B60B3"/>
    <w:rsid w:val="002B71B4"/>
    <w:rsid w:val="002C06A7"/>
    <w:rsid w:val="002C1AF7"/>
    <w:rsid w:val="002C3895"/>
    <w:rsid w:val="002C404C"/>
    <w:rsid w:val="002E26C2"/>
    <w:rsid w:val="002E44A0"/>
    <w:rsid w:val="002E4588"/>
    <w:rsid w:val="002F2836"/>
    <w:rsid w:val="00300918"/>
    <w:rsid w:val="00302392"/>
    <w:rsid w:val="00310FBA"/>
    <w:rsid w:val="00312CB7"/>
    <w:rsid w:val="003204CC"/>
    <w:rsid w:val="00322809"/>
    <w:rsid w:val="00335406"/>
    <w:rsid w:val="003427B5"/>
    <w:rsid w:val="00354D49"/>
    <w:rsid w:val="0036392D"/>
    <w:rsid w:val="00383755"/>
    <w:rsid w:val="00393D48"/>
    <w:rsid w:val="003A7DA1"/>
    <w:rsid w:val="003B537C"/>
    <w:rsid w:val="003B5F23"/>
    <w:rsid w:val="003C173D"/>
    <w:rsid w:val="003C1D5E"/>
    <w:rsid w:val="003D1F06"/>
    <w:rsid w:val="003D5869"/>
    <w:rsid w:val="003D623F"/>
    <w:rsid w:val="003D6B13"/>
    <w:rsid w:val="003E23EF"/>
    <w:rsid w:val="003F1951"/>
    <w:rsid w:val="003F31EC"/>
    <w:rsid w:val="003F7BE0"/>
    <w:rsid w:val="0040063A"/>
    <w:rsid w:val="00401506"/>
    <w:rsid w:val="00407249"/>
    <w:rsid w:val="0041058F"/>
    <w:rsid w:val="00412308"/>
    <w:rsid w:val="00412DFE"/>
    <w:rsid w:val="0041334D"/>
    <w:rsid w:val="00415539"/>
    <w:rsid w:val="00430AB2"/>
    <w:rsid w:val="00431FBD"/>
    <w:rsid w:val="00433CC3"/>
    <w:rsid w:val="00437D35"/>
    <w:rsid w:val="00444E32"/>
    <w:rsid w:val="00446AE9"/>
    <w:rsid w:val="004542CB"/>
    <w:rsid w:val="004548ED"/>
    <w:rsid w:val="00462EB3"/>
    <w:rsid w:val="004677A1"/>
    <w:rsid w:val="0048299B"/>
    <w:rsid w:val="00487921"/>
    <w:rsid w:val="004930DD"/>
    <w:rsid w:val="004951AB"/>
    <w:rsid w:val="004A3578"/>
    <w:rsid w:val="004A79CA"/>
    <w:rsid w:val="004B2238"/>
    <w:rsid w:val="004B4D11"/>
    <w:rsid w:val="004C0BE9"/>
    <w:rsid w:val="004C33EF"/>
    <w:rsid w:val="004D3E2D"/>
    <w:rsid w:val="004D7552"/>
    <w:rsid w:val="004D77FE"/>
    <w:rsid w:val="004E63B9"/>
    <w:rsid w:val="004F20DA"/>
    <w:rsid w:val="00502D9F"/>
    <w:rsid w:val="005106CB"/>
    <w:rsid w:val="00523F85"/>
    <w:rsid w:val="00525B9C"/>
    <w:rsid w:val="00531B23"/>
    <w:rsid w:val="00531FD7"/>
    <w:rsid w:val="00532141"/>
    <w:rsid w:val="00532C3D"/>
    <w:rsid w:val="00552A58"/>
    <w:rsid w:val="00564035"/>
    <w:rsid w:val="00564F64"/>
    <w:rsid w:val="00572292"/>
    <w:rsid w:val="005831AA"/>
    <w:rsid w:val="00583F06"/>
    <w:rsid w:val="00586209"/>
    <w:rsid w:val="005967D1"/>
    <w:rsid w:val="005A130E"/>
    <w:rsid w:val="005A3716"/>
    <w:rsid w:val="005A381E"/>
    <w:rsid w:val="005B638C"/>
    <w:rsid w:val="005B670A"/>
    <w:rsid w:val="005B787E"/>
    <w:rsid w:val="005B7BFB"/>
    <w:rsid w:val="005C2DE3"/>
    <w:rsid w:val="005D052F"/>
    <w:rsid w:val="005D1221"/>
    <w:rsid w:val="005D794F"/>
    <w:rsid w:val="005E6BAF"/>
    <w:rsid w:val="005F0465"/>
    <w:rsid w:val="00601A5F"/>
    <w:rsid w:val="0060329E"/>
    <w:rsid w:val="00614077"/>
    <w:rsid w:val="0062352A"/>
    <w:rsid w:val="00624786"/>
    <w:rsid w:val="0062775C"/>
    <w:rsid w:val="00627D34"/>
    <w:rsid w:val="00633078"/>
    <w:rsid w:val="00636032"/>
    <w:rsid w:val="00642610"/>
    <w:rsid w:val="00645926"/>
    <w:rsid w:val="00664AA6"/>
    <w:rsid w:val="006665BD"/>
    <w:rsid w:val="0067052D"/>
    <w:rsid w:val="00671687"/>
    <w:rsid w:val="006823B6"/>
    <w:rsid w:val="00685A96"/>
    <w:rsid w:val="00686CF7"/>
    <w:rsid w:val="00694271"/>
    <w:rsid w:val="006B459A"/>
    <w:rsid w:val="006C14E4"/>
    <w:rsid w:val="006C20F8"/>
    <w:rsid w:val="006D4D62"/>
    <w:rsid w:val="006D76E4"/>
    <w:rsid w:val="006D7A62"/>
    <w:rsid w:val="006E61CB"/>
    <w:rsid w:val="007018F5"/>
    <w:rsid w:val="007067DE"/>
    <w:rsid w:val="00716FCD"/>
    <w:rsid w:val="00720D93"/>
    <w:rsid w:val="0073547E"/>
    <w:rsid w:val="00737235"/>
    <w:rsid w:val="00742BAC"/>
    <w:rsid w:val="0074405E"/>
    <w:rsid w:val="00745E04"/>
    <w:rsid w:val="007462FC"/>
    <w:rsid w:val="00755C15"/>
    <w:rsid w:val="007629F3"/>
    <w:rsid w:val="00772C0D"/>
    <w:rsid w:val="0077700E"/>
    <w:rsid w:val="007773CF"/>
    <w:rsid w:val="00785C65"/>
    <w:rsid w:val="00791A98"/>
    <w:rsid w:val="007C24D6"/>
    <w:rsid w:val="007C353F"/>
    <w:rsid w:val="007D0104"/>
    <w:rsid w:val="007D22D3"/>
    <w:rsid w:val="007D5EE4"/>
    <w:rsid w:val="007D7FAD"/>
    <w:rsid w:val="007E2E0B"/>
    <w:rsid w:val="007E6190"/>
    <w:rsid w:val="007F31C6"/>
    <w:rsid w:val="007F3D28"/>
    <w:rsid w:val="00802C7D"/>
    <w:rsid w:val="0082102F"/>
    <w:rsid w:val="008263DC"/>
    <w:rsid w:val="0083475A"/>
    <w:rsid w:val="00840AE7"/>
    <w:rsid w:val="00844782"/>
    <w:rsid w:val="00846FA6"/>
    <w:rsid w:val="0084751C"/>
    <w:rsid w:val="008509E0"/>
    <w:rsid w:val="00854521"/>
    <w:rsid w:val="00855C16"/>
    <w:rsid w:val="0085678D"/>
    <w:rsid w:val="00860458"/>
    <w:rsid w:val="00867FBF"/>
    <w:rsid w:val="00874F1F"/>
    <w:rsid w:val="00880E9C"/>
    <w:rsid w:val="008857FC"/>
    <w:rsid w:val="00885BD7"/>
    <w:rsid w:val="00886C71"/>
    <w:rsid w:val="00894F83"/>
    <w:rsid w:val="008A6DB3"/>
    <w:rsid w:val="008B19ED"/>
    <w:rsid w:val="008B2B3D"/>
    <w:rsid w:val="008B30BE"/>
    <w:rsid w:val="008B4DE2"/>
    <w:rsid w:val="008C185F"/>
    <w:rsid w:val="008C3A24"/>
    <w:rsid w:val="008C45AF"/>
    <w:rsid w:val="008C5E74"/>
    <w:rsid w:val="008D762D"/>
    <w:rsid w:val="008E40ED"/>
    <w:rsid w:val="009016F9"/>
    <w:rsid w:val="00902FC5"/>
    <w:rsid w:val="0091113B"/>
    <w:rsid w:val="009161AF"/>
    <w:rsid w:val="009230D0"/>
    <w:rsid w:val="009356C7"/>
    <w:rsid w:val="00936CAE"/>
    <w:rsid w:val="009430CB"/>
    <w:rsid w:val="00945E38"/>
    <w:rsid w:val="00946B69"/>
    <w:rsid w:val="00950194"/>
    <w:rsid w:val="00950BFD"/>
    <w:rsid w:val="009559F9"/>
    <w:rsid w:val="00955FC7"/>
    <w:rsid w:val="0095775A"/>
    <w:rsid w:val="00964406"/>
    <w:rsid w:val="0097184C"/>
    <w:rsid w:val="00974FA5"/>
    <w:rsid w:val="00975D02"/>
    <w:rsid w:val="00977BA9"/>
    <w:rsid w:val="00980A3D"/>
    <w:rsid w:val="0098256D"/>
    <w:rsid w:val="00987195"/>
    <w:rsid w:val="00987F36"/>
    <w:rsid w:val="00992EA2"/>
    <w:rsid w:val="00995B4A"/>
    <w:rsid w:val="009A2476"/>
    <w:rsid w:val="009B5413"/>
    <w:rsid w:val="009B6842"/>
    <w:rsid w:val="009B716B"/>
    <w:rsid w:val="009C209C"/>
    <w:rsid w:val="009D1E8F"/>
    <w:rsid w:val="009F0021"/>
    <w:rsid w:val="00A001D4"/>
    <w:rsid w:val="00A0527E"/>
    <w:rsid w:val="00A2232A"/>
    <w:rsid w:val="00A31DE5"/>
    <w:rsid w:val="00A32563"/>
    <w:rsid w:val="00A338DE"/>
    <w:rsid w:val="00A37090"/>
    <w:rsid w:val="00A41DB9"/>
    <w:rsid w:val="00A51117"/>
    <w:rsid w:val="00A5145B"/>
    <w:rsid w:val="00A51C34"/>
    <w:rsid w:val="00A63874"/>
    <w:rsid w:val="00A73B47"/>
    <w:rsid w:val="00A75E8F"/>
    <w:rsid w:val="00A83E15"/>
    <w:rsid w:val="00A84F27"/>
    <w:rsid w:val="00A9298C"/>
    <w:rsid w:val="00AB16BD"/>
    <w:rsid w:val="00AB1CCE"/>
    <w:rsid w:val="00AC11E7"/>
    <w:rsid w:val="00AC53C3"/>
    <w:rsid w:val="00AC7971"/>
    <w:rsid w:val="00AE08DB"/>
    <w:rsid w:val="00AE3D67"/>
    <w:rsid w:val="00AE4A05"/>
    <w:rsid w:val="00AF354F"/>
    <w:rsid w:val="00AF5F76"/>
    <w:rsid w:val="00AF6148"/>
    <w:rsid w:val="00B014C7"/>
    <w:rsid w:val="00B1360C"/>
    <w:rsid w:val="00B13D3A"/>
    <w:rsid w:val="00B20D18"/>
    <w:rsid w:val="00B22866"/>
    <w:rsid w:val="00B26D74"/>
    <w:rsid w:val="00B27FCC"/>
    <w:rsid w:val="00B43C6E"/>
    <w:rsid w:val="00B67B90"/>
    <w:rsid w:val="00B74124"/>
    <w:rsid w:val="00B7448B"/>
    <w:rsid w:val="00B76573"/>
    <w:rsid w:val="00B82067"/>
    <w:rsid w:val="00B820BE"/>
    <w:rsid w:val="00B8402D"/>
    <w:rsid w:val="00B846FD"/>
    <w:rsid w:val="00B9191E"/>
    <w:rsid w:val="00BA1B3F"/>
    <w:rsid w:val="00BA2F86"/>
    <w:rsid w:val="00BB0B90"/>
    <w:rsid w:val="00BB72B4"/>
    <w:rsid w:val="00BB7F06"/>
    <w:rsid w:val="00BC32D2"/>
    <w:rsid w:val="00BC5F42"/>
    <w:rsid w:val="00BD1478"/>
    <w:rsid w:val="00BD28E8"/>
    <w:rsid w:val="00BD40EB"/>
    <w:rsid w:val="00BD58AA"/>
    <w:rsid w:val="00BE22AD"/>
    <w:rsid w:val="00BE2849"/>
    <w:rsid w:val="00BE4B5F"/>
    <w:rsid w:val="00BF3697"/>
    <w:rsid w:val="00BF41B9"/>
    <w:rsid w:val="00C000A4"/>
    <w:rsid w:val="00C32716"/>
    <w:rsid w:val="00C347EA"/>
    <w:rsid w:val="00C4325F"/>
    <w:rsid w:val="00C5329B"/>
    <w:rsid w:val="00C539DD"/>
    <w:rsid w:val="00C5552C"/>
    <w:rsid w:val="00C60597"/>
    <w:rsid w:val="00C747D1"/>
    <w:rsid w:val="00C76F3A"/>
    <w:rsid w:val="00C86933"/>
    <w:rsid w:val="00C9014C"/>
    <w:rsid w:val="00CB0311"/>
    <w:rsid w:val="00CB14FA"/>
    <w:rsid w:val="00CC06CA"/>
    <w:rsid w:val="00CC4A34"/>
    <w:rsid w:val="00CC4ACB"/>
    <w:rsid w:val="00CC55CC"/>
    <w:rsid w:val="00CD3B8D"/>
    <w:rsid w:val="00CD4754"/>
    <w:rsid w:val="00CD7D2F"/>
    <w:rsid w:val="00CE0A10"/>
    <w:rsid w:val="00CE710E"/>
    <w:rsid w:val="00D01787"/>
    <w:rsid w:val="00D02EB3"/>
    <w:rsid w:val="00D0606D"/>
    <w:rsid w:val="00D13B55"/>
    <w:rsid w:val="00D14C38"/>
    <w:rsid w:val="00D17EB7"/>
    <w:rsid w:val="00D31B1C"/>
    <w:rsid w:val="00D31DC2"/>
    <w:rsid w:val="00D3692C"/>
    <w:rsid w:val="00D40B4A"/>
    <w:rsid w:val="00D41F05"/>
    <w:rsid w:val="00D570AB"/>
    <w:rsid w:val="00D6458C"/>
    <w:rsid w:val="00D667C8"/>
    <w:rsid w:val="00D676A5"/>
    <w:rsid w:val="00D70344"/>
    <w:rsid w:val="00D71297"/>
    <w:rsid w:val="00D834CA"/>
    <w:rsid w:val="00D83D01"/>
    <w:rsid w:val="00D86763"/>
    <w:rsid w:val="00DA389D"/>
    <w:rsid w:val="00DB0B37"/>
    <w:rsid w:val="00DB7371"/>
    <w:rsid w:val="00DD484D"/>
    <w:rsid w:val="00DE3E8B"/>
    <w:rsid w:val="00DE613D"/>
    <w:rsid w:val="00E01475"/>
    <w:rsid w:val="00E04D9D"/>
    <w:rsid w:val="00E0531D"/>
    <w:rsid w:val="00E07076"/>
    <w:rsid w:val="00E211DA"/>
    <w:rsid w:val="00E21E90"/>
    <w:rsid w:val="00E374AB"/>
    <w:rsid w:val="00E4157A"/>
    <w:rsid w:val="00E443FF"/>
    <w:rsid w:val="00E50CA8"/>
    <w:rsid w:val="00E930B8"/>
    <w:rsid w:val="00E96D3F"/>
    <w:rsid w:val="00EA5E96"/>
    <w:rsid w:val="00EB30D5"/>
    <w:rsid w:val="00EB7630"/>
    <w:rsid w:val="00EC00CB"/>
    <w:rsid w:val="00EC1371"/>
    <w:rsid w:val="00ED6006"/>
    <w:rsid w:val="00ED7EDE"/>
    <w:rsid w:val="00EF06F7"/>
    <w:rsid w:val="00EF09F1"/>
    <w:rsid w:val="00F10FF8"/>
    <w:rsid w:val="00F17123"/>
    <w:rsid w:val="00F21FF4"/>
    <w:rsid w:val="00F22382"/>
    <w:rsid w:val="00F3665D"/>
    <w:rsid w:val="00F4517B"/>
    <w:rsid w:val="00F5436F"/>
    <w:rsid w:val="00F55FD3"/>
    <w:rsid w:val="00F56C15"/>
    <w:rsid w:val="00F674FE"/>
    <w:rsid w:val="00F73012"/>
    <w:rsid w:val="00F779A7"/>
    <w:rsid w:val="00F81820"/>
    <w:rsid w:val="00F85CC5"/>
    <w:rsid w:val="00F910E1"/>
    <w:rsid w:val="00F923FA"/>
    <w:rsid w:val="00F9636E"/>
    <w:rsid w:val="00F973AD"/>
    <w:rsid w:val="00FA46F4"/>
    <w:rsid w:val="00FB6CDB"/>
    <w:rsid w:val="00FD0A7A"/>
    <w:rsid w:val="00FE01E9"/>
    <w:rsid w:val="00FE592E"/>
    <w:rsid w:val="00FE7D1D"/>
    <w:rsid w:val="00FF0486"/>
    <w:rsid w:val="00FF4F83"/>
    <w:rsid w:val="00FF7E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361E5A-3F00-40E4-B127-D231C5DEB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4C9F"/>
  </w:style>
  <w:style w:type="paragraph" w:styleId="1">
    <w:name w:val="heading 1"/>
    <w:basedOn w:val="a"/>
    <w:next w:val="a"/>
    <w:link w:val="10"/>
    <w:uiPriority w:val="99"/>
    <w:qFormat/>
    <w:rsid w:val="004B2238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2238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B2238"/>
  </w:style>
  <w:style w:type="character" w:customStyle="1" w:styleId="a3">
    <w:name w:val="Цветовое выделение"/>
    <w:uiPriority w:val="99"/>
    <w:rsid w:val="004B2238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sid w:val="004B2238"/>
    <w:rPr>
      <w:b w:val="0"/>
      <w:bCs w:val="0"/>
      <w:color w:val="106BBE"/>
    </w:rPr>
  </w:style>
  <w:style w:type="paragraph" w:customStyle="1" w:styleId="a5">
    <w:name w:val="Текст (справка)"/>
    <w:basedOn w:val="a"/>
    <w:next w:val="a"/>
    <w:uiPriority w:val="99"/>
    <w:rsid w:val="004B2238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6">
    <w:name w:val="Комментарий"/>
    <w:basedOn w:val="a5"/>
    <w:next w:val="a"/>
    <w:uiPriority w:val="99"/>
    <w:rsid w:val="004B2238"/>
    <w:pPr>
      <w:spacing w:before="75"/>
      <w:ind w:right="0"/>
      <w:jc w:val="both"/>
    </w:pPr>
    <w:rPr>
      <w:color w:val="353842"/>
    </w:rPr>
  </w:style>
  <w:style w:type="paragraph" w:customStyle="1" w:styleId="a7">
    <w:name w:val="Информация о версии"/>
    <w:basedOn w:val="a6"/>
    <w:next w:val="a"/>
    <w:uiPriority w:val="99"/>
    <w:rsid w:val="004B2238"/>
    <w:rPr>
      <w:i/>
      <w:iCs/>
    </w:rPr>
  </w:style>
  <w:style w:type="paragraph" w:customStyle="1" w:styleId="a8">
    <w:name w:val="Текст информации об изменениях"/>
    <w:basedOn w:val="a"/>
    <w:next w:val="a"/>
    <w:uiPriority w:val="99"/>
    <w:rsid w:val="004B223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color w:val="353842"/>
      <w:sz w:val="20"/>
      <w:szCs w:val="20"/>
      <w:lang w:eastAsia="ru-RU"/>
    </w:rPr>
  </w:style>
  <w:style w:type="paragraph" w:customStyle="1" w:styleId="a9">
    <w:name w:val="Информация об изменениях"/>
    <w:basedOn w:val="a8"/>
    <w:next w:val="a"/>
    <w:uiPriority w:val="99"/>
    <w:rsid w:val="004B2238"/>
    <w:pPr>
      <w:spacing w:before="180"/>
      <w:ind w:left="360" w:right="360" w:firstLine="0"/>
    </w:pPr>
  </w:style>
  <w:style w:type="paragraph" w:customStyle="1" w:styleId="aa">
    <w:name w:val="Нормальный (таблица)"/>
    <w:basedOn w:val="a"/>
    <w:next w:val="a"/>
    <w:uiPriority w:val="99"/>
    <w:rsid w:val="004B223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b">
    <w:name w:val="Подзаголовок для информации об изменениях"/>
    <w:basedOn w:val="a8"/>
    <w:next w:val="a"/>
    <w:uiPriority w:val="99"/>
    <w:rsid w:val="004B2238"/>
    <w:rPr>
      <w:b/>
      <w:bCs/>
    </w:rPr>
  </w:style>
  <w:style w:type="paragraph" w:customStyle="1" w:styleId="ac">
    <w:name w:val="Прижатый влево"/>
    <w:basedOn w:val="a"/>
    <w:next w:val="a"/>
    <w:uiPriority w:val="99"/>
    <w:rsid w:val="004B22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d">
    <w:name w:val="Цветовое выделение для Текст"/>
    <w:uiPriority w:val="99"/>
    <w:rsid w:val="004B2238"/>
    <w:rPr>
      <w:rFonts w:ascii="Times New Roman CYR" w:hAnsi="Times New Roman CYR" w:cs="Times New Roman CYR"/>
    </w:rPr>
  </w:style>
  <w:style w:type="paragraph" w:styleId="ae">
    <w:name w:val="header"/>
    <w:basedOn w:val="a"/>
    <w:link w:val="af"/>
    <w:uiPriority w:val="99"/>
    <w:unhideWhenUsed/>
    <w:rsid w:val="004B223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rsid w:val="004B2238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4B223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4B2238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7F3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7F31C6"/>
    <w:rPr>
      <w:rFonts w:ascii="Tahoma" w:hAnsi="Tahoma" w:cs="Tahoma"/>
      <w:sz w:val="16"/>
      <w:szCs w:val="16"/>
    </w:rPr>
  </w:style>
  <w:style w:type="character" w:styleId="af4">
    <w:name w:val="Hyperlink"/>
    <w:basedOn w:val="a0"/>
    <w:uiPriority w:val="99"/>
    <w:unhideWhenUsed/>
    <w:rsid w:val="00CD7D2F"/>
    <w:rPr>
      <w:color w:val="0563C1" w:themeColor="hyperlink"/>
      <w:u w:val="single"/>
    </w:rPr>
  </w:style>
  <w:style w:type="table" w:styleId="af5">
    <w:name w:val="Table Grid"/>
    <w:basedOn w:val="a1"/>
    <w:uiPriority w:val="59"/>
    <w:rsid w:val="003D6B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List Paragraph"/>
    <w:basedOn w:val="a"/>
    <w:uiPriority w:val="34"/>
    <w:qFormat/>
    <w:rsid w:val="00F171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bileonline.garant.ru/document/redirect/3962137/0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9D68B-4CBA-4654-B58A-40D885AE6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2278</Words>
  <Characters>12989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Sokolova_OV (Соколова Ольга Владимировна)</dc:creator>
  <cp:lastModifiedBy>Макарова Оксана Анатольевна</cp:lastModifiedBy>
  <cp:revision>52</cp:revision>
  <cp:lastPrinted>2021-10-13T13:24:00Z</cp:lastPrinted>
  <dcterms:created xsi:type="dcterms:W3CDTF">2021-11-09T10:03:00Z</dcterms:created>
  <dcterms:modified xsi:type="dcterms:W3CDTF">2021-12-23T06:59:00Z</dcterms:modified>
</cp:coreProperties>
</file>