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4F" w:rsidRPr="00D57F4F" w:rsidRDefault="00D57F4F" w:rsidP="00D57F4F">
      <w:pPr>
        <w:widowControl/>
        <w:autoSpaceDE/>
        <w:autoSpaceDN/>
        <w:adjustRightInd/>
        <w:jc w:val="right"/>
        <w:rPr>
          <w:color w:val="808080" w:themeColor="background1" w:themeShade="80"/>
          <w:sz w:val="18"/>
          <w:szCs w:val="18"/>
        </w:rPr>
      </w:pPr>
      <w:bookmarkStart w:id="0" w:name="_GoBack"/>
      <w:bookmarkEnd w:id="0"/>
      <w:r w:rsidRPr="00D57F4F">
        <w:rPr>
          <w:color w:val="808080" w:themeColor="background1" w:themeShade="80"/>
          <w:sz w:val="18"/>
          <w:szCs w:val="18"/>
        </w:rPr>
        <w:t>01.07.2015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включенных в исчерпывающий перечень процедур в сфере жилищного строительства,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утвержденный постановлением Правительства Российской Федерации от 30 апреля 2014 года, N 403</w:t>
      </w:r>
    </w:p>
    <w:p w:rsidR="002106E8" w:rsidRDefault="002106E8">
      <w:pPr>
        <w:rPr>
          <w:color w:val="auto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76"/>
        <w:gridCol w:w="8"/>
        <w:gridCol w:w="1284"/>
        <w:gridCol w:w="1284"/>
        <w:gridCol w:w="1284"/>
        <w:gridCol w:w="1283"/>
        <w:gridCol w:w="1283"/>
        <w:gridCol w:w="1283"/>
        <w:gridCol w:w="1283"/>
        <w:gridCol w:w="1283"/>
        <w:gridCol w:w="1283"/>
        <w:gridCol w:w="1283"/>
        <w:gridCol w:w="1283"/>
      </w:tblGrid>
      <w:tr w:rsidR="002106E8" w:rsidRPr="005C4C94" w:rsidTr="002106E8">
        <w:trPr>
          <w:jc w:val="center"/>
        </w:trPr>
        <w:tc>
          <w:tcPr>
            <w:tcW w:w="15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106E8" w:rsidRPr="00BF25E4" w:rsidRDefault="006B6CD2" w:rsidP="002106E8">
            <w:pPr>
              <w:jc w:val="center"/>
              <w:rPr>
                <w:b/>
                <w:color w:val="auto"/>
                <w:sz w:val="18"/>
                <w:szCs w:val="12"/>
              </w:rPr>
            </w:pPr>
            <w:r w:rsidRPr="00BF25E4">
              <w:rPr>
                <w:b/>
                <w:color w:val="auto"/>
                <w:sz w:val="18"/>
                <w:szCs w:val="12"/>
                <w:lang w:val="en-US"/>
              </w:rPr>
              <w:t>I</w:t>
            </w:r>
            <w:r w:rsidRPr="00BF25E4">
              <w:rPr>
                <w:b/>
                <w:color w:val="auto"/>
                <w:sz w:val="18"/>
                <w:szCs w:val="12"/>
              </w:rPr>
              <w:t>. Процедуры, предусмотренные нормативными правовыми актами Российской Федерации</w:t>
            </w:r>
          </w:p>
        </w:tc>
      </w:tr>
      <w:tr w:rsidR="004429AE" w:rsidRPr="00F078D9" w:rsidTr="006B6CD2">
        <w:trPr>
          <w:jc w:val="center"/>
        </w:trPr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4429AE" w:rsidRPr="00F078D9" w:rsidTr="006B6CD2">
        <w:trPr>
          <w:jc w:val="center"/>
        </w:trPr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67228F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152F0E" w:rsidRPr="00F078D9" w:rsidTr="00143A9F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2F0E" w:rsidRPr="00BF25E4" w:rsidRDefault="00152F0E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BF25E4">
              <w:rPr>
                <w:color w:val="auto"/>
                <w:spacing w:val="-4"/>
                <w:sz w:val="12"/>
                <w:szCs w:val="12"/>
              </w:rPr>
              <w:t>5. Утверждение документации по планировке территории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2F0E" w:rsidRPr="00BF25E4" w:rsidRDefault="00152F0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BF25E4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46, часть 13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2F0E" w:rsidRPr="00770981" w:rsidRDefault="00152F0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70981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45, части 14 и 20; статья 46, части 4, 13</w:t>
            </w:r>
          </w:p>
          <w:p w:rsidR="00152F0E" w:rsidRPr="00770981" w:rsidRDefault="00152F0E" w:rsidP="00445CC1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70981">
              <w:rPr>
                <w:color w:val="auto"/>
                <w:sz w:val="12"/>
                <w:szCs w:val="12"/>
              </w:rPr>
              <w:t>Федеральный закон «Об организации предоставления государственных или муниципальных услуг» от 27.07.2010 N 210-ФЗ: статья 2, пункт 3; статья 5 пункт 3; статья 8, часть 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2F0E" w:rsidRPr="00143A9F" w:rsidRDefault="00152F0E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143A9F">
              <w:rPr>
                <w:color w:val="auto"/>
                <w:sz w:val="12"/>
                <w:szCs w:val="12"/>
              </w:rPr>
              <w:t>Если подготовка документации по планировке территории осуществлена физическим или юридическим лицом, в том числе с которым заключен договор о комплексном освоении территории или договор о развитии застроенной территории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2F0E" w:rsidRPr="00143A9F" w:rsidRDefault="00152F0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143A9F">
              <w:rPr>
                <w:color w:val="auto"/>
                <w:sz w:val="12"/>
                <w:szCs w:val="12"/>
              </w:rPr>
              <w:t xml:space="preserve">Запрос о предоставлении государственной </w:t>
            </w:r>
            <w:r w:rsidR="00594912" w:rsidRPr="00143A9F">
              <w:rPr>
                <w:color w:val="auto"/>
                <w:sz w:val="12"/>
                <w:szCs w:val="12"/>
              </w:rPr>
              <w:t xml:space="preserve">или муниципальной </w:t>
            </w:r>
            <w:r w:rsidRPr="00143A9F">
              <w:rPr>
                <w:color w:val="auto"/>
                <w:sz w:val="12"/>
                <w:szCs w:val="12"/>
              </w:rPr>
              <w:t xml:space="preserve">услуги </w:t>
            </w:r>
          </w:p>
          <w:p w:rsidR="00152F0E" w:rsidRPr="00143A9F" w:rsidRDefault="00152F0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143A9F">
              <w:rPr>
                <w:color w:val="auto"/>
                <w:sz w:val="12"/>
                <w:szCs w:val="12"/>
              </w:rPr>
              <w:t>Подготовленная документация по планировке территории</w:t>
            </w:r>
          </w:p>
          <w:p w:rsidR="000021AE" w:rsidRPr="00143A9F" w:rsidRDefault="000021A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143A9F">
              <w:rPr>
                <w:color w:val="auto"/>
                <w:sz w:val="12"/>
                <w:szCs w:val="12"/>
              </w:rPr>
              <w:t>Иные документы, установленные нормативными правовыми актами органов местного самоуправления, определяющими порядок подготовки документации по планировке территории (</w:t>
            </w:r>
            <w:r w:rsidRPr="00143A9F">
              <w:rPr>
                <w:color w:val="auto"/>
                <w:sz w:val="12"/>
                <w:szCs w:val="12"/>
                <w:u w:val="single"/>
              </w:rPr>
              <w:t>если такие документы установлены нормативными правовыми актами органов местного самоуправления</w:t>
            </w:r>
            <w:r w:rsidRPr="00143A9F">
              <w:rPr>
                <w:color w:val="auto"/>
                <w:sz w:val="12"/>
                <w:szCs w:val="12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2F0E" w:rsidRPr="00143A9F" w:rsidRDefault="00152F0E">
            <w:pPr>
              <w:rPr>
                <w:color w:val="auto"/>
                <w:sz w:val="12"/>
                <w:szCs w:val="12"/>
              </w:rPr>
            </w:pPr>
            <w:r w:rsidRPr="00143A9F">
              <w:rPr>
                <w:color w:val="auto"/>
                <w:sz w:val="12"/>
                <w:szCs w:val="12"/>
              </w:rPr>
              <w:t>Утвержденная документация по планировке территории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2F0E" w:rsidRPr="00143A9F" w:rsidRDefault="00152F0E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143A9F">
              <w:rPr>
                <w:color w:val="auto"/>
                <w:sz w:val="12"/>
                <w:szCs w:val="12"/>
              </w:rPr>
              <w:t>Не установлены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2F0E" w:rsidRPr="00143A9F" w:rsidRDefault="00152F0E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143A9F">
              <w:rPr>
                <w:color w:val="auto"/>
                <w:spacing w:val="-4"/>
                <w:sz w:val="12"/>
                <w:szCs w:val="12"/>
              </w:rPr>
              <w:t xml:space="preserve">Отрицательное заключение о результатах публичных слушаний, а также несоответствие представленной документации: </w:t>
            </w:r>
          </w:p>
          <w:p w:rsidR="00152F0E" w:rsidRPr="00143A9F" w:rsidRDefault="00152F0E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143A9F">
              <w:rPr>
                <w:color w:val="auto"/>
                <w:spacing w:val="-4"/>
                <w:sz w:val="12"/>
                <w:szCs w:val="12"/>
              </w:rPr>
              <w:t xml:space="preserve">1) документам территориального планирования; </w:t>
            </w:r>
          </w:p>
          <w:p w:rsidR="00152F0E" w:rsidRPr="00143A9F" w:rsidRDefault="00152F0E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143A9F">
              <w:rPr>
                <w:color w:val="auto"/>
                <w:spacing w:val="-4"/>
                <w:sz w:val="12"/>
                <w:szCs w:val="12"/>
              </w:rPr>
              <w:t xml:space="preserve">2) правилам землепользования и застройки; </w:t>
            </w:r>
          </w:p>
          <w:p w:rsidR="00152F0E" w:rsidRPr="00143A9F" w:rsidRDefault="00152F0E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143A9F">
              <w:rPr>
                <w:color w:val="auto"/>
                <w:spacing w:val="-4"/>
                <w:sz w:val="12"/>
                <w:szCs w:val="12"/>
              </w:rPr>
              <w:t xml:space="preserve">3) требованиям технических регламентов; </w:t>
            </w:r>
          </w:p>
          <w:p w:rsidR="00152F0E" w:rsidRPr="00143A9F" w:rsidRDefault="00152F0E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143A9F">
              <w:rPr>
                <w:color w:val="auto"/>
                <w:spacing w:val="-4"/>
                <w:sz w:val="12"/>
                <w:szCs w:val="12"/>
              </w:rPr>
              <w:t xml:space="preserve">4) нормативам градостроительного проектирования; </w:t>
            </w:r>
          </w:p>
          <w:p w:rsidR="00152F0E" w:rsidRPr="00143A9F" w:rsidRDefault="00152F0E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143A9F">
              <w:rPr>
                <w:color w:val="auto"/>
                <w:spacing w:val="-4"/>
                <w:sz w:val="12"/>
                <w:szCs w:val="12"/>
              </w:rPr>
              <w:t xml:space="preserve">5) градостроительным регламентам; </w:t>
            </w:r>
          </w:p>
          <w:p w:rsidR="00152F0E" w:rsidRPr="00143A9F" w:rsidRDefault="00152F0E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143A9F">
              <w:rPr>
                <w:color w:val="auto"/>
                <w:spacing w:val="-4"/>
                <w:sz w:val="12"/>
                <w:szCs w:val="12"/>
              </w:rPr>
              <w:t xml:space="preserve">6)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 </w:t>
            </w:r>
          </w:p>
          <w:p w:rsidR="00152F0E" w:rsidRPr="00143A9F" w:rsidRDefault="00152F0E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143A9F">
              <w:rPr>
                <w:color w:val="auto"/>
                <w:spacing w:val="-4"/>
                <w:sz w:val="12"/>
                <w:szCs w:val="12"/>
              </w:rPr>
              <w:t xml:space="preserve">7) границам территорий выявленных объектов культурного наследия; </w:t>
            </w:r>
          </w:p>
          <w:p w:rsidR="00152F0E" w:rsidRPr="00143A9F" w:rsidRDefault="00152F0E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143A9F">
              <w:rPr>
                <w:color w:val="auto"/>
                <w:spacing w:val="-4"/>
                <w:sz w:val="12"/>
                <w:szCs w:val="12"/>
              </w:rPr>
              <w:t xml:space="preserve">8) границам зон с особыми условиями </w:t>
            </w:r>
            <w:r w:rsidRPr="00143A9F">
              <w:rPr>
                <w:color w:val="auto"/>
                <w:spacing w:val="-4"/>
                <w:sz w:val="12"/>
                <w:szCs w:val="12"/>
              </w:rPr>
              <w:lastRenderedPageBreak/>
              <w:t xml:space="preserve">использования территорий; </w:t>
            </w:r>
          </w:p>
          <w:p w:rsidR="00152F0E" w:rsidRPr="00143A9F" w:rsidRDefault="00152F0E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143A9F">
              <w:rPr>
                <w:color w:val="auto"/>
                <w:spacing w:val="-4"/>
                <w:sz w:val="12"/>
                <w:szCs w:val="12"/>
              </w:rPr>
              <w:t xml:space="preserve">9) программам комплексного развития систем коммунальной инфраструктуры поселения, городского округа; </w:t>
            </w:r>
          </w:p>
          <w:p w:rsidR="00152F0E" w:rsidRPr="00143A9F" w:rsidRDefault="00152F0E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143A9F">
              <w:rPr>
                <w:color w:val="auto"/>
                <w:spacing w:val="-4"/>
                <w:sz w:val="12"/>
                <w:szCs w:val="12"/>
              </w:rPr>
              <w:t xml:space="preserve">10) программам комплексного развития транспортной инфраструктуры поселения, городского округа; </w:t>
            </w:r>
          </w:p>
          <w:p w:rsidR="00152F0E" w:rsidRPr="00143A9F" w:rsidRDefault="00152F0E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143A9F">
              <w:rPr>
                <w:color w:val="auto"/>
                <w:spacing w:val="-4"/>
                <w:sz w:val="12"/>
                <w:szCs w:val="12"/>
              </w:rPr>
              <w:t>11) программам комплексного развития социальной инфраструктуры поселения, городского округа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2F0E" w:rsidRPr="00143A9F" w:rsidRDefault="00152F0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143A9F">
              <w:rPr>
                <w:color w:val="auto"/>
                <w:sz w:val="12"/>
                <w:szCs w:val="12"/>
              </w:rPr>
              <w:lastRenderedPageBreak/>
              <w:t xml:space="preserve">Проверка документации на соответствие установленным требованиям осуществляется в течении 30 дней. Затем проводятся публичные слушания (кроме случая подготовки документации в соответствии с договором о комплексном освоении территории), срок проведения которых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</w:t>
            </w:r>
            <w:r w:rsidRPr="00143A9F">
              <w:rPr>
                <w:color w:val="auto"/>
                <w:sz w:val="12"/>
                <w:szCs w:val="12"/>
              </w:rPr>
              <w:lastRenderedPageBreak/>
              <w:t>слушаний.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</w:t>
            </w:r>
          </w:p>
          <w:p w:rsidR="00152F0E" w:rsidRPr="00143A9F" w:rsidRDefault="00152F0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143A9F">
              <w:rPr>
                <w:color w:val="auto"/>
                <w:sz w:val="12"/>
                <w:szCs w:val="12"/>
              </w:rPr>
              <w:t>Срок представления заявителем документов не установлен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2F0E" w:rsidRPr="00BF25E4" w:rsidRDefault="00152F0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BF25E4">
              <w:rPr>
                <w:color w:val="auto"/>
                <w:sz w:val="12"/>
                <w:szCs w:val="12"/>
              </w:rPr>
              <w:lastRenderedPageBreak/>
              <w:t>Предоставляется на бесплатной основе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2F0E" w:rsidRPr="00BF25E4" w:rsidRDefault="00152F0E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BF25E4">
              <w:rPr>
                <w:color w:val="auto"/>
                <w:sz w:val="12"/>
                <w:szCs w:val="12"/>
              </w:rPr>
              <w:t>На бумажном носителе или в электронной форме по выбору заявителя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2F0E" w:rsidRPr="00770981" w:rsidRDefault="00152F0E" w:rsidP="007C44D5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70981">
              <w:rPr>
                <w:color w:val="auto"/>
                <w:sz w:val="12"/>
                <w:szCs w:val="12"/>
              </w:rPr>
              <w:t>Орган местного самоуправления</w:t>
            </w:r>
          </w:p>
          <w:p w:rsidR="00152F0E" w:rsidRPr="00770981" w:rsidRDefault="00152F0E" w:rsidP="007C44D5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  <w:p w:rsidR="00152F0E" w:rsidRPr="00770981" w:rsidRDefault="00152F0E" w:rsidP="007C44D5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70981">
              <w:rPr>
                <w:color w:val="auto"/>
                <w:sz w:val="12"/>
                <w:szCs w:val="12"/>
              </w:rPr>
              <w:t>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</w:t>
            </w:r>
          </w:p>
        </w:tc>
      </w:tr>
      <w:tr w:rsidR="00143A9F" w:rsidRPr="00F078D9" w:rsidTr="00143A9F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CA2942">
              <w:rPr>
                <w:color w:val="auto"/>
                <w:spacing w:val="-4"/>
                <w:sz w:val="12"/>
                <w:szCs w:val="12"/>
              </w:rPr>
              <w:t>20.1 Принятие решения об утверждении схемы расположения земельного участка на кадастровом плане территории</w:t>
            </w:r>
          </w:p>
        </w:tc>
        <w:tc>
          <w:tcPr>
            <w:tcW w:w="14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 w:rsidP="00CA2942">
            <w:pPr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Процедура не применяется при предоставлении земельного участка, находящегося в государственной или муниципальной собственности, для жилищного строительства</w:t>
            </w:r>
          </w:p>
        </w:tc>
      </w:tr>
      <w:tr w:rsidR="00143A9F" w:rsidRPr="00F078D9" w:rsidTr="00143A9F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CA2942">
              <w:rPr>
                <w:color w:val="auto"/>
                <w:spacing w:val="-4"/>
                <w:sz w:val="12"/>
                <w:szCs w:val="12"/>
              </w:rPr>
              <w:t>23. 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40, часть 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40</w:t>
            </w:r>
          </w:p>
          <w:p w:rsidR="00143A9F" w:rsidRPr="00CA2942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Федеральный закон «Об организации предоставления государственных или муниципальных услуг» от 27.07.2010 N 210-ФЗ: статья 5 пункт 3; статья 8, часть 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 xml:space="preserve">Если планируется строительство, реконструкция объекта капитального строительства с превышением предельных параметров разрешенного строительства, а также отклонение обосновывается любым из следующих оснований: </w:t>
            </w:r>
          </w:p>
          <w:p w:rsidR="00143A9F" w:rsidRPr="00CA2942" w:rsidRDefault="00143A9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 xml:space="preserve">1) размеры земельного участка меньше установленных градостроительным регламентом минимальных размеров земельных участков; </w:t>
            </w:r>
          </w:p>
          <w:p w:rsidR="00143A9F" w:rsidRPr="00CA2942" w:rsidRDefault="00143A9F" w:rsidP="00217635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 xml:space="preserve">2) конфигурация, </w:t>
            </w:r>
            <w:r w:rsidRPr="00CA2942">
              <w:rPr>
                <w:color w:val="auto"/>
                <w:sz w:val="12"/>
                <w:szCs w:val="12"/>
              </w:rPr>
              <w:lastRenderedPageBreak/>
              <w:t>инженерно-геологические или иные характеристики земельного участка неблагоприятны для застройки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lastRenderedPageBreak/>
              <w:t>Заявление на получение разрешения на отклонение от предельных параметров разрешенного строительства, реконструкции</w:t>
            </w:r>
          </w:p>
          <w:p w:rsidR="00143A9F" w:rsidRPr="00CA2942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Правоустанавливающие документы на земельный участок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 w:rsidP="00485430">
            <w:pPr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Разрешение на отклонение от предельных параметров разрешенного строительства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 w:rsidP="000B7169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Не установлены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 w:rsidP="00C8711F">
            <w:pPr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На основании заключения о результатах публичных слушаний по вопросу о предоставлении разрешения на отклонение от предельных </w:t>
            </w:r>
            <w:r w:rsidRPr="00CA2942">
              <w:rPr>
                <w:color w:val="auto"/>
                <w:sz w:val="12"/>
                <w:szCs w:val="12"/>
              </w:rPr>
              <w:lastRenderedPageBreak/>
              <w:t>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 Глава местной администрации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lastRenderedPageBreak/>
              <w:t>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Российской Федерации. Глава местной администрации принимает решение в течении 7 дней после подготовки и поступления ему рекомендаций комиссии по результатам публичных слушаний</w:t>
            </w:r>
          </w:p>
          <w:p w:rsidR="00143A9F" w:rsidRPr="00CA2942" w:rsidRDefault="00143A9F" w:rsidP="004055CC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lastRenderedPageBreak/>
              <w:t>Срок представления заявителем документов не установлен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lastRenderedPageBreak/>
              <w:t>Предоставляется на бесплатной основе. Расходы на организацию и проведение публичных слушаний несет заявитель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На бумажном носителе или в электронной форме по выбору заявителя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 w:rsidP="004055CC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Орган местного самоуправления. Заявление подается в комиссию по подготовке проекта правил землепользования и застройки, состав которой утверждается главой местной администрации</w:t>
            </w:r>
          </w:p>
          <w:p w:rsidR="00143A9F" w:rsidRPr="00CA2942" w:rsidRDefault="00143A9F" w:rsidP="004055CC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  <w:p w:rsidR="00143A9F" w:rsidRPr="00BF25E4" w:rsidRDefault="00143A9F" w:rsidP="00F25A2E">
            <w:pPr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</w:t>
            </w:r>
          </w:p>
        </w:tc>
      </w:tr>
      <w:tr w:rsidR="00143A9F" w:rsidRPr="00F078D9" w:rsidTr="00143A9F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CA2942">
              <w:rPr>
                <w:color w:val="auto"/>
                <w:spacing w:val="-4"/>
                <w:sz w:val="12"/>
                <w:szCs w:val="12"/>
              </w:rPr>
              <w:t>24. Предоставление разрешения на условно разрешенный вид использования земельного участка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39, часть 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39</w:t>
            </w:r>
          </w:p>
          <w:p w:rsidR="00143A9F" w:rsidRPr="00CA2942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Федеральный закон «Об организации предоставления государственных или муниципальных услуг» от 27.07.2010 N 210-ФЗ: статья 5 пункт 3; статья 8, часть 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Если вид разрешенного строительства, позволяющий осуществлять жилищное строительство, определен в качестве условно разрешенного вида использования земельного участка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Заявление на получение разрешения на условно разрешенный вид использования земельного участка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 w:rsidP="00F25A2E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Разрешение на условно разрешенный вид использования земельного участка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Не установлены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Не установлены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РФ. Итоговый документ принимается главой местной администрации в течении 3 дней со дня поступления рекомендаций комиссии по результатам публичных слушаний</w:t>
            </w:r>
          </w:p>
          <w:p w:rsidR="00143A9F" w:rsidRPr="00CA2942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 xml:space="preserve">Срок представления заявителем документов не </w:t>
            </w:r>
            <w:r w:rsidRPr="00CA2942">
              <w:rPr>
                <w:color w:val="auto"/>
                <w:sz w:val="12"/>
                <w:szCs w:val="12"/>
              </w:rPr>
              <w:lastRenderedPageBreak/>
              <w:t>установлен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lastRenderedPageBreak/>
              <w:t>Предоставляется на бесплатной основе. Расходы на организацию и проведение публичных слушаний несет заявитель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На бумажном носителе или в электронной форме по выбору заявителя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 w:rsidP="00321345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Орган местного самоуправления. Заявление подается в комиссию по подготовке проекта правил землепользования и застройки, состав которой утверждается главой местной администрации</w:t>
            </w:r>
          </w:p>
          <w:p w:rsidR="00143A9F" w:rsidRPr="00CA2942" w:rsidRDefault="00143A9F" w:rsidP="00321345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  <w:p w:rsidR="00143A9F" w:rsidRPr="00BF25E4" w:rsidRDefault="00143A9F" w:rsidP="00321345">
            <w:pPr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</w:t>
            </w:r>
          </w:p>
        </w:tc>
      </w:tr>
      <w:tr w:rsidR="00143A9F" w:rsidRPr="00F078D9" w:rsidTr="00143A9F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CA2942">
              <w:rPr>
                <w:color w:val="auto"/>
                <w:spacing w:val="-4"/>
                <w:sz w:val="12"/>
                <w:szCs w:val="12"/>
              </w:rPr>
              <w:t>27. Предоставление градостроительного плана земельного участка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46, часть 17; статья 51, часть 21.7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44, часть 1; статья 46, часть 17</w:t>
            </w:r>
          </w:p>
          <w:p w:rsidR="00143A9F" w:rsidRPr="00CA2942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Федеральный закон «Об организации предоставления государственных или муниципальных услуг» от 27.07.2010 N 210-ФЗ: статья 5 пункт 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Во всех случаях строительства и реконструкции объекта капитального строительства до предоставления разрешения на строительство, а также, если требуется внесение изменения в разрешение на строительство при изменении границ земельного участка путем раздела, перераспределения, выдела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Заявление о выдаче градостроительного плана земельного участка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 w:rsidP="009E7CC4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Градостроительный план земельного участка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Не установлены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 w:rsidP="009E7CC4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земельным участкам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 w:rsidP="009E7CC4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 xml:space="preserve">Срок проведения процедуры - от 0 до 30 календарных дней </w:t>
            </w:r>
          </w:p>
          <w:p w:rsidR="00143A9F" w:rsidRPr="00CA2942" w:rsidRDefault="00143A9F" w:rsidP="009E7CC4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  <w:p w:rsidR="00143A9F" w:rsidRPr="00CA2942" w:rsidRDefault="00143A9F" w:rsidP="009E7CC4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Срок представления заявителем документов не установлен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Орган местного самоуправления предоставляет заявителю градостроительный план земельного участка без взимания платы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На бумажном носителе или в электронной форме по выбору заявителя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CA2942" w:rsidRDefault="00143A9F">
            <w:pPr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Орган местного самоуправления</w:t>
            </w:r>
          </w:p>
          <w:p w:rsidR="00143A9F" w:rsidRPr="00CA2942" w:rsidRDefault="00143A9F">
            <w:pPr>
              <w:rPr>
                <w:color w:val="auto"/>
                <w:sz w:val="12"/>
                <w:szCs w:val="12"/>
              </w:rPr>
            </w:pPr>
          </w:p>
          <w:p w:rsidR="00143A9F" w:rsidRPr="00BF25E4" w:rsidRDefault="00143A9F" w:rsidP="0060750B">
            <w:pPr>
              <w:rPr>
                <w:color w:val="auto"/>
                <w:sz w:val="12"/>
                <w:szCs w:val="12"/>
              </w:rPr>
            </w:pPr>
            <w:r w:rsidRPr="00CA2942">
              <w:rPr>
                <w:color w:val="auto"/>
                <w:sz w:val="12"/>
                <w:szCs w:val="12"/>
              </w:rPr>
              <w:t>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</w:t>
            </w:r>
          </w:p>
        </w:tc>
      </w:tr>
      <w:tr w:rsidR="00143A9F" w:rsidRPr="00F078D9" w:rsidTr="00143A9F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71043D">
              <w:rPr>
                <w:color w:val="auto"/>
                <w:spacing w:val="-4"/>
                <w:sz w:val="12"/>
                <w:szCs w:val="12"/>
              </w:rPr>
              <w:t>59. Предоставление разрешения на строительство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51, часть 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Во всех случаях строительства и реконструкции объекта капитального строительства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Заявление о выдаче разрешения на строительство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Правоустанавливающие документы на земельный участок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Градостроительный план земельного участка</w:t>
            </w:r>
          </w:p>
          <w:p w:rsidR="00143A9F" w:rsidRPr="0071043D" w:rsidRDefault="00143A9F" w:rsidP="00A106E6">
            <w:pPr>
              <w:spacing w:line="20" w:lineRule="atLeast"/>
              <w:rPr>
                <w:color w:val="auto"/>
                <w:sz w:val="12"/>
                <w:szCs w:val="12"/>
                <w:u w:val="single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Разделы 1, 6, 7 проектной документации, а также содержащиеся в проектной документации материалы: 1)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2) схема планировочной организации земельного участка, подтверждающая расположение линейного объекта в пределах красных </w:t>
            </w:r>
            <w:r w:rsidRPr="0071043D">
              <w:rPr>
                <w:color w:val="auto"/>
                <w:sz w:val="12"/>
                <w:szCs w:val="12"/>
              </w:rPr>
              <w:lastRenderedPageBreak/>
              <w:t>линий, утвержденных в составе документации по планировке территории применительно к линейным объектам; 3) схемы, отображающие архитектурные решения; 4)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      </w:r>
            <w:r w:rsidRPr="0071043D">
              <w:rPr>
                <w:color w:val="auto"/>
                <w:sz w:val="12"/>
                <w:szCs w:val="12"/>
                <w:u w:val="single"/>
              </w:rPr>
              <w:t xml:space="preserve"> (кроме объектов индивидуального жилищного строительства)</w:t>
            </w:r>
          </w:p>
          <w:p w:rsidR="00143A9F" w:rsidRPr="0071043D" w:rsidRDefault="00143A9F" w:rsidP="00A106E6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Разрешение на отклонение от предельных параметров разрешенного строительства, реконструкции</w:t>
            </w:r>
            <w:r w:rsidRPr="0071043D">
              <w:rPr>
                <w:color w:val="auto"/>
                <w:sz w:val="12"/>
                <w:szCs w:val="12"/>
                <w:u w:val="single"/>
              </w:rPr>
              <w:t xml:space="preserve"> (если застройщику было предоставлено такое разрешение)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Согласие всех правообладателей объекта капитального строительства</w:t>
            </w:r>
            <w:r w:rsidRPr="0071043D">
              <w:rPr>
                <w:color w:val="auto"/>
                <w:sz w:val="12"/>
                <w:szCs w:val="12"/>
                <w:u w:val="single"/>
              </w:rPr>
              <w:t xml:space="preserve"> (в случае осуществления реконструкции жилого дома блокированной застройки)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Решение общего собрания собственников помещений в многоквартирном доме</w:t>
            </w:r>
            <w:r w:rsidRPr="0071043D">
              <w:rPr>
                <w:color w:val="auto"/>
                <w:sz w:val="12"/>
                <w:szCs w:val="12"/>
                <w:u w:val="single"/>
              </w:rPr>
              <w:t xml:space="preserve"> (в случае осуществления реконструкции многоквартирного дома, если в результате такой реконструкции не произойдет </w:t>
            </w:r>
            <w:r w:rsidRPr="0071043D">
              <w:rPr>
                <w:color w:val="auto"/>
                <w:sz w:val="12"/>
                <w:szCs w:val="12"/>
                <w:u w:val="single"/>
              </w:rPr>
              <w:lastRenderedPageBreak/>
              <w:t>уменьшение размера общего имущества в многоквартирном доме)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Согласие всех собственников помещений в многоквартирном доме</w:t>
            </w:r>
            <w:r w:rsidRPr="0071043D">
              <w:rPr>
                <w:color w:val="auto"/>
                <w:sz w:val="12"/>
                <w:szCs w:val="12"/>
                <w:u w:val="single"/>
              </w:rPr>
              <w:t xml:space="preserve"> (в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Положительное заключение экспертизы проектной документации</w:t>
            </w:r>
            <w:r w:rsidRPr="0071043D">
              <w:rPr>
                <w:color w:val="auto"/>
                <w:sz w:val="12"/>
                <w:szCs w:val="12"/>
                <w:u w:val="single"/>
              </w:rPr>
              <w:t xml:space="preserve"> (если проектная документация подлежит экспертизе; не требуется для объектов индивидуального жилищного строительства)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Свидетельство об аккредитации юридического лица, выдавшего положительное заключение негосударственной экспертизы</w:t>
            </w:r>
            <w:r w:rsidRPr="0071043D">
              <w:rPr>
                <w:color w:val="auto"/>
                <w:sz w:val="12"/>
                <w:szCs w:val="12"/>
                <w:u w:val="single"/>
              </w:rPr>
              <w:t xml:space="preserve"> (если представлено заключение негосударственной экспертизы проектной документации)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Схема планировочной организации земельного участка </w:t>
            </w:r>
            <w:r w:rsidRPr="0071043D">
              <w:rPr>
                <w:color w:val="auto"/>
                <w:sz w:val="12"/>
                <w:szCs w:val="12"/>
                <w:u w:val="single"/>
              </w:rPr>
              <w:t>(для объектов индивидуального жилищного строительства)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 w:rsidP="00A106E6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>Разрешение на строительство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Не установлены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Отказ в выдаче разрешения на строительство выдается при: </w:t>
            </w:r>
          </w:p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1) отсутствии документов, предусмотренных частями 7 и 9 статьи 51 Градостроительного кодекса Российской Федерации; </w:t>
            </w:r>
          </w:p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2) несоответствии представленных документов требованиям градостроительного плана земельного участка; </w:t>
            </w:r>
          </w:p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3) несоответствии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Срок проведения процедуры - от 0 до 10 календарных дней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Срок представления заявителем документов не установлен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Выдача разрешения на строительство осуществляется без взимания платы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На бумажном носителе или в электронной форме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Орган местного самоуправления</w:t>
            </w:r>
          </w:p>
          <w:p w:rsidR="00143A9F" w:rsidRPr="0071043D" w:rsidRDefault="00143A9F">
            <w:pPr>
              <w:rPr>
                <w:color w:val="auto"/>
                <w:sz w:val="12"/>
                <w:szCs w:val="12"/>
              </w:rPr>
            </w:pPr>
          </w:p>
          <w:p w:rsidR="00143A9F" w:rsidRPr="0071043D" w:rsidRDefault="00143A9F">
            <w:pPr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</w:t>
            </w:r>
          </w:p>
        </w:tc>
      </w:tr>
      <w:tr w:rsidR="00143A9F" w:rsidRPr="00F078D9" w:rsidTr="00143A9F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>60. Продление срока действия разрешения на строительство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51, часть 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51, часть 20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>Федеральный закон «Об организации предоставления государственных или муниципальных услуг» от 27.07.2010 N 210-ФЗ: статья 5 пункт 3; статья 8, часть 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>Если требуется продление срока действия разрешения на строительство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Заявление о продлении срока действия разрешения на строительство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Договор </w:t>
            </w:r>
            <w:r w:rsidRPr="0071043D">
              <w:rPr>
                <w:color w:val="auto"/>
                <w:sz w:val="12"/>
                <w:szCs w:val="12"/>
              </w:rPr>
              <w:lastRenderedPageBreak/>
              <w:t>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</w:t>
            </w:r>
            <w:r w:rsidRPr="0071043D">
              <w:rPr>
                <w:color w:val="auto"/>
                <w:sz w:val="12"/>
                <w:szCs w:val="12"/>
                <w:u w:val="single"/>
              </w:rPr>
              <w:t xml:space="preserve">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Договор поручительства за надлежащее исполнение застройщиком обязательств по передаче жилого помещения по договору участия в долевом строительстве</w:t>
            </w:r>
            <w:r w:rsidRPr="0071043D">
              <w:rPr>
                <w:color w:val="auto"/>
                <w:sz w:val="12"/>
                <w:szCs w:val="12"/>
                <w:u w:val="single"/>
              </w:rPr>
              <w:t xml:space="preserve">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 w:rsidP="002438BC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>Решение о продлении срока действия разрешения на строительство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Не установлены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В продлении срока действия разрешения на строительство должно быть отказано в случае, если строительство, </w:t>
            </w:r>
            <w:r w:rsidRPr="0071043D">
              <w:rPr>
                <w:color w:val="auto"/>
                <w:sz w:val="12"/>
                <w:szCs w:val="12"/>
              </w:rPr>
              <w:lastRenderedPageBreak/>
              <w:t>реконструкция, капитальный ремонт объекта капитального строительства не начаты до истечения срока подачи заявления. Заявление застройщика должно быть подано не менее чем за шестьдесят дней до истечения срока действия разрешения на строительство.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>Срок проведения процедуры не установлен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Заявление застройщика должно быть подано не </w:t>
            </w:r>
            <w:r w:rsidRPr="0071043D">
              <w:rPr>
                <w:color w:val="auto"/>
                <w:sz w:val="12"/>
                <w:szCs w:val="12"/>
              </w:rPr>
              <w:lastRenderedPageBreak/>
              <w:t>менее чем за шестьдесят дней до истечения срока действия разрешения на строительство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>Предоставляется на бесплатной основе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На бумажном носителе или в электронной форме по выбору заявителя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Орган местного самоуправления</w:t>
            </w:r>
          </w:p>
          <w:p w:rsidR="00143A9F" w:rsidRPr="0071043D" w:rsidRDefault="00143A9F">
            <w:pPr>
              <w:rPr>
                <w:color w:val="auto"/>
                <w:sz w:val="12"/>
                <w:szCs w:val="12"/>
              </w:rPr>
            </w:pPr>
          </w:p>
          <w:p w:rsidR="00143A9F" w:rsidRPr="0071043D" w:rsidRDefault="00143A9F">
            <w:pPr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Законами субъекта Российской Федерации может осуществляться </w:t>
            </w:r>
            <w:r w:rsidRPr="0071043D">
              <w:rPr>
                <w:color w:val="auto"/>
                <w:sz w:val="12"/>
                <w:szCs w:val="12"/>
              </w:rPr>
              <w:lastRenderedPageBreak/>
              <w:t>перераспределение полномочий между органами местного самоуправления и органами государственной власти субъекта Российской Федерации</w:t>
            </w:r>
          </w:p>
        </w:tc>
      </w:tr>
      <w:tr w:rsidR="00143A9F" w:rsidRPr="00F078D9" w:rsidTr="00143A9F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>61. Внесение изменений в разрешение на строительство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Градостроительный кодекс Российской Федерации от 29.12.2004 N 190-ФЗ: </w:t>
            </w:r>
            <w:r w:rsidRPr="0071043D">
              <w:rPr>
                <w:color w:val="auto"/>
                <w:sz w:val="12"/>
                <w:szCs w:val="12"/>
              </w:rPr>
              <w:lastRenderedPageBreak/>
              <w:t>статья 51, часть 21.14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>Градостроительный кодекс Российской Федерации от 29.12.2004 N 190-</w:t>
            </w:r>
            <w:r w:rsidRPr="0071043D">
              <w:rPr>
                <w:color w:val="auto"/>
                <w:sz w:val="12"/>
                <w:szCs w:val="12"/>
              </w:rPr>
              <w:lastRenderedPageBreak/>
              <w:t>ФЗ: статья 51, части 21.10-21.16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Федеральный закон «Об организации предоставления государственных или муниципальных услуг» от 27.07.2010 N 210-ФЗ: статья 5 пункт 3; статья 8, часть 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 xml:space="preserve">Если требуется внесение изменений в разрешение на строительство на </w:t>
            </w:r>
            <w:r w:rsidRPr="0071043D">
              <w:rPr>
                <w:color w:val="auto"/>
                <w:sz w:val="12"/>
                <w:szCs w:val="12"/>
              </w:rPr>
              <w:lastRenderedPageBreak/>
              <w:t xml:space="preserve">любом из следующих оснований: </w:t>
            </w:r>
          </w:p>
          <w:p w:rsidR="00143A9F" w:rsidRPr="0071043D" w:rsidRDefault="00143A9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1) после выдачи разрешения на строительство произошла смена правообладателя земельного участка; 2) после выдачи разрешения на строительство произошло изменение границ земельного участка путем объединения земельных участков; 3) после выдачи разрешения на строительство произошло изменение границ земельного участка путем раздела, перераспределения, выдела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>Уведомление о переходе прав на земельный участок</w:t>
            </w:r>
            <w:r w:rsidRPr="0071043D">
              <w:rPr>
                <w:color w:val="auto"/>
                <w:sz w:val="12"/>
                <w:szCs w:val="12"/>
                <w:u w:val="single"/>
              </w:rPr>
              <w:t xml:space="preserve"> (если основанием </w:t>
            </w:r>
            <w:r w:rsidRPr="0071043D">
              <w:rPr>
                <w:color w:val="auto"/>
                <w:sz w:val="12"/>
                <w:szCs w:val="12"/>
                <w:u w:val="single"/>
              </w:rPr>
              <w:lastRenderedPageBreak/>
              <w:t>внесения изменений в разрешение на строительство является смена правообладателя земельного участка)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Уведомление об образовании земельного участка</w:t>
            </w:r>
            <w:r w:rsidRPr="0071043D">
              <w:rPr>
                <w:color w:val="auto"/>
                <w:sz w:val="12"/>
                <w:szCs w:val="12"/>
                <w:u w:val="single"/>
              </w:rPr>
              <w:t xml:space="preserve">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Правоустанавливающие документы на земельный участок на нового правообладателя</w:t>
            </w:r>
            <w:r w:rsidRPr="0071043D">
              <w:rPr>
                <w:color w:val="auto"/>
                <w:sz w:val="12"/>
                <w:szCs w:val="12"/>
                <w:u w:val="single"/>
              </w:rPr>
              <w:t xml:space="preserve"> (если основанием внесения изменений в разрешение на строительство является смена правообладателя земельного участка,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участок)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Градостроительный план земельного участка, образованного при разделе, перераспределении, выделе</w:t>
            </w:r>
            <w:r w:rsidRPr="0071043D">
              <w:rPr>
                <w:color w:val="auto"/>
                <w:sz w:val="12"/>
                <w:szCs w:val="12"/>
                <w:u w:val="single"/>
              </w:rPr>
              <w:t xml:space="preserve"> (если основанием внесения изменений в разрешение на строительство является изменение границ земельного участка путем раздела, перераспределения, выдела)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>Решение на внесение изменений в разрешение на строительство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Не установлены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Основанием для отказа во внесении изменений в разрешение на </w:t>
            </w:r>
            <w:r w:rsidRPr="0071043D">
              <w:rPr>
                <w:color w:val="auto"/>
                <w:sz w:val="12"/>
                <w:szCs w:val="12"/>
              </w:rPr>
              <w:lastRenderedPageBreak/>
              <w:t xml:space="preserve">строительство является: </w:t>
            </w:r>
          </w:p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1 - 4 части 21.10 статьи 51 Градостроительного кодекса Российской Федерации, или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Федерации; </w:t>
            </w:r>
          </w:p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2) недостоверность сведений, указанных в уведомлении о переходе прав на земельный участок, об образовании земельного участка; </w:t>
            </w:r>
          </w:p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 xml:space="preserve">Решение о внесении изменений в разрешение на строительство </w:t>
            </w:r>
            <w:r w:rsidRPr="0071043D">
              <w:rPr>
                <w:color w:val="auto"/>
                <w:sz w:val="12"/>
                <w:szCs w:val="12"/>
              </w:rPr>
              <w:lastRenderedPageBreak/>
              <w:t>принимается в срок не более чем десять рабочих дней со дня получения уведомления. В течение пяти рабочих дней со дня внесения изменений в разрешение на строительство застройщик уведомляется о таком решении или таких изменениях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Срок представления заявителем документов не установлен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>Предоставляется на бесплатной основе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На бумажном носителе или в электронной форме по выбору </w:t>
            </w:r>
            <w:r w:rsidRPr="0071043D">
              <w:rPr>
                <w:color w:val="auto"/>
                <w:sz w:val="12"/>
                <w:szCs w:val="12"/>
              </w:rPr>
              <w:lastRenderedPageBreak/>
              <w:t>заявителя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>Орган местного самоуправления</w:t>
            </w:r>
          </w:p>
          <w:p w:rsidR="00143A9F" w:rsidRPr="0071043D" w:rsidRDefault="00143A9F">
            <w:pPr>
              <w:rPr>
                <w:color w:val="auto"/>
                <w:sz w:val="12"/>
                <w:szCs w:val="12"/>
              </w:rPr>
            </w:pPr>
          </w:p>
          <w:p w:rsidR="00143A9F" w:rsidRPr="0071043D" w:rsidRDefault="00143A9F">
            <w:pPr>
              <w:rPr>
                <w:rFonts w:ascii="Times New Roman" w:hAnsi="Times New Roman" w:cs="Times New Roman"/>
                <w:color w:val="auto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Законами субъекта </w:t>
            </w:r>
            <w:r w:rsidRPr="0071043D">
              <w:rPr>
                <w:color w:val="auto"/>
                <w:sz w:val="12"/>
                <w:szCs w:val="12"/>
              </w:rPr>
              <w:lastRenderedPageBreak/>
              <w:t>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</w:t>
            </w:r>
          </w:p>
        </w:tc>
      </w:tr>
      <w:tr w:rsidR="00143A9F" w:rsidRPr="00F078D9" w:rsidTr="00143A9F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 xml:space="preserve">62. Передача материалов для размещения в информационной системе обеспечения </w:t>
            </w:r>
            <w:r w:rsidRPr="0071043D">
              <w:rPr>
                <w:color w:val="auto"/>
                <w:sz w:val="12"/>
                <w:szCs w:val="12"/>
              </w:rPr>
              <w:lastRenderedPageBreak/>
              <w:t>градостроительной деятельности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>Градостроительный кодекс Российской Федерации от 29.12.2004 N 190-ФЗ: статья 51, часть 18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Градостроительный кодекс Российской Федерации от 29.12.2004 N 190-ФЗ: статья 51, часть </w:t>
            </w:r>
            <w:r w:rsidRPr="0071043D">
              <w:rPr>
                <w:color w:val="auto"/>
                <w:sz w:val="12"/>
                <w:szCs w:val="12"/>
              </w:rPr>
              <w:lastRenderedPageBreak/>
              <w:t>18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>Во всех случаях строительства и реконструкции объекта капитального строительства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Сведения о площади, о высоте и количестве этажей планируемого объекта капитального </w:t>
            </w:r>
            <w:r w:rsidRPr="0071043D">
              <w:rPr>
                <w:color w:val="auto"/>
                <w:sz w:val="12"/>
                <w:szCs w:val="12"/>
              </w:rPr>
              <w:lastRenderedPageBreak/>
              <w:t>строительства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Сведения о сетях инженерно-технического обеспечения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Результаты инженерных изысканий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Разделы 2, 8-10 проектной документации,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</w:t>
            </w:r>
            <w:r w:rsidRPr="0071043D">
              <w:rPr>
                <w:color w:val="auto"/>
                <w:sz w:val="12"/>
                <w:szCs w:val="12"/>
                <w:u w:val="single"/>
              </w:rPr>
              <w:t xml:space="preserve"> (кроме объектов индивидуального жилищного строительства)</w:t>
            </w:r>
          </w:p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Схема планировочной организации земельного участка</w:t>
            </w:r>
            <w:r w:rsidRPr="0071043D">
              <w:rPr>
                <w:color w:val="auto"/>
                <w:sz w:val="12"/>
                <w:szCs w:val="12"/>
                <w:u w:val="single"/>
              </w:rPr>
              <w:t xml:space="preserve"> (для объектов индивидуального жилищного строительства)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 w:rsidP="00DE3951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>Перечень не установлен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Не установлены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Не установлены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 w:rsidP="00B26257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>Срок проведения процедуры не установлен</w:t>
            </w:r>
          </w:p>
          <w:p w:rsidR="00143A9F" w:rsidRPr="0071043D" w:rsidRDefault="00143A9F" w:rsidP="00B26257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Срок представления заявителем </w:t>
            </w:r>
            <w:r w:rsidRPr="0071043D">
              <w:rPr>
                <w:color w:val="auto"/>
                <w:sz w:val="12"/>
                <w:szCs w:val="12"/>
              </w:rPr>
              <w:lastRenderedPageBreak/>
              <w:t>документов - в течение 10 дней со дня получения разрешения на строительство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>Платность проведения процедуры не установлена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Ограничения по форме подачи заявителем документов на проведение процедуры не </w:t>
            </w:r>
            <w:r w:rsidRPr="0071043D">
              <w:rPr>
                <w:color w:val="auto"/>
                <w:sz w:val="12"/>
                <w:szCs w:val="12"/>
              </w:rPr>
              <w:lastRenderedPageBreak/>
              <w:t>установлены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71043D" w:rsidRDefault="00143A9F">
            <w:pPr>
              <w:rPr>
                <w:color w:val="auto"/>
                <w:sz w:val="12"/>
                <w:szCs w:val="12"/>
              </w:rPr>
            </w:pPr>
            <w:r w:rsidRPr="0071043D">
              <w:rPr>
                <w:color w:val="auto"/>
                <w:sz w:val="12"/>
                <w:szCs w:val="12"/>
              </w:rPr>
              <w:lastRenderedPageBreak/>
              <w:t>Орган местного самоуправления</w:t>
            </w:r>
          </w:p>
          <w:p w:rsidR="00143A9F" w:rsidRPr="0071043D" w:rsidRDefault="00143A9F">
            <w:pPr>
              <w:rPr>
                <w:color w:val="auto"/>
                <w:sz w:val="12"/>
                <w:szCs w:val="12"/>
              </w:rPr>
            </w:pPr>
          </w:p>
          <w:p w:rsidR="00143A9F" w:rsidRPr="0071043D" w:rsidRDefault="00143A9F">
            <w:pPr>
              <w:rPr>
                <w:rFonts w:ascii="Times New Roman" w:hAnsi="Times New Roman" w:cs="Times New Roman"/>
                <w:color w:val="auto"/>
              </w:rPr>
            </w:pPr>
            <w:r w:rsidRPr="0071043D">
              <w:rPr>
                <w:color w:val="auto"/>
                <w:sz w:val="12"/>
                <w:szCs w:val="12"/>
              </w:rPr>
              <w:t xml:space="preserve">Законами субъекта Российской Федерации может </w:t>
            </w:r>
            <w:r w:rsidRPr="0071043D">
              <w:rPr>
                <w:color w:val="auto"/>
                <w:sz w:val="12"/>
                <w:szCs w:val="12"/>
              </w:rPr>
              <w:lastRenderedPageBreak/>
              <w:t>осуществляться перераспределение полномочий между органами местного самоуправления и органами государственной власти субъекта Российской Федерации</w:t>
            </w:r>
          </w:p>
        </w:tc>
      </w:tr>
      <w:tr w:rsidR="00143A9F" w:rsidRPr="00F078D9" w:rsidTr="00143A9F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spacing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AE302D">
              <w:rPr>
                <w:color w:val="auto"/>
                <w:spacing w:val="-4"/>
                <w:sz w:val="12"/>
                <w:szCs w:val="12"/>
              </w:rPr>
              <w:lastRenderedPageBreak/>
              <w:t>127. Предоставление разрешения на ввод объекта в эксплуатацию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Градостроительный кодекс Российской Федерации от 29.12.2004 N 190-ФЗ: статья 55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Федеральный закон «Об организации предоставления государственных или муниципальных услуг» от 27.07.2010 N 210-ФЗ: статья 5 пункт 3; статья 8, часть 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Во всех случаях строительства и реконструкции объекта капитального строительства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AE302D">
              <w:rPr>
                <w:color w:val="auto"/>
                <w:spacing w:val="-4"/>
                <w:sz w:val="12"/>
                <w:szCs w:val="12"/>
              </w:rPr>
              <w:t>Заявление о выдаче разрешения на ввод объекта в эксплуатацию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AE302D">
              <w:rPr>
                <w:color w:val="auto"/>
                <w:spacing w:val="-4"/>
                <w:sz w:val="12"/>
                <w:szCs w:val="12"/>
              </w:rPr>
              <w:t>Правоустанавливающие документы на земельный участок*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AE302D">
              <w:rPr>
                <w:color w:val="auto"/>
                <w:spacing w:val="-4"/>
                <w:sz w:val="12"/>
                <w:szCs w:val="12"/>
              </w:rPr>
              <w:t>Градостроительный план земельного участка*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AE302D">
              <w:rPr>
                <w:color w:val="auto"/>
                <w:spacing w:val="-4"/>
                <w:sz w:val="12"/>
                <w:szCs w:val="12"/>
              </w:rPr>
              <w:t>Разрешение на строительство*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AE302D">
              <w:rPr>
                <w:color w:val="auto"/>
                <w:spacing w:val="-4"/>
                <w:sz w:val="12"/>
                <w:szCs w:val="12"/>
              </w:rPr>
              <w:t>Акт приемки объекта капитального строительства</w:t>
            </w:r>
            <w:r w:rsidRPr="00AE302D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строительство, реконструкция осуществляются на основании договора)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AE302D">
              <w:rPr>
                <w:color w:val="auto"/>
                <w:spacing w:val="-4"/>
                <w:sz w:val="12"/>
                <w:szCs w:val="12"/>
              </w:rPr>
              <w:t xml:space="preserve">Документ, подтверждающий </w:t>
            </w:r>
            <w:r w:rsidRPr="00AE302D">
              <w:rPr>
                <w:color w:val="auto"/>
                <w:spacing w:val="-4"/>
                <w:sz w:val="12"/>
                <w:szCs w:val="12"/>
              </w:rPr>
              <w:lastRenderedPageBreak/>
              <w:t>соответствие построенного, реконструированного объекта капитального строительства требованиям технических регламентов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AE302D">
              <w:rPr>
                <w:color w:val="auto"/>
                <w:spacing w:val="-4"/>
                <w:sz w:val="12"/>
                <w:szCs w:val="12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  <w:r w:rsidRPr="00AE302D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(кроме объектов индивидуального жилищного строительства)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AE302D">
              <w:rPr>
                <w:color w:val="auto"/>
                <w:spacing w:val="-4"/>
                <w:sz w:val="12"/>
                <w:szCs w:val="12"/>
              </w:rPr>
              <w:t>Акт о выполнении заявителем технических условий присоединения к электрической сети</w:t>
            </w:r>
            <w:r w:rsidRPr="00AE302D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электрическим сетям)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AE302D">
              <w:rPr>
                <w:color w:val="auto"/>
                <w:spacing w:val="-4"/>
                <w:sz w:val="12"/>
                <w:szCs w:val="12"/>
              </w:rPr>
              <w:t>Акт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  <w:r w:rsidRPr="00AE302D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системе теплоснабжения)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AE302D">
              <w:rPr>
                <w:color w:val="auto"/>
                <w:spacing w:val="-4"/>
                <w:sz w:val="12"/>
                <w:szCs w:val="12"/>
              </w:rPr>
              <w:t>Акт о технической готовности объектов централизованной системы горячего водоснабжения</w:t>
            </w:r>
            <w:r w:rsidRPr="00AE302D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централизованным системам горячего водоснабжения)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AE302D">
              <w:rPr>
                <w:color w:val="auto"/>
                <w:spacing w:val="-4"/>
                <w:sz w:val="12"/>
                <w:szCs w:val="12"/>
              </w:rPr>
              <w:t xml:space="preserve">Акт о готовности внутриплощадочных и (или) внутридомовых </w:t>
            </w:r>
            <w:r w:rsidRPr="00AE302D">
              <w:rPr>
                <w:color w:val="auto"/>
                <w:spacing w:val="-4"/>
                <w:sz w:val="12"/>
                <w:szCs w:val="12"/>
              </w:rPr>
              <w:lastRenderedPageBreak/>
              <w:t>сетей и оборудования объекта к подключению к централизованной системе холодного водоснабжения</w:t>
            </w:r>
            <w:r w:rsidRPr="00AE302D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централизованным системам холодного водоснабжения)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AE302D">
              <w:rPr>
                <w:color w:val="auto"/>
                <w:spacing w:val="-4"/>
                <w:sz w:val="12"/>
                <w:szCs w:val="12"/>
              </w:rPr>
              <w:t>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</w:t>
            </w:r>
            <w:r w:rsidRPr="00AE302D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централизованным бытовым или общесплавным системам водоотведения)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AE302D">
              <w:rPr>
                <w:color w:val="auto"/>
                <w:spacing w:val="-4"/>
                <w:sz w:val="12"/>
                <w:szCs w:val="12"/>
              </w:rPr>
              <w:t>Акт о готовности внутриплощадочных и (или) внутридомовых сетей и оборудования объекта к подключению к централизованной ливневой системе водоотведения</w:t>
            </w:r>
            <w:r w:rsidRPr="00AE302D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централизованным ливневым системам водоотведения)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AE302D">
              <w:rPr>
                <w:color w:val="auto"/>
                <w:spacing w:val="-4"/>
                <w:sz w:val="12"/>
                <w:szCs w:val="12"/>
              </w:rPr>
              <w:t xml:space="preserve">Акт о готовности сетей </w:t>
            </w:r>
            <w:proofErr w:type="spellStart"/>
            <w:r w:rsidRPr="00AE302D">
              <w:rPr>
                <w:color w:val="auto"/>
                <w:spacing w:val="-4"/>
                <w:sz w:val="12"/>
                <w:szCs w:val="12"/>
              </w:rPr>
              <w:t>газопотребления</w:t>
            </w:r>
            <w:proofErr w:type="spellEnd"/>
            <w:r w:rsidRPr="00AE302D">
              <w:rPr>
                <w:color w:val="auto"/>
                <w:spacing w:val="-4"/>
                <w:sz w:val="12"/>
                <w:szCs w:val="12"/>
              </w:rPr>
              <w:t xml:space="preserve"> и газоиспользующего оборудования к подключению (технологическому присоединению)</w:t>
            </w:r>
            <w:r w:rsidRPr="00AE302D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осуществлено присоединение к сетям газораспределения)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AE302D">
              <w:rPr>
                <w:color w:val="auto"/>
                <w:spacing w:val="-4"/>
                <w:sz w:val="12"/>
                <w:szCs w:val="12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</w:t>
            </w:r>
            <w:r w:rsidRPr="00AE302D">
              <w:rPr>
                <w:color w:val="auto"/>
                <w:spacing w:val="-4"/>
                <w:sz w:val="12"/>
                <w:szCs w:val="12"/>
              </w:rPr>
              <w:lastRenderedPageBreak/>
              <w:t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  <w:r w:rsidRPr="00AE302D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предусмотрено осуществление государственного строительного </w:t>
            </w:r>
            <w:proofErr w:type="gramStart"/>
            <w:r w:rsidRPr="00AE302D">
              <w:rPr>
                <w:color w:val="auto"/>
                <w:spacing w:val="-4"/>
                <w:sz w:val="12"/>
                <w:szCs w:val="12"/>
                <w:u w:val="single"/>
              </w:rPr>
              <w:t>надзора)*</w:t>
            </w:r>
            <w:proofErr w:type="gramEnd"/>
          </w:p>
          <w:p w:rsidR="00143A9F" w:rsidRPr="00AE302D" w:rsidRDefault="00143A9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AE302D">
              <w:rPr>
                <w:color w:val="auto"/>
                <w:spacing w:val="-4"/>
                <w:sz w:val="12"/>
                <w:szCs w:val="12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AE302D">
              <w:rPr>
                <w:color w:val="auto"/>
                <w:spacing w:val="-4"/>
                <w:sz w:val="12"/>
                <w:szCs w:val="12"/>
              </w:rPr>
              <w:t>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  <w:r w:rsidRPr="00AE302D">
              <w:rPr>
                <w:color w:val="auto"/>
                <w:spacing w:val="-4"/>
                <w:sz w:val="12"/>
                <w:szCs w:val="12"/>
                <w:u w:val="single"/>
              </w:rPr>
              <w:t xml:space="preserve"> (если имеется наличие опасных объектов, в том числе подъемные устройства, оборудование, работающее под давление от 0,07 МПа)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pacing w:val="-4"/>
                <w:sz w:val="12"/>
                <w:szCs w:val="12"/>
              </w:rPr>
            </w:pPr>
            <w:r w:rsidRPr="00AE302D">
              <w:rPr>
                <w:color w:val="auto"/>
                <w:spacing w:val="-4"/>
                <w:sz w:val="12"/>
                <w:szCs w:val="12"/>
              </w:rPr>
              <w:t>Технический план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 w:rsidP="000B4A3B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lastRenderedPageBreak/>
              <w:t>Разрешения на ввод объекта в эксплуатацию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Не установлены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 xml:space="preserve">Основанием для отказа в выдаче разрешения на ввод объекта в эксплуатацию является: </w:t>
            </w:r>
          </w:p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 xml:space="preserve">1) отсутствие документов, указанных в части 3 статьи 55 Градостроительного кодекса РФ; </w:t>
            </w:r>
          </w:p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 xml:space="preserve">2) несоответствие объекта капитального строительства требованиям градостроительного плана земельного участка; </w:t>
            </w:r>
          </w:p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 xml:space="preserve">3) несоответствие объекта капитального строительства требованиям, </w:t>
            </w:r>
            <w:r w:rsidRPr="00AE302D">
              <w:rPr>
                <w:color w:val="auto"/>
                <w:sz w:val="12"/>
                <w:szCs w:val="12"/>
              </w:rPr>
              <w:lastRenderedPageBreak/>
              <w:t xml:space="preserve">установленным в разрешении на строительство; </w:t>
            </w:r>
          </w:p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 xml:space="preserve"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 </w:t>
            </w:r>
          </w:p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5)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lastRenderedPageBreak/>
              <w:t>Срок проведения процедуры - от 0 до 10 календарных дней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 xml:space="preserve">Срок представления заявителем документов не установлен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На бумажном носителе или в электронной форме по выбору заявителя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 w:rsidP="00DF433B">
            <w:pPr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Орган местного самоуправления</w:t>
            </w:r>
          </w:p>
          <w:p w:rsidR="00143A9F" w:rsidRPr="00AE302D" w:rsidRDefault="00143A9F" w:rsidP="00DF433B">
            <w:pPr>
              <w:rPr>
                <w:color w:val="auto"/>
                <w:sz w:val="12"/>
                <w:szCs w:val="12"/>
              </w:rPr>
            </w:pPr>
          </w:p>
          <w:p w:rsidR="00143A9F" w:rsidRPr="00AE302D" w:rsidRDefault="00143A9F" w:rsidP="00DF433B">
            <w:pPr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</w:t>
            </w:r>
          </w:p>
        </w:tc>
      </w:tr>
      <w:tr w:rsidR="00143A9F" w:rsidRPr="00F078D9" w:rsidTr="00143A9F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lastRenderedPageBreak/>
              <w:t>128. Кадастровый учет объекта недвижимости - здания, помещения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Федеральный закон "О государственной регистрации прав на недвижимое имущество и сделок с ним" от 21.07.1997 N 122-ФЗ: статья 20, пункт 1.2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Федеральный закон "О государственном кадастре недвижимости" от 24.07.2007 N 221-ФЗ: глава 3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 xml:space="preserve">Федеральный закон «Об организации предоставления государственных или муниципальных </w:t>
            </w:r>
            <w:r w:rsidRPr="00AE302D">
              <w:rPr>
                <w:color w:val="auto"/>
                <w:sz w:val="12"/>
                <w:szCs w:val="12"/>
              </w:rPr>
              <w:lastRenderedPageBreak/>
              <w:t>услуг» от 27.07.2010 N 210-ФЗ: статья 8, часть 1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Порядок ведения государственного кадастра недвижимости, утвержденный приказом Министерства экономического развития Российской Федерации от 04.02.2010 N 42: весь документ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lastRenderedPageBreak/>
              <w:t xml:space="preserve">В любом из следующих случаев: 1) если завершено строительства объекта капитального строительства; </w:t>
            </w:r>
          </w:p>
          <w:p w:rsidR="00143A9F" w:rsidRPr="00AE302D" w:rsidRDefault="00143A9F">
            <w:pPr>
              <w:spacing w:line="10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2) если изменились параметры объекта капитального строительства при его реконструкции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Заявление о государственном кадастровом учете построенного объекта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Документ, удостоверяющий личность (для обозрения)</w:t>
            </w:r>
            <w:r w:rsidRPr="00AE302D">
              <w:rPr>
                <w:color w:val="auto"/>
                <w:sz w:val="12"/>
                <w:szCs w:val="12"/>
                <w:u w:val="single"/>
              </w:rPr>
              <w:t xml:space="preserve"> (если выбранная застройщиком </w:t>
            </w:r>
            <w:r w:rsidRPr="00AE302D">
              <w:rPr>
                <w:color w:val="auto"/>
                <w:sz w:val="12"/>
                <w:szCs w:val="12"/>
                <w:u w:val="single"/>
              </w:rPr>
              <w:lastRenderedPageBreak/>
              <w:t>форма подачи заявления – бумажная)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Документы, подтверждающие полномочия представителя застройщика - юридического лица</w:t>
            </w:r>
            <w:r w:rsidRPr="00AE302D">
              <w:rPr>
                <w:color w:val="auto"/>
                <w:sz w:val="12"/>
                <w:szCs w:val="12"/>
                <w:u w:val="single"/>
              </w:rPr>
              <w:t xml:space="preserve"> (для юридического лица)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Нотариально удостоверенная доверенность на представителя физического лица</w:t>
            </w:r>
            <w:r w:rsidRPr="00AE302D">
              <w:rPr>
                <w:color w:val="auto"/>
                <w:sz w:val="12"/>
                <w:szCs w:val="12"/>
                <w:u w:val="single"/>
              </w:rPr>
              <w:t xml:space="preserve"> (если заявление от застройщика - физического лица подает его представитель)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Технический план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z w:val="12"/>
                <w:szCs w:val="12"/>
                <w:u w:val="single"/>
              </w:rPr>
            </w:pPr>
            <w:r w:rsidRPr="00AE302D">
              <w:rPr>
                <w:color w:val="auto"/>
                <w:sz w:val="12"/>
                <w:szCs w:val="12"/>
              </w:rPr>
              <w:t>Документ, устанавливающий или удостоверяющий право заявителя на реконструируемый объект недвижимости</w:t>
            </w:r>
            <w:r w:rsidRPr="00AE302D">
              <w:rPr>
                <w:color w:val="auto"/>
                <w:sz w:val="12"/>
                <w:szCs w:val="12"/>
                <w:u w:val="single"/>
              </w:rPr>
              <w:t xml:space="preserve"> (если осуществлена реконструкция и в государственном кадастре недвижимости сведения о зарегистрированном праве застройщика на объект реконструкции отсутствуют)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 xml:space="preserve">Копия документа, подтверждающего в соответствии с законодательством Российской Федерации присвоение адреса объекту недвижимости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 w:rsidP="003D7C62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lastRenderedPageBreak/>
              <w:t>Кадастровый паспорт на построенный объект недвижимости (</w:t>
            </w:r>
            <w:r w:rsidRPr="00AE302D">
              <w:rPr>
                <w:color w:val="auto"/>
                <w:sz w:val="12"/>
                <w:szCs w:val="12"/>
                <w:u w:val="single"/>
              </w:rPr>
              <w:t>если завершено строительства объекта капитального строительства</w:t>
            </w:r>
            <w:r w:rsidRPr="00AE302D">
              <w:rPr>
                <w:color w:val="auto"/>
                <w:sz w:val="12"/>
                <w:szCs w:val="12"/>
              </w:rPr>
              <w:t>)</w:t>
            </w:r>
          </w:p>
          <w:p w:rsidR="00143A9F" w:rsidRPr="00AE302D" w:rsidRDefault="00143A9F" w:rsidP="00BB7802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 xml:space="preserve">Кадастровый паспорт на </w:t>
            </w:r>
            <w:r w:rsidRPr="00AE302D">
              <w:rPr>
                <w:color w:val="auto"/>
                <w:sz w:val="12"/>
                <w:szCs w:val="12"/>
              </w:rPr>
              <w:lastRenderedPageBreak/>
              <w:t>реконструированный объект недвижимости (</w:t>
            </w:r>
            <w:r w:rsidRPr="00AE302D">
              <w:rPr>
                <w:color w:val="auto"/>
                <w:sz w:val="12"/>
                <w:szCs w:val="12"/>
                <w:u w:val="single"/>
              </w:rPr>
              <w:t>если изменились параметры объекта капитального строительства при его реконструкции</w:t>
            </w:r>
            <w:r w:rsidRPr="00AE302D">
              <w:rPr>
                <w:color w:val="auto"/>
                <w:sz w:val="12"/>
                <w:szCs w:val="12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lastRenderedPageBreak/>
              <w:t xml:space="preserve">Если заявление на бумажном носителе представлено лицом, не указанным в заявлении (не заявителем и не представителем заявителя), либо лицом, представившим заявление лично, не </w:t>
            </w:r>
            <w:r w:rsidRPr="00AE302D">
              <w:rPr>
                <w:color w:val="auto"/>
                <w:sz w:val="12"/>
                <w:szCs w:val="12"/>
              </w:rPr>
              <w:lastRenderedPageBreak/>
              <w:t>предъявлен документ, удостоверяющий личность, заявление регистрируется в книге учета заявлений с отметкой об отказе в приеме.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заявления.</w:t>
            </w:r>
          </w:p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</w:p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Орган кадастрового учета принимает решение о приостановлении кадастрового учета в случае:</w:t>
            </w:r>
          </w:p>
          <w:p w:rsidR="00143A9F" w:rsidRPr="00AE302D" w:rsidRDefault="00143A9F" w:rsidP="00CF2572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1) имеются противоречия между сведениями об объекте недвижимости, содержащимися в представленных заявителем для осуществления такого кадастрового учета документах, и кадастровыми сведениями о данном объекте недвижимости (за исключением случаев, если при осуществлении такого кадастрового учета вносятся изменения в указанные кадастровые сведения);</w:t>
            </w:r>
          </w:p>
          <w:p w:rsidR="00143A9F" w:rsidRPr="00AE302D" w:rsidRDefault="00143A9F" w:rsidP="00CF2572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 xml:space="preserve">2) не представлены необходимые для кадастрового учета документы, за исключением случаев, если в соответствии с Федеральным законом "О государственном кадастре недвижимости"  такие документы или сведения, содержащиеся в них, могут запрашиваться в порядке межведомственного </w:t>
            </w:r>
            <w:r w:rsidRPr="00AE302D">
              <w:rPr>
                <w:color w:val="auto"/>
                <w:sz w:val="12"/>
                <w:szCs w:val="12"/>
              </w:rPr>
              <w:lastRenderedPageBreak/>
              <w:t>информационного взаимодействия;</w:t>
            </w:r>
          </w:p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3) заявление о кадастровом учете или необходимые для кадастрового учета документы по форме либо содержанию не соответствуют требованиям настоящего Федерального закона "О государственном кадастре недвижимости"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lastRenderedPageBreak/>
              <w:t>Орган кадастрового учета принимает решение об отказе в осуществлении кадастрового учета в случае, если:</w:t>
            </w:r>
          </w:p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 xml:space="preserve">1) имущество, о кадастровом учете которого представлено заявление, не является объектом </w:t>
            </w:r>
            <w:r w:rsidRPr="00AE302D">
              <w:rPr>
                <w:color w:val="auto"/>
                <w:sz w:val="12"/>
                <w:szCs w:val="12"/>
              </w:rPr>
              <w:lastRenderedPageBreak/>
              <w:t>недвижимости, кадастровый учет которого осуществляется в соответствии с Федеральным законом "О государственном кадастре недвижимости";</w:t>
            </w:r>
          </w:p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 xml:space="preserve">2)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требованиями; </w:t>
            </w:r>
          </w:p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 xml:space="preserve">3) объект недвижимости, о кадастровом учете которого представлено заявление, образован из объекта недвижимости, внесенные в государственный кадастр недвижимости сведения о котором носят временный характер; </w:t>
            </w:r>
          </w:p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 xml:space="preserve">4) с заявлением о кадастровом учете обратилось ненадлежащее лицо; </w:t>
            </w:r>
          </w:p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5) истек срок приостановления осуществления кадастрового учета и не устранены обстоятельства, послужившие основанием для принятия решения о приостановлении;</w:t>
            </w:r>
          </w:p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lastRenderedPageBreak/>
              <w:t xml:space="preserve">6) технический план заверен подписью </w:t>
            </w:r>
            <w:proofErr w:type="spellStart"/>
            <w:r w:rsidRPr="00AE302D">
              <w:rPr>
                <w:color w:val="auto"/>
                <w:sz w:val="12"/>
                <w:szCs w:val="12"/>
              </w:rPr>
              <w:t>неуправомоченного</w:t>
            </w:r>
            <w:proofErr w:type="spellEnd"/>
            <w:r w:rsidRPr="00AE302D">
              <w:rPr>
                <w:color w:val="auto"/>
                <w:sz w:val="12"/>
                <w:szCs w:val="12"/>
              </w:rPr>
              <w:t xml:space="preserve"> лица;</w:t>
            </w:r>
          </w:p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7) ответ органа государственной власти или органа местного самоуправления на межведомственный запрос свидетельствует об отсутствии документа и (или) информации, необходимых для кадастрового учета, и соответствующий документ не был представлен заявителем по собственной инициативе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lastRenderedPageBreak/>
              <w:t xml:space="preserve">Срок проведения процедуры - от 0 до 10 рабочих дней </w:t>
            </w:r>
          </w:p>
          <w:p w:rsidR="00143A9F" w:rsidRPr="00AE302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Срок представления заявителем документов не установлен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spacing w:after="120"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spacing w:line="20" w:lineRule="atLeast"/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t xml:space="preserve">Заявление и необходимые для кадастрового учета документы могут быть представлены в орган кадастрового учета: непосредственно либо через многофункциональный центр; посредством </w:t>
            </w:r>
            <w:r w:rsidRPr="00AE302D">
              <w:rPr>
                <w:color w:val="auto"/>
                <w:sz w:val="12"/>
                <w:szCs w:val="12"/>
              </w:rPr>
              <w:lastRenderedPageBreak/>
              <w:t>почтового отправления; в форме электронных документов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E302D" w:rsidRDefault="00143A9F">
            <w:pPr>
              <w:rPr>
                <w:color w:val="auto"/>
                <w:sz w:val="12"/>
                <w:szCs w:val="12"/>
              </w:rPr>
            </w:pPr>
            <w:r w:rsidRPr="00AE302D">
              <w:rPr>
                <w:color w:val="auto"/>
                <w:sz w:val="12"/>
                <w:szCs w:val="12"/>
              </w:rPr>
              <w:lastRenderedPageBreak/>
              <w:t xml:space="preserve">Государственное бюджетное учреждение, подведомственное федеральному органу исполнительной власти, уполномоченному в области государственной регистрации прав на </w:t>
            </w:r>
            <w:r w:rsidRPr="00AE302D">
              <w:rPr>
                <w:color w:val="auto"/>
                <w:sz w:val="12"/>
                <w:szCs w:val="12"/>
              </w:rPr>
              <w:lastRenderedPageBreak/>
              <w:t>недвижимое имущество и сделок с ним, кадастрового учета и ведения государственного кадастра недвижимости</w:t>
            </w:r>
          </w:p>
        </w:tc>
      </w:tr>
      <w:tr w:rsidR="00143A9F" w:rsidRPr="00F078D9" w:rsidTr="00143A9F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BF25E4" w:rsidRDefault="00143A9F" w:rsidP="000162B2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color w:val="auto"/>
                <w:sz w:val="12"/>
                <w:szCs w:val="12"/>
              </w:rPr>
              <w:lastRenderedPageBreak/>
              <w:t>129.1 Присвоение адреса объекту капитального строительства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BF25E4" w:rsidRDefault="00143A9F" w:rsidP="000162B2">
            <w:pPr>
              <w:rPr>
                <w:color w:val="auto"/>
                <w:sz w:val="12"/>
                <w:szCs w:val="12"/>
                <w:shd w:val="clear" w:color="auto" w:fill="FFFFFF"/>
              </w:rPr>
            </w:pPr>
            <w:r w:rsidRPr="00BF25E4">
              <w:rPr>
                <w:iCs/>
                <w:color w:val="auto"/>
                <w:sz w:val="12"/>
                <w:szCs w:val="12"/>
              </w:rPr>
              <w:t>Федеральный закон от 24.07.2007 № 221-ФЗ "О государственном кадастре недвижимости": статья 7, часть 2, подпункт 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BF25E4" w:rsidRDefault="00143A9F" w:rsidP="000162B2">
            <w:pPr>
              <w:spacing w:after="120"/>
              <w:rPr>
                <w:iCs/>
                <w:color w:val="auto"/>
                <w:sz w:val="12"/>
                <w:szCs w:val="12"/>
              </w:rPr>
            </w:pPr>
            <w:r w:rsidRPr="00BF25E4">
              <w:rPr>
                <w:iCs/>
                <w:color w:val="auto"/>
                <w:sz w:val="12"/>
                <w:szCs w:val="12"/>
              </w:rPr>
              <w:t xml:space="preserve">Постановлением Правительства РФ от 19.11.2014 №1221 «Об утверждении Правил присвоения, изменения и аннулирования адресов»: главы </w:t>
            </w:r>
            <w:r w:rsidRPr="00BF25E4">
              <w:rPr>
                <w:iCs/>
                <w:color w:val="auto"/>
                <w:sz w:val="12"/>
                <w:szCs w:val="12"/>
                <w:lang w:val="en-US"/>
              </w:rPr>
              <w:t>I</w:t>
            </w:r>
            <w:r w:rsidRPr="00BF25E4">
              <w:rPr>
                <w:iCs/>
                <w:color w:val="auto"/>
                <w:sz w:val="12"/>
                <w:szCs w:val="12"/>
              </w:rPr>
              <w:t xml:space="preserve"> и </w:t>
            </w:r>
            <w:r w:rsidRPr="00BF25E4">
              <w:rPr>
                <w:iCs/>
                <w:color w:val="auto"/>
                <w:sz w:val="12"/>
                <w:szCs w:val="12"/>
                <w:lang w:val="en-US"/>
              </w:rPr>
              <w:t>II</w:t>
            </w:r>
          </w:p>
          <w:p w:rsidR="00143A9F" w:rsidRPr="00BF25E4" w:rsidRDefault="00143A9F" w:rsidP="000162B2">
            <w:pPr>
              <w:spacing w:after="120"/>
              <w:rPr>
                <w:color w:val="auto"/>
                <w:sz w:val="12"/>
                <w:szCs w:val="12"/>
              </w:rPr>
            </w:pPr>
            <w:r w:rsidRPr="00BF25E4">
              <w:rPr>
                <w:iCs/>
                <w:color w:val="auto"/>
                <w:sz w:val="12"/>
                <w:szCs w:val="12"/>
              </w:rPr>
              <w:t xml:space="preserve">Федеральный закон от 06.10.2003 N 131-ФЗ </w:t>
            </w:r>
            <w:r w:rsidRPr="00BF25E4">
              <w:rPr>
                <w:color w:val="auto"/>
                <w:sz w:val="12"/>
                <w:szCs w:val="12"/>
                <w:shd w:val="clear" w:color="auto" w:fill="FFFFFF"/>
              </w:rPr>
              <w:t>«Об общих принципах организации местного самоуправления в Российской Федерации»: статья 14, пункт 1, подпункт 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BF25E4" w:rsidRDefault="00143A9F" w:rsidP="000162B2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color w:val="auto"/>
                <w:sz w:val="12"/>
                <w:szCs w:val="12"/>
              </w:rPr>
              <w:t>В случае строительства объекта капитального строительства по форме разрешения на строительство, действующей до 16 мая 2015 года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26F5D" w:rsidRDefault="00143A9F" w:rsidP="000162B2">
            <w:pPr>
              <w:spacing w:after="120"/>
              <w:rPr>
                <w:color w:val="auto"/>
                <w:spacing w:val="-4"/>
                <w:sz w:val="12"/>
                <w:szCs w:val="12"/>
              </w:rPr>
            </w:pPr>
            <w:r w:rsidRPr="00A26F5D">
              <w:rPr>
                <w:rStyle w:val="ad"/>
                <w:color w:val="auto"/>
                <w:spacing w:val="-4"/>
                <w:sz w:val="12"/>
                <w:szCs w:val="12"/>
              </w:rPr>
              <w:t>Заявление</w:t>
            </w:r>
            <w:r w:rsidRPr="00A26F5D">
              <w:rPr>
                <w:color w:val="auto"/>
                <w:spacing w:val="-4"/>
                <w:sz w:val="12"/>
                <w:szCs w:val="12"/>
              </w:rPr>
              <w:t xml:space="preserve"> о присвоении объекту адресации адреса</w:t>
            </w:r>
          </w:p>
          <w:p w:rsidR="00143A9F" w:rsidRPr="00A26F5D" w:rsidRDefault="00143A9F" w:rsidP="000162B2">
            <w:pPr>
              <w:spacing w:after="120"/>
              <w:rPr>
                <w:color w:val="auto"/>
                <w:spacing w:val="-4"/>
                <w:sz w:val="12"/>
                <w:szCs w:val="12"/>
              </w:rPr>
            </w:pPr>
            <w:r w:rsidRPr="00A26F5D">
              <w:rPr>
                <w:color w:val="auto"/>
                <w:spacing w:val="-4"/>
                <w:sz w:val="12"/>
                <w:szCs w:val="12"/>
              </w:rPr>
              <w:t>Документ, подтверждающий полномочия представителя заявителя (</w:t>
            </w:r>
            <w:r w:rsidRPr="00A26F5D">
              <w:rPr>
                <w:color w:val="auto"/>
                <w:spacing w:val="-4"/>
                <w:sz w:val="12"/>
                <w:szCs w:val="12"/>
                <w:u w:val="single"/>
              </w:rPr>
              <w:t>если с заявлением обращается представитель заявителя</w:t>
            </w:r>
            <w:r w:rsidRPr="00A26F5D">
              <w:rPr>
                <w:color w:val="auto"/>
                <w:spacing w:val="-4"/>
                <w:sz w:val="12"/>
                <w:szCs w:val="12"/>
              </w:rPr>
              <w:t>)</w:t>
            </w:r>
          </w:p>
          <w:p w:rsidR="00143A9F" w:rsidRPr="00A26F5D" w:rsidRDefault="00143A9F" w:rsidP="000162B2">
            <w:pPr>
              <w:spacing w:after="120"/>
              <w:rPr>
                <w:color w:val="auto"/>
                <w:spacing w:val="-4"/>
                <w:sz w:val="12"/>
                <w:szCs w:val="12"/>
              </w:rPr>
            </w:pPr>
            <w:r w:rsidRPr="00A26F5D">
              <w:rPr>
                <w:color w:val="auto"/>
                <w:spacing w:val="-4"/>
                <w:sz w:val="12"/>
                <w:szCs w:val="12"/>
              </w:rPr>
              <w:t xml:space="preserve">Правоустанавливающие и (или) </w:t>
            </w:r>
            <w:proofErr w:type="spellStart"/>
            <w:r w:rsidRPr="00A26F5D">
              <w:rPr>
                <w:color w:val="auto"/>
                <w:spacing w:val="-6"/>
                <w:sz w:val="12"/>
                <w:szCs w:val="12"/>
              </w:rPr>
              <w:t>правоудостоверяющие</w:t>
            </w:r>
            <w:proofErr w:type="spellEnd"/>
            <w:r w:rsidRPr="00A26F5D">
              <w:rPr>
                <w:color w:val="auto"/>
                <w:spacing w:val="-4"/>
                <w:sz w:val="12"/>
                <w:szCs w:val="12"/>
              </w:rPr>
              <w:t xml:space="preserve"> документы на объект (объекты) адресации*</w:t>
            </w:r>
          </w:p>
          <w:p w:rsidR="00143A9F" w:rsidRPr="00A26F5D" w:rsidRDefault="00143A9F" w:rsidP="000162B2">
            <w:pPr>
              <w:spacing w:after="120"/>
              <w:rPr>
                <w:color w:val="auto"/>
                <w:spacing w:val="-4"/>
                <w:sz w:val="12"/>
                <w:szCs w:val="12"/>
              </w:rPr>
            </w:pPr>
            <w:r w:rsidRPr="00A26F5D">
              <w:rPr>
                <w:color w:val="auto"/>
                <w:spacing w:val="-4"/>
                <w:sz w:val="12"/>
                <w:szCs w:val="12"/>
              </w:rPr>
              <w:t>Разрешение на строительство объекта адресации (</w:t>
            </w:r>
            <w:r w:rsidRPr="00A26F5D">
              <w:rPr>
                <w:color w:val="auto"/>
                <w:spacing w:val="-4"/>
                <w:sz w:val="12"/>
                <w:szCs w:val="12"/>
                <w:u w:val="single"/>
              </w:rPr>
              <w:t>в случае присвоения адреса строящемуся объекту адресации</w:t>
            </w:r>
            <w:r w:rsidRPr="00A26F5D">
              <w:rPr>
                <w:color w:val="auto"/>
                <w:spacing w:val="-4"/>
                <w:sz w:val="12"/>
                <w:szCs w:val="12"/>
              </w:rPr>
              <w:t xml:space="preserve">)* </w:t>
            </w:r>
          </w:p>
          <w:p w:rsidR="00143A9F" w:rsidRPr="00A26F5D" w:rsidRDefault="00143A9F" w:rsidP="000162B2">
            <w:pPr>
              <w:spacing w:after="120"/>
              <w:rPr>
                <w:color w:val="auto"/>
                <w:spacing w:val="-4"/>
                <w:sz w:val="12"/>
                <w:szCs w:val="12"/>
              </w:rPr>
            </w:pPr>
            <w:r w:rsidRPr="00A26F5D">
              <w:rPr>
                <w:color w:val="auto"/>
                <w:spacing w:val="-4"/>
                <w:sz w:val="12"/>
                <w:szCs w:val="12"/>
              </w:rPr>
              <w:t>Разрешение на ввод объекта адресации в эксплуатацию (</w:t>
            </w:r>
            <w:r w:rsidRPr="00A26F5D">
              <w:rPr>
                <w:color w:val="auto"/>
                <w:spacing w:val="-4"/>
                <w:sz w:val="12"/>
                <w:szCs w:val="12"/>
                <w:u w:val="single"/>
              </w:rPr>
              <w:t>в случае присвоения адреса построенному объекту адресации</w:t>
            </w:r>
            <w:r w:rsidRPr="00A26F5D">
              <w:rPr>
                <w:color w:val="auto"/>
                <w:spacing w:val="-4"/>
                <w:sz w:val="12"/>
                <w:szCs w:val="12"/>
              </w:rPr>
              <w:t>)*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Default="00143A9F" w:rsidP="000162B2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color w:val="auto"/>
                <w:sz w:val="12"/>
                <w:szCs w:val="12"/>
              </w:rPr>
              <w:t xml:space="preserve">Решение о присвоении объекту адресации адреса </w:t>
            </w:r>
          </w:p>
          <w:p w:rsidR="00A26F5D" w:rsidRDefault="00A26F5D" w:rsidP="000162B2">
            <w:pPr>
              <w:rPr>
                <w:color w:val="auto"/>
                <w:sz w:val="12"/>
                <w:szCs w:val="12"/>
              </w:rPr>
            </w:pPr>
          </w:p>
          <w:p w:rsidR="00A26F5D" w:rsidRPr="00BF25E4" w:rsidRDefault="00A26F5D" w:rsidP="00A17DC8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Внесение сведений о присвоении адреса </w:t>
            </w:r>
            <w:r w:rsidR="00A17DC8">
              <w:rPr>
                <w:color w:val="auto"/>
                <w:sz w:val="12"/>
                <w:szCs w:val="12"/>
              </w:rPr>
              <w:t>в государственный адресный реестр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BF25E4" w:rsidRDefault="00143A9F" w:rsidP="000162B2">
            <w:pPr>
              <w:widowControl/>
              <w:autoSpaceDE/>
              <w:adjustRightInd/>
              <w:rPr>
                <w:color w:val="auto"/>
                <w:sz w:val="12"/>
                <w:szCs w:val="12"/>
              </w:rPr>
            </w:pPr>
            <w:r w:rsidRPr="00BF25E4">
              <w:rPr>
                <w:color w:val="auto"/>
                <w:sz w:val="12"/>
                <w:szCs w:val="12"/>
              </w:rPr>
              <w:t>Не установлены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BF25E4" w:rsidRDefault="00143A9F" w:rsidP="000162B2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color w:val="auto"/>
                <w:sz w:val="12"/>
                <w:szCs w:val="12"/>
              </w:rPr>
              <w:t>Уполномоченный орган выносит отказ в присвоении объекту адресации адреса если:</w:t>
            </w:r>
          </w:p>
          <w:p w:rsidR="00143A9F" w:rsidRPr="00BF25E4" w:rsidRDefault="00143A9F" w:rsidP="000162B2">
            <w:pPr>
              <w:rPr>
                <w:color w:val="auto"/>
                <w:sz w:val="12"/>
                <w:szCs w:val="12"/>
              </w:rPr>
            </w:pPr>
            <w:bookmarkStart w:id="1" w:name="sub_1401"/>
            <w:r w:rsidRPr="00BF25E4">
              <w:rPr>
                <w:color w:val="auto"/>
                <w:sz w:val="12"/>
                <w:szCs w:val="12"/>
              </w:rPr>
              <w:t xml:space="preserve">1) с </w:t>
            </w:r>
            <w:r w:rsidRPr="00BF25E4">
              <w:rPr>
                <w:rStyle w:val="ad"/>
                <w:color w:val="auto"/>
                <w:sz w:val="12"/>
                <w:szCs w:val="12"/>
              </w:rPr>
              <w:t>заявлением</w:t>
            </w:r>
            <w:r w:rsidRPr="00BF25E4">
              <w:rPr>
                <w:color w:val="auto"/>
                <w:sz w:val="12"/>
                <w:szCs w:val="12"/>
              </w:rPr>
              <w:t xml:space="preserve"> о присвоении объекту адресации адреса обратилось лицо, не указанное в </w:t>
            </w:r>
            <w:r w:rsidRPr="00BF25E4">
              <w:rPr>
                <w:rStyle w:val="ad"/>
                <w:color w:val="auto"/>
                <w:sz w:val="12"/>
                <w:szCs w:val="12"/>
              </w:rPr>
              <w:t>пунктах 27</w:t>
            </w:r>
            <w:r w:rsidRPr="00BF25E4">
              <w:rPr>
                <w:color w:val="auto"/>
                <w:sz w:val="12"/>
                <w:szCs w:val="12"/>
              </w:rPr>
              <w:t xml:space="preserve"> и </w:t>
            </w:r>
            <w:r w:rsidRPr="00BF25E4">
              <w:rPr>
                <w:rStyle w:val="ad"/>
                <w:color w:val="auto"/>
                <w:sz w:val="12"/>
                <w:szCs w:val="12"/>
              </w:rPr>
              <w:t>29</w:t>
            </w:r>
            <w:r w:rsidRPr="00BF25E4">
              <w:rPr>
                <w:color w:val="auto"/>
                <w:sz w:val="12"/>
                <w:szCs w:val="12"/>
              </w:rPr>
              <w:t xml:space="preserve"> Правил присвоения, изменения и аннулирования адресов;</w:t>
            </w:r>
          </w:p>
          <w:p w:rsidR="00143A9F" w:rsidRPr="00BF25E4" w:rsidRDefault="00143A9F" w:rsidP="000162B2">
            <w:pPr>
              <w:rPr>
                <w:color w:val="auto"/>
                <w:sz w:val="12"/>
                <w:szCs w:val="12"/>
              </w:rPr>
            </w:pPr>
            <w:bookmarkStart w:id="2" w:name="sub_1402"/>
            <w:bookmarkEnd w:id="1"/>
            <w:r w:rsidRPr="00BF25E4">
              <w:rPr>
                <w:color w:val="auto"/>
                <w:sz w:val="12"/>
                <w:szCs w:val="12"/>
              </w:rPr>
      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143A9F" w:rsidRPr="00BF25E4" w:rsidRDefault="00143A9F" w:rsidP="000162B2">
            <w:pPr>
              <w:rPr>
                <w:color w:val="auto"/>
                <w:sz w:val="12"/>
                <w:szCs w:val="12"/>
              </w:rPr>
            </w:pPr>
            <w:bookmarkStart w:id="3" w:name="sub_1403"/>
            <w:bookmarkEnd w:id="2"/>
            <w:r w:rsidRPr="00BF25E4">
              <w:rPr>
                <w:color w:val="auto"/>
                <w:sz w:val="12"/>
                <w:szCs w:val="12"/>
              </w:rPr>
              <w:t xml:space="preserve"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</w:t>
            </w:r>
            <w:r w:rsidRPr="00BF25E4">
              <w:rPr>
                <w:color w:val="auto"/>
                <w:sz w:val="12"/>
                <w:szCs w:val="12"/>
              </w:rPr>
              <w:lastRenderedPageBreak/>
              <w:t>с нарушением порядка, установленного законодательством Российской Федерации;</w:t>
            </w:r>
          </w:p>
          <w:p w:rsidR="00143A9F" w:rsidRPr="00BF25E4" w:rsidRDefault="00143A9F" w:rsidP="000162B2">
            <w:pPr>
              <w:rPr>
                <w:color w:val="auto"/>
                <w:sz w:val="12"/>
                <w:szCs w:val="12"/>
              </w:rPr>
            </w:pPr>
            <w:bookmarkStart w:id="4" w:name="sub_1404"/>
            <w:bookmarkEnd w:id="3"/>
            <w:r w:rsidRPr="00BF25E4">
              <w:rPr>
                <w:color w:val="auto"/>
                <w:sz w:val="12"/>
                <w:szCs w:val="12"/>
              </w:rPr>
              <w:t xml:space="preserve">4) отсутствуют случаи и условия для присвоения объекту адресации адреса или аннулирования его адреса, указанные в </w:t>
            </w:r>
            <w:r w:rsidRPr="00BF25E4">
              <w:rPr>
                <w:rStyle w:val="ad"/>
                <w:color w:val="auto"/>
                <w:sz w:val="12"/>
                <w:szCs w:val="12"/>
              </w:rPr>
              <w:t>пунктах 5</w:t>
            </w:r>
            <w:r w:rsidRPr="00BF25E4">
              <w:rPr>
                <w:color w:val="auto"/>
                <w:sz w:val="12"/>
                <w:szCs w:val="12"/>
              </w:rPr>
              <w:t xml:space="preserve">, </w:t>
            </w:r>
            <w:r w:rsidRPr="00BF25E4">
              <w:rPr>
                <w:rStyle w:val="ad"/>
                <w:color w:val="auto"/>
                <w:sz w:val="12"/>
                <w:szCs w:val="12"/>
              </w:rPr>
              <w:t>8 - 11</w:t>
            </w:r>
            <w:r w:rsidRPr="00BF25E4">
              <w:rPr>
                <w:color w:val="auto"/>
                <w:sz w:val="12"/>
                <w:szCs w:val="12"/>
              </w:rPr>
              <w:t xml:space="preserve"> и </w:t>
            </w:r>
            <w:r w:rsidRPr="00BF25E4">
              <w:rPr>
                <w:rStyle w:val="ad"/>
                <w:color w:val="auto"/>
                <w:sz w:val="12"/>
                <w:szCs w:val="12"/>
              </w:rPr>
              <w:t>14 - 18</w:t>
            </w:r>
            <w:r w:rsidRPr="00BF25E4">
              <w:rPr>
                <w:color w:val="auto"/>
                <w:sz w:val="12"/>
                <w:szCs w:val="12"/>
              </w:rPr>
              <w:t xml:space="preserve"> Правил присвоения, изменения и аннулирования адресов</w:t>
            </w:r>
            <w:bookmarkEnd w:id="4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A17DC8" w:rsidRDefault="00143A9F" w:rsidP="000162B2">
            <w:pPr>
              <w:spacing w:after="120"/>
              <w:rPr>
                <w:color w:val="auto"/>
                <w:sz w:val="12"/>
                <w:szCs w:val="12"/>
              </w:rPr>
            </w:pPr>
            <w:r w:rsidRPr="00A17DC8">
              <w:rPr>
                <w:color w:val="auto"/>
                <w:sz w:val="12"/>
                <w:szCs w:val="12"/>
              </w:rPr>
              <w:lastRenderedPageBreak/>
              <w:t xml:space="preserve">Решение о присвоении объекту адресации адреса </w:t>
            </w:r>
            <w:r w:rsidR="00A17DC8" w:rsidRPr="00A17DC8">
              <w:rPr>
                <w:color w:val="auto"/>
                <w:sz w:val="12"/>
                <w:szCs w:val="12"/>
              </w:rPr>
              <w:t>принимае</w:t>
            </w:r>
            <w:r w:rsidRPr="00A17DC8">
              <w:rPr>
                <w:color w:val="auto"/>
                <w:sz w:val="12"/>
                <w:szCs w:val="12"/>
              </w:rPr>
              <w:t>тся уполномоченным органом в срок не более чем 18 рабочих дней со дня поступления заявления</w:t>
            </w:r>
          </w:p>
          <w:p w:rsidR="00A17DC8" w:rsidRPr="00A17DC8" w:rsidRDefault="00A17DC8" w:rsidP="00A17DC8">
            <w:pPr>
              <w:spacing w:after="120"/>
              <w:rPr>
                <w:color w:val="auto"/>
                <w:sz w:val="12"/>
                <w:szCs w:val="12"/>
              </w:rPr>
            </w:pPr>
            <w:r w:rsidRPr="00A17DC8">
              <w:rPr>
                <w:color w:val="auto"/>
                <w:sz w:val="12"/>
                <w:szCs w:val="12"/>
              </w:rPr>
              <w:t>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BF25E4" w:rsidRDefault="00143A9F" w:rsidP="000162B2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color w:val="auto"/>
                <w:sz w:val="12"/>
                <w:szCs w:val="12"/>
              </w:rPr>
              <w:t>Присвоение, изменение и аннулирование адресов осуществляется без взимания платы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Pr="00BF25E4" w:rsidRDefault="00143A9F" w:rsidP="000162B2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color w:val="auto"/>
                <w:sz w:val="12"/>
                <w:szCs w:val="12"/>
              </w:rPr>
              <w:t>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 или региональных порталов государственных и муниципальных услуг (функций), портала федеральной информационной адресной системы в информационно-телекоммуникационной сети "Интернет"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43A9F" w:rsidRDefault="00A17DC8" w:rsidP="000162B2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Уполномоченные органы (о</w:t>
            </w:r>
            <w:r w:rsidR="00143A9F" w:rsidRPr="00BF25E4">
              <w:rPr>
                <w:color w:val="auto"/>
                <w:sz w:val="12"/>
                <w:szCs w:val="12"/>
              </w:rPr>
              <w:t>рганы местного самоуправления, органы государственной власти субъектов Российской Федерации - городов федерального значения или органы местного самоуправления внутригородских муниципальных образований городов федерального значения</w:t>
            </w:r>
            <w:r>
              <w:rPr>
                <w:color w:val="auto"/>
                <w:sz w:val="12"/>
                <w:szCs w:val="12"/>
              </w:rPr>
              <w:t>)</w:t>
            </w:r>
          </w:p>
          <w:p w:rsidR="00A17DC8" w:rsidRPr="00BF25E4" w:rsidRDefault="00A17DC8" w:rsidP="000162B2">
            <w:pPr>
              <w:rPr>
                <w:color w:val="auto"/>
                <w:sz w:val="12"/>
                <w:szCs w:val="12"/>
              </w:rPr>
            </w:pPr>
          </w:p>
          <w:p w:rsidR="00143A9F" w:rsidRPr="00BF25E4" w:rsidRDefault="00143A9F" w:rsidP="000162B2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color w:val="auto"/>
                <w:sz w:val="12"/>
                <w:szCs w:val="12"/>
              </w:rPr>
              <w:t>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</w:t>
            </w:r>
          </w:p>
        </w:tc>
      </w:tr>
    </w:tbl>
    <w:p w:rsidR="0099371E" w:rsidRPr="005C4C94" w:rsidRDefault="0099371E" w:rsidP="0099371E">
      <w:pPr>
        <w:rPr>
          <w:color w:val="auto"/>
          <w:sz w:val="12"/>
          <w:szCs w:val="12"/>
        </w:rPr>
      </w:pPr>
    </w:p>
    <w:p w:rsidR="0099371E" w:rsidRPr="005C4C94" w:rsidRDefault="0099371E" w:rsidP="0099371E">
      <w:pPr>
        <w:rPr>
          <w:color w:val="auto"/>
          <w:sz w:val="12"/>
          <w:szCs w:val="12"/>
        </w:rPr>
      </w:pPr>
      <w:r w:rsidRPr="005C4C94">
        <w:rPr>
          <w:color w:val="auto"/>
          <w:sz w:val="12"/>
          <w:szCs w:val="12"/>
        </w:rPr>
        <w:t>______________________________</w:t>
      </w:r>
    </w:p>
    <w:p w:rsidR="0099371E" w:rsidRDefault="0099371E" w:rsidP="0099371E">
      <w:r w:rsidRPr="005C4C94">
        <w:rPr>
          <w:color w:val="auto"/>
          <w:sz w:val="12"/>
          <w:szCs w:val="12"/>
          <w:vertAlign w:val="superscript"/>
        </w:rPr>
        <w:t xml:space="preserve">* </w:t>
      </w:r>
      <w:r w:rsidRPr="005C4C94">
        <w:rPr>
          <w:color w:val="auto"/>
          <w:sz w:val="12"/>
          <w:szCs w:val="12"/>
        </w:rPr>
        <w:t>орган (организация), оказывающий государственную или муниципальную услугу, запрашивает документ самостоятельно, если заявитель не представил этот документ по собственной инициативе</w:t>
      </w:r>
    </w:p>
    <w:p w:rsidR="003C5EFB" w:rsidRDefault="003C5EFB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p w:rsidR="00334939" w:rsidRDefault="00334939" w:rsidP="003C5EFB">
      <w:pPr>
        <w:rPr>
          <w:color w:val="auto"/>
          <w:sz w:val="12"/>
          <w:szCs w:val="12"/>
        </w:rPr>
      </w:pPr>
    </w:p>
    <w:p w:rsidR="00334939" w:rsidRDefault="00334939" w:rsidP="003C5EFB">
      <w:pPr>
        <w:rPr>
          <w:color w:val="auto"/>
          <w:sz w:val="12"/>
          <w:szCs w:val="12"/>
        </w:rPr>
      </w:pPr>
    </w:p>
    <w:p w:rsidR="00334939" w:rsidRDefault="00334939" w:rsidP="003C5EFB">
      <w:pPr>
        <w:rPr>
          <w:color w:val="auto"/>
          <w:sz w:val="12"/>
          <w:szCs w:val="12"/>
        </w:rPr>
      </w:pPr>
    </w:p>
    <w:p w:rsidR="00334939" w:rsidRDefault="00334939" w:rsidP="003C5EFB">
      <w:pPr>
        <w:rPr>
          <w:color w:val="auto"/>
          <w:sz w:val="12"/>
          <w:szCs w:val="12"/>
        </w:rPr>
      </w:pPr>
    </w:p>
    <w:p w:rsidR="00334939" w:rsidRDefault="00334939" w:rsidP="003C5EFB">
      <w:pPr>
        <w:rPr>
          <w:color w:val="auto"/>
          <w:sz w:val="12"/>
          <w:szCs w:val="12"/>
        </w:rPr>
      </w:pPr>
    </w:p>
    <w:p w:rsidR="00334939" w:rsidRDefault="00334939" w:rsidP="003C5EFB">
      <w:pPr>
        <w:rPr>
          <w:color w:val="auto"/>
          <w:sz w:val="12"/>
          <w:szCs w:val="12"/>
        </w:rPr>
      </w:pPr>
    </w:p>
    <w:p w:rsidR="00334939" w:rsidRDefault="00334939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4"/>
        <w:gridCol w:w="1283"/>
        <w:gridCol w:w="1283"/>
        <w:gridCol w:w="1283"/>
        <w:gridCol w:w="1283"/>
        <w:gridCol w:w="1283"/>
        <w:gridCol w:w="1283"/>
        <w:gridCol w:w="1283"/>
        <w:gridCol w:w="1283"/>
      </w:tblGrid>
      <w:tr w:rsidR="00664EB5" w:rsidRPr="005C4C94" w:rsidTr="00664EB5">
        <w:trPr>
          <w:jc w:val="center"/>
        </w:trPr>
        <w:tc>
          <w:tcPr>
            <w:tcW w:w="15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64EB5" w:rsidRDefault="00664EB5" w:rsidP="00664EB5">
            <w:pPr>
              <w:jc w:val="center"/>
              <w:rPr>
                <w:b/>
                <w:color w:val="auto"/>
                <w:sz w:val="18"/>
                <w:szCs w:val="12"/>
              </w:rPr>
            </w:pPr>
            <w:r w:rsidRPr="00664EB5">
              <w:rPr>
                <w:b/>
                <w:color w:val="auto"/>
                <w:sz w:val="18"/>
                <w:szCs w:val="12"/>
              </w:rPr>
              <w:t>II</w:t>
            </w:r>
            <w:r w:rsidRPr="00BF25E4">
              <w:rPr>
                <w:b/>
                <w:color w:val="auto"/>
                <w:sz w:val="18"/>
                <w:szCs w:val="12"/>
              </w:rPr>
              <w:t xml:space="preserve">. Процедуры, </w:t>
            </w:r>
            <w:r w:rsidRPr="00664EB5">
              <w:rPr>
                <w:b/>
                <w:color w:val="auto"/>
                <w:sz w:val="18"/>
                <w:szCs w:val="12"/>
              </w:rPr>
              <w:t>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случае,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самоуправления)</w:t>
            </w:r>
          </w:p>
        </w:tc>
      </w:tr>
      <w:tr w:rsidR="00664EB5" w:rsidRPr="00BF25E4" w:rsidTr="00664EB5">
        <w:trPr>
          <w:jc w:val="center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64EB5" w:rsidRDefault="00664EB5" w:rsidP="00664EB5">
            <w:pPr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:rsidTr="00664EB5">
        <w:trPr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67228F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334939" w:rsidRPr="0067228F" w:rsidTr="00DB7169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4939" w:rsidRPr="00664EB5" w:rsidRDefault="00334939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4939" w:rsidRPr="0067228F" w:rsidRDefault="00334939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r w:rsidRPr="005C4C94">
              <w:rPr>
                <w:color w:val="auto"/>
                <w:sz w:val="12"/>
                <w:szCs w:val="12"/>
              </w:rPr>
              <w:t>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</w:t>
            </w:r>
          </w:p>
        </w:tc>
      </w:tr>
      <w:tr w:rsidR="00334939" w:rsidRPr="0067228F" w:rsidTr="00DB7169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4939" w:rsidRPr="00664EB5" w:rsidRDefault="00334939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lastRenderedPageBreak/>
      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</w:tc>
        <w:tc>
          <w:tcPr>
            <w:tcW w:w="14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4939" w:rsidRPr="0067228F" w:rsidRDefault="00334939" w:rsidP="00664EB5">
            <w:pPr>
              <w:rPr>
                <w:b/>
                <w:bCs/>
                <w:color w:val="auto"/>
                <w:sz w:val="12"/>
                <w:szCs w:val="12"/>
              </w:rPr>
            </w:pPr>
            <w:r w:rsidRPr="005C4C94">
              <w:rPr>
                <w:color w:val="auto"/>
                <w:sz w:val="12"/>
                <w:szCs w:val="12"/>
              </w:rPr>
              <w:t>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7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34" w:rsidRDefault="00841434" w:rsidP="00430F36">
      <w:r>
        <w:separator/>
      </w:r>
    </w:p>
  </w:endnote>
  <w:endnote w:type="continuationSeparator" w:id="0">
    <w:p w:rsidR="00841434" w:rsidRDefault="00841434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34" w:rsidRDefault="00841434" w:rsidP="00430F36">
      <w:r>
        <w:separator/>
      </w:r>
    </w:p>
  </w:footnote>
  <w:footnote w:type="continuationSeparator" w:id="0">
    <w:p w:rsidR="00841434" w:rsidRDefault="00841434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591485"/>
      <w:docPartObj>
        <w:docPartGallery w:val="Page Numbers (Top of Page)"/>
        <w:docPartUnique/>
      </w:docPartObj>
    </w:sdtPr>
    <w:sdtEndPr/>
    <w:sdtContent>
      <w:p w:rsidR="00DB7169" w:rsidRDefault="00DB71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22B">
          <w:rPr>
            <w:noProof/>
          </w:rPr>
          <w:t>16</w:t>
        </w:r>
        <w:r>
          <w:fldChar w:fldCharType="end"/>
        </w:r>
      </w:p>
    </w:sdtContent>
  </w:sdt>
  <w:p w:rsidR="00DB7169" w:rsidRDefault="00DB71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9"/>
    <w:rsid w:val="00001095"/>
    <w:rsid w:val="000021AE"/>
    <w:rsid w:val="00003481"/>
    <w:rsid w:val="00004E7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44FEF"/>
    <w:rsid w:val="00354173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4CA4"/>
    <w:rsid w:val="00747BAE"/>
    <w:rsid w:val="007509E9"/>
    <w:rsid w:val="00751AE1"/>
    <w:rsid w:val="00753657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1434"/>
    <w:rsid w:val="0084496D"/>
    <w:rsid w:val="008453E3"/>
    <w:rsid w:val="008551F2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2BEC"/>
    <w:rsid w:val="008C3ACA"/>
    <w:rsid w:val="008D45B3"/>
    <w:rsid w:val="008D4D6B"/>
    <w:rsid w:val="008D54F7"/>
    <w:rsid w:val="009060AA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D5BDF"/>
    <w:rsid w:val="009E3910"/>
    <w:rsid w:val="009E657C"/>
    <w:rsid w:val="009E7CC4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6E4A"/>
    <w:rsid w:val="00AA20D2"/>
    <w:rsid w:val="00AA7FD5"/>
    <w:rsid w:val="00AC2C36"/>
    <w:rsid w:val="00AD417B"/>
    <w:rsid w:val="00AD7669"/>
    <w:rsid w:val="00AE302D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09B"/>
    <w:rsid w:val="00BD43E9"/>
    <w:rsid w:val="00BD4AD6"/>
    <w:rsid w:val="00BE040A"/>
    <w:rsid w:val="00BE2E38"/>
    <w:rsid w:val="00BE5140"/>
    <w:rsid w:val="00BF25E4"/>
    <w:rsid w:val="00C00B5A"/>
    <w:rsid w:val="00C0676F"/>
    <w:rsid w:val="00C10041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B7169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022B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3C0C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2125D3-F752-42E3-9B9A-D40A227D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C853-EB31-479B-8609-2B91C88A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Гужва Богдан Николаевич</cp:lastModifiedBy>
  <cp:revision>2</cp:revision>
  <cp:lastPrinted>2015-06-27T08:39:00Z</cp:lastPrinted>
  <dcterms:created xsi:type="dcterms:W3CDTF">2020-10-07T05:16:00Z</dcterms:created>
  <dcterms:modified xsi:type="dcterms:W3CDTF">2020-10-07T05:16:00Z</dcterms:modified>
</cp:coreProperties>
</file>