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C5" w:rsidRDefault="000303C5" w:rsidP="000303C5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IX. Внесение исправлений и изменений в записи актов гражданского состояния</w:t>
      </w:r>
    </w:p>
    <w:p w:rsidR="000303C5" w:rsidRDefault="000303C5" w:rsidP="000303C5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69.</w:t>
      </w:r>
      <w:r>
        <w:rPr>
          <w:b/>
          <w:bCs/>
          <w:color w:val="22272F"/>
          <w:sz w:val="23"/>
          <w:szCs w:val="23"/>
        </w:rPr>
        <w:t> Основания для внесения исправлений и изменений в записи актов гражданского состояния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 </w:t>
      </w:r>
      <w:hyperlink r:id="rId4" w:anchor="/document/77305602/entry/692" w:history="1">
        <w:r>
          <w:rPr>
            <w:rStyle w:val="a3"/>
            <w:color w:val="3272C0"/>
            <w:sz w:val="23"/>
            <w:szCs w:val="23"/>
          </w:rPr>
          <w:t>пунктом 2</w:t>
        </w:r>
      </w:hyperlink>
      <w:r>
        <w:rPr>
          <w:color w:val="22272F"/>
          <w:sz w:val="23"/>
          <w:szCs w:val="23"/>
        </w:rPr>
        <w:t> настоящей статьи, и при отсутствии спора между заинтересованными лицами.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Основанием для внесения исправлений и изменений в записи актов гражданского состояния является: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запись акта об усыновлении;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запись акта об установлении отцовства;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запись акта о перемене имени;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решение суда;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решение органа опеки и попечительства о согласии на изменение фамилии и (или) собственно имени ребенка, выданное в соответствии со </w:t>
      </w:r>
      <w:hyperlink r:id="rId5" w:anchor="/document/10105807/entry/59" w:history="1">
        <w:r>
          <w:rPr>
            <w:rStyle w:val="a3"/>
            <w:color w:val="3272C0"/>
            <w:sz w:val="23"/>
            <w:szCs w:val="23"/>
          </w:rPr>
          <w:t>статьей 59</w:t>
        </w:r>
      </w:hyperlink>
      <w:r>
        <w:rPr>
          <w:color w:val="22272F"/>
          <w:sz w:val="23"/>
          <w:szCs w:val="23"/>
        </w:rPr>
        <w:t> Семейного кодекса Российской Федерации;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hyperlink r:id="rId6" w:anchor="/document/72066626/entry/1022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 установленной </w:t>
      </w:r>
      <w:hyperlink r:id="rId7" w:anchor="/multilink/77305602/paragraph/495/number/0" w:history="1">
        <w:r>
          <w:rPr>
            <w:rStyle w:val="a3"/>
            <w:color w:val="3272C0"/>
            <w:sz w:val="23"/>
            <w:szCs w:val="23"/>
          </w:rPr>
          <w:t>формы</w:t>
        </w:r>
      </w:hyperlink>
      <w:r>
        <w:rPr>
          <w:color w:val="22272F"/>
          <w:sz w:val="23"/>
          <w:szCs w:val="23"/>
        </w:rPr>
        <w:t> о факте смерти необоснованно репрессированного и впоследствии реабилитированного на основании </w:t>
      </w:r>
      <w:hyperlink r:id="rId8" w:anchor="/document/10105390/entry/0" w:history="1">
        <w:r>
          <w:rPr>
            <w:rStyle w:val="a3"/>
            <w:color w:val="3272C0"/>
            <w:sz w:val="23"/>
            <w:szCs w:val="23"/>
          </w:rPr>
          <w:t>закона</w:t>
        </w:r>
      </w:hyperlink>
      <w:r>
        <w:rPr>
          <w:color w:val="22272F"/>
          <w:sz w:val="23"/>
          <w:szCs w:val="23"/>
        </w:rPr>
        <w:t> о реабилитации жертв политических репрессий лица в случае, если смерть зарегистрирована ранее;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 </w:t>
      </w:r>
      <w:hyperlink r:id="rId9" w:anchor="/document/77305602/entry/70" w:history="1">
        <w:r>
          <w:rPr>
            <w:rStyle w:val="a3"/>
            <w:color w:val="3272C0"/>
            <w:sz w:val="23"/>
            <w:szCs w:val="23"/>
          </w:rPr>
          <w:t>статьей 70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0303C5" w:rsidRDefault="000303C5" w:rsidP="000303C5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70.</w:t>
      </w:r>
      <w:r>
        <w:rPr>
          <w:b/>
          <w:bCs/>
          <w:color w:val="22272F"/>
          <w:sz w:val="23"/>
          <w:szCs w:val="23"/>
        </w:rPr>
        <w:t> 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представлен документ об изменении пола, выданный медицинской организацией по </w:t>
      </w:r>
      <w:hyperlink r:id="rId10" w:anchor="/document/71859804/entry/1000" w:history="1">
        <w:r>
          <w:rPr>
            <w:rStyle w:val="a3"/>
            <w:color w:val="3272C0"/>
            <w:sz w:val="23"/>
            <w:szCs w:val="23"/>
          </w:rPr>
          <w:t>форме</w:t>
        </w:r>
      </w:hyperlink>
      <w:r>
        <w:rPr>
          <w:color w:val="22272F"/>
          <w:sz w:val="23"/>
          <w:szCs w:val="23"/>
        </w:rPr>
        <w:t> и в </w:t>
      </w:r>
      <w:hyperlink r:id="rId11" w:anchor="/document/71859804/entry/2000" w:history="1">
        <w:r>
          <w:rPr>
            <w:rStyle w:val="a3"/>
            <w:color w:val="3272C0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303C5" w:rsidRDefault="000303C5" w:rsidP="000303C5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71.</w:t>
      </w:r>
      <w:r>
        <w:rPr>
          <w:b/>
          <w:bCs/>
          <w:color w:val="22272F"/>
          <w:sz w:val="23"/>
          <w:szCs w:val="23"/>
        </w:rPr>
        <w:t> Заявление о внесении исправления или изменения в запись акта гражданского состояния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</w:t>
      </w:r>
      <w:hyperlink r:id="rId12" w:anchor="/document/72066626/entry/1023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 </w:t>
      </w:r>
      <w:hyperlink r:id="rId13" w:anchor="/document/72066626/entry/1023" w:history="1">
        <w:r>
          <w:rPr>
            <w:rStyle w:val="a3"/>
            <w:color w:val="3272C0"/>
            <w:sz w:val="23"/>
            <w:szCs w:val="23"/>
          </w:rPr>
          <w:t>заявлении</w:t>
        </w:r>
      </w:hyperlink>
      <w:r>
        <w:rPr>
          <w:color w:val="22272F"/>
          <w:sz w:val="23"/>
          <w:szCs w:val="23"/>
        </w:rPr>
        <w:t> о внесении исправления или изменения в запись акта гражданского состояния должны быть указаны следующие сведения: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отчество, дата и место рождения, место жительства заявителя;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 </w:t>
      </w:r>
      <w:hyperlink r:id="rId14" w:anchor="/document/10105390/entry/0" w:history="1">
        <w:r>
          <w:rPr>
            <w:rStyle w:val="a3"/>
            <w:color w:val="3272C0"/>
            <w:sz w:val="23"/>
            <w:szCs w:val="23"/>
          </w:rPr>
          <w:t>Закона</w:t>
        </w:r>
      </w:hyperlink>
      <w:r>
        <w:rPr>
          <w:color w:val="22272F"/>
          <w:sz w:val="23"/>
          <w:szCs w:val="23"/>
        </w:rPr>
        <w:t> Российской Федерации от 18 октября 1991 года N 1761-I "О реабилитации жертв политических репрессий", в случае, если смерть этого лица была зарегистрирована ранее). 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 года N 1761-I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Абзац шестой </w:t>
      </w:r>
      <w:hyperlink r:id="rId15" w:anchor="/document/71428140/entry/13902" w:history="1">
        <w:r>
          <w:rPr>
            <w:rStyle w:val="a3"/>
            <w:color w:val="3272C0"/>
            <w:sz w:val="23"/>
            <w:szCs w:val="23"/>
          </w:rPr>
          <w:t>утратил силу</w:t>
        </w:r>
      </w:hyperlink>
      <w:r>
        <w:rPr>
          <w:color w:val="22272F"/>
          <w:sz w:val="23"/>
          <w:szCs w:val="23"/>
        </w:rPr>
        <w:t> с 1 января 2021 г.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</w:p>
    <w:p w:rsidR="000303C5" w:rsidRDefault="000303C5" w:rsidP="000303C5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72.</w:t>
      </w:r>
      <w:r>
        <w:rPr>
          <w:b/>
          <w:bCs/>
          <w:color w:val="22272F"/>
          <w:sz w:val="23"/>
          <w:szCs w:val="23"/>
        </w:rPr>
        <w:t> Порядок рассмотрения заявления о внесении исправления или изменения в запись акта гражданского состояния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</w:t>
      </w:r>
      <w:hyperlink r:id="rId16" w:anchor="/document/72066626/entry/1023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состояния, подлежащей исправлению или изменению, а также других записях актов, подтверждающих наличие оснований для внесения исправления или изменения.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случае,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 установленной формы о факте смерти лица, необоснованно репрессированного и впоследствии реабилитированного на основании </w:t>
      </w:r>
      <w:hyperlink r:id="rId17" w:anchor="/document/10105390/entry/0" w:history="1">
        <w:r>
          <w:rPr>
            <w:rStyle w:val="a3"/>
            <w:color w:val="3272C0"/>
            <w:sz w:val="23"/>
            <w:szCs w:val="23"/>
          </w:rPr>
          <w:t>Закона</w:t>
        </w:r>
      </w:hyperlink>
      <w:r>
        <w:rPr>
          <w:color w:val="22272F"/>
          <w:sz w:val="23"/>
          <w:szCs w:val="23"/>
        </w:rPr>
        <w:t> Российской Федерации от 18 октября 1991 года N 1761-I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 исправления или изменения в запись акта гражданского состояния.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При наличии заявления о внесении исправления или изменения в запись акта гражданского состояния, указанных в </w:t>
      </w:r>
      <w:hyperlink r:id="rId18" w:anchor="/document/77305602/entry/712" w:history="1">
        <w:r>
          <w:rPr>
            <w:rStyle w:val="a3"/>
            <w:color w:val="3272C0"/>
            <w:sz w:val="23"/>
            <w:szCs w:val="23"/>
          </w:rPr>
          <w:t>пункте 2 статьи 71</w:t>
        </w:r>
      </w:hyperlink>
      <w:r>
        <w:rPr>
          <w:color w:val="22272F"/>
          <w:sz w:val="23"/>
          <w:szCs w:val="23"/>
        </w:rPr>
        <w:t> настоящего Федерального закона документов и копии записи акта гражданского состояния, истребованной в соответствии с </w:t>
      </w:r>
      <w:hyperlink r:id="rId19" w:anchor="/document/77305602/entry/7222" w:history="1">
        <w:r>
          <w:rPr>
            <w:rStyle w:val="a3"/>
            <w:color w:val="3272C0"/>
            <w:sz w:val="23"/>
            <w:szCs w:val="23"/>
          </w:rPr>
          <w:t>абзацем вторым пункта 2</w:t>
        </w:r>
      </w:hyperlink>
      <w:r>
        <w:rPr>
          <w:color w:val="22272F"/>
          <w:sz w:val="23"/>
          <w:szCs w:val="23"/>
        </w:rPr>
        <w:t> настоящей статьи,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Абзац второй </w:t>
      </w:r>
      <w:hyperlink r:id="rId20" w:anchor="/document/71428140/entry/140031" w:history="1">
        <w:r>
          <w:rPr>
            <w:rStyle w:val="a3"/>
            <w:color w:val="3272C0"/>
            <w:sz w:val="23"/>
            <w:szCs w:val="23"/>
          </w:rPr>
          <w:t>утратил силу</w:t>
        </w:r>
      </w:hyperlink>
      <w:r>
        <w:rPr>
          <w:color w:val="22272F"/>
          <w:sz w:val="23"/>
          <w:szCs w:val="23"/>
        </w:rPr>
        <w:t> с 1 января 2021 г.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 случае,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форме. Документы, представленные при подаче заявления, подлежат возврату.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суд.</w:t>
      </w:r>
    </w:p>
    <w:p w:rsidR="000303C5" w:rsidRDefault="000303C5" w:rsidP="000303C5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Статья 73.</w:t>
      </w:r>
      <w:r>
        <w:rPr>
          <w:b/>
          <w:bCs/>
          <w:color w:val="22272F"/>
          <w:sz w:val="23"/>
          <w:szCs w:val="23"/>
        </w:rPr>
        <w:t> Порядок внесения исправления или изменения в запись акта гражданского состояния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носителе, подлежащей исправлению или изменению.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p w:rsidR="000303C5" w:rsidRDefault="000303C5" w:rsidP="000303C5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Абзац второй </w:t>
      </w:r>
      <w:hyperlink r:id="rId21" w:anchor="/document/71428140/entry/14102" w:history="1">
        <w:r>
          <w:rPr>
            <w:rStyle w:val="a3"/>
            <w:color w:val="3272C0"/>
            <w:sz w:val="23"/>
            <w:szCs w:val="23"/>
          </w:rPr>
          <w:t>утратил силу</w:t>
        </w:r>
      </w:hyperlink>
      <w:r>
        <w:rPr>
          <w:color w:val="22272F"/>
          <w:sz w:val="23"/>
          <w:szCs w:val="23"/>
        </w:rPr>
        <w:t> с 1 октября 2018 г.</w:t>
      </w:r>
    </w:p>
    <w:p w:rsidR="007454FD" w:rsidRDefault="007454FD">
      <w:bookmarkStart w:id="0" w:name="_GoBack"/>
      <w:bookmarkEnd w:id="0"/>
    </w:p>
    <w:sectPr w:rsidR="0074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34"/>
    <w:rsid w:val="000303C5"/>
    <w:rsid w:val="00393C34"/>
    <w:rsid w:val="007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23B5-0C62-4ED2-A6FD-899DD9C0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03C5"/>
  </w:style>
  <w:style w:type="paragraph" w:customStyle="1" w:styleId="s1">
    <w:name w:val="s_1"/>
    <w:basedOn w:val="a"/>
    <w:rsid w:val="000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2021-12-29T09:51:00Z</dcterms:created>
  <dcterms:modified xsi:type="dcterms:W3CDTF">2021-12-29T09:51:00Z</dcterms:modified>
</cp:coreProperties>
</file>