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D9" w:rsidRDefault="00BC44D9" w:rsidP="00BC44D9">
      <w:pPr>
        <w:pStyle w:val="s3"/>
        <w:shd w:val="clear" w:color="auto" w:fill="F3F1E9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Глава VIII. Государственная регистрация смерти</w:t>
      </w:r>
    </w:p>
    <w:p w:rsidR="00BC44D9" w:rsidRDefault="00BC44D9" w:rsidP="00BC44D9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64.</w:t>
      </w:r>
      <w:r>
        <w:rPr>
          <w:b/>
          <w:bCs/>
          <w:color w:val="22272F"/>
          <w:sz w:val="23"/>
          <w:szCs w:val="23"/>
        </w:rPr>
        <w:t> Основания для государственной регистрации смерти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Основанием для государственной регистрации смерти является: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 </w:t>
      </w:r>
      <w:hyperlink r:id="rId4" w:anchor="/document/70185016/entry/910" w:history="1">
        <w:r>
          <w:rPr>
            <w:rStyle w:val="a3"/>
            <w:color w:val="3272C0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 от 5 июня 2012 года N 50-ФЗ "О регулировании деятельности российских граждан и российских юридических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решение суда об установлении факта смерти или об объявлении лица умершим, вступившее в законную силу;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hyperlink r:id="rId5" w:anchor="/multilink/77305602/paragraph/453/number/0" w:history="1">
        <w:r>
          <w:rPr>
            <w:rStyle w:val="a3"/>
            <w:color w:val="3272C0"/>
            <w:sz w:val="23"/>
            <w:szCs w:val="23"/>
          </w:rPr>
          <w:t>документ</w:t>
        </w:r>
      </w:hyperlink>
      <w:r>
        <w:rPr>
          <w:color w:val="22272F"/>
          <w:sz w:val="23"/>
          <w:szCs w:val="23"/>
        </w:rPr>
        <w:t>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</w:r>
    </w:p>
    <w:p w:rsidR="00BC44D9" w:rsidRDefault="00BC44D9" w:rsidP="00BC44D9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65.</w:t>
      </w:r>
      <w:r>
        <w:rPr>
          <w:b/>
          <w:bCs/>
          <w:color w:val="22272F"/>
          <w:sz w:val="23"/>
          <w:szCs w:val="23"/>
        </w:rPr>
        <w:t> </w:t>
      </w:r>
      <w:r>
        <w:rPr>
          <w:rStyle w:val="a4"/>
          <w:b/>
          <w:bCs/>
          <w:i w:val="0"/>
          <w:iCs w:val="0"/>
          <w:color w:val="22272F"/>
          <w:sz w:val="23"/>
          <w:szCs w:val="23"/>
          <w:shd w:val="clear" w:color="auto" w:fill="ABE0FF"/>
        </w:rPr>
        <w:t>Утратила силу с 30 декабря 2021 г. - </w:t>
      </w:r>
      <w:hyperlink r:id="rId6" w:anchor="/document/401422494/entry/125" w:history="1">
        <w:r>
          <w:rPr>
            <w:rStyle w:val="a3"/>
            <w:b/>
            <w:bCs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>
        <w:rPr>
          <w:rStyle w:val="a4"/>
          <w:b/>
          <w:bCs/>
          <w:i w:val="0"/>
          <w:iCs w:val="0"/>
          <w:color w:val="22272F"/>
          <w:sz w:val="23"/>
          <w:szCs w:val="23"/>
          <w:shd w:val="clear" w:color="auto" w:fill="ABE0FF"/>
        </w:rPr>
        <w:t> от 2 июля 2021 г. N 358-ФЗ</w:t>
      </w:r>
    </w:p>
    <w:p w:rsidR="00BC44D9" w:rsidRDefault="00BC44D9" w:rsidP="00BC44D9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66.</w:t>
      </w:r>
      <w:r>
        <w:rPr>
          <w:b/>
          <w:bCs/>
          <w:color w:val="22272F"/>
          <w:sz w:val="23"/>
          <w:szCs w:val="23"/>
        </w:rPr>
        <w:t> Заявление о смерти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Заявить о смерти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 </w:t>
      </w:r>
      <w:hyperlink r:id="rId7" w:anchor="/document/77305602/entry/422" w:history="1">
        <w:r>
          <w:rPr>
            <w:rStyle w:val="a3"/>
            <w:color w:val="3272C0"/>
            <w:sz w:val="23"/>
            <w:szCs w:val="23"/>
          </w:rPr>
          <w:t>пунктом 2.2 статьи 4</w:t>
        </w:r>
      </w:hyperlink>
      <w:r>
        <w:rPr>
          <w:color w:val="22272F"/>
          <w:sz w:val="23"/>
          <w:szCs w:val="23"/>
        </w:rPr>
        <w:t> настоящего Федерального закона, обязаны: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медицинская организация или организация социального обслуживания в случае, если смерть наступила в период пребывания лица в данных организациях;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командир воинской части в случае, если смерть наступила в период прохождения лицом военной службы.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Лица, указанные в </w:t>
      </w:r>
      <w:hyperlink r:id="rId8" w:anchor="/document/77305602/entry/6612" w:history="1">
        <w:r>
          <w:rPr>
            <w:rStyle w:val="a3"/>
            <w:color w:val="3272C0"/>
            <w:sz w:val="23"/>
            <w:szCs w:val="23"/>
          </w:rPr>
          <w:t>абзаце втором</w:t>
        </w:r>
      </w:hyperlink>
      <w:r>
        <w:rPr>
          <w:color w:val="22272F"/>
          <w:sz w:val="23"/>
          <w:szCs w:val="23"/>
        </w:rPr>
        <w:t> настоящего пункта,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 </w:t>
      </w:r>
      <w:hyperlink r:id="rId9" w:tgtFrame="_blank" w:history="1">
        <w:r>
          <w:rPr>
            <w:rStyle w:val="a3"/>
            <w:color w:val="3272C0"/>
            <w:sz w:val="23"/>
            <w:szCs w:val="23"/>
          </w:rPr>
          <w:t>единый портал</w:t>
        </w:r>
      </w:hyperlink>
      <w:r>
        <w:rPr>
          <w:color w:val="22272F"/>
          <w:sz w:val="23"/>
          <w:szCs w:val="23"/>
        </w:rPr>
        <w:t xml:space="preserve"> государственных и муниципальных </w:t>
      </w:r>
      <w:r>
        <w:rPr>
          <w:color w:val="22272F"/>
          <w:sz w:val="23"/>
          <w:szCs w:val="23"/>
        </w:rPr>
        <w:lastRenderedPageBreak/>
        <w:t>услуг и региональные порталы государственных и муниципальных услуг заявления о смерти, которое подписывается простыми электронными подписями указанных лиц.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1.1. В случае направления в форме электронного документа </w:t>
      </w:r>
      <w:hyperlink r:id="rId10" w:anchor="/document/72066626/entry/1021" w:history="1">
        <w:r>
          <w:rPr>
            <w:rStyle w:val="a3"/>
            <w:color w:val="3272C0"/>
            <w:sz w:val="23"/>
            <w:szCs w:val="23"/>
          </w:rPr>
          <w:t>заявления</w:t>
        </w:r>
      </w:hyperlink>
      <w:r>
        <w:rPr>
          <w:color w:val="22272F"/>
          <w:sz w:val="23"/>
          <w:szCs w:val="23"/>
        </w:rPr>
        <w:t> о смерти документы, являющиеся основанием для государственной регистрации смерти,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время.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</w:t>
      </w:r>
      <w:hyperlink r:id="rId11" w:anchor="/document/72066626/entry/1021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о смерти должно быть сделано не позднее чем через три дня со дня наступления смерти или со дня обнаружения тела умершего.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2.1. При обращении с заявлением о смерти принадлежавший умершему паспорт гражданина Российской Федерации (при наличии) сдается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 </w:t>
      </w:r>
      <w:hyperlink r:id="rId12" w:anchor="/document/77305602/entry/422" w:history="1">
        <w:r>
          <w:rPr>
            <w:rStyle w:val="a3"/>
            <w:color w:val="3272C0"/>
            <w:sz w:val="23"/>
            <w:szCs w:val="23"/>
          </w:rPr>
          <w:t>пунктом 2.2 статьи 4</w:t>
        </w:r>
      </w:hyperlink>
      <w:r>
        <w:rPr>
          <w:color w:val="22272F"/>
          <w:sz w:val="23"/>
          <w:szCs w:val="23"/>
        </w:rPr>
        <w:t> настоящего Федерального закона,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(по месту государственной регистрации смерти).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лица, необоснованно репрессированного и впоследствии реабилитированного на основании </w:t>
      </w:r>
      <w:hyperlink r:id="rId13" w:anchor="/document/10105390/entry/0" w:history="1">
        <w:r>
          <w:rPr>
            <w:rStyle w:val="a3"/>
            <w:color w:val="3272C0"/>
            <w:sz w:val="23"/>
            <w:szCs w:val="23"/>
          </w:rPr>
          <w:t>Закона</w:t>
        </w:r>
      </w:hyperlink>
      <w:r>
        <w:rPr>
          <w:color w:val="22272F"/>
          <w:sz w:val="23"/>
          <w:szCs w:val="23"/>
        </w:rPr>
        <w:t> Российской Федерации от 18 октября 1991 года N 1761-I "О реабилитации жертв политических репрессий", в случае, если смерть данного лица ранее не была зарегистрирована и если указанный документ не был представлен заявителем самостоятельно.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запроса.</w:t>
      </w:r>
    </w:p>
    <w:p w:rsidR="00BC44D9" w:rsidRDefault="00BC44D9" w:rsidP="00BC44D9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67.</w:t>
      </w:r>
      <w:r>
        <w:rPr>
          <w:b/>
          <w:bCs/>
          <w:color w:val="22272F"/>
          <w:sz w:val="23"/>
          <w:szCs w:val="23"/>
        </w:rPr>
        <w:t> Содержание записи акта о смерти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 </w:t>
      </w:r>
      <w:hyperlink r:id="rId14" w:anchor="/document/72068306/entry/1700" w:history="1">
        <w:r>
          <w:rPr>
            <w:rStyle w:val="a3"/>
            <w:color w:val="3272C0"/>
            <w:sz w:val="23"/>
            <w:szCs w:val="23"/>
          </w:rPr>
          <w:t>запись акта</w:t>
        </w:r>
      </w:hyperlink>
      <w:r>
        <w:rPr>
          <w:color w:val="22272F"/>
          <w:sz w:val="23"/>
          <w:szCs w:val="23"/>
        </w:rPr>
        <w:t> о смерти вносятся следующие сведения: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записи акта о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смерти, дата составления и номер);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имя, отчество, дата и 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дата, время (если оно установлено) и место смерти умершего;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причины смерти (на основании документа, подтверждающего факт смерти);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документа, удостоверяющего личность умершего (при наличии);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документа, подтверждающего факт смерти;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имя, отчество, место жительства заявителя, наименование и адрес органа, организации или учреждения, сделавших </w:t>
      </w:r>
      <w:hyperlink r:id="rId15" w:anchor="/document/72066626/entry/1021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о смерти;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абзац утратил силу с 30 декабря 2021 г. - </w:t>
      </w:r>
      <w:hyperlink r:id="rId16" w:anchor="/document/401422494/entry/12702" w:history="1">
        <w:r>
          <w:rPr>
            <w:rStyle w:val="a3"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 от 2 июля 2021 г. N 358-ФЗ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абзац девятый </w:t>
      </w:r>
      <w:hyperlink r:id="rId17" w:anchor="/document/71428140/entry/13706" w:history="1">
        <w:r>
          <w:rPr>
            <w:rStyle w:val="a3"/>
            <w:color w:val="3272C0"/>
            <w:sz w:val="23"/>
            <w:szCs w:val="23"/>
          </w:rPr>
          <w:t>утратил силу</w:t>
        </w:r>
      </w:hyperlink>
      <w:r>
        <w:rPr>
          <w:color w:val="22272F"/>
          <w:sz w:val="23"/>
          <w:szCs w:val="23"/>
        </w:rPr>
        <w:t> с 1 октября 2018 г.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абзац утратил силу с 30 декабря 2021 г. - </w:t>
      </w:r>
      <w:hyperlink r:id="rId18" w:anchor="/document/401422494/entry/12702" w:history="1">
        <w:r>
          <w:rPr>
            <w:rStyle w:val="a3"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 от 2 июля 2021 г</w:t>
      </w:r>
      <w:r>
        <w:rPr>
          <w:color w:val="22272F"/>
          <w:sz w:val="23"/>
          <w:szCs w:val="23"/>
        </w:rPr>
        <w:t>.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N 358-ФЗ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В случае, если государственная регистрация смерти производится на основании решения суда об объявлении лица умершим, днем его смерти в записи акта о смерти указывается день вступления решения суда в законную силу или установленный решением суда день смерти.</w:t>
      </w:r>
    </w:p>
    <w:p w:rsidR="00BC44D9" w:rsidRDefault="00BC44D9" w:rsidP="00BC44D9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68.</w:t>
      </w:r>
      <w:r>
        <w:rPr>
          <w:b/>
          <w:bCs/>
          <w:color w:val="22272F"/>
          <w:sz w:val="23"/>
          <w:szCs w:val="23"/>
        </w:rPr>
        <w:t> Свидетельство о смерти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hyperlink r:id="rId19" w:anchor="/document/72015834/entry/2010" w:history="1">
        <w:r>
          <w:rPr>
            <w:rStyle w:val="a3"/>
            <w:color w:val="3272C0"/>
            <w:sz w:val="23"/>
            <w:szCs w:val="23"/>
          </w:rPr>
          <w:t>Свидетельство</w:t>
        </w:r>
      </w:hyperlink>
      <w:r>
        <w:rPr>
          <w:color w:val="22272F"/>
          <w:sz w:val="23"/>
          <w:szCs w:val="23"/>
        </w:rPr>
        <w:t> о смерти содержит следующие сведения: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имя, отчество, дата и место рождения, гражданство, дата, время (если оно установлено) и место смерти умершего;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дата составления и номер записи акта о смерти;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место государственной регистрации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смерти);</w:t>
      </w:r>
    </w:p>
    <w:p w:rsidR="00BC44D9" w:rsidRDefault="00BC44D9" w:rsidP="00BC44D9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дата и место выдачи свидетельства о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</w:r>
    </w:p>
    <w:p w:rsidR="008650F6" w:rsidRDefault="008650F6">
      <w:bookmarkStart w:id="0" w:name="_GoBack"/>
      <w:bookmarkEnd w:id="0"/>
    </w:p>
    <w:sectPr w:rsidR="0086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F"/>
    <w:rsid w:val="008650F6"/>
    <w:rsid w:val="0088033F"/>
    <w:rsid w:val="00B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7008-5D3E-47E0-AE75-F1222C8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C44D9"/>
  </w:style>
  <w:style w:type="paragraph" w:customStyle="1" w:styleId="s1">
    <w:name w:val="s_1"/>
    <w:basedOn w:val="a"/>
    <w:rsid w:val="00B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44D9"/>
    <w:rPr>
      <w:color w:val="0000FF"/>
      <w:u w:val="single"/>
    </w:rPr>
  </w:style>
  <w:style w:type="character" w:styleId="a4">
    <w:name w:val="Emphasis"/>
    <w:basedOn w:val="a0"/>
    <w:uiPriority w:val="20"/>
    <w:qFormat/>
    <w:rsid w:val="00BC4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2021-12-29T09:51:00Z</dcterms:created>
  <dcterms:modified xsi:type="dcterms:W3CDTF">2021-12-29T09:51:00Z</dcterms:modified>
</cp:coreProperties>
</file>