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02" w:rsidRDefault="00333A02" w:rsidP="00333A02">
      <w:pPr>
        <w:pStyle w:val="s3"/>
        <w:spacing w:before="0" w:beforeAutospacing="0" w:after="0" w:afterAutospacing="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Глава V. Государственная регистрация </w:t>
      </w:r>
      <w:bookmarkStart w:id="0" w:name="_GoBack"/>
      <w:r>
        <w:rPr>
          <w:sz w:val="34"/>
          <w:szCs w:val="34"/>
        </w:rPr>
        <w:t>усыновления (удочерения)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39.</w:t>
      </w:r>
      <w:r>
        <w:rPr>
          <w:b/>
          <w:bCs/>
        </w:rPr>
        <w:t> Основание для государственной регистрации усыновления (удочерения)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Основанием для государственной регистрации усыновления или удочерения (далее - усыновление) является решение суда об усыновлении ребенка, вступившее в законную силу.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40.</w:t>
      </w:r>
      <w:r>
        <w:rPr>
          <w:b/>
          <w:bCs/>
        </w:rPr>
        <w:t> </w:t>
      </w:r>
      <w:r>
        <w:rPr>
          <w:rStyle w:val="a3"/>
          <w:b/>
          <w:bCs/>
          <w:i w:val="0"/>
          <w:iCs w:val="0"/>
          <w:shd w:val="clear" w:color="auto" w:fill="ABE0FF"/>
        </w:rPr>
        <w:t>Утратила силу с 30 декабря 2021 г. - </w:t>
      </w:r>
      <w:hyperlink r:id="rId4" w:anchor="/document/401422494/entry/118" w:history="1">
        <w:r>
          <w:rPr>
            <w:rStyle w:val="a4"/>
            <w:b/>
            <w:bCs/>
            <w:color w:val="3272C0"/>
            <w:shd w:val="clear" w:color="auto" w:fill="ABE0FF"/>
          </w:rPr>
          <w:t>Федеральный закон</w:t>
        </w:r>
      </w:hyperlink>
      <w:r>
        <w:rPr>
          <w:rStyle w:val="a3"/>
          <w:b/>
          <w:bCs/>
          <w:i w:val="0"/>
          <w:iCs w:val="0"/>
          <w:shd w:val="clear" w:color="auto" w:fill="ABE0FF"/>
        </w:rPr>
        <w:t> от 2 июля 2021 г</w:t>
      </w:r>
      <w:r>
        <w:rPr>
          <w:b/>
          <w:bCs/>
        </w:rPr>
        <w:t>. </w:t>
      </w:r>
      <w:r>
        <w:rPr>
          <w:rStyle w:val="a3"/>
          <w:b/>
          <w:bCs/>
          <w:i w:val="0"/>
          <w:iCs w:val="0"/>
          <w:shd w:val="clear" w:color="auto" w:fill="ABE0FF"/>
        </w:rPr>
        <w:t>N 358-ФЗ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41.</w:t>
      </w:r>
      <w:r>
        <w:rPr>
          <w:b/>
          <w:bCs/>
        </w:rPr>
        <w:t> Заявление о государственной регистрации усыновления ребенка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1. Государственная регистрация усыновления ребенка производится по </w:t>
      </w:r>
      <w:hyperlink r:id="rId5" w:anchor="/document/72066626/entry/1014" w:history="1">
        <w:r>
          <w:rPr>
            <w:rStyle w:val="a4"/>
            <w:color w:val="3272C0"/>
          </w:rPr>
          <w:t>заявлению</w:t>
        </w:r>
      </w:hyperlink>
      <w:r>
        <w:t> усыновителей (усыновителя). Заявление может быть сделано устно или в письменной форме либо направлено в форме электронного документа через </w:t>
      </w:r>
      <w:hyperlink r:id="rId6" w:tgtFrame="_blank" w:history="1">
        <w:r>
          <w:rPr>
            <w:rStyle w:val="a4"/>
            <w:color w:val="3272C0"/>
          </w:rPr>
          <w:t>единый портал</w:t>
        </w:r>
      </w:hyperlink>
      <w:r>
        <w:t> государственных и муниципальных услуг и региональные порталы государственных и муниципальных услуг. Заявление о государственной регистрации усыновления ребенка, которое направляется в форме электронного документа, подписывается простой электронной подписью каждого усыновителя.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В случае направления в форме электронного документа заявления о государственной регистрации усыновления ребенка документы, указанные в настоящей статье,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2. В случае,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усыновлении ребенка, поступившего в орган записи актов гражданского состояния из суда, вынесшего данное решение, в порядке, установленном </w:t>
      </w:r>
      <w:hyperlink r:id="rId7" w:anchor="/document/10105807/entry/125" w:history="1">
        <w:r>
          <w:rPr>
            <w:rStyle w:val="a4"/>
            <w:color w:val="3272C0"/>
          </w:rPr>
          <w:t>статьей 125</w:t>
        </w:r>
      </w:hyperlink>
      <w:r>
        <w:t> Семейного кодекса Российской Федерации.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42.</w:t>
      </w:r>
      <w:r>
        <w:rPr>
          <w:b/>
          <w:bCs/>
        </w:rPr>
        <w:t> Содержание записи акта об усыновлении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1. В </w:t>
      </w:r>
      <w:hyperlink r:id="rId8" w:anchor="/document/72068306/entry/1400" w:history="1">
        <w:r>
          <w:rPr>
            <w:rStyle w:val="a4"/>
            <w:color w:val="3272C0"/>
          </w:rPr>
          <w:t>запись акта</w:t>
        </w:r>
      </w:hyperlink>
      <w:r>
        <w:t> об усыновлении вносятся следующие сведения: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реквизиты записи акта об усыновлении (наименование органа записи актов гражданского состояния, которым произведена государственная регистрация акта об усыновлении, дата составления и номер);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 ребенка (до и после усыновления);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рождения, гражданство, национальность (при наличии в записи акта о рождении или в свидетельстве о рождении ребенка) родителей (родителя);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реквизиты записи акта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 ребенка, дата составления и номер);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рождения, гражданство, национальность (вносится по желанию усыновителя), место жительства усыновителя (усыновителей);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реквизиты записи акта о заключении брака усыновителей (наименование органа записи актов гражданского состояния, которым произведена государственная регистрация заключения брака усыновителей, дата составления и номер);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реквизиты решения суда об усыновлении ребенка;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реквизиты документа, удостоверяющего личность усыновителя (усыновителей);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rPr>
          <w:rStyle w:val="a3"/>
          <w:i w:val="0"/>
          <w:iCs w:val="0"/>
          <w:shd w:val="clear" w:color="auto" w:fill="ABE0FF"/>
        </w:rPr>
        <w:t>абзац утратил силу с 30 декабря 2021 г. - </w:t>
      </w:r>
      <w:hyperlink r:id="rId9" w:anchor="/document/401422494/entry/119" w:history="1">
        <w:r>
          <w:rPr>
            <w:rStyle w:val="a4"/>
            <w:color w:val="3272C0"/>
            <w:shd w:val="clear" w:color="auto" w:fill="ABE0FF"/>
          </w:rPr>
          <w:t>Федеральный закон</w:t>
        </w:r>
      </w:hyperlink>
      <w:r>
        <w:rPr>
          <w:rStyle w:val="a3"/>
          <w:i w:val="0"/>
          <w:iCs w:val="0"/>
          <w:shd w:val="clear" w:color="auto" w:fill="ABE0FF"/>
        </w:rPr>
        <w:t> от 2 июля 2021 г</w:t>
      </w:r>
      <w:r>
        <w:t>. </w:t>
      </w:r>
      <w:r>
        <w:rPr>
          <w:rStyle w:val="a3"/>
          <w:i w:val="0"/>
          <w:iCs w:val="0"/>
          <w:shd w:val="clear" w:color="auto" w:fill="ABE0FF"/>
        </w:rPr>
        <w:t>N 358-ФЗ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lastRenderedPageBreak/>
        <w:t>2. В случае, если по решению суда об усыновлении ребенка усыновители (усыновитель) записываются его родителями (родителем), такие сведения вносятся в запись акта об усыновлении.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43.</w:t>
      </w:r>
      <w:r>
        <w:rPr>
          <w:b/>
          <w:bCs/>
        </w:rPr>
        <w:t> Свидетельство об усыновлении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hyperlink r:id="rId10" w:anchor="/document/72015834/entry/2007" w:history="1">
        <w:r>
          <w:rPr>
            <w:rStyle w:val="a4"/>
            <w:color w:val="3272C0"/>
          </w:rPr>
          <w:t>Свидетельство</w:t>
        </w:r>
      </w:hyperlink>
      <w:r>
        <w:t> об усыновлении содержит следующие сведения: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 ребенка (до и после усыновления);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фамилия, имя, отчество, дата рождения, гражданство, национальность (если это указано в записи акта об усыновлении) усыновителей (усыновителя);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дата составления и номер записи акта об усыновлении;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место государственной регистрации усыновления (наименование органа записи актов гражданского состояния);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дата и место выдачи свидетельства об усыновлении (наименование органа записи актов гражданского состояния).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44.</w:t>
      </w:r>
      <w:r>
        <w:rPr>
          <w:b/>
          <w:bCs/>
        </w:rPr>
        <w:t> Изменение записи акта о рождении в связи с усыновлением ребенка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1.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носителе.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2. В случае изменения на основании решения суда об усыновлении ребенка даты и (или) места рождения ребенка органом записи актов гражданского состояния по выбору усыновителей (усыновителя) составляется новая запись акта о рождении ребенка. Сведения о составлении новой записи акта о рождении ребенка вносятся в ранее произведенную запись акта о его рождении.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3.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 Ранее выданное свидетельство о рождении (при наличии) изымается и уничтожается.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45.</w:t>
      </w:r>
      <w:r>
        <w:rPr>
          <w:b/>
          <w:bCs/>
        </w:rPr>
        <w:t> Сохранение сведений о родителях (одном из родителей) в записи акта о рождении усыновленного ребенка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В случае, если в решении суда об усыновлении ребенка указано о сохранении личных неимущественных и имущественных отношений усыновленного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46.</w:t>
      </w:r>
      <w:r>
        <w:rPr>
          <w:b/>
          <w:bCs/>
        </w:rPr>
        <w:t> Изменение записи акта о рождении в связи с отменой усыновления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фамилии, об имени, отчестве, о месте и дате рождения ребенка, а также сведения о родителях ребенка в записи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333A02" w:rsidRDefault="00333A02" w:rsidP="00333A02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47.</w:t>
      </w:r>
      <w:r>
        <w:rPr>
          <w:b/>
          <w:bCs/>
        </w:rPr>
        <w:t> Обеспечение тайны усыновления органами записи актов гражданского состояния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1. Тайна усыновления охраняется законом.</w:t>
      </w:r>
    </w:p>
    <w:p w:rsidR="00333A02" w:rsidRDefault="00333A02" w:rsidP="00333A02">
      <w:pPr>
        <w:pStyle w:val="s1"/>
        <w:spacing w:before="0" w:beforeAutospacing="0" w:after="0" w:afterAutospacing="0"/>
        <w:jc w:val="both"/>
      </w:pPr>
      <w:r>
        <w:t>2.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видно, что усыновители (усыновитель) не являются родителями (родителем) усыновленного ребенка.</w:t>
      </w:r>
    </w:p>
    <w:bookmarkEnd w:id="0"/>
    <w:p w:rsidR="00B95BAE" w:rsidRDefault="00B95BAE"/>
    <w:sectPr w:rsidR="00B9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97"/>
    <w:rsid w:val="00333A02"/>
    <w:rsid w:val="00A61C97"/>
    <w:rsid w:val="00B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7766-BF8A-4B11-BFA3-23D614F2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33A02"/>
  </w:style>
  <w:style w:type="paragraph" w:customStyle="1" w:styleId="s1">
    <w:name w:val="s_1"/>
    <w:basedOn w:val="a"/>
    <w:rsid w:val="003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33A02"/>
    <w:rPr>
      <w:i/>
      <w:iCs/>
    </w:rPr>
  </w:style>
  <w:style w:type="character" w:styleId="a4">
    <w:name w:val="Hyperlink"/>
    <w:basedOn w:val="a0"/>
    <w:uiPriority w:val="99"/>
    <w:semiHidden/>
    <w:unhideWhenUsed/>
    <w:rsid w:val="00333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2021-12-29T09:49:00Z</dcterms:created>
  <dcterms:modified xsi:type="dcterms:W3CDTF">2021-12-29T09:50:00Z</dcterms:modified>
</cp:coreProperties>
</file>