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CC" w:rsidRPr="00BD32CC" w:rsidRDefault="00BD32CC" w:rsidP="00BD32CC">
      <w:pPr>
        <w:pStyle w:val="s3"/>
        <w:shd w:val="clear" w:color="auto" w:fill="F3F1E9"/>
        <w:jc w:val="center"/>
        <w:rPr>
          <w:color w:val="22272F"/>
          <w:sz w:val="34"/>
          <w:szCs w:val="34"/>
        </w:rPr>
      </w:pPr>
      <w:r w:rsidRPr="00BD32CC">
        <w:rPr>
          <w:color w:val="22272F"/>
          <w:sz w:val="34"/>
          <w:szCs w:val="34"/>
        </w:rPr>
        <w:t>Глава III. Государственная регистрация заключения брака</w:t>
      </w:r>
    </w:p>
    <w:p w:rsidR="00BD32CC" w:rsidRPr="00BD32CC" w:rsidRDefault="00BD32CC" w:rsidP="00BD32CC">
      <w:pPr>
        <w:pStyle w:val="s15"/>
        <w:shd w:val="clear" w:color="auto" w:fill="F3F1E9"/>
        <w:jc w:val="both"/>
        <w:rPr>
          <w:b/>
          <w:bCs/>
          <w:color w:val="22272F"/>
          <w:sz w:val="23"/>
          <w:szCs w:val="23"/>
        </w:rPr>
      </w:pPr>
      <w:r w:rsidRPr="00BD32CC">
        <w:rPr>
          <w:rStyle w:val="s10"/>
          <w:b/>
          <w:bCs/>
          <w:color w:val="22272F"/>
          <w:sz w:val="23"/>
          <w:szCs w:val="23"/>
        </w:rPr>
        <w:t>Статья 24.</w:t>
      </w:r>
      <w:r w:rsidRPr="00BD32CC">
        <w:rPr>
          <w:b/>
          <w:bCs/>
          <w:color w:val="22272F"/>
          <w:sz w:val="23"/>
          <w:szCs w:val="23"/>
        </w:rPr>
        <w:t> Основание для государственной регистрации заключения брака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Основанием для государственной регистрации заключения брака является совместное </w:t>
      </w:r>
      <w:hyperlink r:id="rId4" w:anchor="/document/72066626/entry/1007" w:history="1">
        <w:r w:rsidRPr="00BD32CC">
          <w:rPr>
            <w:rStyle w:val="a3"/>
            <w:color w:val="3272C0"/>
            <w:sz w:val="23"/>
            <w:szCs w:val="23"/>
          </w:rPr>
          <w:t>заявление</w:t>
        </w:r>
      </w:hyperlink>
      <w:r w:rsidRPr="00BD32CC">
        <w:rPr>
          <w:color w:val="22272F"/>
          <w:sz w:val="23"/>
          <w:szCs w:val="23"/>
        </w:rPr>
        <w:t> лиц, вступающих в брак.</w:t>
      </w:r>
    </w:p>
    <w:p w:rsidR="00BD32CC" w:rsidRPr="00BD32CC" w:rsidRDefault="00BD32CC" w:rsidP="00BD32CC">
      <w:pPr>
        <w:pStyle w:val="s15"/>
        <w:shd w:val="clear" w:color="auto" w:fill="F3F1E9"/>
        <w:jc w:val="both"/>
        <w:rPr>
          <w:b/>
          <w:bCs/>
          <w:color w:val="22272F"/>
          <w:sz w:val="23"/>
          <w:szCs w:val="23"/>
        </w:rPr>
      </w:pPr>
      <w:r w:rsidRPr="00BD32CC">
        <w:rPr>
          <w:rStyle w:val="s10"/>
          <w:b/>
          <w:bCs/>
          <w:color w:val="22272F"/>
          <w:sz w:val="23"/>
          <w:szCs w:val="23"/>
        </w:rPr>
        <w:t>Статья 25.</w:t>
      </w:r>
      <w:r w:rsidRPr="00BD32CC">
        <w:rPr>
          <w:b/>
          <w:bCs/>
          <w:color w:val="22272F"/>
          <w:sz w:val="23"/>
          <w:szCs w:val="23"/>
        </w:rPr>
        <w:t> </w:t>
      </w:r>
      <w:r w:rsidRPr="00BD32CC">
        <w:rPr>
          <w:rStyle w:val="a4"/>
          <w:b/>
          <w:bCs/>
          <w:i w:val="0"/>
          <w:iCs w:val="0"/>
          <w:color w:val="22272F"/>
          <w:sz w:val="23"/>
          <w:szCs w:val="23"/>
          <w:shd w:val="clear" w:color="auto" w:fill="ABE0FF"/>
        </w:rPr>
        <w:t>Утратила силу с 30 декабря 2021 г. - </w:t>
      </w:r>
      <w:hyperlink r:id="rId5" w:anchor="/document/401422494/entry/110" w:history="1">
        <w:r w:rsidRPr="00BD32CC">
          <w:rPr>
            <w:rStyle w:val="a3"/>
            <w:b/>
            <w:bCs/>
            <w:color w:val="3272C0"/>
            <w:sz w:val="23"/>
            <w:szCs w:val="23"/>
            <w:shd w:val="clear" w:color="auto" w:fill="ABE0FF"/>
          </w:rPr>
          <w:t>Федеральный закон</w:t>
        </w:r>
      </w:hyperlink>
      <w:r w:rsidRPr="00BD32CC">
        <w:rPr>
          <w:rStyle w:val="a4"/>
          <w:b/>
          <w:bCs/>
          <w:i w:val="0"/>
          <w:iCs w:val="0"/>
          <w:color w:val="22272F"/>
          <w:sz w:val="23"/>
          <w:szCs w:val="23"/>
          <w:shd w:val="clear" w:color="auto" w:fill="ABE0FF"/>
        </w:rPr>
        <w:t> от 2 июля 2021 г</w:t>
      </w:r>
      <w:r w:rsidRPr="00BD32CC">
        <w:rPr>
          <w:b/>
          <w:bCs/>
          <w:color w:val="22272F"/>
          <w:sz w:val="23"/>
          <w:szCs w:val="23"/>
        </w:rPr>
        <w:t>. </w:t>
      </w:r>
      <w:r w:rsidRPr="00BD32CC">
        <w:rPr>
          <w:rStyle w:val="a4"/>
          <w:b/>
          <w:bCs/>
          <w:i w:val="0"/>
          <w:iCs w:val="0"/>
          <w:color w:val="22272F"/>
          <w:sz w:val="23"/>
          <w:szCs w:val="23"/>
          <w:shd w:val="clear" w:color="auto" w:fill="ABE0FF"/>
        </w:rPr>
        <w:t>N 358-ФЗ</w:t>
      </w:r>
    </w:p>
    <w:p w:rsidR="00BD32CC" w:rsidRPr="00BD32CC" w:rsidRDefault="00BD32CC" w:rsidP="00BD32CC">
      <w:pPr>
        <w:pStyle w:val="s15"/>
        <w:shd w:val="clear" w:color="auto" w:fill="F3F1E9"/>
        <w:jc w:val="both"/>
        <w:rPr>
          <w:b/>
          <w:bCs/>
          <w:color w:val="22272F"/>
          <w:sz w:val="23"/>
          <w:szCs w:val="23"/>
        </w:rPr>
      </w:pPr>
      <w:r w:rsidRPr="00BD32CC">
        <w:rPr>
          <w:rStyle w:val="s10"/>
          <w:b/>
          <w:bCs/>
          <w:color w:val="22272F"/>
          <w:sz w:val="23"/>
          <w:szCs w:val="23"/>
        </w:rPr>
        <w:t>Статья 26.</w:t>
      </w:r>
      <w:r w:rsidRPr="00BD32CC">
        <w:rPr>
          <w:b/>
          <w:bCs/>
          <w:color w:val="22272F"/>
          <w:sz w:val="23"/>
          <w:szCs w:val="23"/>
        </w:rPr>
        <w:t> Заявление о заключении брака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1. Лица, вступающие в брак, подают в орган записи актов гражданского состояния совместное </w:t>
      </w:r>
      <w:hyperlink r:id="rId6" w:anchor="/document/72066626/entry/1007" w:history="1">
        <w:r w:rsidRPr="00BD32CC">
          <w:rPr>
            <w:rStyle w:val="a3"/>
            <w:color w:val="3272C0"/>
            <w:sz w:val="23"/>
            <w:szCs w:val="23"/>
          </w:rPr>
          <w:t>заявление</w:t>
        </w:r>
      </w:hyperlink>
      <w:r w:rsidRPr="00BD32CC">
        <w:rPr>
          <w:color w:val="22272F"/>
          <w:sz w:val="23"/>
          <w:szCs w:val="23"/>
        </w:rPr>
        <w:t> о заключении брака в письменной форме лично или направляют это заявление в форме электронного документа через </w:t>
      </w:r>
      <w:hyperlink r:id="rId7" w:tgtFrame="_blank" w:history="1">
        <w:r w:rsidRPr="00BD32CC">
          <w:rPr>
            <w:rStyle w:val="a3"/>
            <w:color w:val="3272C0"/>
            <w:sz w:val="23"/>
            <w:szCs w:val="23"/>
          </w:rPr>
          <w:t>единый портал</w:t>
        </w:r>
      </w:hyperlink>
      <w:r w:rsidRPr="00BD32CC">
        <w:rPr>
          <w:color w:val="22272F"/>
          <w:sz w:val="23"/>
          <w:szCs w:val="23"/>
        </w:rPr>
        <w:t> государственных и муниципальных услуг и региональные порталы государственных и муниципальных услуг. Заявление, которое направляется в форме электронного документа, подписывается простой электронной подписью каждого заявителя.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услуг.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В совместном заявлении должны быть подтверждены взаимное добровольное согласие на заключение брака, а также отсутствие обстоятельств, препятствующих заключению брака. В совместном заявлении о заключении брака также должны быть указаны следующие сведения: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фамилия, имя, отчество, дата и место рождения, гражданство, семейное положение до вступления в настоящий брак (в браке не состоял, разведен, вдов), место жительства каждого из лиц, вступающих в брак;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национальность, образование и при наличии у данных лиц общих детей, не достигших совершеннолетия, их количество (указываются по желанию лиц, вступающих в брак);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фамилии, которые избирают лица, вступающие в брак;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реквизиты документов, удостоверяющих личности вступающих в брак;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реквизиты документа, подтверждающего прекращение предыдущего брака, в случае, если лицо (лица) состояло в браке ранее;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выбранные дата и время государственной регистрации заключения брака.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Лица, вступающие в брак, подписывают совместное заявление о заключении брака и указывают дату его составления.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Одновременно с подачей совместного заявления о заключении брака в письменной форме лично необходимо предъявить: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документы, удостоверяющие личности вступающих в брак;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 xml:space="preserve">документ, подтверждающий прекращение предыдущего брака, в случае, если лицо (лица) состояло в браке ранее. В случае, если государственная регистрация расторжения предыдущего брака производилась органом записи актов гражданского состояния, в который было подано заявление о заключении брака, предъявление документа, подтверждающего прекращение </w:t>
      </w:r>
      <w:r w:rsidRPr="00BD32CC">
        <w:rPr>
          <w:color w:val="22272F"/>
          <w:sz w:val="23"/>
          <w:szCs w:val="23"/>
        </w:rPr>
        <w:lastRenderedPageBreak/>
        <w:t>предыдущего брака, не требуется и орган записи актов гражданского состояния на основании сведений, изложенных заявителем в заявлении, устанавливает факт прекращения предыдущего брака на основании имеющейся записи акта о расторжении брака. В этом случае лицо (лица), вступающее в брак, вправе предъявить документ, подтверждающий прекращение предыдущего брака, по собственной инициативе;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разрешение на вступление в брак до достижения брачного возраста (</w:t>
      </w:r>
      <w:hyperlink r:id="rId8" w:anchor="/document/10105807/entry/1302" w:history="1">
        <w:r w:rsidRPr="00BD32CC">
          <w:rPr>
            <w:rStyle w:val="a3"/>
            <w:color w:val="3272C0"/>
            <w:sz w:val="23"/>
            <w:szCs w:val="23"/>
          </w:rPr>
          <w:t>пункт 2 статьи 13</w:t>
        </w:r>
      </w:hyperlink>
      <w:r w:rsidRPr="00BD32CC">
        <w:rPr>
          <w:color w:val="22272F"/>
          <w:sz w:val="23"/>
          <w:szCs w:val="23"/>
        </w:rPr>
        <w:t> Семейного кодекса Российской Федерации) в случае, если лицо (лица), вступающее в брак, является несовершеннолетним.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В случае направления совместного заявления о заключении брака в форме электронного документа подлинники документов, указанных в настоящей статье, представляются лицами, вступающими в брак, при личном обращении в орган записи актов гражданского состояния в назначенное для государственной регистрации заключения брака время.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2. В случае, если одно из лиц, вступающих в брак,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заявления, предусмотренного </w:t>
      </w:r>
      <w:hyperlink r:id="rId9" w:anchor="/document/77305602/entry/43000" w:history="1">
        <w:r w:rsidRPr="00BD32CC">
          <w:rPr>
            <w:rStyle w:val="a3"/>
            <w:color w:val="3272C0"/>
            <w:sz w:val="23"/>
            <w:szCs w:val="23"/>
          </w:rPr>
          <w:t>пунктом 1</w:t>
        </w:r>
      </w:hyperlink>
      <w:r w:rsidRPr="00BD32CC">
        <w:rPr>
          <w:color w:val="22272F"/>
          <w:sz w:val="23"/>
          <w:szCs w:val="23"/>
        </w:rPr>
        <w:t> настоящей статьи, волеизъявление лиц, вступающих в брак, может быть оформлено отдельными </w:t>
      </w:r>
      <w:hyperlink r:id="rId10" w:anchor="/document/72066626/entry/1008" w:history="1">
        <w:r w:rsidRPr="00BD32CC">
          <w:rPr>
            <w:rStyle w:val="a3"/>
            <w:color w:val="3272C0"/>
            <w:sz w:val="23"/>
            <w:szCs w:val="23"/>
          </w:rPr>
          <w:t>заявлениями</w:t>
        </w:r>
      </w:hyperlink>
      <w:r w:rsidRPr="00BD32CC">
        <w:rPr>
          <w:color w:val="22272F"/>
          <w:sz w:val="23"/>
          <w:szCs w:val="23"/>
        </w:rPr>
        <w:t> о заключении брака. Подпись такого заявления лица должна быть нотариально удостоверена, за исключением случая, если заявление направлено через единый портал государственных и муниципальных услуг и региональные порталы государственных и муниципальных услуг. К нотариально удостоверенной подписи лица, совершенной на заявлении о заключении брака,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обвиняемого, содержащегося под стражей, либо осужденного, отбывающего наказание в исправительном учреждении.</w:t>
      </w:r>
    </w:p>
    <w:p w:rsidR="00BD32CC" w:rsidRPr="00BD32CC" w:rsidRDefault="00BD32CC" w:rsidP="00BD32CC">
      <w:pPr>
        <w:pStyle w:val="s15"/>
        <w:shd w:val="clear" w:color="auto" w:fill="F3F1E9"/>
        <w:jc w:val="both"/>
        <w:rPr>
          <w:b/>
          <w:bCs/>
          <w:color w:val="22272F"/>
          <w:sz w:val="23"/>
          <w:szCs w:val="23"/>
        </w:rPr>
      </w:pPr>
      <w:r w:rsidRPr="00BD32CC">
        <w:rPr>
          <w:rStyle w:val="s10"/>
          <w:b/>
          <w:bCs/>
          <w:color w:val="22272F"/>
          <w:sz w:val="23"/>
          <w:szCs w:val="23"/>
        </w:rPr>
        <w:t>Статья 27.</w:t>
      </w:r>
      <w:r w:rsidRPr="00BD32CC">
        <w:rPr>
          <w:b/>
          <w:bCs/>
          <w:color w:val="22272F"/>
          <w:sz w:val="23"/>
          <w:szCs w:val="23"/>
        </w:rPr>
        <w:t> Порядок государственной регистрации заключения брака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1. Государственная регистрация заключения брака производится при соблюдении условий, предусмотренных </w:t>
      </w:r>
      <w:hyperlink r:id="rId11" w:anchor="/document/10105807/entry/12" w:history="1">
        <w:r w:rsidRPr="00BD32CC">
          <w:rPr>
            <w:rStyle w:val="a3"/>
            <w:color w:val="3272C0"/>
            <w:sz w:val="23"/>
            <w:szCs w:val="23"/>
          </w:rPr>
          <w:t>пунктом 1 статьи 12</w:t>
        </w:r>
      </w:hyperlink>
      <w:r w:rsidRPr="00BD32CC">
        <w:rPr>
          <w:color w:val="22272F"/>
          <w:sz w:val="23"/>
          <w:szCs w:val="23"/>
        </w:rPr>
        <w:t>, </w:t>
      </w:r>
      <w:hyperlink r:id="rId12" w:anchor="/document/10105807/entry/13" w:history="1">
        <w:r w:rsidRPr="00BD32CC">
          <w:rPr>
            <w:rStyle w:val="a3"/>
            <w:color w:val="3272C0"/>
            <w:sz w:val="23"/>
            <w:szCs w:val="23"/>
          </w:rPr>
          <w:t>статьями 13</w:t>
        </w:r>
      </w:hyperlink>
      <w:r w:rsidRPr="00BD32CC">
        <w:rPr>
          <w:color w:val="22272F"/>
          <w:sz w:val="23"/>
          <w:szCs w:val="23"/>
        </w:rPr>
        <w:t> и </w:t>
      </w:r>
      <w:hyperlink r:id="rId13" w:anchor="/document/10105807/entry/156" w:history="1">
        <w:r w:rsidRPr="00BD32CC">
          <w:rPr>
            <w:rStyle w:val="a3"/>
            <w:color w:val="3272C0"/>
            <w:sz w:val="23"/>
            <w:szCs w:val="23"/>
          </w:rPr>
          <w:t>156</w:t>
        </w:r>
      </w:hyperlink>
      <w:r w:rsidRPr="00BD32CC">
        <w:rPr>
          <w:color w:val="22272F"/>
          <w:sz w:val="23"/>
          <w:szCs w:val="23"/>
        </w:rPr>
        <w:t> Семейного кодекса Российской Федерации.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2.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состояния.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Дата и время государственной регистрации заключения брака определяются лицами, вступающими в брак, при подаче ими совместного заявления о заключении брака в порядке, установленном </w:t>
      </w:r>
      <w:hyperlink r:id="rId14" w:anchor="/document/77305602/entry/26" w:history="1">
        <w:r w:rsidRPr="00BD32CC">
          <w:rPr>
            <w:rStyle w:val="a3"/>
            <w:color w:val="3272C0"/>
            <w:sz w:val="23"/>
            <w:szCs w:val="23"/>
          </w:rPr>
          <w:t>статьей 26</w:t>
        </w:r>
      </w:hyperlink>
      <w:r w:rsidRPr="00BD32CC">
        <w:rPr>
          <w:color w:val="22272F"/>
          <w:sz w:val="23"/>
          <w:szCs w:val="23"/>
        </w:rPr>
        <w:t> настоящего Федерального закона, посредством выбора доступных даты и времени из интервалов, определенных выбранным органом записи актов гражданского состояния в федеральной информационной системе.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Абзац утратил силу с 2 июля 2021 г. - </w:t>
      </w:r>
      <w:hyperlink r:id="rId15" w:anchor="/document/401422494/entry/11101" w:history="1">
        <w:r w:rsidRPr="00BD32CC">
          <w:rPr>
            <w:rStyle w:val="a3"/>
            <w:color w:val="3272C0"/>
            <w:sz w:val="23"/>
            <w:szCs w:val="23"/>
          </w:rPr>
          <w:t>Федеральный закон</w:t>
        </w:r>
      </w:hyperlink>
      <w:r w:rsidRPr="00BD32CC">
        <w:rPr>
          <w:color w:val="22272F"/>
          <w:sz w:val="23"/>
          <w:szCs w:val="23"/>
        </w:rPr>
        <w:t> от 2 июля 2021 г. N 358-ФЗ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3. По совместному заявлению лиц, вступающих в брак,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 </w:t>
      </w:r>
      <w:hyperlink r:id="rId16" w:anchor="/document/10105807/entry/900" w:history="1">
        <w:r w:rsidRPr="00BD32CC">
          <w:rPr>
            <w:rStyle w:val="a3"/>
            <w:color w:val="3272C0"/>
            <w:sz w:val="23"/>
            <w:szCs w:val="23"/>
          </w:rPr>
          <w:t>пункта 1 статьи 11</w:t>
        </w:r>
      </w:hyperlink>
      <w:r w:rsidRPr="00BD32CC">
        <w:rPr>
          <w:color w:val="22272F"/>
          <w:sz w:val="23"/>
          <w:szCs w:val="23"/>
        </w:rPr>
        <w:t> Семейного кодекса Российской Федерации.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По совместному заявлению лиц, вступающих в брак, дата и (или) время государственной регистрации заключения брака, определенные в соответствии с </w:t>
      </w:r>
      <w:hyperlink r:id="rId17" w:anchor="/document/77305602/entry/46000" w:history="1">
        <w:r w:rsidRPr="00BD32CC">
          <w:rPr>
            <w:rStyle w:val="a3"/>
            <w:color w:val="3272C0"/>
            <w:sz w:val="23"/>
            <w:szCs w:val="23"/>
          </w:rPr>
          <w:t>пунктом 2</w:t>
        </w:r>
      </w:hyperlink>
      <w:r w:rsidRPr="00BD32CC">
        <w:rPr>
          <w:color w:val="22272F"/>
          <w:sz w:val="23"/>
          <w:szCs w:val="23"/>
        </w:rPr>
        <w:t> настоящей статьи, могут быть изменены руководителем органа записи актов гражданского состояния.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lastRenderedPageBreak/>
        <w:t>4. Государственная регистрация заключения брака производится в присутствии лиц, вступающих в брак.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5. По желанию лиц, вступающих в брак, </w:t>
      </w:r>
      <w:r w:rsidRPr="00BD32CC">
        <w:rPr>
          <w:rStyle w:val="a4"/>
          <w:i w:val="0"/>
          <w:iCs w:val="0"/>
          <w:color w:val="22272F"/>
          <w:sz w:val="23"/>
          <w:szCs w:val="23"/>
          <w:shd w:val="clear" w:color="auto" w:fill="ABE0FF"/>
        </w:rPr>
        <w:t>заключение</w:t>
      </w:r>
      <w:r w:rsidRPr="00BD32CC">
        <w:rPr>
          <w:color w:val="22272F"/>
          <w:sz w:val="23"/>
          <w:szCs w:val="23"/>
        </w:rPr>
        <w:t> брака может производиться в торжественной обстановке.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rStyle w:val="a4"/>
          <w:i w:val="0"/>
          <w:iCs w:val="0"/>
          <w:color w:val="22272F"/>
          <w:sz w:val="23"/>
          <w:szCs w:val="23"/>
          <w:shd w:val="clear" w:color="auto" w:fill="ABE0FF"/>
        </w:rPr>
        <w:t>Порядок заключения брака в торжественной обстановке определяется субъектами Российской Федерации.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6. В случае, если лица, вступающие в брак (одно из лиц), не могут явиться в орган записи актов гражданского состояния вследствие тяжелой болезни или по другой уважительной причине, государственная регистрация заключения брака может быть произведена на дому, в медицинской или иной организации в присутствии лиц, вступающих в брак.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7. Государственная регистрация заключения брака с лицом, находящимся под стражей или отбывающим наказание в местах лишения свободы, производится в помещении, определенном начальником соответствующего учреждения по согласованию с руководителем органа записи актов гражданского состояния.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8. Государственная регистрация заключения брака не может быть произведена при наличии препятствующих заключению брака обстоятельств, установленных </w:t>
      </w:r>
      <w:hyperlink r:id="rId18" w:anchor="/document/10105807/entry/14" w:history="1">
        <w:r w:rsidRPr="00BD32CC">
          <w:rPr>
            <w:rStyle w:val="a3"/>
            <w:color w:val="3272C0"/>
            <w:sz w:val="23"/>
            <w:szCs w:val="23"/>
          </w:rPr>
          <w:t>статьей 14</w:t>
        </w:r>
      </w:hyperlink>
      <w:r w:rsidRPr="00BD32CC">
        <w:rPr>
          <w:color w:val="22272F"/>
          <w:sz w:val="23"/>
          <w:szCs w:val="23"/>
        </w:rPr>
        <w:t> Семейного кодекса Российской Федерации.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9. Руководитель органа записи актов гражданского состояния может отказать в государственной регистрации заключения брака, если располагает доказательствами, подтверждающими наличие обстоятельств, препятствующих заключению брака.</w:t>
      </w:r>
    </w:p>
    <w:p w:rsidR="00BD32CC" w:rsidRPr="00BD32CC" w:rsidRDefault="00BD32CC" w:rsidP="00BD32CC">
      <w:pPr>
        <w:pStyle w:val="s15"/>
        <w:shd w:val="clear" w:color="auto" w:fill="F3F1E9"/>
        <w:jc w:val="both"/>
        <w:rPr>
          <w:b/>
          <w:bCs/>
          <w:color w:val="22272F"/>
          <w:sz w:val="23"/>
          <w:szCs w:val="23"/>
        </w:rPr>
      </w:pPr>
      <w:r w:rsidRPr="00BD32CC">
        <w:rPr>
          <w:rStyle w:val="s10"/>
          <w:b/>
          <w:bCs/>
          <w:color w:val="22272F"/>
          <w:sz w:val="23"/>
          <w:szCs w:val="23"/>
        </w:rPr>
        <w:t>Статья 28.</w:t>
      </w:r>
      <w:r w:rsidRPr="00BD32CC">
        <w:rPr>
          <w:b/>
          <w:bCs/>
          <w:color w:val="22272F"/>
          <w:sz w:val="23"/>
          <w:szCs w:val="23"/>
        </w:rPr>
        <w:t> Порядок записи фамилий супругов при государственной регистрации заключения брака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1.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супругов.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2. В качестве общей фамилии супругов может быть записана фамилия одного из супругов или, если иное не предусмотрено законом субъекта Российской Федерации, фамилия, образованная посредством присоединения фамилии жены к фамилии мужа. Общая фамилия супругов может состоять не более чем из двух фамилий, соединенных при написании дефисом.</w:t>
      </w:r>
    </w:p>
    <w:p w:rsidR="00BD32CC" w:rsidRPr="00BD32CC" w:rsidRDefault="00BD32CC" w:rsidP="00BD32CC">
      <w:pPr>
        <w:pStyle w:val="s15"/>
        <w:shd w:val="clear" w:color="auto" w:fill="F3F1E9"/>
        <w:jc w:val="both"/>
        <w:rPr>
          <w:b/>
          <w:bCs/>
          <w:color w:val="22272F"/>
          <w:sz w:val="23"/>
          <w:szCs w:val="23"/>
        </w:rPr>
      </w:pPr>
      <w:r w:rsidRPr="00BD32CC">
        <w:rPr>
          <w:rStyle w:val="s10"/>
          <w:b/>
          <w:bCs/>
          <w:color w:val="22272F"/>
          <w:sz w:val="23"/>
          <w:szCs w:val="23"/>
        </w:rPr>
        <w:t>Статья 29.</w:t>
      </w:r>
      <w:r w:rsidRPr="00BD32CC">
        <w:rPr>
          <w:b/>
          <w:bCs/>
          <w:color w:val="22272F"/>
          <w:sz w:val="23"/>
          <w:szCs w:val="23"/>
        </w:rPr>
        <w:t> Содержание записи акта о заключении брака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1. В </w:t>
      </w:r>
      <w:hyperlink r:id="rId19" w:anchor="/document/72068306/entry/1200" w:history="1">
        <w:r w:rsidRPr="00BD32CC">
          <w:rPr>
            <w:rStyle w:val="a3"/>
            <w:color w:val="3272C0"/>
            <w:sz w:val="23"/>
            <w:szCs w:val="23"/>
          </w:rPr>
          <w:t>запись акта</w:t>
        </w:r>
      </w:hyperlink>
      <w:r w:rsidRPr="00BD32CC">
        <w:rPr>
          <w:color w:val="22272F"/>
          <w:sz w:val="23"/>
          <w:szCs w:val="23"/>
        </w:rPr>
        <w:t> о заключении брака вносятся следующие сведения: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реквизиты записи акта о заключении брака (наименование органа записи актов гражданского состояния, которым произведена государственная регистрация заключения брака, дата составления и номер);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фамилия (до и после заключения брака), имя, отчество, дата и место рождения, возраст, гражданство, семейное положение до вступления в настоящий брак (в браке не состоял, разведен, вдов), место жительства каждого из лиц, заключивших брак;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национальность, образование и при наличии у данных лиц общих детей, не достигших совершеннолетия, их количество (вносятся по желанию лиц, заключивших брак);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lastRenderedPageBreak/>
        <w:t>сведения о документе, подтверждающем прекращение предыдущего брака, в случае, если лицо (лица), заключившее (заключившие) брак, состояло (состояли) в браке ранее;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дата заключения брака;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реквизиты документов, удостоверяющих личности заключивших брак;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абзац восьмой </w:t>
      </w:r>
      <w:hyperlink r:id="rId20" w:anchor="/document/71428140/entry/11306" w:history="1">
        <w:r w:rsidRPr="00BD32CC">
          <w:rPr>
            <w:rStyle w:val="a3"/>
            <w:color w:val="3272C0"/>
            <w:sz w:val="23"/>
            <w:szCs w:val="23"/>
          </w:rPr>
          <w:t>утратил силу</w:t>
        </w:r>
      </w:hyperlink>
      <w:r w:rsidRPr="00BD32CC">
        <w:rPr>
          <w:color w:val="22272F"/>
          <w:sz w:val="23"/>
          <w:szCs w:val="23"/>
        </w:rPr>
        <w:t> с 1 октября 2018 г.;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абзац девятый </w:t>
      </w:r>
      <w:hyperlink r:id="rId21" w:anchor="/document/71428140/entry/11306" w:history="1">
        <w:r w:rsidRPr="00BD32CC">
          <w:rPr>
            <w:rStyle w:val="a3"/>
            <w:color w:val="3272C0"/>
            <w:sz w:val="23"/>
            <w:szCs w:val="23"/>
          </w:rPr>
          <w:t>утратил силу</w:t>
        </w:r>
      </w:hyperlink>
      <w:r w:rsidRPr="00BD32CC">
        <w:rPr>
          <w:color w:val="22272F"/>
          <w:sz w:val="23"/>
          <w:szCs w:val="23"/>
        </w:rPr>
        <w:t> с 1 октября 2018 г.;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rStyle w:val="a4"/>
          <w:i w:val="0"/>
          <w:iCs w:val="0"/>
          <w:color w:val="22272F"/>
          <w:sz w:val="23"/>
          <w:szCs w:val="23"/>
          <w:shd w:val="clear" w:color="auto" w:fill="ABE0FF"/>
        </w:rPr>
        <w:t>абзац утратил силу с 30 декабря 2021 г. - </w:t>
      </w:r>
      <w:hyperlink r:id="rId22" w:anchor="/document/401422494/entry/11201" w:history="1">
        <w:r w:rsidRPr="00BD32CC">
          <w:rPr>
            <w:rStyle w:val="a3"/>
            <w:color w:val="3272C0"/>
            <w:sz w:val="23"/>
            <w:szCs w:val="23"/>
            <w:shd w:val="clear" w:color="auto" w:fill="ABE0FF"/>
          </w:rPr>
          <w:t>Федеральный закон</w:t>
        </w:r>
      </w:hyperlink>
      <w:r w:rsidRPr="00BD32CC">
        <w:rPr>
          <w:rStyle w:val="a4"/>
          <w:i w:val="0"/>
          <w:iCs w:val="0"/>
          <w:color w:val="22272F"/>
          <w:sz w:val="23"/>
          <w:szCs w:val="23"/>
          <w:shd w:val="clear" w:color="auto" w:fill="ABE0FF"/>
        </w:rPr>
        <w:t> от 2 июля 2021 г</w:t>
      </w:r>
      <w:r w:rsidRPr="00BD32CC">
        <w:rPr>
          <w:color w:val="22272F"/>
          <w:sz w:val="23"/>
          <w:szCs w:val="23"/>
        </w:rPr>
        <w:t>. </w:t>
      </w:r>
      <w:r w:rsidRPr="00BD32CC">
        <w:rPr>
          <w:rStyle w:val="a4"/>
          <w:i w:val="0"/>
          <w:iCs w:val="0"/>
          <w:color w:val="22272F"/>
          <w:sz w:val="23"/>
          <w:szCs w:val="23"/>
          <w:shd w:val="clear" w:color="auto" w:fill="ABE0FF"/>
        </w:rPr>
        <w:t>N 358-ФЗ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2. В случае, если брак расторгнут или признан недействительным, в запись акта о заключении брака вносятся сведения о расторжении брака или о признании его недействительным.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недействительным.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rStyle w:val="a4"/>
          <w:i w:val="0"/>
          <w:iCs w:val="0"/>
          <w:color w:val="22272F"/>
          <w:sz w:val="23"/>
          <w:szCs w:val="23"/>
          <w:shd w:val="clear" w:color="auto" w:fill="ABE0FF"/>
        </w:rPr>
        <w:t>Абзац утратил силу с 30 декабря 2021 г. - </w:t>
      </w:r>
      <w:hyperlink r:id="rId23" w:anchor="/document/401422494/entry/112022" w:history="1">
        <w:r w:rsidRPr="00BD32CC">
          <w:rPr>
            <w:rStyle w:val="a3"/>
            <w:color w:val="3272C0"/>
            <w:sz w:val="23"/>
            <w:szCs w:val="23"/>
            <w:shd w:val="clear" w:color="auto" w:fill="ABE0FF"/>
          </w:rPr>
          <w:t>Федеральный закон</w:t>
        </w:r>
      </w:hyperlink>
      <w:r w:rsidRPr="00BD32CC">
        <w:rPr>
          <w:rStyle w:val="a4"/>
          <w:i w:val="0"/>
          <w:iCs w:val="0"/>
          <w:color w:val="22272F"/>
          <w:sz w:val="23"/>
          <w:szCs w:val="23"/>
          <w:shd w:val="clear" w:color="auto" w:fill="ABE0FF"/>
        </w:rPr>
        <w:t> от 2 июля 2021 г</w:t>
      </w:r>
      <w:r w:rsidRPr="00BD32CC">
        <w:rPr>
          <w:color w:val="22272F"/>
          <w:sz w:val="23"/>
          <w:szCs w:val="23"/>
        </w:rPr>
        <w:t>. </w:t>
      </w:r>
      <w:r w:rsidRPr="00BD32CC">
        <w:rPr>
          <w:rStyle w:val="a4"/>
          <w:i w:val="0"/>
          <w:iCs w:val="0"/>
          <w:color w:val="22272F"/>
          <w:sz w:val="23"/>
          <w:szCs w:val="23"/>
          <w:shd w:val="clear" w:color="auto" w:fill="ABE0FF"/>
        </w:rPr>
        <w:t>N 358-ФЗ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заключении брака в течение девяноста дней со дня государственной регистрации расторжения брака.</w:t>
      </w:r>
    </w:p>
    <w:p w:rsidR="00BD32CC" w:rsidRPr="00BD32CC" w:rsidRDefault="00BD32CC" w:rsidP="00BD32CC">
      <w:pPr>
        <w:pStyle w:val="s15"/>
        <w:shd w:val="clear" w:color="auto" w:fill="F3F1E9"/>
        <w:jc w:val="both"/>
        <w:rPr>
          <w:b/>
          <w:bCs/>
          <w:color w:val="22272F"/>
          <w:sz w:val="23"/>
          <w:szCs w:val="23"/>
        </w:rPr>
      </w:pPr>
      <w:r w:rsidRPr="00BD32CC">
        <w:rPr>
          <w:rStyle w:val="s10"/>
          <w:b/>
          <w:bCs/>
          <w:color w:val="22272F"/>
          <w:sz w:val="23"/>
          <w:szCs w:val="23"/>
        </w:rPr>
        <w:t>Статья 30.</w:t>
      </w:r>
      <w:r w:rsidRPr="00BD32CC">
        <w:rPr>
          <w:b/>
          <w:bCs/>
          <w:color w:val="22272F"/>
          <w:sz w:val="23"/>
          <w:szCs w:val="23"/>
        </w:rPr>
        <w:t> Свидетельство о заключении брака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hyperlink r:id="rId24" w:anchor="/document/72015834/entry/2005" w:history="1">
        <w:r w:rsidRPr="00BD32CC">
          <w:rPr>
            <w:rStyle w:val="a3"/>
            <w:color w:val="3272C0"/>
            <w:sz w:val="23"/>
            <w:szCs w:val="23"/>
          </w:rPr>
          <w:t>Свидетельство</w:t>
        </w:r>
      </w:hyperlink>
      <w:r w:rsidRPr="00BD32CC">
        <w:rPr>
          <w:color w:val="22272F"/>
          <w:sz w:val="23"/>
          <w:szCs w:val="23"/>
        </w:rPr>
        <w:t> о заключении брака содержит следующие сведения: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фамилия (до и после заключения брака), имя, отчество, дата и место рождения, гражданство и национальность (если это указано в записи акта о заключении брака) каждого из лиц, заключивших брак;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дата заключения брака;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дата составления и номер записи акта о заключении брака;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22272F"/>
          <w:sz w:val="23"/>
          <w:szCs w:val="23"/>
        </w:rPr>
      </w:pPr>
      <w:r w:rsidRPr="00BD32CC">
        <w:rPr>
          <w:color w:val="22272F"/>
          <w:sz w:val="23"/>
          <w:szCs w:val="23"/>
        </w:rPr>
        <w:t>место государственной регистрации заключения брака (наименование органа записи актов гражданского состояния);</w:t>
      </w:r>
    </w:p>
    <w:p w:rsidR="00BD32CC" w:rsidRPr="00BD32CC" w:rsidRDefault="00BD32CC" w:rsidP="00BD32CC">
      <w:pPr>
        <w:pStyle w:val="s1"/>
        <w:shd w:val="clear" w:color="auto" w:fill="F3F1E9"/>
        <w:jc w:val="both"/>
        <w:rPr>
          <w:color w:val="FFFFFF" w:themeColor="background1"/>
          <w:sz w:val="23"/>
          <w:szCs w:val="23"/>
        </w:rPr>
      </w:pPr>
      <w:r w:rsidRPr="00BD32CC">
        <w:rPr>
          <w:color w:val="22272F"/>
          <w:sz w:val="23"/>
          <w:szCs w:val="23"/>
        </w:rPr>
        <w:t>дата и место выдачи свидетельства о заключении брака (наименование органа записи актов гражданского состояния).</w:t>
      </w:r>
      <w:bookmarkStart w:id="0" w:name="_GoBack"/>
      <w:bookmarkEnd w:id="0"/>
    </w:p>
    <w:p w:rsidR="00C46F62" w:rsidRDefault="00C46F62"/>
    <w:sectPr w:rsidR="00C4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D9"/>
    <w:rsid w:val="006A09D9"/>
    <w:rsid w:val="00BD32CC"/>
    <w:rsid w:val="00C4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410FE-7A6D-43B7-9A54-B33DEB27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D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BD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D32CC"/>
  </w:style>
  <w:style w:type="paragraph" w:customStyle="1" w:styleId="s1">
    <w:name w:val="s_1"/>
    <w:basedOn w:val="a"/>
    <w:rsid w:val="00BD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32CC"/>
    <w:rPr>
      <w:color w:val="0000FF"/>
      <w:u w:val="single"/>
    </w:rPr>
  </w:style>
  <w:style w:type="character" w:styleId="a4">
    <w:name w:val="Emphasis"/>
    <w:basedOn w:val="a0"/>
    <w:uiPriority w:val="20"/>
    <w:qFormat/>
    <w:rsid w:val="00BD32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1835</Words>
  <Characters>10466</Characters>
  <Application>Microsoft Office Word</Application>
  <DocSecurity>0</DocSecurity>
  <Lines>87</Lines>
  <Paragraphs>24</Paragraphs>
  <ScaleCrop>false</ScaleCrop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Анна Павловна</dc:creator>
  <cp:keywords/>
  <dc:description/>
  <cp:lastModifiedBy>Ярцева Анна Павловна</cp:lastModifiedBy>
  <cp:revision>3</cp:revision>
  <dcterms:created xsi:type="dcterms:W3CDTF">2021-12-29T09:48:00Z</dcterms:created>
  <dcterms:modified xsi:type="dcterms:W3CDTF">2021-12-29T09:48:00Z</dcterms:modified>
</cp:coreProperties>
</file>