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0E" w:rsidRDefault="004D66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660E" w:rsidRDefault="004D660E" w:rsidP="00656C1A">
      <w:pPr>
        <w:spacing w:line="120" w:lineRule="atLeast"/>
        <w:jc w:val="center"/>
        <w:rPr>
          <w:sz w:val="24"/>
          <w:szCs w:val="24"/>
        </w:rPr>
      </w:pPr>
    </w:p>
    <w:p w:rsidR="004D660E" w:rsidRPr="00852378" w:rsidRDefault="004D660E" w:rsidP="00656C1A">
      <w:pPr>
        <w:spacing w:line="120" w:lineRule="atLeast"/>
        <w:jc w:val="center"/>
        <w:rPr>
          <w:sz w:val="10"/>
          <w:szCs w:val="10"/>
        </w:rPr>
      </w:pPr>
    </w:p>
    <w:p w:rsidR="004D660E" w:rsidRDefault="004D660E" w:rsidP="00656C1A">
      <w:pPr>
        <w:spacing w:line="120" w:lineRule="atLeast"/>
        <w:jc w:val="center"/>
        <w:rPr>
          <w:sz w:val="10"/>
          <w:szCs w:val="24"/>
        </w:rPr>
      </w:pPr>
    </w:p>
    <w:p w:rsidR="004D660E" w:rsidRPr="005541F0" w:rsidRDefault="004D6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660E" w:rsidRDefault="004D6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660E" w:rsidRPr="005541F0" w:rsidRDefault="004D66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660E" w:rsidRPr="005649E4" w:rsidRDefault="004D660E" w:rsidP="00656C1A">
      <w:pPr>
        <w:spacing w:line="120" w:lineRule="atLeast"/>
        <w:jc w:val="center"/>
        <w:rPr>
          <w:sz w:val="18"/>
          <w:szCs w:val="24"/>
        </w:rPr>
      </w:pPr>
    </w:p>
    <w:p w:rsidR="004D660E" w:rsidRPr="00656C1A" w:rsidRDefault="004D66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660E" w:rsidRPr="005541F0" w:rsidRDefault="004D660E" w:rsidP="00656C1A">
      <w:pPr>
        <w:spacing w:line="120" w:lineRule="atLeast"/>
        <w:jc w:val="center"/>
        <w:rPr>
          <w:sz w:val="18"/>
          <w:szCs w:val="24"/>
        </w:rPr>
      </w:pPr>
    </w:p>
    <w:p w:rsidR="004D660E" w:rsidRPr="005541F0" w:rsidRDefault="004D660E" w:rsidP="00656C1A">
      <w:pPr>
        <w:spacing w:line="120" w:lineRule="atLeast"/>
        <w:jc w:val="center"/>
        <w:rPr>
          <w:sz w:val="20"/>
          <w:szCs w:val="24"/>
        </w:rPr>
      </w:pPr>
    </w:p>
    <w:p w:rsidR="004D660E" w:rsidRPr="00656C1A" w:rsidRDefault="004D66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D660E" w:rsidRDefault="004D660E" w:rsidP="00656C1A">
      <w:pPr>
        <w:spacing w:line="120" w:lineRule="atLeast"/>
        <w:jc w:val="center"/>
        <w:rPr>
          <w:sz w:val="30"/>
          <w:szCs w:val="24"/>
        </w:rPr>
      </w:pPr>
    </w:p>
    <w:p w:rsidR="004D660E" w:rsidRPr="00656C1A" w:rsidRDefault="004D66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D66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660E" w:rsidRPr="00F8214F" w:rsidRDefault="004D6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660E" w:rsidRPr="00F8214F" w:rsidRDefault="00DD2B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660E" w:rsidRPr="00F8214F" w:rsidRDefault="004D66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660E" w:rsidRPr="00F8214F" w:rsidRDefault="00DD2B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D660E" w:rsidRPr="00A63FB0" w:rsidRDefault="004D66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660E" w:rsidRPr="00A3761A" w:rsidRDefault="00DD2B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D660E" w:rsidRPr="00F8214F" w:rsidRDefault="004D660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D660E" w:rsidRPr="00F8214F" w:rsidRDefault="004D66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D660E" w:rsidRPr="00AB4194" w:rsidRDefault="004D6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D660E" w:rsidRPr="00F8214F" w:rsidRDefault="00DD2B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4D660E" w:rsidRPr="000C4AB5" w:rsidRDefault="004D660E" w:rsidP="00C725A6">
      <w:pPr>
        <w:rPr>
          <w:rFonts w:cs="Times New Roman"/>
          <w:szCs w:val="28"/>
          <w:lang w:val="en-US"/>
        </w:rPr>
      </w:pPr>
    </w:p>
    <w:p w:rsidR="004D660E" w:rsidRPr="00C60833" w:rsidRDefault="004D660E" w:rsidP="004D660E">
      <w:r>
        <w:t>О внесении изменений</w:t>
      </w:r>
    </w:p>
    <w:p w:rsidR="004D660E" w:rsidRPr="00C60833" w:rsidRDefault="004D660E" w:rsidP="004D660E">
      <w:pPr>
        <w:rPr>
          <w:rFonts w:cs="Times New Roman"/>
          <w:szCs w:val="28"/>
        </w:rPr>
      </w:pPr>
      <w:r w:rsidRPr="00C60833">
        <w:t xml:space="preserve">в распоряжение </w:t>
      </w:r>
      <w:r w:rsidRPr="00C60833">
        <w:rPr>
          <w:rFonts w:cs="Times New Roman"/>
          <w:szCs w:val="28"/>
        </w:rPr>
        <w:t xml:space="preserve">Администрации </w:t>
      </w:r>
    </w:p>
    <w:p w:rsidR="004D660E" w:rsidRPr="00C60833" w:rsidRDefault="004D660E" w:rsidP="004D660E">
      <w:pPr>
        <w:rPr>
          <w:rFonts w:cs="Times New Roman"/>
          <w:szCs w:val="28"/>
        </w:rPr>
      </w:pPr>
      <w:r w:rsidRPr="004A3866">
        <w:rPr>
          <w:rFonts w:cs="Times New Roman"/>
          <w:szCs w:val="28"/>
        </w:rPr>
        <w:t>города от 26.08.2021 № 1390</w:t>
      </w:r>
    </w:p>
    <w:p w:rsidR="004D660E" w:rsidRPr="00C60833" w:rsidRDefault="004D660E" w:rsidP="004D660E">
      <w:pPr>
        <w:rPr>
          <w:rFonts w:cs="Times New Roman"/>
          <w:szCs w:val="28"/>
        </w:rPr>
      </w:pPr>
      <w:r w:rsidRPr="00C60833">
        <w:rPr>
          <w:rFonts w:cs="Times New Roman"/>
          <w:szCs w:val="28"/>
        </w:rPr>
        <w:t xml:space="preserve">«Об утверждении положения </w:t>
      </w:r>
    </w:p>
    <w:p w:rsidR="004D660E" w:rsidRDefault="004D660E" w:rsidP="004D660E">
      <w:pPr>
        <w:rPr>
          <w:rFonts w:cs="Times New Roman"/>
          <w:szCs w:val="28"/>
        </w:rPr>
      </w:pPr>
      <w:r w:rsidRPr="00C60833">
        <w:rPr>
          <w:rFonts w:cs="Times New Roman"/>
          <w:szCs w:val="28"/>
        </w:rPr>
        <w:t>о контрольном управлении»</w:t>
      </w:r>
    </w:p>
    <w:p w:rsidR="004D660E" w:rsidRPr="00C60833" w:rsidRDefault="004D660E" w:rsidP="004D660E">
      <w:pPr>
        <w:rPr>
          <w:rFonts w:cs="Times New Roman"/>
          <w:szCs w:val="28"/>
        </w:rPr>
      </w:pPr>
    </w:p>
    <w:p w:rsidR="004D660E" w:rsidRPr="004A3866" w:rsidRDefault="004D660E" w:rsidP="004D660E">
      <w:pPr>
        <w:ind w:firstLine="709"/>
        <w:rPr>
          <w:rFonts w:cs="Times New Roman"/>
          <w:szCs w:val="28"/>
        </w:rPr>
      </w:pPr>
    </w:p>
    <w:p w:rsidR="004D660E" w:rsidRPr="004A3866" w:rsidRDefault="004D660E" w:rsidP="004D6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66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4A3866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A3866">
        <w:rPr>
          <w:rFonts w:ascii="Times New Roman" w:hAnsi="Times New Roman" w:cs="Times New Roman"/>
          <w:sz w:val="28"/>
          <w:szCs w:val="28"/>
        </w:rPr>
        <w:t>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66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3866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Pr="004A3866">
        <w:rPr>
          <w:rFonts w:ascii="Times New Roman" w:hAnsi="Times New Roman" w:cs="Times New Roman"/>
          <w:sz w:val="28"/>
          <w:szCs w:val="28"/>
        </w:rPr>
        <w:t xml:space="preserve"> 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86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автономного округа – Югры, распоряжениями </w:t>
      </w:r>
      <w:proofErr w:type="spellStart"/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>рации города от 30.12.2005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3686 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Регламента </w:t>
      </w:r>
      <w:proofErr w:type="spellStart"/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>рации города», от 21.04.2021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552 </w:t>
      </w:r>
      <w:r w:rsidRPr="004A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4A3866">
        <w:rPr>
          <w:rFonts w:ascii="Times New Roman" w:hAnsi="Times New Roman" w:cs="Times New Roman"/>
          <w:sz w:val="28"/>
          <w:szCs w:val="28"/>
        </w:rPr>
        <w:t>распределении отдельных полномочий Главы города между высшими должностными лицами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866">
        <w:rPr>
          <w:rFonts w:ascii="Times New Roman" w:hAnsi="Times New Roman" w:cs="Times New Roman"/>
          <w:sz w:val="28"/>
          <w:szCs w:val="28"/>
        </w:rPr>
        <w:t>:</w:t>
      </w:r>
    </w:p>
    <w:p w:rsidR="004D660E" w:rsidRDefault="004D660E" w:rsidP="004D660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3866">
        <w:rPr>
          <w:rFonts w:cs="Times New Roman"/>
          <w:szCs w:val="28"/>
        </w:rPr>
        <w:t>1. Внести в распоряжение Администрации города от 26.08.2021 № 1390 «Об утверждении положения о контрольном управлении»</w:t>
      </w:r>
      <w:r>
        <w:rPr>
          <w:rFonts w:cs="Times New Roman"/>
          <w:szCs w:val="28"/>
        </w:rPr>
        <w:t xml:space="preserve"> следующие </w:t>
      </w:r>
      <w:proofErr w:type="spellStart"/>
      <w:proofErr w:type="gramStart"/>
      <w:r>
        <w:rPr>
          <w:rFonts w:cs="Times New Roman"/>
          <w:szCs w:val="28"/>
        </w:rPr>
        <w:t>изме</w:t>
      </w:r>
      <w:proofErr w:type="spellEnd"/>
      <w:r>
        <w:rPr>
          <w:rFonts w:cs="Times New Roman"/>
          <w:szCs w:val="28"/>
        </w:rPr>
        <w:t>-нения</w:t>
      </w:r>
      <w:proofErr w:type="gramEnd"/>
      <w:r>
        <w:rPr>
          <w:rFonts w:cs="Times New Roman"/>
          <w:szCs w:val="28"/>
        </w:rPr>
        <w:t>:</w:t>
      </w:r>
    </w:p>
    <w:p w:rsidR="004D660E" w:rsidRDefault="004D660E" w:rsidP="004D660E">
      <w:pPr>
        <w:ind w:firstLine="709"/>
        <w:jc w:val="both"/>
        <w:rPr>
          <w:rFonts w:eastAsia="Calibri" w:cs="Times New Roman"/>
        </w:rPr>
      </w:pPr>
      <w:r w:rsidRPr="004A3866">
        <w:rPr>
          <w:rFonts w:eastAsia="Calibri" w:cs="Times New Roman"/>
        </w:rPr>
        <w:t>1.</w:t>
      </w:r>
      <w:r>
        <w:rPr>
          <w:rFonts w:eastAsia="Calibri" w:cs="Times New Roman"/>
        </w:rPr>
        <w:t>1</w:t>
      </w:r>
      <w:r w:rsidRPr="004A3866">
        <w:rPr>
          <w:rFonts w:eastAsia="Calibri" w:cs="Times New Roman"/>
        </w:rPr>
        <w:t xml:space="preserve">. </w:t>
      </w:r>
      <w:r w:rsidRPr="004A3866">
        <w:rPr>
          <w:rFonts w:eastAsia="Times New Roman" w:cs="Times New Roman"/>
          <w:szCs w:val="28"/>
          <w:lang w:eastAsia="ru-RU"/>
        </w:rPr>
        <w:t xml:space="preserve">В тексте </w:t>
      </w:r>
      <w:r>
        <w:rPr>
          <w:rFonts w:eastAsia="Times New Roman" w:cs="Times New Roman"/>
          <w:szCs w:val="28"/>
          <w:lang w:eastAsia="ru-RU"/>
        </w:rPr>
        <w:t xml:space="preserve">приложения к </w:t>
      </w:r>
      <w:r>
        <w:rPr>
          <w:rFonts w:eastAsia="Calibri" w:cs="Times New Roman"/>
        </w:rPr>
        <w:t>распоряжению:</w:t>
      </w:r>
    </w:p>
    <w:p w:rsidR="004D660E" w:rsidRPr="004A3866" w:rsidRDefault="004D660E" w:rsidP="004D660E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4A3866">
        <w:rPr>
          <w:rFonts w:eastAsia="Calibri" w:cs="Times New Roman"/>
        </w:rPr>
        <w:t xml:space="preserve"> слова «</w:t>
      </w:r>
      <w:r>
        <w:rPr>
          <w:rFonts w:eastAsia="Calibri" w:cs="Times New Roman"/>
        </w:rPr>
        <w:t>контрольные (надзорные) мероприятия</w:t>
      </w:r>
      <w:r w:rsidRPr="004A3866">
        <w:rPr>
          <w:rFonts w:eastAsia="Calibri" w:cs="Times New Roman"/>
        </w:rPr>
        <w:t xml:space="preserve">» </w:t>
      </w:r>
      <w:r w:rsidRPr="009D525D">
        <w:rPr>
          <w:rFonts w:cs="Times New Roman"/>
          <w:szCs w:val="28"/>
        </w:rPr>
        <w:t>в соответствующих падежах</w:t>
      </w:r>
      <w:r w:rsidRPr="004A3866">
        <w:rPr>
          <w:rFonts w:eastAsia="Calibri" w:cs="Times New Roman"/>
        </w:rPr>
        <w:t xml:space="preserve"> заменить словами «</w:t>
      </w:r>
      <w:r>
        <w:rPr>
          <w:rFonts w:eastAsia="Calibri" w:cs="Times New Roman"/>
        </w:rPr>
        <w:t>контрольные мероприятия</w:t>
      </w:r>
      <w:r w:rsidRPr="004A3866">
        <w:rPr>
          <w:rFonts w:eastAsia="Calibri" w:cs="Times New Roman"/>
        </w:rPr>
        <w:t>»</w:t>
      </w:r>
      <w:r w:rsidRPr="00EC7B29">
        <w:rPr>
          <w:rFonts w:cs="Times New Roman"/>
          <w:szCs w:val="28"/>
        </w:rPr>
        <w:t xml:space="preserve"> </w:t>
      </w:r>
      <w:r w:rsidRPr="009D525D">
        <w:rPr>
          <w:rFonts w:cs="Times New Roman"/>
          <w:szCs w:val="28"/>
        </w:rPr>
        <w:t>в соответствующих падежах</w:t>
      </w:r>
      <w:r>
        <w:rPr>
          <w:rFonts w:eastAsia="Calibri" w:cs="Times New Roman"/>
        </w:rPr>
        <w:t>;</w:t>
      </w:r>
    </w:p>
    <w:p w:rsidR="004D660E" w:rsidRPr="004A3866" w:rsidRDefault="004D660E" w:rsidP="004D660E">
      <w:pPr>
        <w:ind w:firstLine="709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4A3866">
        <w:rPr>
          <w:rFonts w:eastAsia="Calibri" w:cs="Times New Roman"/>
        </w:rPr>
        <w:t xml:space="preserve"> слова «</w:t>
      </w:r>
      <w:r>
        <w:rPr>
          <w:rFonts w:eastAsia="Calibri" w:cs="Times New Roman"/>
        </w:rPr>
        <w:t>контрольные (надзорные) действия</w:t>
      </w:r>
      <w:r w:rsidRPr="004A3866">
        <w:rPr>
          <w:rFonts w:eastAsia="Calibri" w:cs="Times New Roman"/>
        </w:rPr>
        <w:t xml:space="preserve">» </w:t>
      </w:r>
      <w:r w:rsidRPr="009D525D">
        <w:rPr>
          <w:rFonts w:cs="Times New Roman"/>
          <w:szCs w:val="28"/>
        </w:rPr>
        <w:t>в соответствующих падежах</w:t>
      </w:r>
      <w:r w:rsidRPr="004A3866">
        <w:rPr>
          <w:rFonts w:eastAsia="Calibri" w:cs="Times New Roman"/>
        </w:rPr>
        <w:t xml:space="preserve"> заменить словами «</w:t>
      </w:r>
      <w:r>
        <w:rPr>
          <w:rFonts w:eastAsia="Calibri" w:cs="Times New Roman"/>
        </w:rPr>
        <w:t>контрольные действия</w:t>
      </w:r>
      <w:r w:rsidRPr="004A3866">
        <w:rPr>
          <w:rFonts w:eastAsia="Calibri" w:cs="Times New Roman"/>
        </w:rPr>
        <w:t>»</w:t>
      </w:r>
      <w:r w:rsidRPr="00EC7B29">
        <w:rPr>
          <w:rFonts w:cs="Times New Roman"/>
          <w:szCs w:val="28"/>
        </w:rPr>
        <w:t xml:space="preserve"> </w:t>
      </w:r>
      <w:r w:rsidRPr="009D525D">
        <w:rPr>
          <w:rFonts w:cs="Times New Roman"/>
          <w:szCs w:val="28"/>
        </w:rPr>
        <w:t>в соответствующих падежах</w:t>
      </w:r>
      <w:r w:rsidRPr="004A3866">
        <w:rPr>
          <w:rFonts w:eastAsia="Calibri" w:cs="Times New Roman"/>
        </w:rPr>
        <w:t>.</w:t>
      </w:r>
    </w:p>
    <w:p w:rsidR="004D660E" w:rsidRPr="00783C54" w:rsidRDefault="004D660E" w:rsidP="004D660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1.2.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Пункт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3.2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раздела IV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распоряжению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изложить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>в следующей редакции:</w:t>
      </w:r>
    </w:p>
    <w:p w:rsidR="004D660E" w:rsidRPr="00783C54" w:rsidRDefault="004D660E" w:rsidP="004D660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783C54">
        <w:rPr>
          <w:rFonts w:eastAsia="Times New Roman" w:cs="Times New Roman"/>
          <w:szCs w:val="28"/>
          <w:lang w:eastAsia="ru-RU"/>
        </w:rPr>
        <w:t>3.2. Участвует в работе постоянной комиссии по приемке земельных участков в городе Сургуте</w:t>
      </w:r>
      <w:r>
        <w:rPr>
          <w:rFonts w:eastAsia="Times New Roman" w:cs="Times New Roman"/>
          <w:szCs w:val="28"/>
          <w:lang w:eastAsia="ru-RU"/>
        </w:rPr>
        <w:t>»</w:t>
      </w:r>
      <w:r w:rsidRPr="00783C54">
        <w:rPr>
          <w:rFonts w:eastAsia="Times New Roman" w:cs="Times New Roman"/>
          <w:szCs w:val="28"/>
          <w:lang w:eastAsia="ru-RU"/>
        </w:rPr>
        <w:t>.</w:t>
      </w:r>
    </w:p>
    <w:p w:rsidR="004D660E" w:rsidRPr="00783C54" w:rsidRDefault="004D660E" w:rsidP="004D660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1.3. В п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>ункт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раздела IV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распоряжению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слова «</w:t>
      </w:r>
      <w:proofErr w:type="spellStart"/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муници-пального</w:t>
      </w:r>
      <w:proofErr w:type="spellEnd"/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автодорожного контроля» заменить словами «</w:t>
      </w:r>
      <w:r w:rsidRPr="00B97031">
        <w:rPr>
          <w:rFonts w:cs="Times New Roman"/>
          <w:szCs w:val="28"/>
        </w:rPr>
        <w:t xml:space="preserve">муниципального </w:t>
      </w:r>
      <w:r w:rsidRPr="00B97031">
        <w:rPr>
          <w:rFonts w:cs="Times New Roman"/>
          <w:szCs w:val="28"/>
        </w:rPr>
        <w:lastRenderedPageBreak/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4D660E" w:rsidRDefault="004D660E" w:rsidP="004D6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1.4. В п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>ункт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раздела IV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распоряжению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слова «контрольным (надзорным) органам» заменить словом «управлению». </w:t>
      </w:r>
    </w:p>
    <w:p w:rsidR="004D660E" w:rsidRDefault="004D660E" w:rsidP="004D660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</w:t>
      </w:r>
      <w:r w:rsidRPr="004A3866">
        <w:rPr>
          <w:rFonts w:cs="Times New Roman"/>
          <w:szCs w:val="28"/>
        </w:rPr>
        <w:t xml:space="preserve">ункт </w:t>
      </w:r>
      <w:r>
        <w:rPr>
          <w:rFonts w:cs="Times New Roman"/>
          <w:szCs w:val="28"/>
        </w:rPr>
        <w:t>25</w:t>
      </w:r>
      <w:r w:rsidRPr="004A38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IV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распоряжению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признать </w:t>
      </w:r>
      <w:r w:rsidRPr="004A3866">
        <w:rPr>
          <w:rFonts w:cs="Times New Roman"/>
          <w:szCs w:val="28"/>
        </w:rPr>
        <w:t xml:space="preserve">утратившим силу. </w:t>
      </w:r>
    </w:p>
    <w:p w:rsidR="004D660E" w:rsidRDefault="004D660E" w:rsidP="004D6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 xml:space="preserve">1.6. Раздел IV </w:t>
      </w:r>
      <w:r w:rsidRPr="00783C54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распоряжению дополнить пунктами 25 – 28 следующего содержания:</w:t>
      </w:r>
    </w:p>
    <w:p w:rsidR="004D660E" w:rsidRPr="00870D19" w:rsidRDefault="004D660E" w:rsidP="004D660E">
      <w:pPr>
        <w:pStyle w:val="aa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870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Участвует в мероприятиях по противодействию коррупции </w:t>
      </w:r>
      <w:r w:rsidRPr="00870D1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муниципальными правовыми актами.</w:t>
      </w:r>
    </w:p>
    <w:p w:rsidR="004D660E" w:rsidRPr="00870D19" w:rsidRDefault="004D660E" w:rsidP="004D66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26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 xml:space="preserve">. Обеспечивает исполнение федеральных законов, а также иных 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нормативных актов Российской Федерации, нормативных правовых актов Ханты-Мансийского автономного округа – Югры, муниципальных правовых 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br/>
        <w:t>актов по вопросам мобилизационной подготовки.</w:t>
      </w:r>
    </w:p>
    <w:p w:rsidR="004D660E" w:rsidRPr="00870D19" w:rsidRDefault="004D660E" w:rsidP="004D66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 xml:space="preserve">. Участвует в профилактике терроризма и экстремизма, а также минимизации и (или) ликвидации последствий проявлений терроризма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>и экстремизма в соответствии с функциями, возложенными на него настоящим положением, в том числе:</w:t>
      </w:r>
    </w:p>
    <w:p w:rsidR="004D660E" w:rsidRPr="00870D19" w:rsidRDefault="004D660E" w:rsidP="004D66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>- в мероприятиях по профилактике терроризма, а также по минимизации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br/>
        <w:t>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4D660E" w:rsidRPr="00870D19" w:rsidRDefault="004D660E" w:rsidP="004D66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>-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4D660E" w:rsidRPr="004B15DF" w:rsidRDefault="004D660E" w:rsidP="004D66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28</w:t>
      </w:r>
      <w:r w:rsidRPr="00870D19">
        <w:rPr>
          <w:rFonts w:eastAsia="Times New Roman" w:cs="Times New Roman"/>
          <w:color w:val="000000" w:themeColor="text1"/>
          <w:szCs w:val="28"/>
          <w:lang w:eastAsia="ru-RU"/>
        </w:rPr>
        <w:t xml:space="preserve">. Для реализации целей своего создания управление осуществляет иные функции в соответствии с муниципальными правовыми актами органов </w:t>
      </w:r>
      <w:r w:rsidRPr="004B15DF">
        <w:rPr>
          <w:rFonts w:eastAsia="Times New Roman" w:cs="Times New Roman"/>
          <w:color w:val="000000" w:themeColor="text1"/>
          <w:szCs w:val="28"/>
          <w:lang w:eastAsia="ru-RU"/>
        </w:rPr>
        <w:br/>
        <w:t>местного самоуправления города».</w:t>
      </w:r>
    </w:p>
    <w:p w:rsidR="004D660E" w:rsidRPr="004B15DF" w:rsidRDefault="004D660E" w:rsidP="004D6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15DF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7</w:t>
      </w:r>
      <w:r w:rsidRPr="004B15DF">
        <w:rPr>
          <w:rFonts w:eastAsia="Calibri" w:cs="Times New Roman"/>
          <w:szCs w:val="28"/>
        </w:rPr>
        <w:t xml:space="preserve">. Абзац </w:t>
      </w:r>
      <w:r>
        <w:rPr>
          <w:rFonts w:eastAsia="Calibri" w:cs="Times New Roman"/>
          <w:szCs w:val="28"/>
        </w:rPr>
        <w:t>второй</w:t>
      </w:r>
      <w:r w:rsidRPr="004B15DF">
        <w:rPr>
          <w:rFonts w:eastAsia="Calibri" w:cs="Times New Roman"/>
          <w:szCs w:val="28"/>
        </w:rPr>
        <w:t xml:space="preserve"> пункта 3 раздела </w:t>
      </w:r>
      <w:r w:rsidRPr="004B15DF">
        <w:rPr>
          <w:rFonts w:eastAsia="Calibri" w:cs="Times New Roman"/>
          <w:szCs w:val="28"/>
          <w:lang w:val="en-US"/>
        </w:rPr>
        <w:t>V</w:t>
      </w:r>
      <w:r w:rsidRPr="004B15DF">
        <w:rPr>
          <w:rFonts w:eastAsia="Calibri" w:cs="Times New Roman"/>
          <w:szCs w:val="28"/>
        </w:rPr>
        <w:t xml:space="preserve">I </w:t>
      </w:r>
      <w:r w:rsidRPr="004B15DF">
        <w:rPr>
          <w:rFonts w:eastAsia="Times New Roman" w:cs="Times New Roman"/>
          <w:color w:val="000000" w:themeColor="text1"/>
          <w:szCs w:val="28"/>
          <w:lang w:eastAsia="ru-RU"/>
        </w:rPr>
        <w:t>приложения к распоряжению изложить в следующей редакции:</w:t>
      </w:r>
    </w:p>
    <w:p w:rsidR="004D660E" w:rsidRPr="004B15DF" w:rsidRDefault="004D660E" w:rsidP="004D6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DF">
        <w:rPr>
          <w:rFonts w:ascii="Times New Roman" w:eastAsia="Calibri" w:hAnsi="Times New Roman" w:cs="Times New Roman"/>
          <w:sz w:val="28"/>
          <w:szCs w:val="28"/>
        </w:rPr>
        <w:t>«</w:t>
      </w:r>
      <w:r w:rsidRPr="004B15DF">
        <w:rPr>
          <w:rFonts w:ascii="Times New Roman" w:hAnsi="Times New Roman" w:cs="Times New Roman"/>
          <w:sz w:val="28"/>
          <w:szCs w:val="28"/>
        </w:rPr>
        <w:t xml:space="preserve">- представляет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B15D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города положение                   об управлении».</w:t>
      </w:r>
    </w:p>
    <w:p w:rsidR="004D660E" w:rsidRPr="00996A57" w:rsidRDefault="004D660E" w:rsidP="004D660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B15DF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8</w:t>
      </w:r>
      <w:r w:rsidRPr="00996A5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После а</w:t>
      </w:r>
      <w:r>
        <w:rPr>
          <w:rFonts w:eastAsia="Calibri" w:cs="Times New Roman"/>
          <w:szCs w:val="28"/>
        </w:rPr>
        <w:t>бз</w:t>
      </w:r>
      <w:r w:rsidRPr="00996A57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ца</w:t>
      </w:r>
      <w:r w:rsidRPr="00996A5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тринадцатого</w:t>
      </w:r>
      <w:r w:rsidRPr="00996A57">
        <w:rPr>
          <w:rFonts w:eastAsia="Calibri" w:cs="Times New Roman"/>
          <w:szCs w:val="28"/>
        </w:rPr>
        <w:t xml:space="preserve"> пункта 3 раздела </w:t>
      </w:r>
      <w:r w:rsidRPr="00996A57">
        <w:rPr>
          <w:rFonts w:eastAsia="Calibri" w:cs="Times New Roman"/>
          <w:szCs w:val="28"/>
          <w:lang w:val="en-US"/>
        </w:rPr>
        <w:t>V</w:t>
      </w:r>
      <w:r w:rsidRPr="00996A57">
        <w:rPr>
          <w:rFonts w:eastAsia="Calibri" w:cs="Times New Roman"/>
          <w:szCs w:val="28"/>
        </w:rPr>
        <w:t xml:space="preserve">I </w:t>
      </w:r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 xml:space="preserve">приложения к </w:t>
      </w:r>
      <w:proofErr w:type="spellStart"/>
      <w:proofErr w:type="gramStart"/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>распо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>ряжению</w:t>
      </w:r>
      <w:proofErr w:type="spellEnd"/>
      <w:proofErr w:type="gramEnd"/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дополнить абзацем четырнадцатым</w:t>
      </w:r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 xml:space="preserve"> следующе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го</w:t>
      </w:r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содержания</w:t>
      </w:r>
      <w:r w:rsidRPr="00996A57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4D660E" w:rsidRPr="00996A57" w:rsidRDefault="004D660E" w:rsidP="004D6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57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57">
        <w:rPr>
          <w:rFonts w:ascii="Times New Roman" w:hAnsi="Times New Roman" w:cs="Times New Roman"/>
          <w:sz w:val="28"/>
          <w:szCs w:val="28"/>
        </w:rPr>
        <w:t>принимает решения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60E" w:rsidRDefault="004D660E" w:rsidP="004D660E">
      <w:pPr>
        <w:ind w:firstLine="709"/>
        <w:jc w:val="both"/>
        <w:rPr>
          <w:rFonts w:cs="Times New Roman"/>
        </w:rPr>
      </w:pPr>
      <w:r w:rsidRPr="00996A57">
        <w:rPr>
          <w:rFonts w:cs="Times New Roman"/>
          <w:szCs w:val="28"/>
        </w:rPr>
        <w:t>2. Управлению</w:t>
      </w:r>
      <w:r w:rsidRPr="004A3866">
        <w:rPr>
          <w:rFonts w:cs="Times New Roman"/>
          <w:szCs w:val="28"/>
        </w:rPr>
        <w:t xml:space="preserve"> массовых комму</w:t>
      </w:r>
      <w:r w:rsidRPr="00532763">
        <w:rPr>
          <w:rFonts w:cs="Times New Roman"/>
        </w:rPr>
        <w:t xml:space="preserve">никаций разместить настоящее </w:t>
      </w:r>
      <w:proofErr w:type="spellStart"/>
      <w:proofErr w:type="gramStart"/>
      <w:r w:rsidRPr="00532763">
        <w:rPr>
          <w:rFonts w:cs="Times New Roman"/>
        </w:rPr>
        <w:t>распоря</w:t>
      </w:r>
      <w:r>
        <w:rPr>
          <w:rFonts w:cs="Times New Roman"/>
        </w:rPr>
        <w:t>-</w:t>
      </w:r>
      <w:r w:rsidRPr="00532763">
        <w:rPr>
          <w:rFonts w:cs="Times New Roman"/>
        </w:rPr>
        <w:t>жение</w:t>
      </w:r>
      <w:proofErr w:type="spellEnd"/>
      <w:proofErr w:type="gramEnd"/>
      <w:r w:rsidRPr="00532763">
        <w:rPr>
          <w:rFonts w:cs="Times New Roman"/>
        </w:rPr>
        <w:t xml:space="preserve"> на официальном портале Администрации города: </w:t>
      </w:r>
      <w:r w:rsidRPr="004D660E">
        <w:rPr>
          <w:rFonts w:cs="Times New Roman"/>
        </w:rPr>
        <w:t>www.admsurgut.ru</w:t>
      </w:r>
      <w:r w:rsidRPr="00DE3AD8">
        <w:rPr>
          <w:rFonts w:cs="Times New Roman"/>
        </w:rPr>
        <w:t xml:space="preserve">. </w:t>
      </w:r>
    </w:p>
    <w:p w:rsidR="004D660E" w:rsidRPr="00860819" w:rsidRDefault="004D660E" w:rsidP="004D660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860819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eastAsia="Calibri" w:cs="Times New Roman"/>
          <w:szCs w:val="28"/>
        </w:rPr>
        <w:t>распоряжение</w:t>
      </w:r>
      <w:r w:rsidRPr="00860819">
        <w:rPr>
          <w:rFonts w:eastAsia="Calibri" w:cs="Times New Roman"/>
          <w:szCs w:val="28"/>
        </w:rPr>
        <w:t xml:space="preserve"> в газете «</w:t>
      </w:r>
      <w:proofErr w:type="spellStart"/>
      <w:r w:rsidRPr="00860819">
        <w:rPr>
          <w:rFonts w:eastAsia="Calibri" w:cs="Times New Roman"/>
          <w:szCs w:val="28"/>
        </w:rPr>
        <w:t>Сургутские</w:t>
      </w:r>
      <w:proofErr w:type="spellEnd"/>
      <w:r w:rsidRPr="00860819">
        <w:rPr>
          <w:rFonts w:eastAsia="Calibri" w:cs="Times New Roman"/>
          <w:szCs w:val="28"/>
        </w:rPr>
        <w:t xml:space="preserve"> ведомости». </w:t>
      </w:r>
    </w:p>
    <w:p w:rsidR="004D660E" w:rsidRPr="00B97031" w:rsidRDefault="004D660E" w:rsidP="004D6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703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издания.</w:t>
      </w:r>
    </w:p>
    <w:p w:rsidR="004D660E" w:rsidRPr="00B97031" w:rsidRDefault="004D660E" w:rsidP="004D6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7031">
        <w:rPr>
          <w:rFonts w:ascii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4D660E" w:rsidRDefault="004D660E" w:rsidP="004D660E">
      <w:pPr>
        <w:ind w:firstLine="709"/>
        <w:jc w:val="both"/>
        <w:rPr>
          <w:rFonts w:cs="Times New Roman"/>
        </w:rPr>
      </w:pPr>
    </w:p>
    <w:p w:rsidR="004D660E" w:rsidRDefault="004D660E" w:rsidP="004D660E">
      <w:pPr>
        <w:jc w:val="both"/>
        <w:rPr>
          <w:rFonts w:cs="Times New Roman"/>
        </w:rPr>
      </w:pPr>
    </w:p>
    <w:p w:rsidR="004D660E" w:rsidRPr="00532763" w:rsidRDefault="004D660E" w:rsidP="004D660E">
      <w:pPr>
        <w:jc w:val="both"/>
        <w:rPr>
          <w:rFonts w:cs="Times New Roman"/>
        </w:rPr>
      </w:pPr>
    </w:p>
    <w:p w:rsidR="00EE2AB4" w:rsidRPr="004D660E" w:rsidRDefault="004D660E" w:rsidP="004D660E">
      <w:pPr>
        <w:jc w:val="both"/>
      </w:pPr>
      <w:r>
        <w:rPr>
          <w:rFonts w:cs="Times New Roman"/>
        </w:rPr>
        <w:t xml:space="preserve">Заместитель </w:t>
      </w:r>
      <w:r w:rsidRPr="00532763">
        <w:rPr>
          <w:rFonts w:cs="Times New Roman"/>
        </w:rPr>
        <w:t>Глав</w:t>
      </w:r>
      <w:r>
        <w:rPr>
          <w:rFonts w:cs="Times New Roman"/>
        </w:rPr>
        <w:t>ы</w:t>
      </w:r>
      <w:r w:rsidRPr="00532763">
        <w:rPr>
          <w:rFonts w:cs="Times New Roman"/>
        </w:rPr>
        <w:t xml:space="preserve"> города</w:t>
      </w:r>
      <w:r w:rsidRPr="00532763">
        <w:rPr>
          <w:rFonts w:cs="Times New Roman"/>
        </w:rPr>
        <w:tab/>
        <w:t xml:space="preserve">                        </w:t>
      </w:r>
      <w:r>
        <w:rPr>
          <w:rFonts w:cs="Times New Roman"/>
        </w:rPr>
        <w:t xml:space="preserve">      </w:t>
      </w:r>
      <w:r>
        <w:rPr>
          <w:rFonts w:cs="Times New Roman"/>
        </w:rPr>
        <w:tab/>
        <w:t xml:space="preserve">                                В.В. Криворот</w:t>
      </w:r>
    </w:p>
    <w:sectPr w:rsidR="00EE2AB4" w:rsidRPr="004D660E" w:rsidSect="004D6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E1" w:rsidRDefault="00B01FE1">
      <w:r>
        <w:separator/>
      </w:r>
    </w:p>
  </w:endnote>
  <w:endnote w:type="continuationSeparator" w:id="0">
    <w:p w:rsidR="00B01FE1" w:rsidRDefault="00B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F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F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F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E1" w:rsidRDefault="00B01FE1">
      <w:r>
        <w:separator/>
      </w:r>
    </w:p>
  </w:footnote>
  <w:footnote w:type="continuationSeparator" w:id="0">
    <w:p w:rsidR="00B01FE1" w:rsidRDefault="00B0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F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0D6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09D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60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60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660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01F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01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E"/>
    <w:rsid w:val="002609DA"/>
    <w:rsid w:val="002622DB"/>
    <w:rsid w:val="002A0249"/>
    <w:rsid w:val="004D660E"/>
    <w:rsid w:val="005D3688"/>
    <w:rsid w:val="0060034C"/>
    <w:rsid w:val="00740D69"/>
    <w:rsid w:val="00897472"/>
    <w:rsid w:val="0098569C"/>
    <w:rsid w:val="009D5519"/>
    <w:rsid w:val="00B01FE1"/>
    <w:rsid w:val="00CE6421"/>
    <w:rsid w:val="00DD2BE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CDF7-CFDE-4C50-9F30-0E4D7E6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6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6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6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0E"/>
    <w:rPr>
      <w:rFonts w:ascii="Times New Roman" w:hAnsi="Times New Roman"/>
      <w:sz w:val="28"/>
    </w:rPr>
  </w:style>
  <w:style w:type="character" w:styleId="a8">
    <w:name w:val="page number"/>
    <w:basedOn w:val="a0"/>
    <w:rsid w:val="004D660E"/>
  </w:style>
  <w:style w:type="character" w:styleId="a9">
    <w:name w:val="Hyperlink"/>
    <w:basedOn w:val="a0"/>
    <w:uiPriority w:val="99"/>
    <w:unhideWhenUsed/>
    <w:rsid w:val="004D660E"/>
    <w:rPr>
      <w:color w:val="0563C1" w:themeColor="hyperlink"/>
      <w:u w:val="single"/>
    </w:rPr>
  </w:style>
  <w:style w:type="paragraph" w:styleId="aa">
    <w:name w:val="No Spacing"/>
    <w:uiPriority w:val="1"/>
    <w:qFormat/>
    <w:rsid w:val="004D66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D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F051-5348-4928-A993-100F873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Сагадеева Эльвира Рафиковна</cp:lastModifiedBy>
  <cp:revision>2</cp:revision>
  <cp:lastPrinted>2022-01-10T10:14:00Z</cp:lastPrinted>
  <dcterms:created xsi:type="dcterms:W3CDTF">2022-01-24T12:37:00Z</dcterms:created>
  <dcterms:modified xsi:type="dcterms:W3CDTF">2022-01-24T12:37:00Z</dcterms:modified>
</cp:coreProperties>
</file>