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5E" w:rsidRDefault="000E2D5E" w:rsidP="000E2D5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E2D5E" w:rsidRDefault="000E2D5E" w:rsidP="000E2D5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«</w:t>
      </w:r>
      <w:r w:rsidRPr="00C44C6C">
        <w:rPr>
          <w:rFonts w:eastAsia="Calibri" w:cs="Arial"/>
          <w:sz w:val="28"/>
          <w:szCs w:val="28"/>
          <w:lang w:eastAsia="en-US"/>
        </w:rPr>
        <w:t xml:space="preserve">О </w:t>
      </w:r>
      <w:r w:rsidRPr="00817BBA">
        <w:rPr>
          <w:rFonts w:eastAsia="Calibri" w:cs="Arial"/>
          <w:sz w:val="28"/>
          <w:szCs w:val="28"/>
          <w:lang w:eastAsia="en-US"/>
        </w:rPr>
        <w:t>порядке предоставления субсидий коммерческим организациям на финансовое обеспечение (возмещение)</w:t>
      </w:r>
      <w:r>
        <w:rPr>
          <w:rFonts w:eastAsia="Calibri" w:cs="Arial"/>
          <w:sz w:val="28"/>
          <w:szCs w:val="28"/>
          <w:lang w:eastAsia="en-US"/>
        </w:rPr>
        <w:t xml:space="preserve"> </w:t>
      </w:r>
      <w:r w:rsidRPr="00817BBA">
        <w:rPr>
          <w:rFonts w:eastAsia="Calibri" w:cs="Arial"/>
          <w:sz w:val="28"/>
          <w:szCs w:val="28"/>
          <w:lang w:eastAsia="en-US"/>
        </w:rPr>
        <w:t>затрат в связи с выполнением работ, оказанием услуг в сфере физической</w:t>
      </w:r>
      <w:r>
        <w:rPr>
          <w:rFonts w:eastAsia="Calibri" w:cs="Arial"/>
          <w:sz w:val="28"/>
          <w:szCs w:val="28"/>
          <w:lang w:eastAsia="en-US"/>
        </w:rPr>
        <w:t xml:space="preserve"> </w:t>
      </w:r>
      <w:r w:rsidRPr="00817BBA">
        <w:rPr>
          <w:rFonts w:eastAsia="Calibri" w:cs="Arial"/>
          <w:sz w:val="28"/>
          <w:szCs w:val="28"/>
          <w:lang w:eastAsia="en-US"/>
        </w:rPr>
        <w:t>культуры и спорта</w:t>
      </w:r>
      <w:r>
        <w:rPr>
          <w:rFonts w:eastAsia="Calibri" w:cs="Arial"/>
          <w:sz w:val="28"/>
          <w:szCs w:val="28"/>
          <w:lang w:eastAsia="en-US"/>
        </w:rPr>
        <w:t>,</w:t>
      </w:r>
      <w:r w:rsidRPr="00A95715">
        <w:t xml:space="preserve"> </w:t>
      </w:r>
      <w:r w:rsidRPr="00A95715">
        <w:rPr>
          <w:sz w:val="28"/>
          <w:szCs w:val="28"/>
        </w:rPr>
        <w:t>в соответствии</w:t>
      </w:r>
      <w:r>
        <w:t xml:space="preserve"> </w:t>
      </w:r>
      <w:r w:rsidRPr="00A95715">
        <w:rPr>
          <w:rFonts w:eastAsia="Calibri" w:cs="Arial"/>
          <w:sz w:val="28"/>
          <w:szCs w:val="28"/>
          <w:lang w:eastAsia="en-US"/>
        </w:rPr>
        <w:t>с перечнем, установленным муниципальным правовым актом Администрации города</w:t>
      </w:r>
      <w:r>
        <w:rPr>
          <w:sz w:val="28"/>
          <w:szCs w:val="28"/>
        </w:rPr>
        <w:t>»</w:t>
      </w:r>
    </w:p>
    <w:p w:rsidR="000E2D5E" w:rsidRDefault="000E2D5E" w:rsidP="000E2D5E">
      <w:pPr>
        <w:rPr>
          <w:sz w:val="28"/>
          <w:szCs w:val="28"/>
        </w:rPr>
      </w:pPr>
    </w:p>
    <w:p w:rsidR="000E2D5E" w:rsidRPr="00EA1902" w:rsidRDefault="000E2D5E" w:rsidP="000E2D5E">
      <w:pPr>
        <w:ind w:right="142" w:firstLine="708"/>
        <w:jc w:val="both"/>
        <w:rPr>
          <w:sz w:val="28"/>
          <w:szCs w:val="28"/>
        </w:rPr>
      </w:pPr>
      <w:r w:rsidRPr="00EA1902">
        <w:rPr>
          <w:sz w:val="28"/>
          <w:szCs w:val="28"/>
        </w:rPr>
        <w:t xml:space="preserve">Проект постановления подготовлен в соответствии со ст. 78 Бюджетного кодекса Российской Федерации, </w:t>
      </w:r>
      <w:r w:rsidRPr="00191173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>
        <w:rPr>
          <w:sz w:val="28"/>
          <w:szCs w:val="28"/>
        </w:rPr>
        <w:br/>
      </w:r>
      <w:r w:rsidRPr="00191173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субсидии юридическим лицам </w:t>
      </w:r>
      <w:r>
        <w:rPr>
          <w:sz w:val="28"/>
          <w:szCs w:val="28"/>
        </w:rPr>
        <w:br/>
      </w:r>
      <w:r w:rsidRPr="00191173">
        <w:rPr>
          <w:sz w:val="28"/>
          <w:szCs w:val="28"/>
        </w:rPr>
        <w:t>(за исключением субсидии муниципальным учреждениям), индивидуальным предпринимателям, физическим лицам-производителям товаров, работ, услуг»</w:t>
      </w:r>
      <w:r>
        <w:rPr>
          <w:sz w:val="28"/>
          <w:szCs w:val="28"/>
        </w:rPr>
        <w:t xml:space="preserve">, </w:t>
      </w:r>
      <w:r w:rsidRPr="00EA1902">
        <w:rPr>
          <w:sz w:val="28"/>
          <w:szCs w:val="28"/>
        </w:rPr>
        <w:t xml:space="preserve">распоряжениями Администрации города от 30.12.2005 № 3686 </w:t>
      </w:r>
      <w:r>
        <w:rPr>
          <w:sz w:val="28"/>
          <w:szCs w:val="28"/>
        </w:rPr>
        <w:br/>
      </w:r>
      <w:r w:rsidRPr="00EA1902">
        <w:rPr>
          <w:sz w:val="28"/>
          <w:szCs w:val="28"/>
        </w:rPr>
        <w:t xml:space="preserve">«Об утверждении Регламента Администрации города»,  от 18.10.2016 № 2000 «Об утверждении плана мероприятий («дорожная карта») по поддержке доступа немуниципальных (коммерческих, некоммерческих) </w:t>
      </w:r>
      <w:r>
        <w:rPr>
          <w:sz w:val="28"/>
          <w:szCs w:val="28"/>
        </w:rPr>
        <w:br/>
      </w:r>
      <w:r w:rsidRPr="00EA1902">
        <w:rPr>
          <w:sz w:val="28"/>
          <w:szCs w:val="28"/>
        </w:rPr>
        <w:t xml:space="preserve">к предоставлению услуг в социальной сфере на территории города Сургута на 2016-2020 годы», Решением Думы города </w:t>
      </w:r>
      <w:r>
        <w:rPr>
          <w:sz w:val="28"/>
          <w:szCs w:val="28"/>
        </w:rPr>
        <w:t xml:space="preserve"> </w:t>
      </w:r>
      <w:r w:rsidRPr="00EA1902">
        <w:rPr>
          <w:sz w:val="28"/>
          <w:szCs w:val="28"/>
        </w:rPr>
        <w:t xml:space="preserve">от 21.06.2017 № 139-VI ДГ </w:t>
      </w:r>
      <w:r>
        <w:rPr>
          <w:sz w:val="28"/>
          <w:szCs w:val="28"/>
        </w:rPr>
        <w:br/>
      </w:r>
      <w:r w:rsidRPr="00EA1902">
        <w:rPr>
          <w:sz w:val="28"/>
          <w:szCs w:val="28"/>
        </w:rPr>
        <w:t xml:space="preserve">«О внесении изменений в решение Думы города от 23.12.2016 № 46-VI ДГ «О бюджете городского округа город Сургут на 2017 год </w:t>
      </w:r>
      <w:r>
        <w:rPr>
          <w:sz w:val="28"/>
          <w:szCs w:val="28"/>
        </w:rPr>
        <w:br/>
      </w:r>
      <w:r w:rsidRPr="00EA1902">
        <w:rPr>
          <w:sz w:val="28"/>
          <w:szCs w:val="28"/>
        </w:rPr>
        <w:t>и плановый период 2018 – 2019 годов», в целях повышения доступности услуг в социальной сфере.</w:t>
      </w:r>
    </w:p>
    <w:p w:rsidR="000E2D5E" w:rsidRDefault="000E2D5E" w:rsidP="000E2D5E">
      <w:pPr>
        <w:ind w:right="142"/>
        <w:jc w:val="both"/>
        <w:rPr>
          <w:sz w:val="28"/>
          <w:szCs w:val="28"/>
        </w:rPr>
      </w:pPr>
    </w:p>
    <w:p w:rsidR="000E2D5E" w:rsidRDefault="000E2D5E" w:rsidP="000E2D5E">
      <w:pPr>
        <w:ind w:right="142"/>
        <w:jc w:val="both"/>
        <w:rPr>
          <w:sz w:val="28"/>
          <w:szCs w:val="28"/>
        </w:rPr>
      </w:pPr>
    </w:p>
    <w:p w:rsidR="00496EA7" w:rsidRDefault="00496EA7">
      <w:bookmarkStart w:id="0" w:name="_GoBack"/>
      <w:bookmarkEnd w:id="0"/>
    </w:p>
    <w:sectPr w:rsidR="0049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E"/>
    <w:rsid w:val="000E2D5E"/>
    <w:rsid w:val="00496EA7"/>
    <w:rsid w:val="007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2F22-D77E-4672-A302-F96C2F5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2</cp:revision>
  <dcterms:created xsi:type="dcterms:W3CDTF">2017-10-02T12:04:00Z</dcterms:created>
  <dcterms:modified xsi:type="dcterms:W3CDTF">2017-10-03T09:45:00Z</dcterms:modified>
</cp:coreProperties>
</file>