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B5306B" w:rsidRDefault="00F06539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B5306B">
        <w:rPr>
          <w:rFonts w:eastAsia="Times New Roman" w:cs="Times New Roman"/>
          <w:bCs/>
          <w:szCs w:val="28"/>
          <w:lang w:eastAsia="ru-RU"/>
        </w:rPr>
        <w:t>Положительное з</w:t>
      </w:r>
      <w:r w:rsidR="00E33DD0" w:rsidRPr="00B5306B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B5306B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B5306B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B5306B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B5306B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33DD0" w:rsidRPr="00B5306B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Управление экономики и стратегического планирования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утвержденно</w:t>
      </w:r>
      <w:r w:rsidR="007B6D10" w:rsidRPr="00B5306B">
        <w:rPr>
          <w:rFonts w:eastAsia="Times New Roman" w:cs="Times New Roman"/>
          <w:szCs w:val="28"/>
          <w:lang w:eastAsia="ru-RU"/>
        </w:rPr>
        <w:t>м</w:t>
      </w:r>
      <w:r w:rsidRPr="00B5306B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B5306B">
        <w:rPr>
          <w:rFonts w:eastAsia="Times New Roman" w:cs="Times New Roman"/>
          <w:szCs w:val="28"/>
          <w:lang w:eastAsia="ru-RU"/>
        </w:rPr>
        <w:t>14.11.2017</w:t>
      </w:r>
      <w:r w:rsidRPr="00B5306B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B5306B">
        <w:rPr>
          <w:rFonts w:eastAsia="Times New Roman" w:cs="Times New Roman"/>
          <w:szCs w:val="28"/>
          <w:lang w:eastAsia="ru-RU"/>
        </w:rPr>
        <w:t>172</w:t>
      </w:r>
      <w:r w:rsidRPr="00B5306B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B5306B">
        <w:rPr>
          <w:rFonts w:eastAsia="Times New Roman" w:cs="Times New Roman"/>
          <w:szCs w:val="28"/>
          <w:lang w:eastAsia="ru-RU"/>
        </w:rPr>
        <w:t xml:space="preserve"> </w:t>
      </w:r>
      <w:r w:rsidR="00F06539" w:rsidRPr="00B5306B">
        <w:rPr>
          <w:bCs/>
          <w:i/>
          <w:szCs w:val="28"/>
          <w:u w:val="single"/>
        </w:rPr>
        <w:t xml:space="preserve">постановление Администрации города от </w:t>
      </w:r>
      <w:r w:rsidR="00F06539" w:rsidRPr="00B5306B">
        <w:rPr>
          <w:i/>
          <w:szCs w:val="28"/>
          <w:u w:val="single"/>
        </w:rPr>
        <w:t>21.07.2015 № 5079 «О порядке предоставления субсидии на возмещение затрат в связи с оказанием услуг водоснабжения населению, проживающему в жилищном фонде</w:t>
      </w:r>
      <w:r w:rsidR="00B5306B" w:rsidRPr="00B5306B">
        <w:rPr>
          <w:i/>
          <w:szCs w:val="28"/>
          <w:u w:val="single"/>
        </w:rPr>
        <w:t xml:space="preserve"> </w:t>
      </w:r>
      <w:r w:rsidR="00F06539" w:rsidRPr="00B5306B">
        <w:rPr>
          <w:i/>
          <w:szCs w:val="28"/>
          <w:u w:val="single"/>
        </w:rPr>
        <w:t>с централизованным холодным водоснабжением, не соответствующим требованиям СанПиН</w:t>
      </w:r>
      <w:r w:rsidR="00F06539" w:rsidRPr="00B5306B">
        <w:rPr>
          <w:rFonts w:eastAsia="Times New Roman" w:cs="Times New Roman"/>
          <w:i/>
          <w:szCs w:val="28"/>
          <w:u w:val="single"/>
          <w:lang w:eastAsia="ru-RU"/>
        </w:rPr>
        <w:t xml:space="preserve">» (в редакции от 01.08.2017 № 6849) </w:t>
      </w:r>
      <w:r w:rsidRPr="00B5306B">
        <w:rPr>
          <w:rFonts w:eastAsia="Times New Roman" w:cs="Times New Roman"/>
          <w:szCs w:val="28"/>
          <w:lang w:eastAsia="ru-RU"/>
        </w:rPr>
        <w:t>(далее – нормативный акт), составил</w:t>
      </w:r>
      <w:r w:rsidR="00F06539" w:rsidRPr="00B5306B">
        <w:rPr>
          <w:rFonts w:eastAsia="Times New Roman" w:cs="Times New Roman"/>
          <w:szCs w:val="28"/>
          <w:lang w:eastAsia="ru-RU"/>
        </w:rPr>
        <w:t>о</w:t>
      </w:r>
      <w:r w:rsidRPr="00B5306B">
        <w:rPr>
          <w:rFonts w:eastAsia="Times New Roman" w:cs="Times New Roman"/>
          <w:szCs w:val="28"/>
          <w:lang w:eastAsia="ru-RU"/>
        </w:rPr>
        <w:t xml:space="preserve"> настоящее заключение.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Нормативный акт подлежит оценке фактического воздействия </w:t>
      </w:r>
      <w:r w:rsidR="00F06539" w:rsidRPr="00B5306B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B5306B">
        <w:rPr>
          <w:rFonts w:eastAsia="Times New Roman" w:cs="Times New Roman"/>
          <w:szCs w:val="28"/>
          <w:lang w:eastAsia="ru-RU"/>
        </w:rPr>
        <w:t>в соответствии с планом проведения оценки фактического воздействия действующих муниципальных нормативных правовых актов, утвержденным распоряжением Главы</w:t>
      </w:r>
      <w:r w:rsidR="00F06539" w:rsidRPr="00B5306B">
        <w:rPr>
          <w:rFonts w:eastAsia="Times New Roman" w:cs="Times New Roman"/>
          <w:szCs w:val="28"/>
          <w:lang w:eastAsia="ru-RU"/>
        </w:rPr>
        <w:t xml:space="preserve"> </w:t>
      </w:r>
      <w:r w:rsidRPr="00B5306B">
        <w:rPr>
          <w:rFonts w:eastAsia="Times New Roman" w:cs="Times New Roman"/>
          <w:szCs w:val="28"/>
          <w:lang w:eastAsia="ru-RU"/>
        </w:rPr>
        <w:t xml:space="preserve">города от </w:t>
      </w:r>
      <w:r w:rsidR="00F06539" w:rsidRPr="00B5306B">
        <w:rPr>
          <w:rFonts w:eastAsia="Times New Roman" w:cs="Times New Roman"/>
          <w:szCs w:val="28"/>
          <w:lang w:eastAsia="ru-RU"/>
        </w:rPr>
        <w:t xml:space="preserve">24.08.2016 </w:t>
      </w:r>
      <w:r w:rsidRPr="00B5306B">
        <w:rPr>
          <w:rFonts w:eastAsia="Times New Roman" w:cs="Times New Roman"/>
          <w:szCs w:val="28"/>
          <w:lang w:eastAsia="ru-RU"/>
        </w:rPr>
        <w:t xml:space="preserve">№ </w:t>
      </w:r>
      <w:r w:rsidR="00F06539" w:rsidRPr="00B5306B">
        <w:rPr>
          <w:rFonts w:eastAsia="Times New Roman" w:cs="Times New Roman"/>
          <w:szCs w:val="28"/>
          <w:lang w:eastAsia="ru-RU"/>
        </w:rPr>
        <w:t>43 (</w:t>
      </w:r>
      <w:r w:rsidR="00DA60C3" w:rsidRPr="00B5306B">
        <w:rPr>
          <w:rFonts w:eastAsia="Times New Roman" w:cs="Times New Roman"/>
          <w:szCs w:val="28"/>
          <w:lang w:eastAsia="ru-RU"/>
        </w:rPr>
        <w:t>с изменениями</w:t>
      </w:r>
      <w:r w:rsidR="00F06539" w:rsidRPr="00B5306B">
        <w:rPr>
          <w:rFonts w:eastAsia="Times New Roman" w:cs="Times New Roman"/>
          <w:szCs w:val="28"/>
          <w:lang w:eastAsia="ru-RU"/>
        </w:rPr>
        <w:t xml:space="preserve"> от 17.0</w:t>
      </w:r>
      <w:r w:rsidR="00DA60C3" w:rsidRPr="00B5306B">
        <w:rPr>
          <w:rFonts w:eastAsia="Times New Roman" w:cs="Times New Roman"/>
          <w:szCs w:val="28"/>
          <w:lang w:eastAsia="ru-RU"/>
        </w:rPr>
        <w:t>4</w:t>
      </w:r>
      <w:r w:rsidR="00F06539" w:rsidRPr="00B5306B">
        <w:rPr>
          <w:rFonts w:eastAsia="Times New Roman" w:cs="Times New Roman"/>
          <w:szCs w:val="28"/>
          <w:lang w:eastAsia="ru-RU"/>
        </w:rPr>
        <w:t>.2017                        № 20</w:t>
      </w:r>
      <w:r w:rsidR="00DA60C3" w:rsidRPr="00B5306B">
        <w:rPr>
          <w:rFonts w:eastAsia="Times New Roman" w:cs="Times New Roman"/>
          <w:szCs w:val="28"/>
          <w:lang w:eastAsia="ru-RU"/>
        </w:rPr>
        <w:t>)</w:t>
      </w:r>
      <w:r w:rsidRPr="00B5306B">
        <w:rPr>
          <w:rFonts w:eastAsia="Times New Roman" w:cs="Times New Roman"/>
          <w:szCs w:val="28"/>
          <w:lang w:eastAsia="ru-RU"/>
        </w:rPr>
        <w:t>.</w:t>
      </w:r>
    </w:p>
    <w:p w:rsidR="005B5B43" w:rsidRPr="00B5306B" w:rsidRDefault="005B5B4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5306B" w:rsidRPr="00B5306B" w:rsidRDefault="00B5306B" w:rsidP="00B5306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B5306B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с победителем конкурса в соответствии с Федеральным законом от 05.04.2013 № 44-ФЗ                           </w:t>
      </w:r>
      <w:proofErr w:type="gramStart"/>
      <w:r w:rsidRPr="00B5306B">
        <w:rPr>
          <w:rFonts w:cs="Times New Roman"/>
          <w:szCs w:val="28"/>
        </w:rPr>
        <w:t xml:space="preserve">   «</w:t>
      </w:r>
      <w:proofErr w:type="gramEnd"/>
      <w:r w:rsidRPr="00B5306B">
        <w:rPr>
          <w:rFonts w:cs="Times New Roman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При этом, действующий вариант правового регулирования является более оптимальным поскольку объем бюджетных средств, направляемый на предоставление субсидии </w:t>
      </w:r>
      <w:r w:rsidRPr="00B5306B">
        <w:rPr>
          <w:rFonts w:cs="Times New Roman"/>
          <w:szCs w:val="28"/>
        </w:rPr>
        <w:br/>
        <w:t xml:space="preserve">«на возмещение затрат», меньше объема бюджетных средств, направляемых на выполнение работ в рамках Федерального закона № 44-ФЗ, на сумму НДС.                         </w:t>
      </w:r>
    </w:p>
    <w:p w:rsidR="005B5B43" w:rsidRDefault="005B5B43" w:rsidP="00DA60C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A60C3" w:rsidRPr="00B5306B" w:rsidRDefault="00DA60C3" w:rsidP="00DA60C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B5306B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Pr="00B5306B">
        <w:rPr>
          <w:szCs w:val="28"/>
        </w:rPr>
        <w:t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с целью обеспечения питьевой водой граждан</w:t>
      </w:r>
      <w:r w:rsidRPr="00B5306B">
        <w:rPr>
          <w:rFonts w:eastAsia="Times New Roman" w:cs="Times New Roman"/>
          <w:iCs/>
          <w:szCs w:val="28"/>
          <w:lang w:eastAsia="ru-RU"/>
        </w:rPr>
        <w:t>.</w:t>
      </w:r>
    </w:p>
    <w:p w:rsidR="00DA60C3" w:rsidRPr="00B5306B" w:rsidRDefault="00DA60C3" w:rsidP="00DA60C3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B5306B"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субсидия предоставляется 2 субъектам:</w:t>
      </w:r>
    </w:p>
    <w:p w:rsidR="00DA60C3" w:rsidRPr="00B5306B" w:rsidRDefault="00DA60C3" w:rsidP="00DA60C3">
      <w:pPr>
        <w:ind w:firstLine="544"/>
        <w:jc w:val="both"/>
        <w:rPr>
          <w:szCs w:val="28"/>
        </w:rPr>
      </w:pPr>
      <w:r w:rsidRPr="00B5306B">
        <w:rPr>
          <w:szCs w:val="28"/>
        </w:rPr>
        <w:t>- Сургутскому городскому муниципальному предприятию «Тепловик»;</w:t>
      </w:r>
    </w:p>
    <w:p w:rsidR="00DA60C3" w:rsidRPr="00B5306B" w:rsidRDefault="00DA60C3" w:rsidP="00DA60C3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- Обществу с ограниченной ответственностью «Стандарт плюс».</w:t>
      </w:r>
    </w:p>
    <w:p w:rsidR="005B5B43" w:rsidRDefault="00DA60C3" w:rsidP="003E40B8">
      <w:pPr>
        <w:ind w:firstLine="544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5306B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DA60C3" w:rsidRPr="00B5306B" w:rsidRDefault="00DA60C3" w:rsidP="003E40B8">
      <w:pPr>
        <w:ind w:firstLine="544"/>
        <w:jc w:val="both"/>
        <w:rPr>
          <w:rFonts w:cs="Times New Roman"/>
          <w:szCs w:val="28"/>
        </w:rPr>
      </w:pPr>
      <w:r w:rsidRPr="00B5306B">
        <w:rPr>
          <w:rFonts w:eastAsia="Calibri" w:cs="Times New Roman"/>
          <w:szCs w:val="28"/>
          <w:lang w:eastAsia="ru-RU"/>
        </w:rPr>
        <w:lastRenderedPageBreak/>
        <w:t>Правовым регулированием устанавливаются обязанности для субъектов предпринимательской деятельности, которые влекут расходы</w:t>
      </w:r>
      <w:r w:rsidRPr="00B5306B">
        <w:rPr>
          <w:rFonts w:eastAsia="Times New Roman" w:cs="Times New Roman"/>
          <w:szCs w:val="28"/>
          <w:lang w:eastAsia="ru-RU"/>
        </w:rPr>
        <w:t xml:space="preserve"> в сумме 58 379,04 руб.</w:t>
      </w:r>
      <w:r w:rsidR="004023EA" w:rsidRPr="00B5306B">
        <w:rPr>
          <w:rFonts w:eastAsia="Times New Roman" w:cs="Times New Roman"/>
          <w:szCs w:val="28"/>
          <w:lang w:eastAsia="ru-RU"/>
        </w:rPr>
        <w:t xml:space="preserve"> </w:t>
      </w:r>
      <w:r w:rsidRPr="00B5306B">
        <w:rPr>
          <w:szCs w:val="28"/>
        </w:rPr>
        <w:t xml:space="preserve">Решением о бюджете города на 2017 год предусмотрена субсидия </w:t>
      </w:r>
      <w:r w:rsidRPr="00B5306B">
        <w:rPr>
          <w:szCs w:val="28"/>
        </w:rPr>
        <w:br/>
        <w:t>на указанные цели в размере 1 619 666,50 руб., которая в полном объеме покрывает, возникающие правовым регулированием расходы.</w:t>
      </w:r>
    </w:p>
    <w:p w:rsidR="00DA60C3" w:rsidRPr="00B5306B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B5306B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B5306B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DA60C3" w:rsidRPr="00B5306B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«10» ноября 2017 года.</w:t>
      </w:r>
    </w:p>
    <w:p w:rsidR="00DA60C3" w:rsidRPr="00B5306B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«10» ноября 2017 года по «23» ноября 2017 года.</w:t>
      </w:r>
    </w:p>
    <w:p w:rsidR="00DA60C3" w:rsidRPr="00B5306B" w:rsidRDefault="00DA60C3" w:rsidP="00DA60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DA60C3" w:rsidRPr="00B5306B" w:rsidRDefault="00DA60C3" w:rsidP="00DA60C3">
      <w:pPr>
        <w:ind w:firstLine="544"/>
        <w:jc w:val="both"/>
        <w:rPr>
          <w:szCs w:val="28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- </w:t>
      </w:r>
      <w:r w:rsidRPr="00B5306B">
        <w:rPr>
          <w:szCs w:val="28"/>
        </w:rPr>
        <w:t>Сургутскому городскому муниципальному предприятию «Тепловик»;</w:t>
      </w:r>
    </w:p>
    <w:p w:rsidR="00DA60C3" w:rsidRPr="00B5306B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- Обществу с ограниченной ответственностью «Стандарт плюс»;</w:t>
      </w:r>
    </w:p>
    <w:p w:rsidR="00DA60C3" w:rsidRPr="00B5306B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- Союзу «Сургутская торгово-промышленная палата».</w:t>
      </w:r>
    </w:p>
    <w:p w:rsidR="000F797D" w:rsidRPr="00B5306B" w:rsidRDefault="00DA60C3" w:rsidP="000F79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4B2716" w:rsidRPr="00B5306B">
        <w:rPr>
          <w:rFonts w:eastAsia="Times New Roman" w:cs="Times New Roman"/>
          <w:szCs w:val="28"/>
          <w:lang w:eastAsia="ru-RU"/>
        </w:rPr>
        <w:t>3</w:t>
      </w:r>
      <w:r w:rsidRPr="00B5306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5306B">
        <w:rPr>
          <w:rFonts w:eastAsia="Times New Roman" w:cs="Times New Roman"/>
          <w:szCs w:val="28"/>
          <w:lang w:eastAsia="ru-RU"/>
        </w:rPr>
        <w:t xml:space="preserve">отзыва,   </w:t>
      </w:r>
      <w:proofErr w:type="gramEnd"/>
      <w:r w:rsidRPr="00B5306B">
        <w:rPr>
          <w:rFonts w:eastAsia="Times New Roman" w:cs="Times New Roman"/>
          <w:szCs w:val="28"/>
          <w:lang w:eastAsia="ru-RU"/>
        </w:rPr>
        <w:t xml:space="preserve">    в которых замечания и (или) предложения отсутствуют, что свидетельствует о </w:t>
      </w:r>
      <w:r w:rsidR="004B2716" w:rsidRPr="00B5306B">
        <w:rPr>
          <w:rFonts w:eastAsia="Times New Roman" w:cs="Times New Roman"/>
          <w:szCs w:val="28"/>
          <w:lang w:eastAsia="ru-RU"/>
        </w:rPr>
        <w:t>достижении заявленных целей</w:t>
      </w:r>
      <w:r w:rsidRPr="00B5306B">
        <w:rPr>
          <w:rFonts w:eastAsia="Times New Roman" w:cs="Times New Roman"/>
          <w:szCs w:val="28"/>
          <w:lang w:eastAsia="ru-RU"/>
        </w:rPr>
        <w:t xml:space="preserve"> правового </w:t>
      </w:r>
      <w:r w:rsidR="004B2716" w:rsidRPr="00B5306B">
        <w:rPr>
          <w:rFonts w:eastAsia="Times New Roman" w:cs="Times New Roman"/>
          <w:szCs w:val="28"/>
          <w:lang w:eastAsia="ru-RU"/>
        </w:rPr>
        <w:t>регулирования</w:t>
      </w:r>
      <w:r w:rsidR="000F797D" w:rsidRPr="00B5306B">
        <w:rPr>
          <w:rFonts w:eastAsia="Times New Roman" w:cs="Times New Roman"/>
          <w:szCs w:val="28"/>
          <w:lang w:eastAsia="ru-RU"/>
        </w:rPr>
        <w:t>, об отсутствии отрицательных последствий принятия данного нормативного акта, положений, необоснованно затрудняющих ведение предпринимательской деятельности или приводящие к возникновению необоснованных расходов.</w:t>
      </w:r>
    </w:p>
    <w:p w:rsidR="004B2716" w:rsidRPr="00B5306B" w:rsidRDefault="004B271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B5306B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A60C3" w:rsidRPr="00B5306B" w:rsidRDefault="000F797D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1.</w:t>
      </w:r>
      <w:r w:rsidR="00DA60C3" w:rsidRPr="00B5306B">
        <w:rPr>
          <w:rFonts w:eastAsia="Times New Roman" w:cs="Times New Roman"/>
          <w:szCs w:val="28"/>
          <w:lang w:eastAsia="ru-RU"/>
        </w:rPr>
        <w:t xml:space="preserve"> </w:t>
      </w:r>
      <w:r w:rsidRPr="00B5306B">
        <w:rPr>
          <w:rFonts w:eastAsia="Times New Roman" w:cs="Times New Roman"/>
          <w:szCs w:val="28"/>
          <w:lang w:eastAsia="ru-RU"/>
        </w:rPr>
        <w:t>П</w:t>
      </w:r>
      <w:r w:rsidR="00DA60C3" w:rsidRPr="00B5306B">
        <w:rPr>
          <w:rFonts w:eastAsia="Times New Roman" w:cs="Times New Roman"/>
          <w:szCs w:val="28"/>
          <w:lang w:eastAsia="ru-RU"/>
        </w:rPr>
        <w:t>роцедуры ОФВ, предусмотренные порядком соблюдены.</w:t>
      </w:r>
    </w:p>
    <w:p w:rsidR="00DA60C3" w:rsidRPr="00B5306B" w:rsidRDefault="000F797D" w:rsidP="00DA60C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B5306B">
        <w:rPr>
          <w:rFonts w:eastAsia="Times New Roman" w:cs="Arial"/>
          <w:szCs w:val="28"/>
          <w:lang w:eastAsia="ru-RU"/>
        </w:rPr>
        <w:t>Ф</w:t>
      </w:r>
      <w:r w:rsidR="00DA60C3" w:rsidRPr="00B5306B">
        <w:rPr>
          <w:rFonts w:eastAsia="Times New Roman" w:cs="Arial"/>
          <w:szCs w:val="28"/>
          <w:lang w:eastAsia="ru-RU"/>
        </w:rPr>
        <w:t xml:space="preserve">орма </w:t>
      </w:r>
      <w:r w:rsidR="00F128B8" w:rsidRPr="00B5306B">
        <w:rPr>
          <w:rFonts w:eastAsia="Times New Roman" w:cs="Arial"/>
          <w:szCs w:val="28"/>
          <w:lang w:eastAsia="ru-RU"/>
        </w:rPr>
        <w:t xml:space="preserve">сводного отчета об ОФВ </w:t>
      </w:r>
      <w:r w:rsidR="00DA60C3" w:rsidRPr="00B5306B">
        <w:rPr>
          <w:rFonts w:eastAsia="Times New Roman" w:cs="Arial"/>
          <w:szCs w:val="28"/>
          <w:lang w:eastAsia="ru-RU"/>
        </w:rPr>
        <w:t>соответствует порядку.</w:t>
      </w:r>
    </w:p>
    <w:p w:rsidR="00DA60C3" w:rsidRPr="00B5306B" w:rsidRDefault="000F797D" w:rsidP="00DA60C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B5306B">
        <w:rPr>
          <w:rFonts w:eastAsia="Times New Roman" w:cs="Arial"/>
          <w:szCs w:val="28"/>
          <w:lang w:eastAsia="ru-RU"/>
        </w:rPr>
        <w:t>И</w:t>
      </w:r>
      <w:r w:rsidR="00DA60C3" w:rsidRPr="00B5306B">
        <w:rPr>
          <w:rFonts w:eastAsia="Times New Roman" w:cs="Arial"/>
          <w:szCs w:val="28"/>
          <w:lang w:eastAsia="ru-RU"/>
        </w:rPr>
        <w:t>нформация, содержащаяся в отчете об ОФВ, достаточна.</w:t>
      </w:r>
    </w:p>
    <w:p w:rsidR="00DA60C3" w:rsidRPr="00B5306B" w:rsidRDefault="000F797D" w:rsidP="00DA60C3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B5306B">
        <w:rPr>
          <w:rFonts w:cs="Times New Roman"/>
          <w:szCs w:val="28"/>
        </w:rPr>
        <w:t>О</w:t>
      </w:r>
      <w:r w:rsidR="00DA60C3" w:rsidRPr="00B5306B">
        <w:rPr>
          <w:rFonts w:cs="Times New Roman"/>
          <w:szCs w:val="28"/>
        </w:rPr>
        <w:t xml:space="preserve">существлен расчет </w:t>
      </w:r>
      <w:r w:rsidR="00DA60C3" w:rsidRPr="00B5306B">
        <w:rPr>
          <w:rFonts w:eastAsia="Times New Roman" w:cs="Times New Roman"/>
          <w:szCs w:val="28"/>
          <w:lang w:eastAsia="ru-RU"/>
        </w:rPr>
        <w:t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</w:t>
      </w:r>
      <w:r w:rsidRPr="00B5306B">
        <w:rPr>
          <w:rFonts w:eastAsia="Times New Roman" w:cs="Times New Roman"/>
          <w:szCs w:val="28"/>
          <w:lang w:eastAsia="ru-RU"/>
        </w:rPr>
        <w:t xml:space="preserve"> </w:t>
      </w:r>
      <w:r w:rsidR="00DA60C3" w:rsidRPr="00B5306B">
        <w:rPr>
          <w:rFonts w:cs="Times New Roman"/>
          <w:szCs w:val="28"/>
        </w:rPr>
        <w:t xml:space="preserve">с применением методики </w:t>
      </w:r>
      <w:r w:rsidR="00DA60C3" w:rsidRPr="00B5306B"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</w:t>
      </w:r>
      <w:r w:rsidRPr="00B5306B">
        <w:rPr>
          <w:rFonts w:eastAsia="Times New Roman" w:cs="Times New Roman"/>
          <w:szCs w:val="28"/>
          <w:lang w:eastAsia="ru-RU"/>
        </w:rPr>
        <w:t xml:space="preserve"> </w:t>
      </w:r>
      <w:r w:rsidR="00DA60C3" w:rsidRPr="00B5306B">
        <w:rPr>
          <w:rFonts w:eastAsia="Times New Roman" w:cs="Times New Roman"/>
          <w:szCs w:val="28"/>
          <w:lang w:eastAsia="ru-RU"/>
        </w:rPr>
        <w:t xml:space="preserve"> с исполнением требований регулирования, утвержденной приказом Департамента экономического развития ХМАО-Югры от </w:t>
      </w:r>
      <w:r w:rsidR="00DA60C3" w:rsidRPr="00B5306B">
        <w:rPr>
          <w:rFonts w:cs="Times New Roman"/>
          <w:szCs w:val="28"/>
        </w:rPr>
        <w:t>30.09.2013 № 155</w:t>
      </w:r>
      <w:r w:rsidRPr="00B5306B">
        <w:rPr>
          <w:rFonts w:cs="Times New Roman"/>
          <w:szCs w:val="28"/>
        </w:rPr>
        <w:t xml:space="preserve"> </w:t>
      </w:r>
      <w:r w:rsidR="00DA60C3" w:rsidRPr="00B5306B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5B5B43" w:rsidRDefault="005B5B4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797D" w:rsidRPr="00B5306B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2. </w:t>
      </w:r>
      <w:r w:rsidR="000F797D" w:rsidRPr="00B5306B">
        <w:rPr>
          <w:rFonts w:eastAsia="Times New Roman" w:cs="Times New Roman"/>
          <w:szCs w:val="28"/>
          <w:lang w:eastAsia="ru-RU"/>
        </w:rPr>
        <w:t>З</w:t>
      </w:r>
      <w:r w:rsidRPr="00B5306B">
        <w:rPr>
          <w:rFonts w:eastAsia="Times New Roman" w:cs="Times New Roman"/>
          <w:szCs w:val="28"/>
          <w:lang w:eastAsia="ru-RU"/>
        </w:rPr>
        <w:t>аявленн</w:t>
      </w:r>
      <w:r w:rsidR="000F797D" w:rsidRPr="00B5306B">
        <w:rPr>
          <w:rFonts w:eastAsia="Times New Roman" w:cs="Times New Roman"/>
          <w:szCs w:val="28"/>
          <w:lang w:eastAsia="ru-RU"/>
        </w:rPr>
        <w:t>ая</w:t>
      </w:r>
      <w:r w:rsidRPr="00B5306B">
        <w:rPr>
          <w:rFonts w:eastAsia="Times New Roman" w:cs="Times New Roman"/>
          <w:szCs w:val="28"/>
          <w:lang w:eastAsia="ru-RU"/>
        </w:rPr>
        <w:t xml:space="preserve"> цел</w:t>
      </w:r>
      <w:r w:rsidR="000F797D" w:rsidRPr="00B5306B">
        <w:rPr>
          <w:rFonts w:eastAsia="Times New Roman" w:cs="Times New Roman"/>
          <w:szCs w:val="28"/>
          <w:lang w:eastAsia="ru-RU"/>
        </w:rPr>
        <w:t>ь</w:t>
      </w:r>
      <w:r w:rsidRPr="00B5306B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0F797D" w:rsidRPr="00B5306B">
        <w:rPr>
          <w:rFonts w:eastAsia="Times New Roman" w:cs="Times New Roman"/>
          <w:szCs w:val="28"/>
          <w:lang w:eastAsia="ru-RU"/>
        </w:rPr>
        <w:t xml:space="preserve"> </w:t>
      </w:r>
      <w:r w:rsidR="006A13F1" w:rsidRPr="00B5306B">
        <w:rPr>
          <w:rFonts w:eastAsia="Times New Roman" w:cs="Times New Roman"/>
          <w:i/>
          <w:szCs w:val="28"/>
          <w:u w:val="single"/>
          <w:lang w:eastAsia="ru-RU"/>
        </w:rPr>
        <w:t xml:space="preserve">по обеспечению питьевой водой граждан, проживающих в жилищном фонде с централизованным холодным водоснабжением, не соответствующим требованиям </w:t>
      </w:r>
      <w:proofErr w:type="spellStart"/>
      <w:r w:rsidR="006A13F1" w:rsidRPr="00B5306B">
        <w:rPr>
          <w:rFonts w:eastAsia="Times New Roman" w:cs="Times New Roman"/>
          <w:i/>
          <w:szCs w:val="28"/>
          <w:u w:val="single"/>
          <w:lang w:eastAsia="ru-RU"/>
        </w:rPr>
        <w:t>СанПин</w:t>
      </w:r>
      <w:proofErr w:type="spellEnd"/>
      <w:r w:rsidR="006A13F1" w:rsidRPr="00B5306B">
        <w:rPr>
          <w:rFonts w:eastAsia="Times New Roman" w:cs="Times New Roman"/>
          <w:i/>
          <w:szCs w:val="28"/>
          <w:u w:val="single"/>
          <w:lang w:eastAsia="ru-RU"/>
        </w:rPr>
        <w:t xml:space="preserve">, </w:t>
      </w:r>
      <w:r w:rsidR="000F797D" w:rsidRPr="00B5306B">
        <w:rPr>
          <w:rFonts w:eastAsia="Times New Roman" w:cs="Times New Roman"/>
          <w:i/>
          <w:szCs w:val="28"/>
          <w:u w:val="single"/>
          <w:lang w:eastAsia="ru-RU"/>
        </w:rPr>
        <w:t>достигнута</w:t>
      </w:r>
      <w:r w:rsidR="00B90751" w:rsidRPr="00B5306B">
        <w:rPr>
          <w:rFonts w:eastAsia="Times New Roman" w:cs="Times New Roman"/>
          <w:i/>
          <w:szCs w:val="28"/>
          <w:u w:val="single"/>
          <w:lang w:eastAsia="ru-RU"/>
        </w:rPr>
        <w:t xml:space="preserve"> в полном объеме</w:t>
      </w:r>
      <w:r w:rsidR="00B5306B" w:rsidRPr="00B5306B">
        <w:rPr>
          <w:rFonts w:eastAsia="Times New Roman" w:cs="Times New Roman"/>
          <w:i/>
          <w:szCs w:val="28"/>
          <w:u w:val="single"/>
          <w:lang w:eastAsia="ru-RU"/>
        </w:rPr>
        <w:t>, в связи со 100%-</w:t>
      </w:r>
      <w:proofErr w:type="spellStart"/>
      <w:r w:rsidR="00B5306B" w:rsidRPr="00B5306B">
        <w:rPr>
          <w:rFonts w:eastAsia="Times New Roman" w:cs="Times New Roman"/>
          <w:i/>
          <w:szCs w:val="28"/>
          <w:u w:val="single"/>
          <w:lang w:eastAsia="ru-RU"/>
        </w:rPr>
        <w:t>ым</w:t>
      </w:r>
      <w:proofErr w:type="spellEnd"/>
      <w:r w:rsidR="00B5306B" w:rsidRPr="00B5306B">
        <w:rPr>
          <w:rFonts w:eastAsia="Times New Roman" w:cs="Times New Roman"/>
          <w:i/>
          <w:szCs w:val="28"/>
          <w:u w:val="single"/>
          <w:lang w:eastAsia="ru-RU"/>
        </w:rPr>
        <w:t xml:space="preserve"> обеспечением питьевой водой граждан</w:t>
      </w:r>
      <w:r w:rsidR="00B90751" w:rsidRPr="00B5306B">
        <w:rPr>
          <w:rFonts w:eastAsia="Times New Roman" w:cs="Times New Roman"/>
          <w:i/>
          <w:szCs w:val="28"/>
          <w:u w:val="single"/>
          <w:lang w:eastAsia="ru-RU"/>
        </w:rPr>
        <w:t xml:space="preserve">. </w:t>
      </w:r>
    </w:p>
    <w:p w:rsidR="00E33DD0" w:rsidRPr="00B5306B" w:rsidRDefault="000F797D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Отсутствуют</w:t>
      </w:r>
      <w:r w:rsidR="00E33DD0" w:rsidRPr="00B5306B">
        <w:rPr>
          <w:rFonts w:eastAsia="Times New Roman" w:cs="Times New Roman"/>
          <w:szCs w:val="28"/>
          <w:lang w:eastAsia="ru-RU"/>
        </w:rPr>
        <w:t xml:space="preserve"> фактические отрицательные последствия принятия нормативного акта, положения, необоснованно затрудняющие ведение предпринимательской</w:t>
      </w:r>
      <w:r w:rsidR="00DA60C3" w:rsidRPr="00B5306B">
        <w:rPr>
          <w:rFonts w:eastAsia="Times New Roman" w:cs="Times New Roman"/>
          <w:szCs w:val="28"/>
          <w:lang w:eastAsia="ru-RU"/>
        </w:rPr>
        <w:t xml:space="preserve"> </w:t>
      </w:r>
      <w:r w:rsidR="00E33DD0" w:rsidRPr="00B5306B">
        <w:rPr>
          <w:rFonts w:eastAsia="Times New Roman" w:cs="Times New Roman"/>
          <w:szCs w:val="28"/>
          <w:lang w:eastAsia="ru-RU"/>
        </w:rPr>
        <w:t>деятельности или приводящие к возникновению необоснованных расходов</w:t>
      </w:r>
      <w:r w:rsidRPr="00B5306B">
        <w:rPr>
          <w:rFonts w:eastAsia="Times New Roman" w:cs="Times New Roman"/>
          <w:szCs w:val="28"/>
          <w:lang w:eastAsia="ru-RU"/>
        </w:rPr>
        <w:t xml:space="preserve">, с учетом внесенных изменений постановлением </w:t>
      </w:r>
      <w:r w:rsidR="00285BA0" w:rsidRPr="00B5306B">
        <w:rPr>
          <w:rFonts w:eastAsia="Times New Roman" w:cs="Times New Roman"/>
          <w:szCs w:val="28"/>
          <w:lang w:eastAsia="ru-RU"/>
        </w:rPr>
        <w:t>А</w:t>
      </w:r>
      <w:r w:rsidRPr="00B5306B">
        <w:rPr>
          <w:rFonts w:eastAsia="Times New Roman" w:cs="Times New Roman"/>
          <w:szCs w:val="28"/>
          <w:lang w:eastAsia="ru-RU"/>
        </w:rPr>
        <w:t xml:space="preserve">дминистрации города от 29.11.2017 № 10337 «О внесении изменений </w:t>
      </w:r>
      <w:r w:rsidR="002E47EF" w:rsidRPr="00B5306B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B5306B">
        <w:rPr>
          <w:rFonts w:eastAsia="Times New Roman" w:cs="Times New Roman"/>
          <w:szCs w:val="28"/>
          <w:lang w:eastAsia="ru-RU"/>
        </w:rPr>
        <w:lastRenderedPageBreak/>
        <w:t>в постановление Администрации города от 21.07.2015 № 5079 «</w:t>
      </w:r>
      <w:r w:rsidRPr="00B5306B">
        <w:rPr>
          <w:szCs w:val="28"/>
        </w:rPr>
        <w:t xml:space="preserve">О порядке предоставления субсидии на возмещение затрат в связи с оказанием услуг водоснабжения населению, проживающему в жилищном фонде </w:t>
      </w:r>
      <w:r w:rsidR="002E47EF" w:rsidRPr="00B5306B">
        <w:rPr>
          <w:szCs w:val="28"/>
        </w:rPr>
        <w:t xml:space="preserve">                                                  </w:t>
      </w:r>
      <w:r w:rsidRPr="00B5306B">
        <w:rPr>
          <w:szCs w:val="28"/>
        </w:rPr>
        <w:t>с централизованным холодным водоснабжением, не соответствующим требованиям СанПиН»</w:t>
      </w:r>
      <w:r w:rsidR="00E33DD0" w:rsidRPr="00B5306B">
        <w:rPr>
          <w:rFonts w:eastAsia="Times New Roman" w:cs="Times New Roman"/>
          <w:szCs w:val="28"/>
          <w:lang w:eastAsia="ru-RU"/>
        </w:rPr>
        <w:t>.</w:t>
      </w:r>
    </w:p>
    <w:p w:rsidR="00285BA0" w:rsidRPr="00B5306B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3. </w:t>
      </w:r>
      <w:r w:rsidR="00285BA0" w:rsidRPr="00B5306B">
        <w:rPr>
          <w:rFonts w:eastAsia="Times New Roman" w:cs="Times New Roman"/>
          <w:szCs w:val="28"/>
          <w:lang w:eastAsia="ru-RU"/>
        </w:rPr>
        <w:t>Предлагается сохранить действующее правовое регулирование.</w:t>
      </w:r>
    </w:p>
    <w:bookmarkEnd w:id="0"/>
    <w:p w:rsidR="000F797D" w:rsidRPr="00B5306B" w:rsidRDefault="000F797D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797D" w:rsidRPr="00B5306B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0F797D" w:rsidRPr="00B5306B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               С.Г. Мединцева                         </w:t>
      </w:r>
    </w:p>
    <w:p w:rsidR="000F797D" w:rsidRPr="00B5306B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>«</w:t>
      </w:r>
      <w:r w:rsidR="000D7686">
        <w:rPr>
          <w:rFonts w:eastAsia="Times New Roman" w:cs="Times New Roman"/>
          <w:szCs w:val="28"/>
          <w:lang w:eastAsia="ru-RU"/>
        </w:rPr>
        <w:t>0</w:t>
      </w:r>
      <w:bookmarkStart w:id="1" w:name="_GoBack"/>
      <w:bookmarkEnd w:id="1"/>
      <w:r w:rsidR="003E40B8" w:rsidRPr="00B5306B">
        <w:rPr>
          <w:rFonts w:eastAsia="Times New Roman" w:cs="Times New Roman"/>
          <w:szCs w:val="28"/>
          <w:lang w:eastAsia="ru-RU"/>
        </w:rPr>
        <w:t xml:space="preserve">6» </w:t>
      </w:r>
      <w:r w:rsidR="003E40B8" w:rsidRPr="00B5306B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3E40B8" w:rsidRPr="00B5306B">
        <w:rPr>
          <w:rFonts w:eastAsia="Times New Roman" w:cs="Times New Roman"/>
          <w:szCs w:val="28"/>
          <w:lang w:eastAsia="ru-RU"/>
        </w:rPr>
        <w:t xml:space="preserve"> </w:t>
      </w:r>
      <w:r w:rsidRPr="00B5306B">
        <w:rPr>
          <w:rFonts w:eastAsia="Times New Roman" w:cs="Times New Roman"/>
          <w:szCs w:val="28"/>
          <w:lang w:eastAsia="ru-RU"/>
        </w:rPr>
        <w:t>2017г.</w:t>
      </w:r>
    </w:p>
    <w:p w:rsidR="000F797D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3E40B8" w:rsidRDefault="003E40B8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5B43" w:rsidRDefault="005B5B43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797D" w:rsidRPr="00641B69" w:rsidRDefault="000F797D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F06539" w:rsidRDefault="000F797D" w:rsidP="00285BA0">
      <w:pPr>
        <w:jc w:val="both"/>
        <w:rPr>
          <w:rFonts w:ascii="Arial" w:eastAsia="Times New Roman" w:hAnsi="Arial" w:cs="Arial"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E33DD0" w:rsidRPr="00F06539" w:rsidSect="005B5B43">
      <w:headerReference w:type="default" r:id="rId8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D7686"/>
    <w:rsid w:val="000F797D"/>
    <w:rsid w:val="001F7BBF"/>
    <w:rsid w:val="00222E1D"/>
    <w:rsid w:val="002664E3"/>
    <w:rsid w:val="00285BA0"/>
    <w:rsid w:val="00285EC9"/>
    <w:rsid w:val="002B04FB"/>
    <w:rsid w:val="002E47EF"/>
    <w:rsid w:val="003B46E0"/>
    <w:rsid w:val="003E40B8"/>
    <w:rsid w:val="004023EA"/>
    <w:rsid w:val="00455571"/>
    <w:rsid w:val="00461FFD"/>
    <w:rsid w:val="004B2716"/>
    <w:rsid w:val="00583ADA"/>
    <w:rsid w:val="005B5B43"/>
    <w:rsid w:val="006644E9"/>
    <w:rsid w:val="00672112"/>
    <w:rsid w:val="006A13F1"/>
    <w:rsid w:val="006C4EC8"/>
    <w:rsid w:val="006F2446"/>
    <w:rsid w:val="006F2C16"/>
    <w:rsid w:val="00716A0F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B249AB"/>
    <w:rsid w:val="00B5306B"/>
    <w:rsid w:val="00B65789"/>
    <w:rsid w:val="00B90751"/>
    <w:rsid w:val="00D6287D"/>
    <w:rsid w:val="00DA0A5D"/>
    <w:rsid w:val="00DA60C3"/>
    <w:rsid w:val="00DB6DD9"/>
    <w:rsid w:val="00E33DD0"/>
    <w:rsid w:val="00E828F8"/>
    <w:rsid w:val="00EC662C"/>
    <w:rsid w:val="00EF657D"/>
    <w:rsid w:val="00F06539"/>
    <w:rsid w:val="00F128B8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4814"/>
  <w15:docId w15:val="{EBBBA7D9-A9A4-410F-ABB7-B7E407A1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9DF3-5D2E-44C8-B945-993370A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12</cp:revision>
  <cp:lastPrinted>2017-12-06T09:57:00Z</cp:lastPrinted>
  <dcterms:created xsi:type="dcterms:W3CDTF">2017-12-06T06:23:00Z</dcterms:created>
  <dcterms:modified xsi:type="dcterms:W3CDTF">2017-12-06T09:59:00Z</dcterms:modified>
</cp:coreProperties>
</file>