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9" w:rsidRDefault="00A87249" w:rsidP="00A87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075">
        <w:rPr>
          <w:rFonts w:ascii="Times New Roman" w:hAnsi="Times New Roman" w:cs="Times New Roman"/>
          <w:b/>
          <w:sz w:val="28"/>
          <w:szCs w:val="28"/>
        </w:rPr>
        <w:t>Закон Ханты-Мансийского автономного округа – Югры от 19 11. 2014 № 95-оз «О 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075">
        <w:rPr>
          <w:rFonts w:ascii="Times New Roman" w:hAnsi="Times New Roman" w:cs="Times New Roman"/>
          <w:b/>
          <w:sz w:val="28"/>
          <w:szCs w:val="28"/>
        </w:rPr>
        <w:t>отдельных вопросов участия граждан в охране общественного порядка в Ханты-Мансийском автономном округе – Югре».</w:t>
      </w:r>
    </w:p>
    <w:p w:rsidR="00A87249" w:rsidRDefault="00A87249" w:rsidP="00A87249">
      <w:pPr>
        <w:spacing w:after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A87249" w:rsidRDefault="00A87249" w:rsidP="00A87249">
      <w:pPr>
        <w:spacing w:after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11564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Принят</w:t>
      </w:r>
    </w:p>
    <w:p w:rsidR="00A87249" w:rsidRDefault="00A87249" w:rsidP="00A87249">
      <w:pPr>
        <w:spacing w:after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11564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Думой Ханты-Мансийского автономного округа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11564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Югры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  <w:r w:rsidRPr="0011564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19 ноября 2014 года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4"/>
      <w:r w:rsidRPr="00E34987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4" w:history="1">
        <w:r w:rsidRPr="00492477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"Об участии граждан в охране общественного порядка" (далее - Федеральный закон) и другими федеральными законами регулирует отдельные отношения, возникающие в связи с добровольным участием граждан в охране общественного порядка в Ханты-Мансийском автономном округе - Югре (далее также - автономный округ).</w:t>
      </w:r>
      <w:bookmarkEnd w:id="1"/>
    </w:p>
    <w:p w:rsidR="00A87249" w:rsidRPr="00E34987" w:rsidRDefault="00A87249" w:rsidP="00A87249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7F67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1</w:t>
      </w:r>
      <w:r w:rsidRPr="00E34987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r w:rsidRPr="00E34987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Законе</w:t>
      </w:r>
    </w:p>
    <w:bookmarkEnd w:id="2"/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</w:t>
      </w:r>
      <w:hyperlink r:id="rId5" w:history="1">
        <w:r w:rsidRPr="007F6742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E34987">
        <w:rPr>
          <w:rFonts w:ascii="Times New Roman" w:hAnsi="Times New Roman" w:cs="Times New Roman"/>
          <w:sz w:val="28"/>
          <w:szCs w:val="28"/>
        </w:rPr>
        <w:t>.</w:t>
      </w:r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7F67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2</w:t>
      </w:r>
      <w:r w:rsidRPr="00E34987">
        <w:rPr>
          <w:rFonts w:ascii="Times New Roman" w:hAnsi="Times New Roman" w:cs="Times New Roman"/>
          <w:sz w:val="28"/>
          <w:szCs w:val="28"/>
        </w:rPr>
        <w:t>. Организационные основы создания и деятельности народных дружин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E34987">
        <w:rPr>
          <w:rFonts w:ascii="Times New Roman" w:hAnsi="Times New Roman" w:cs="Times New Roman"/>
          <w:sz w:val="28"/>
          <w:szCs w:val="28"/>
        </w:rPr>
        <w:t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соответствующей местной администрации (исполнительно-распорядительного органа муниципального образования), территориального органа федерального органа исполнительной власти в сфере внутренних дел и могут участвовать в охране общественного порядка после внесения их в региональный реестр народных дружин и общественных объединений правоохранительной направленности.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E34987">
        <w:rPr>
          <w:rFonts w:ascii="Times New Roman" w:hAnsi="Times New Roman" w:cs="Times New Roman"/>
          <w:sz w:val="28"/>
          <w:szCs w:val="28"/>
        </w:rPr>
        <w:t>2. Региональный реестр народных дружин и общественных объединений правоохранительной направленности в соответствии с федеральным законодательством ведется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E34987">
        <w:rPr>
          <w:rFonts w:ascii="Times New Roman" w:hAnsi="Times New Roman" w:cs="Times New Roman"/>
          <w:sz w:val="28"/>
          <w:szCs w:val="28"/>
        </w:rPr>
        <w:t>3. Народные дружины действуют в соответствии с федеральным законодательством, законодательством автономного округа, муниципальными нормативными правовыми актами, а также уставами народных дружин.</w:t>
      </w:r>
    </w:p>
    <w:p w:rsidR="00A87249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 w:rsidRPr="00E34987">
        <w:rPr>
          <w:rFonts w:ascii="Times New Roman" w:hAnsi="Times New Roman" w:cs="Times New Roman"/>
          <w:sz w:val="28"/>
          <w:szCs w:val="28"/>
        </w:rPr>
        <w:t xml:space="preserve">4. Народные дружинники при участии в охране общественного порядка должны иметь при себе удостоверение народного дружинника (далее также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987">
        <w:rPr>
          <w:rFonts w:ascii="Times New Roman" w:hAnsi="Times New Roman" w:cs="Times New Roman"/>
          <w:sz w:val="28"/>
          <w:szCs w:val="28"/>
        </w:rPr>
        <w:t xml:space="preserve">достоверение), носить форменную одежду и (или) использовать отличительную 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lastRenderedPageBreak/>
        <w:t>символику народного дружинника.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"/>
      <w:bookmarkEnd w:id="7"/>
      <w:r w:rsidRPr="00E34987">
        <w:rPr>
          <w:rFonts w:ascii="Times New Roman" w:hAnsi="Times New Roman" w:cs="Times New Roman"/>
          <w:sz w:val="28"/>
          <w:szCs w:val="28"/>
        </w:rPr>
        <w:t>5. Запрещается использование удостоверения,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  <w:bookmarkEnd w:id="8"/>
    </w:p>
    <w:p w:rsidR="00A87249" w:rsidRPr="00E34987" w:rsidRDefault="00A87249" w:rsidP="00A87249">
      <w:pPr>
        <w:pStyle w:val="a6"/>
        <w:spacing w:after="200"/>
        <w:ind w:left="1610" w:hanging="1610"/>
        <w:rPr>
          <w:rFonts w:ascii="Times New Roman" w:hAnsi="Times New Roman" w:cs="Times New Roman"/>
          <w:sz w:val="28"/>
          <w:szCs w:val="28"/>
        </w:rPr>
      </w:pPr>
      <w:bookmarkStart w:id="9" w:name="sub_3"/>
      <w:r w:rsidRPr="00732C1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3</w:t>
      </w:r>
      <w:r w:rsidRPr="00E34987">
        <w:rPr>
          <w:rFonts w:ascii="Times New Roman" w:hAnsi="Times New Roman" w:cs="Times New Roman"/>
          <w:sz w:val="28"/>
          <w:szCs w:val="28"/>
        </w:rPr>
        <w:t>. Создание и деятельность координирующих органов (штабов)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bookmarkEnd w:id="9"/>
      <w:r w:rsidRPr="00E34987">
        <w:rPr>
          <w:rFonts w:ascii="Times New Roman" w:hAnsi="Times New Roman" w:cs="Times New Roman"/>
          <w:sz w:val="28"/>
          <w:szCs w:val="28"/>
        </w:rPr>
        <w:t>1. В целях взаимодействия и координации деятельности народных дружин по решению органов местного самоуправления муниципальных образований автономного округа могут создаваться координирующие органы (штабы).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E34987">
        <w:rPr>
          <w:rFonts w:ascii="Times New Roman" w:hAnsi="Times New Roman" w:cs="Times New Roman"/>
          <w:sz w:val="28"/>
          <w:szCs w:val="28"/>
        </w:rPr>
        <w:t>2. Положение о координирующем органе (штабе) и его состав утверждаются правовым актом местной администрации (исполнительно-распорядительного органа муниципального образования).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E34987">
        <w:rPr>
          <w:rFonts w:ascii="Times New Roman" w:hAnsi="Times New Roman" w:cs="Times New Roman"/>
          <w:sz w:val="28"/>
          <w:szCs w:val="28"/>
        </w:rPr>
        <w:t>3. Члены координирующего органа (штаба) участвуют в его деятельности на общественных началах.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E34987">
        <w:rPr>
          <w:rFonts w:ascii="Times New Roman" w:hAnsi="Times New Roman" w:cs="Times New Roman"/>
          <w:sz w:val="28"/>
          <w:szCs w:val="28"/>
        </w:rPr>
        <w:t>4. Координирующие органы (штабы) являются постоянно действующими совещательными органами по рассмотрению вопросов: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1"/>
      <w:bookmarkEnd w:id="13"/>
      <w:r w:rsidRPr="00E34987">
        <w:rPr>
          <w:rFonts w:ascii="Times New Roman" w:hAnsi="Times New Roman" w:cs="Times New Roman"/>
          <w:sz w:val="28"/>
          <w:szCs w:val="28"/>
        </w:rPr>
        <w:t>1) обеспечения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42"/>
      <w:bookmarkEnd w:id="14"/>
      <w:r w:rsidRPr="00E34987">
        <w:rPr>
          <w:rFonts w:ascii="Times New Roman" w:hAnsi="Times New Roman" w:cs="Times New Roman"/>
          <w:sz w:val="28"/>
          <w:szCs w:val="28"/>
        </w:rPr>
        <w:t>2) подготовки предложений по совершенствованию правового регулирования деятельности народных дружин;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43"/>
      <w:bookmarkEnd w:id="15"/>
      <w:r w:rsidRPr="00E34987">
        <w:rPr>
          <w:rFonts w:ascii="Times New Roman" w:hAnsi="Times New Roman" w:cs="Times New Roman"/>
          <w:sz w:val="28"/>
          <w:szCs w:val="28"/>
        </w:rPr>
        <w:t>3) участия в разработке и реализации мер по созданию условий для осуществления деятельности народных дружин;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44"/>
      <w:bookmarkEnd w:id="16"/>
      <w:r w:rsidRPr="00E34987">
        <w:rPr>
          <w:rFonts w:ascii="Times New Roman" w:hAnsi="Times New Roman" w:cs="Times New Roman"/>
          <w:sz w:val="28"/>
          <w:szCs w:val="28"/>
        </w:rPr>
        <w:t>4) внесения в органы государственной власти автономного округа и органы местного самоуправления муниципальных образований автономного округа предложений о поощрении народных дружинников;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45"/>
      <w:bookmarkEnd w:id="17"/>
      <w:r w:rsidRPr="00E34987">
        <w:rPr>
          <w:rFonts w:ascii="Times New Roman" w:hAnsi="Times New Roman" w:cs="Times New Roman"/>
          <w:sz w:val="28"/>
          <w:szCs w:val="28"/>
        </w:rPr>
        <w:t>5) выработки предложений по совершенствованию мероприятий по охране общественного порядка с участием народных дружинников;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6"/>
      <w:bookmarkEnd w:id="18"/>
      <w:r w:rsidRPr="00E34987">
        <w:rPr>
          <w:rFonts w:ascii="Times New Roman" w:hAnsi="Times New Roman" w:cs="Times New Roman"/>
          <w:sz w:val="28"/>
          <w:szCs w:val="28"/>
        </w:rPr>
        <w:t>6) оценки результатов деятельности народных дружин и устранения недостатков в их деятельности;</w:t>
      </w:r>
    </w:p>
    <w:p w:rsidR="00A87249" w:rsidRPr="00E34987" w:rsidRDefault="00A87249" w:rsidP="00A87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47"/>
      <w:bookmarkEnd w:id="19"/>
      <w:r w:rsidRPr="00E34987">
        <w:rPr>
          <w:rFonts w:ascii="Times New Roman" w:hAnsi="Times New Roman" w:cs="Times New Roman"/>
          <w:sz w:val="28"/>
          <w:szCs w:val="28"/>
        </w:rPr>
        <w:t>7) иных вопросов в соответствии с федеральным законодательством.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5"/>
      <w:bookmarkEnd w:id="20"/>
      <w:r w:rsidRPr="00E34987">
        <w:rPr>
          <w:rFonts w:ascii="Times New Roman" w:hAnsi="Times New Roman" w:cs="Times New Roman"/>
          <w:sz w:val="28"/>
          <w:szCs w:val="28"/>
        </w:rPr>
        <w:lastRenderedPageBreak/>
        <w:t>5. Заседание координирующего органа (штаба) проводится не реже одного раза в шесть месяцев и считается правомочным, если на нем присутствует не менее половины его членов.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"/>
      <w:bookmarkEnd w:id="21"/>
      <w:r w:rsidRPr="00E34987">
        <w:rPr>
          <w:rFonts w:ascii="Times New Roman" w:hAnsi="Times New Roman" w:cs="Times New Roman"/>
          <w:sz w:val="28"/>
          <w:szCs w:val="28"/>
        </w:rPr>
        <w:t>6. Решение координирующего органа (штаба) оформляется в виде протокола, подписываемого его руководителем.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 w:rsidRPr="00E34987">
        <w:rPr>
          <w:rFonts w:ascii="Times New Roman" w:hAnsi="Times New Roman" w:cs="Times New Roman"/>
          <w:sz w:val="28"/>
          <w:szCs w:val="28"/>
        </w:rPr>
        <w:t>7. Организационное обеспечение деятельности координирующего органа (штаба) осуществляется в соответствии с положением о нем.</w:t>
      </w:r>
      <w:bookmarkEnd w:id="23"/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bookmarkStart w:id="24" w:name="sub_4"/>
      <w:r w:rsidRPr="00732C1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4</w:t>
      </w:r>
      <w:r w:rsidRPr="00E34987">
        <w:rPr>
          <w:rFonts w:ascii="Times New Roman" w:hAnsi="Times New Roman" w:cs="Times New Roman"/>
          <w:sz w:val="28"/>
          <w:szCs w:val="28"/>
        </w:rPr>
        <w:t>. Удостоверение народного дружинника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"/>
      <w:bookmarkEnd w:id="24"/>
      <w:r w:rsidRPr="00E34987">
        <w:rPr>
          <w:rFonts w:ascii="Times New Roman" w:hAnsi="Times New Roman" w:cs="Times New Roman"/>
          <w:sz w:val="28"/>
          <w:szCs w:val="28"/>
        </w:rPr>
        <w:t>1. Удостоверение народного дружинника выдается по заявлению лица, принятого в соответствии с уставом народной дружины в ее члены, и является документом, подтверждающим личность и полномочия народного дружинника. Заявление о выдаче удостоверения подается в местную администрацию (исполнительно-распорядительный орган муниципального образования).</w:t>
      </w:r>
    </w:p>
    <w:bookmarkEnd w:id="25"/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 xml:space="preserve">Описание и образец удостоверения народного дружинника приводятся в </w:t>
      </w:r>
      <w:hyperlink w:anchor="sub_1000" w:history="1">
        <w:r w:rsidRPr="00732C10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"/>
      <w:r w:rsidRPr="00E34987">
        <w:rPr>
          <w:rFonts w:ascii="Times New Roman" w:hAnsi="Times New Roman" w:cs="Times New Roman"/>
          <w:sz w:val="28"/>
          <w:szCs w:val="28"/>
        </w:rPr>
        <w:t>2. Удостоверение оформляется уполномоченным структурным подразделением либо уполномоченным должностным лицом местной администрации (исполнительно-распорядительного органа муниципального образования) при согласии народного дружинника на обработку его персональных данных.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3"/>
      <w:bookmarkEnd w:id="26"/>
      <w:r w:rsidRPr="00E34987">
        <w:rPr>
          <w:rFonts w:ascii="Times New Roman" w:hAnsi="Times New Roman" w:cs="Times New Roman"/>
          <w:sz w:val="28"/>
          <w:szCs w:val="28"/>
        </w:rPr>
        <w:t>3. Удостоверение подписывается главой местной администрации (исполнительно-распорядительного органа муниципального образования).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"/>
      <w:bookmarkEnd w:id="27"/>
      <w:r w:rsidRPr="00E34987">
        <w:rPr>
          <w:rFonts w:ascii="Times New Roman" w:hAnsi="Times New Roman" w:cs="Times New Roman"/>
          <w:sz w:val="28"/>
          <w:szCs w:val="28"/>
        </w:rPr>
        <w:t xml:space="preserve">4. Удостоверение регистрируется в журнале учета выдачи и сдачи удостоверений народных дружинников и выдается народному дружиннику под роспись. Образец журнала учета выдачи и сдачи удостоверений народных дружинников приводится в </w:t>
      </w:r>
      <w:hyperlink w:anchor="sub_2000" w:history="1">
        <w:r w:rsidRPr="00732C10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732C10">
        <w:rPr>
          <w:rFonts w:ascii="Times New Roman" w:hAnsi="Times New Roman" w:cs="Times New Roman"/>
          <w:sz w:val="28"/>
          <w:szCs w:val="28"/>
        </w:rPr>
        <w:t xml:space="preserve"> </w:t>
      </w:r>
      <w:r w:rsidRPr="00E34987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5"/>
      <w:bookmarkEnd w:id="28"/>
      <w:r w:rsidRPr="00E34987">
        <w:rPr>
          <w:rFonts w:ascii="Times New Roman" w:hAnsi="Times New Roman" w:cs="Times New Roman"/>
          <w:sz w:val="28"/>
          <w:szCs w:val="28"/>
        </w:rPr>
        <w:t>5. В случае утраты, порчи удостоверения, изменения фамилии, имени, отчества народного дружинника народному дружиннику выдается новое удостоверение по его письменному мотивированному заявлению.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6"/>
      <w:bookmarkEnd w:id="29"/>
      <w:r w:rsidRPr="00E34987">
        <w:rPr>
          <w:rFonts w:ascii="Times New Roman" w:hAnsi="Times New Roman" w:cs="Times New Roman"/>
          <w:sz w:val="28"/>
          <w:szCs w:val="28"/>
        </w:rPr>
        <w:t>6. В день выхода или исключения из состава народной дружины народный дружинник обязан сдать удостоверение, о чем делается запись в журнале учета выдачи и сдачи удостоверений народных дружинников.</w:t>
      </w:r>
      <w:bookmarkEnd w:id="30"/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bookmarkStart w:id="31" w:name="sub_5"/>
      <w:r w:rsidRPr="00732C1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5</w:t>
      </w:r>
      <w:r w:rsidRPr="00E34987">
        <w:rPr>
          <w:rFonts w:ascii="Times New Roman" w:hAnsi="Times New Roman" w:cs="Times New Roman"/>
          <w:sz w:val="28"/>
          <w:szCs w:val="28"/>
        </w:rPr>
        <w:t>. Форменная одежда и отличительная символика народного дружинника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"/>
      <w:bookmarkEnd w:id="31"/>
      <w:r w:rsidRPr="00E34987">
        <w:rPr>
          <w:rFonts w:ascii="Times New Roman" w:hAnsi="Times New Roman" w:cs="Times New Roman"/>
          <w:sz w:val="28"/>
          <w:szCs w:val="28"/>
        </w:rPr>
        <w:t xml:space="preserve">1. Описание форменной одежды и отличительной символики народного дружинника приводится в </w:t>
      </w:r>
      <w:hyperlink w:anchor="sub_3000" w:history="1">
        <w:r w:rsidRPr="00732C10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3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2"/>
      <w:bookmarkEnd w:id="32"/>
      <w:r w:rsidRPr="00E34987">
        <w:rPr>
          <w:rFonts w:ascii="Times New Roman" w:hAnsi="Times New Roman" w:cs="Times New Roman"/>
          <w:sz w:val="28"/>
          <w:szCs w:val="28"/>
        </w:rPr>
        <w:lastRenderedPageBreak/>
        <w:t>2.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  <w:bookmarkEnd w:id="33"/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bookmarkStart w:id="34" w:name="sub_6"/>
      <w:r w:rsidRPr="00732C1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6.</w:t>
      </w:r>
      <w:r w:rsidRPr="00E34987">
        <w:rPr>
          <w:rFonts w:ascii="Times New Roman" w:hAnsi="Times New Roman" w:cs="Times New Roman"/>
          <w:sz w:val="28"/>
          <w:szCs w:val="28"/>
        </w:rPr>
        <w:t xml:space="preserve"> Меры поддержки и стимулирования деятельности народных дружин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1"/>
      <w:bookmarkEnd w:id="34"/>
      <w:r w:rsidRPr="00E34987">
        <w:rPr>
          <w:rFonts w:ascii="Times New Roman" w:hAnsi="Times New Roman" w:cs="Times New Roman"/>
          <w:sz w:val="28"/>
          <w:szCs w:val="28"/>
        </w:rPr>
        <w:t>1. Исполнительные органы государственной власти автономного округа и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дружинников: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11"/>
      <w:bookmarkEnd w:id="35"/>
      <w:r w:rsidRPr="00E34987">
        <w:rPr>
          <w:rFonts w:ascii="Times New Roman" w:hAnsi="Times New Roman" w:cs="Times New Roman"/>
          <w:sz w:val="28"/>
          <w:szCs w:val="28"/>
        </w:rPr>
        <w:t>1)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 автономного округа;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12"/>
      <w:bookmarkEnd w:id="36"/>
      <w:r w:rsidRPr="00E34987">
        <w:rPr>
          <w:rFonts w:ascii="Times New Roman" w:hAnsi="Times New Roman" w:cs="Times New Roman"/>
          <w:sz w:val="28"/>
          <w:szCs w:val="28"/>
        </w:rPr>
        <w:t>2) выплачивать вознаграждение за помощь в раскрытии преступлений и задержании лиц, их совершивших;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13"/>
      <w:bookmarkEnd w:id="37"/>
      <w:r w:rsidRPr="00E34987">
        <w:rPr>
          <w:rFonts w:ascii="Times New Roman" w:hAnsi="Times New Roman" w:cs="Times New Roman"/>
          <w:sz w:val="28"/>
          <w:szCs w:val="28"/>
        </w:rPr>
        <w:t>3) награждать ценным подарком;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14"/>
      <w:bookmarkEnd w:id="38"/>
      <w:r w:rsidRPr="00E34987">
        <w:rPr>
          <w:rFonts w:ascii="Times New Roman" w:hAnsi="Times New Roman" w:cs="Times New Roman"/>
          <w:sz w:val="28"/>
          <w:szCs w:val="28"/>
        </w:rPr>
        <w:t>4) использовать иные формы материального стимулирования, не противоречащие федеральному законодательству.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2"/>
      <w:bookmarkEnd w:id="39"/>
      <w:r w:rsidRPr="00E34987">
        <w:rPr>
          <w:rFonts w:ascii="Times New Roman" w:hAnsi="Times New Roman" w:cs="Times New Roman"/>
          <w:sz w:val="28"/>
          <w:szCs w:val="28"/>
        </w:rPr>
        <w:t>2. За особые заслуги при выполнении общественного долга и проявленные при этом мужество и героизм народные дружинники могут представляться к награждению наградами Российской Федерации, Ханты-Мансийского автономного округа - Югры и муниципального образования автономного округа.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3"/>
      <w:bookmarkEnd w:id="40"/>
      <w:r w:rsidRPr="00E34987">
        <w:rPr>
          <w:rFonts w:ascii="Times New Roman" w:hAnsi="Times New Roman" w:cs="Times New Roman"/>
          <w:sz w:val="28"/>
          <w:szCs w:val="28"/>
        </w:rPr>
        <w:t>3. Материально-техническое обеспечение деятельности народных дружин в соответствии с федеральным законодательством осуществляется за счет добровольных пожертвований и иных средств, не запрещенных федеральным законодательством.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4"/>
      <w:bookmarkEnd w:id="41"/>
      <w:r w:rsidRPr="00E34987">
        <w:rPr>
          <w:rFonts w:ascii="Times New Roman" w:hAnsi="Times New Roman" w:cs="Times New Roman"/>
          <w:sz w:val="28"/>
          <w:szCs w:val="28"/>
        </w:rPr>
        <w:t>4. К материально-техническому обеспечению деятельности народных дружин относятся в том числе изготовление и приобретение бланков удостоверений народных дружинников, форменной одежды, отличительной символики народных дружинников.</w:t>
      </w:r>
    </w:p>
    <w:p w:rsidR="00A87249" w:rsidRDefault="00A87249" w:rsidP="00A87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5"/>
      <w:bookmarkEnd w:id="42"/>
      <w:r w:rsidRPr="00E34987">
        <w:rPr>
          <w:rFonts w:ascii="Times New Roman" w:hAnsi="Times New Roman" w:cs="Times New Roman"/>
          <w:sz w:val="28"/>
          <w:szCs w:val="28"/>
        </w:rPr>
        <w:t>5. Органы местного самоуправления муниципальных образований автономного округа вправе предоставлять народным дружинам помещения, технические и иные материальные средства, необходимые для осуществления их деятельности.</w:t>
      </w:r>
      <w:bookmarkStart w:id="44" w:name="sub_66"/>
      <w:bookmarkEnd w:id="43"/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lastRenderedPageBreak/>
        <w:t>6. Органы местного самоуправления муниципальных образований автономного округа могут использовать иные меры поддержки и стимулирования деятельности народных дружин, не противоречащие федеральному законодательству.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7"/>
      <w:bookmarkEnd w:id="44"/>
      <w:r w:rsidRPr="00E34987">
        <w:rPr>
          <w:rFonts w:ascii="Times New Roman" w:hAnsi="Times New Roman" w:cs="Times New Roman"/>
          <w:sz w:val="28"/>
          <w:szCs w:val="28"/>
        </w:rPr>
        <w:t>7.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  <w:bookmarkEnd w:id="45"/>
    </w:p>
    <w:p w:rsidR="00A87249" w:rsidRPr="00E34987" w:rsidRDefault="00A87249" w:rsidP="00A8724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E34987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34987">
        <w:rPr>
          <w:rFonts w:ascii="Times New Roman" w:hAnsi="Times New Roman" w:cs="Times New Roman"/>
          <w:color w:val="auto"/>
          <w:sz w:val="28"/>
          <w:szCs w:val="28"/>
        </w:rPr>
        <w:t xml:space="preserve"> 7 настоящего Закона </w:t>
      </w:r>
      <w:hyperlink w:anchor="sub_81" w:history="1">
        <w:r w:rsidRPr="00E34987">
          <w:rPr>
            <w:rStyle w:val="a5"/>
            <w:rFonts w:ascii="Times New Roman" w:hAnsi="Times New Roman"/>
            <w:color w:val="auto"/>
            <w:sz w:val="28"/>
            <w:szCs w:val="28"/>
          </w:rPr>
          <w:t>вступает в силу</w:t>
        </w:r>
      </w:hyperlink>
      <w:r w:rsidRPr="00E34987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2015 г.</w:t>
      </w:r>
    </w:p>
    <w:p w:rsidR="00A87249" w:rsidRPr="00E34987" w:rsidRDefault="00A87249" w:rsidP="00A8724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r w:rsidRPr="00D606D3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7</w:t>
      </w:r>
      <w:r w:rsidRPr="00E34987">
        <w:rPr>
          <w:rFonts w:ascii="Times New Roman" w:hAnsi="Times New Roman" w:cs="Times New Roman"/>
          <w:sz w:val="28"/>
          <w:szCs w:val="28"/>
        </w:rPr>
        <w:t>. Личное страхование народных дружинников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1"/>
      <w:r w:rsidRPr="00E34987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образований автономного округа могут осуществлять личное страхование народных дружинников на период их участия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бюджетам муниципальных образований автономного округа из бюджета автономного округа в порядке, установленном Правительством Ханты-Мансийского автономного округа - Югры, бюджета муниципального образования автономного округа.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2"/>
      <w:bookmarkEnd w:id="46"/>
      <w:r w:rsidRPr="00E34987">
        <w:rPr>
          <w:rFonts w:ascii="Times New Roman" w:hAnsi="Times New Roman" w:cs="Times New Roman"/>
          <w:sz w:val="28"/>
          <w:szCs w:val="28"/>
        </w:rPr>
        <w:t>2.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73"/>
      <w:bookmarkEnd w:id="47"/>
      <w:r w:rsidRPr="00E34987">
        <w:rPr>
          <w:rFonts w:ascii="Times New Roman" w:hAnsi="Times New Roman" w:cs="Times New Roman"/>
          <w:sz w:val="28"/>
          <w:szCs w:val="28"/>
        </w:rPr>
        <w:t>3. Страхованию подлежат лица, состоящие в народной дружине и подавшие в местную администрацию (исполнительно-распорядительный орган муниципального образования) заявления о включении их в список лиц, подлежащих страхованию, а также прошедшие подготовку по основным направлениям деятельности народных дружин.</w:t>
      </w:r>
      <w:bookmarkEnd w:id="48"/>
    </w:p>
    <w:p w:rsidR="00A87249" w:rsidRPr="00E34987" w:rsidRDefault="00A87249" w:rsidP="00A87249">
      <w:pPr>
        <w:pStyle w:val="a6"/>
        <w:ind w:hanging="1612"/>
        <w:rPr>
          <w:rFonts w:ascii="Times New Roman" w:hAnsi="Times New Roman" w:cs="Times New Roman"/>
          <w:sz w:val="28"/>
          <w:szCs w:val="28"/>
        </w:rPr>
      </w:pPr>
      <w:bookmarkStart w:id="49" w:name="sub_8"/>
      <w:r w:rsidRPr="00D606D3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Статья 8</w:t>
      </w:r>
      <w:r w:rsidRPr="00E34987">
        <w:rPr>
          <w:rFonts w:ascii="Times New Roman" w:hAnsi="Times New Roman" w:cs="Times New Roman"/>
          <w:sz w:val="28"/>
          <w:szCs w:val="28"/>
        </w:rPr>
        <w:t>. Вступление в силу настоящего Закона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1"/>
      <w:bookmarkEnd w:id="49"/>
      <w:r w:rsidRPr="00E34987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по истечении десяти дней со дня его </w:t>
      </w:r>
      <w:hyperlink r:id="rId6" w:history="1">
        <w:r w:rsidRPr="00D606D3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w:anchor="sub_7" w:history="1">
        <w:r w:rsidRPr="00D606D3">
          <w:rPr>
            <w:rStyle w:val="a5"/>
            <w:rFonts w:ascii="Times New Roman" w:hAnsi="Times New Roman"/>
            <w:color w:val="auto"/>
            <w:sz w:val="28"/>
            <w:szCs w:val="28"/>
          </w:rPr>
          <w:t>статьи 7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настоящего Закона, вступающей в силу с 1 января 2015 года.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2"/>
      <w:bookmarkEnd w:id="50"/>
      <w:r w:rsidRPr="00E34987">
        <w:rPr>
          <w:rFonts w:ascii="Times New Roman" w:hAnsi="Times New Roman" w:cs="Times New Roman"/>
          <w:sz w:val="28"/>
          <w:szCs w:val="28"/>
        </w:rPr>
        <w:t>2. Со дня вступления в силу настоящего Закона признать утратившими силу: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21"/>
      <w:bookmarkEnd w:id="51"/>
      <w:r w:rsidRPr="00E3498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620B9A">
          <w:rPr>
            <w:rStyle w:val="a5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</w:t>
      </w:r>
      <w:r w:rsidRPr="00E34987">
        <w:rPr>
          <w:rFonts w:ascii="Times New Roman" w:hAnsi="Times New Roman" w:cs="Times New Roman"/>
          <w:sz w:val="28"/>
          <w:szCs w:val="28"/>
        </w:rPr>
        <w:lastRenderedPageBreak/>
        <w:t>автономном округе - Югре" (Собрание законодательства Ханты-Мансийского автономного округа - Югры, 2013, N 7 (с.), ст. 821);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22"/>
      <w:bookmarkEnd w:id="52"/>
      <w:r w:rsidRPr="00E34987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620B9A">
          <w:rPr>
            <w:rStyle w:val="a5"/>
            <w:rFonts w:ascii="Times New Roman" w:hAnsi="Times New Roman"/>
            <w:color w:val="auto"/>
            <w:sz w:val="28"/>
            <w:szCs w:val="28"/>
          </w:rPr>
          <w:t>статью 45</w:t>
        </w:r>
      </w:hyperlink>
      <w:r w:rsidRPr="00E3498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1123).</w:t>
      </w:r>
    </w:p>
    <w:bookmarkEnd w:id="53"/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19"/>
        <w:gridCol w:w="3372"/>
      </w:tblGrid>
      <w:tr w:rsidR="00A87249" w:rsidRPr="00E34987" w:rsidTr="0014677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9" w:rsidRPr="00E34987" w:rsidRDefault="00A87249" w:rsidP="0014677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Н.В. Комарова</w:t>
            </w:r>
          </w:p>
        </w:tc>
      </w:tr>
    </w:tbl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pStyle w:val="a9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A87249" w:rsidRPr="00E34987" w:rsidRDefault="00A87249" w:rsidP="00A87249">
      <w:pPr>
        <w:pStyle w:val="a9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19 ноября 2014 года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N 95-оз</w:t>
      </w:r>
    </w:p>
    <w:p w:rsidR="00A87249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620B9A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4" w:name="sub_1000"/>
      <w:r w:rsidRPr="00620B9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</w:p>
    <w:bookmarkEnd w:id="54"/>
    <w:p w:rsidR="00A87249" w:rsidRPr="00620B9A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B9A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620B9A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Закону</w:t>
        </w:r>
      </w:hyperlink>
      <w:r w:rsidRPr="00620B9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Ханты-Мансийского </w:t>
      </w:r>
    </w:p>
    <w:p w:rsidR="00A87249" w:rsidRPr="00620B9A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B9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автономного округа - Югры </w:t>
      </w:r>
    </w:p>
    <w:p w:rsidR="00A87249" w:rsidRPr="00620B9A" w:rsidRDefault="00A87249" w:rsidP="00A8724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B9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19 ноября 2014 г. N 95-оз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34987">
        <w:rPr>
          <w:rFonts w:ascii="Times New Roman" w:hAnsi="Times New Roman" w:cs="Times New Roman"/>
          <w:color w:val="auto"/>
          <w:sz w:val="28"/>
          <w:szCs w:val="28"/>
        </w:rPr>
        <w:t>Описание удостоверения народного дружинника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1"/>
      <w:r w:rsidRPr="00E34987">
        <w:rPr>
          <w:rFonts w:ascii="Times New Roman" w:hAnsi="Times New Roman" w:cs="Times New Roman"/>
          <w:sz w:val="28"/>
          <w:szCs w:val="28"/>
        </w:rPr>
        <w:t>1. Удостоверение народного дружинника представляет собой книжку в твердой обложке, обтянутую коленкором бордового цвета, размером 70 x 200 мм.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2"/>
      <w:bookmarkEnd w:id="55"/>
      <w:r w:rsidRPr="00E34987">
        <w:rPr>
          <w:rFonts w:ascii="Times New Roman" w:hAnsi="Times New Roman" w:cs="Times New Roman"/>
          <w:sz w:val="28"/>
          <w:szCs w:val="28"/>
        </w:rPr>
        <w:t>2. На внешней стороне удостоверения с ориентацией по центру в три строки размещается надпись "УДОСТОВЕРЕНИЕ НАРОДНОГО ДРУЖИННИКА", выполненная золотым тиснением (шрифт Times New Roman, размер 16). В верхней части по центру обложки допускается размещение герба соответствующего муниципального образования автономного округа.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3"/>
      <w:bookmarkEnd w:id="56"/>
      <w:r w:rsidRPr="00E34987">
        <w:rPr>
          <w:rFonts w:ascii="Times New Roman" w:hAnsi="Times New Roman" w:cs="Times New Roman"/>
          <w:sz w:val="28"/>
          <w:szCs w:val="28"/>
        </w:rPr>
        <w:t>3. Внутренняя сторона удостоверения состоит из вкладышей, выполненных на плотной бумаге белого цвета.</w:t>
      </w:r>
    </w:p>
    <w:bookmarkEnd w:id="57"/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lastRenderedPageBreak/>
        <w:t>На левой внутренней стороне удостоверения (левый вкладыш) размещаются: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1) вверху с ориентацией по центру в две строки слова "Ханты-Мансийский автономный округ - Югра";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2) ниже с ориентацией по центру под чертой наименование муниципального образования автономного округа;</w:t>
      </w:r>
    </w:p>
    <w:p w:rsidR="00A87249" w:rsidRPr="00E34987" w:rsidRDefault="00A87249" w:rsidP="00A87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3) ниже с ориентацией по центру в одну строку слова и цифры "Удостоверение N____";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4) ниже слева цветная фотография народного дружинника размером 30 x 40 мм; справа в три строки - слова и цифры "Дата выдачи "___" _________20___г." и место для личной подписи народного дружинника.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4"/>
      <w:r w:rsidRPr="00E34987">
        <w:rPr>
          <w:rFonts w:ascii="Times New Roman" w:hAnsi="Times New Roman" w:cs="Times New Roman"/>
          <w:sz w:val="28"/>
          <w:szCs w:val="28"/>
        </w:rPr>
        <w:t>4. На правой внутренней стороне удостоверения (правый вкладыш) размещаются:</w:t>
      </w:r>
    </w:p>
    <w:bookmarkEnd w:id="58"/>
    <w:p w:rsidR="00A87249" w:rsidRPr="00E34987" w:rsidRDefault="00A87249" w:rsidP="00A87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1) вверху в одну строку с ориентацией по центру слова "НАРОДНЫЙ ДРУЖИННИК";</w:t>
      </w:r>
    </w:p>
    <w:p w:rsidR="00A87249" w:rsidRPr="00E34987" w:rsidRDefault="00A87249" w:rsidP="00A87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2) ниже в три строки по ширине вкладыша слова</w:t>
      </w:r>
    </w:p>
    <w:p w:rsidR="00A87249" w:rsidRPr="00E34987" w:rsidRDefault="00A87249" w:rsidP="00A87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"Фамилия _________________</w:t>
      </w:r>
    </w:p>
    <w:p w:rsidR="00A87249" w:rsidRPr="00E34987" w:rsidRDefault="00A87249" w:rsidP="00A87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Имя ______________________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Отчество _________________";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3) ниже в две строки под чертой слова "глава местной администрации (исполнительно-распорядительного органа муниципального образования)";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4) ниже с ориентацией по центру место для удостоверяющей подписи, фамилии и инициалов главы местной администрации (исполнительно-распорядительного органа муниципального образования).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05"/>
      <w:r w:rsidRPr="00E34987">
        <w:rPr>
          <w:rFonts w:ascii="Times New Roman" w:hAnsi="Times New Roman" w:cs="Times New Roman"/>
          <w:sz w:val="28"/>
          <w:szCs w:val="28"/>
        </w:rPr>
        <w:t>4. На правый угол фотографии и на удостоверяющую подпись ставится печать местной администрации (исполнительно-распорядительного органа муниципального образования).</w:t>
      </w:r>
    </w:p>
    <w:p w:rsidR="00A87249" w:rsidRPr="00E34987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06"/>
      <w:bookmarkEnd w:id="59"/>
      <w:r w:rsidRPr="00E34987">
        <w:rPr>
          <w:rFonts w:ascii="Times New Roman" w:hAnsi="Times New Roman" w:cs="Times New Roman"/>
          <w:sz w:val="28"/>
          <w:szCs w:val="28"/>
        </w:rPr>
        <w:t>5. Вкладыши удостоверения ламинируются.</w:t>
      </w:r>
    </w:p>
    <w:p w:rsidR="00A87249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07"/>
      <w:bookmarkEnd w:id="60"/>
      <w:r w:rsidRPr="00E34987">
        <w:rPr>
          <w:rFonts w:ascii="Times New Roman" w:hAnsi="Times New Roman" w:cs="Times New Roman"/>
          <w:sz w:val="28"/>
          <w:szCs w:val="28"/>
        </w:rPr>
        <w:t>6. Допускается заполнение вкладышей удостоверений с помощью компьютерной техники, оборудованной печатающими устройствами, с использованием оптимальных шрифтов.</w:t>
      </w:r>
      <w:bookmarkEnd w:id="61"/>
    </w:p>
    <w:p w:rsidR="00A87249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Default="00A87249" w:rsidP="00A87249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3003"/>
    </w:p>
    <w:p w:rsidR="00A87249" w:rsidRPr="00E34987" w:rsidRDefault="00A87249" w:rsidP="00A8724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Образец удостоверения народного дружинника</w:t>
      </w:r>
      <w:bookmarkEnd w:id="62"/>
    </w:p>
    <w:p w:rsidR="00A87249" w:rsidRPr="00E34987" w:rsidRDefault="00A87249" w:rsidP="00A87249">
      <w:pPr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Внешняя сторона удостоверения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496"/>
      </w:tblGrid>
      <w:tr w:rsidR="00A87249" w:rsidRPr="00E34987" w:rsidTr="00146773">
        <w:trPr>
          <w:trHeight w:val="2773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ДРУЖИННИКА</w:t>
            </w:r>
          </w:p>
        </w:tc>
      </w:tr>
    </w:tbl>
    <w:p w:rsidR="00A87249" w:rsidRDefault="00A87249" w:rsidP="00A8724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87249" w:rsidRDefault="00A87249" w:rsidP="00A8724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4987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3436"/>
        <w:gridCol w:w="5536"/>
      </w:tblGrid>
      <w:tr w:rsidR="00A87249" w:rsidRPr="00E34987" w:rsidTr="00146773"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7A24F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  <w:p w:rsidR="00A87249" w:rsidRPr="007A24F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автономный округ - Югра</w:t>
            </w: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87249" w:rsidRPr="007A24F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  <w:p w:rsidR="00A87249" w:rsidRPr="007A24F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Удостоверение N ___</w:t>
            </w: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НАРОДНЫЙ ДРУЖИННИК</w:t>
            </w: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7A24FC" w:rsidRDefault="00A87249" w:rsidP="001467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A87249" w:rsidRPr="007A24FC" w:rsidRDefault="00A87249" w:rsidP="001467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87249" w:rsidRPr="007A24FC" w:rsidRDefault="00A87249" w:rsidP="001467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87249" w:rsidRPr="007A24F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(глава местной администрации (исполнительно-распорядительного органа муниципального образования)</w:t>
            </w:r>
          </w:p>
          <w:p w:rsidR="00A87249" w:rsidRPr="007A24FC" w:rsidRDefault="00A87249" w:rsidP="001467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М.П.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______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A24F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87249" w:rsidRPr="00E34987" w:rsidTr="00146773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7A24FC" w:rsidRDefault="00A87249" w:rsidP="001467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A24FC">
              <w:rPr>
                <w:rFonts w:ascii="Times New Roman" w:hAnsi="Times New Roman" w:cs="Times New Roman"/>
                <w:sz w:val="20"/>
                <w:szCs w:val="20"/>
              </w:rPr>
              <w:t>Место для</w:t>
            </w:r>
          </w:p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4FC"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9811DC" w:rsidRDefault="00A87249" w:rsidP="001467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"___"_______</w:t>
            </w:r>
            <w:r w:rsidRPr="009811DC">
              <w:rPr>
                <w:rFonts w:ascii="Times New Roman" w:hAnsi="Times New Roman" w:cs="Times New Roman"/>
                <w:sz w:val="24"/>
                <w:szCs w:val="24"/>
              </w:rPr>
              <w:t>___ 20___ г.</w:t>
            </w:r>
          </w:p>
          <w:p w:rsidR="00A87249" w:rsidRPr="009811DC" w:rsidRDefault="00A87249" w:rsidP="001467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87249" w:rsidRPr="009811DC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C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  <w:p w:rsidR="00A87249" w:rsidRPr="00E34987" w:rsidRDefault="00A87249" w:rsidP="001467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11D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Default="00A87249" w:rsidP="00A87249">
      <w:pPr>
        <w:spacing w:after="0"/>
        <w:ind w:firstLine="69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bookmarkStart w:id="63" w:name="sub_2000"/>
    </w:p>
    <w:p w:rsidR="00A87249" w:rsidRPr="009811DC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1D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</w:p>
    <w:bookmarkEnd w:id="63"/>
    <w:p w:rsidR="00A87249" w:rsidRPr="009811DC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1D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9811DC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Закону</w:t>
        </w:r>
      </w:hyperlink>
      <w:r w:rsidRPr="009811D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Ханты-Мансийского </w:t>
      </w:r>
    </w:p>
    <w:p w:rsidR="00A87249" w:rsidRPr="009811DC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1D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автономного округа - Югры </w:t>
      </w:r>
    </w:p>
    <w:p w:rsidR="00A87249" w:rsidRPr="009811DC" w:rsidRDefault="00A87249" w:rsidP="00A8724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1D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19 ноября 2014 г. N 95-оз</w:t>
      </w:r>
    </w:p>
    <w:p w:rsidR="00A87249" w:rsidRPr="00E34987" w:rsidRDefault="00A87249" w:rsidP="00A87249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A87249" w:rsidRPr="00E34987" w:rsidSect="00C53CF3">
          <w:pgSz w:w="11900" w:h="16800"/>
          <w:pgMar w:top="1134" w:right="567" w:bottom="1134" w:left="1134" w:header="720" w:footer="170" w:gutter="0"/>
          <w:cols w:space="720"/>
          <w:noEndnote/>
          <w:docGrid w:linePitch="299"/>
        </w:sectPr>
      </w:pPr>
    </w:p>
    <w:p w:rsidR="00A87249" w:rsidRPr="00E34987" w:rsidRDefault="00A87249" w:rsidP="00A8724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349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Журнал учета выдачи и сдачи </w:t>
      </w:r>
      <w:r w:rsidRPr="00E34987">
        <w:rPr>
          <w:rFonts w:ascii="Times New Roman" w:hAnsi="Times New Roman" w:cs="Times New Roman"/>
          <w:color w:val="auto"/>
          <w:sz w:val="28"/>
          <w:szCs w:val="28"/>
        </w:rPr>
        <w:br/>
        <w:t>удостоверений народных дружинников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540"/>
        <w:gridCol w:w="1960"/>
        <w:gridCol w:w="1120"/>
        <w:gridCol w:w="1540"/>
        <w:gridCol w:w="1960"/>
        <w:gridCol w:w="1960"/>
        <w:gridCol w:w="1960"/>
      </w:tblGrid>
      <w:tr w:rsidR="00A87249" w:rsidRPr="00E34987" w:rsidTr="001467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удостоверения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работы (обучения)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Личная подпись получателя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Ф.И.О. лица, выдавшего удостоверение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подпись </w:t>
            </w:r>
            <w:r w:rsidRPr="00E34987">
              <w:rPr>
                <w:rFonts w:ascii="Times New Roman" w:hAnsi="Times New Roman" w:cs="Times New Roman"/>
                <w:sz w:val="28"/>
                <w:szCs w:val="28"/>
              </w:rPr>
              <w:br/>
              <w:t>сдающего удостоверение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удостоверение</w:t>
            </w:r>
          </w:p>
        </w:tc>
      </w:tr>
      <w:tr w:rsidR="00A87249" w:rsidRPr="00E34987" w:rsidTr="001467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7249" w:rsidRPr="00E34987" w:rsidTr="001467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249" w:rsidRPr="00E34987" w:rsidTr="001467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249" w:rsidRPr="00E34987" w:rsidTr="001467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49" w:rsidRPr="00E34987" w:rsidRDefault="00A87249" w:rsidP="00146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  <w:sectPr w:rsidR="00A87249" w:rsidRPr="00E3498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87249" w:rsidRPr="002F5FDE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4" w:name="sub_3000"/>
      <w:r w:rsidRPr="002F5FD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3</w:t>
      </w:r>
    </w:p>
    <w:bookmarkEnd w:id="64"/>
    <w:p w:rsidR="00A87249" w:rsidRPr="002F5FDE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FD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2F5FDE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Закону</w:t>
        </w:r>
      </w:hyperlink>
      <w:r w:rsidRPr="002F5FD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Ханты-Мансийского </w:t>
      </w:r>
    </w:p>
    <w:p w:rsidR="00A87249" w:rsidRPr="002F5FDE" w:rsidRDefault="00A87249" w:rsidP="00A87249">
      <w:pPr>
        <w:spacing w:after="0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FD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автономного округа - Югры </w:t>
      </w:r>
    </w:p>
    <w:p w:rsidR="00A87249" w:rsidRPr="002F5FDE" w:rsidRDefault="00A87249" w:rsidP="00A8724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FD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19 ноября 2014 г. N 95-оз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2D3D2B" w:rsidRDefault="00A87249" w:rsidP="00A8724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D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форменной одежды и отличительной </w:t>
      </w:r>
      <w:r w:rsidRPr="002D3D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символики народного дружинника</w:t>
      </w:r>
    </w:p>
    <w:p w:rsidR="00A87249" w:rsidRPr="00E34987" w:rsidRDefault="00A87249" w:rsidP="00A87249">
      <w:pPr>
        <w:rPr>
          <w:rFonts w:ascii="Times New Roman" w:hAnsi="Times New Roman" w:cs="Times New Roman"/>
          <w:sz w:val="28"/>
          <w:szCs w:val="28"/>
        </w:rPr>
      </w:pPr>
    </w:p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001"/>
      <w:r w:rsidRPr="00B208DE">
        <w:rPr>
          <w:rFonts w:ascii="Times New Roman" w:hAnsi="Times New Roman" w:cs="Times New Roman"/>
          <w:sz w:val="28"/>
          <w:szCs w:val="28"/>
        </w:rPr>
        <w:t>1. Форменная одежда (жилет сигнального типа "накидка") изготавливается из ткани салатового цвета.</w:t>
      </w:r>
    </w:p>
    <w:bookmarkEnd w:id="65"/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На жилете комбинированным способом расположены светоотражающие полосы шириной 50 мм: одна полоса вокруг талии и по одной полосе от правого плеча и левого плеча до полосы вокруг талии на передней и задней сторонах жилета.</w:t>
      </w:r>
    </w:p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На передней стороне жилета в левом верхнем углу справа от светоотражающей полосы размещается эмблема, центральная часть основания которой содержит изображение герба соответствующего муниципального образования автономного округа. В верхней части по центру размещается надпись (наименование муниципального образования автономного округа), в нижней части по центру - надпись "народная дружина".</w:t>
      </w:r>
    </w:p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Дизайн и размер эмблемы утверждаются правовым актом местной администрации (исполнительно-распорядительного органа муниципального образования).</w:t>
      </w:r>
    </w:p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На задней стороне жилета в две строки размещается аппликация "НАРОДНАЯ ДРУЖИНА", выполненная с использованием светоотражающей полосы.</w:t>
      </w:r>
    </w:p>
    <w:p w:rsidR="00A87249" w:rsidRPr="00B208DE" w:rsidRDefault="00A87249" w:rsidP="00A87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02"/>
      <w:r w:rsidRPr="00B208DE">
        <w:rPr>
          <w:rFonts w:ascii="Times New Roman" w:hAnsi="Times New Roman" w:cs="Times New Roman"/>
          <w:sz w:val="28"/>
          <w:szCs w:val="28"/>
        </w:rPr>
        <w:t>2. Отличительная символика - нарукавная повязка, представляющая собой прямоугольник, изготовленный из ткани красного цвета, размером 100 х 250 мм с надписью по центру из букв белого либо желтого (золотистого) цвета высотой 50 мм "НАРОДНЫЙ ДРУЖИННИК".</w:t>
      </w:r>
    </w:p>
    <w:bookmarkEnd w:id="66"/>
    <w:p w:rsidR="00A87249" w:rsidRDefault="00A87249" w:rsidP="00A87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Края нарукавной повязки подрубаются, к ним пришивается тесьма (резинка) для закрепления на рукаве.</w:t>
      </w:r>
    </w:p>
    <w:p w:rsidR="00A87249" w:rsidRDefault="00A87249" w:rsidP="00A87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E2" w:rsidRDefault="00AD64E2"/>
    <w:sectPr w:rsidR="00A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9"/>
    <w:rsid w:val="00A87249"/>
    <w:rsid w:val="00A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CC4"/>
  <w15:chartTrackingRefBased/>
  <w15:docId w15:val="{E2D52BB5-372F-41ED-B8C4-EE0A226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872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24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A87249"/>
    <w:pPr>
      <w:spacing w:after="0" w:line="240" w:lineRule="auto"/>
    </w:pPr>
  </w:style>
  <w:style w:type="character" w:customStyle="1" w:styleId="a4">
    <w:name w:val="Цветовое выделение"/>
    <w:uiPriority w:val="99"/>
    <w:rsid w:val="00A8724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87249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8724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Комментарий"/>
    <w:basedOn w:val="a"/>
    <w:next w:val="a"/>
    <w:uiPriority w:val="99"/>
    <w:rsid w:val="00A872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87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18834899&amp;sub=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222.62/document?id=1883436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22.62/document?id=18936864&amp;sub=0" TargetMode="External"/><Relationship Id="rId5" Type="http://schemas.openxmlformats.org/officeDocument/2006/relationships/hyperlink" Target="http://192.168.222.62/document?id=70527294&amp;sub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92.168.222.62/document?id=70527294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2017-11-20T11:02:00Z</dcterms:created>
  <dcterms:modified xsi:type="dcterms:W3CDTF">2017-11-20T11:03:00Z</dcterms:modified>
</cp:coreProperties>
</file>