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ГОРОД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DD57AD" w:rsidRDefault="00DD57AD" w:rsidP="00DD57AD">
      <w:pPr>
        <w:ind w:right="5668"/>
        <w:jc w:val="both"/>
        <w:outlineLvl w:val="1"/>
        <w:rPr>
          <w:sz w:val="28"/>
          <w:szCs w:val="28"/>
        </w:rPr>
      </w:pPr>
      <w:r>
        <w:rPr>
          <w:sz w:val="28"/>
          <w:szCs w:val="28"/>
        </w:rPr>
        <w:t xml:space="preserve">О бюджете городского округа </w:t>
      </w:r>
      <w:r w:rsidRPr="00B31828">
        <w:rPr>
          <w:sz w:val="28"/>
          <w:szCs w:val="28"/>
        </w:rPr>
        <w:t xml:space="preserve">город </w:t>
      </w:r>
      <w:r>
        <w:rPr>
          <w:sz w:val="28"/>
          <w:szCs w:val="28"/>
        </w:rPr>
        <w:t xml:space="preserve">Сургут Ханты-Мансийского автономного округа - Югры на 2021 год и плановый период </w:t>
      </w:r>
    </w:p>
    <w:p w:rsidR="00DD57AD" w:rsidRDefault="00DD57AD" w:rsidP="00DD57AD">
      <w:pPr>
        <w:ind w:right="5668"/>
        <w:jc w:val="both"/>
        <w:outlineLvl w:val="1"/>
        <w:rPr>
          <w:sz w:val="28"/>
          <w:szCs w:val="28"/>
        </w:rPr>
      </w:pPr>
      <w:r>
        <w:rPr>
          <w:sz w:val="28"/>
          <w:szCs w:val="28"/>
        </w:rPr>
        <w:t xml:space="preserve">2022 – 2023 годов </w:t>
      </w:r>
    </w:p>
    <w:p w:rsidR="00694222" w:rsidRPr="0074100F" w:rsidRDefault="00694222" w:rsidP="00D22540">
      <w:pPr>
        <w:pStyle w:val="2"/>
        <w:tabs>
          <w:tab w:val="left" w:pos="3912"/>
          <w:tab w:val="left" w:pos="3969"/>
          <w:tab w:val="left" w:pos="4536"/>
        </w:tabs>
        <w:ind w:right="5442"/>
        <w:rPr>
          <w:szCs w:val="28"/>
          <w:lang w:val="ru-RU"/>
        </w:rPr>
      </w:pPr>
      <w:r>
        <w:rPr>
          <w:szCs w:val="28"/>
        </w:rPr>
        <w:t xml:space="preserve"> </w:t>
      </w:r>
    </w:p>
    <w:p w:rsidR="00186FF5" w:rsidRPr="00F50C5D" w:rsidRDefault="00186FF5" w:rsidP="00D22540">
      <w:pPr>
        <w:tabs>
          <w:tab w:val="left" w:pos="3912"/>
        </w:tabs>
        <w:rPr>
          <w:sz w:val="28"/>
          <w:szCs w:val="28"/>
          <w:lang w:eastAsia="x-none"/>
        </w:rPr>
      </w:pPr>
    </w:p>
    <w:p w:rsidR="008C332E" w:rsidRPr="00B60EA6" w:rsidRDefault="00DD57AD" w:rsidP="008C332E">
      <w:pPr>
        <w:ind w:firstLine="720"/>
        <w:jc w:val="both"/>
        <w:rPr>
          <w:sz w:val="28"/>
          <w:szCs w:val="28"/>
        </w:rPr>
      </w:pPr>
      <w:r>
        <w:rPr>
          <w:sz w:val="28"/>
          <w:szCs w:val="28"/>
        </w:rPr>
        <w:t>В соответствии с Бюджетным кодексом Российской Федерации, Положением о бюджетном процессе в городском округе город Сургут, утверждённым решением Думы города от 28.03.2008 № 358-IV ДГ, Дума города РЕШИЛА</w:t>
      </w:r>
      <w:r w:rsidR="008C332E" w:rsidRPr="00221B1E">
        <w:rPr>
          <w:sz w:val="28"/>
          <w:szCs w:val="28"/>
        </w:rPr>
        <w:t>:</w:t>
      </w:r>
    </w:p>
    <w:p w:rsidR="00D828B7" w:rsidRPr="004C6CFB" w:rsidRDefault="00D828B7" w:rsidP="00D828B7">
      <w:pPr>
        <w:ind w:firstLine="720"/>
        <w:jc w:val="both"/>
        <w:rPr>
          <w:sz w:val="28"/>
          <w:szCs w:val="28"/>
        </w:rPr>
      </w:pPr>
    </w:p>
    <w:p w:rsidR="003E3AD0" w:rsidRPr="003E3AD0" w:rsidRDefault="003E3AD0" w:rsidP="003E3AD0">
      <w:pPr>
        <w:autoSpaceDE w:val="0"/>
        <w:autoSpaceDN w:val="0"/>
        <w:adjustRightInd w:val="0"/>
        <w:ind w:left="-14" w:firstLine="709"/>
        <w:jc w:val="both"/>
        <w:rPr>
          <w:sz w:val="28"/>
          <w:szCs w:val="28"/>
        </w:rPr>
      </w:pPr>
      <w:r w:rsidRPr="003E3AD0">
        <w:rPr>
          <w:sz w:val="28"/>
          <w:szCs w:val="28"/>
        </w:rPr>
        <w:t xml:space="preserve">1. Утвердить основные характеристики бюджета городского округа </w:t>
      </w:r>
      <w:r w:rsidRPr="00B31828">
        <w:rPr>
          <w:sz w:val="28"/>
          <w:szCs w:val="28"/>
        </w:rPr>
        <w:t xml:space="preserve">город </w:t>
      </w:r>
      <w:r w:rsidRPr="003E3AD0">
        <w:rPr>
          <w:sz w:val="28"/>
          <w:szCs w:val="28"/>
        </w:rPr>
        <w:t>Сургут</w:t>
      </w:r>
      <w:r>
        <w:rPr>
          <w:sz w:val="28"/>
          <w:szCs w:val="28"/>
        </w:rPr>
        <w:t xml:space="preserve"> Ханты-Мансийского автономного округа – Югры </w:t>
      </w:r>
      <w:r w:rsidRPr="00B31828">
        <w:rPr>
          <w:sz w:val="28"/>
          <w:szCs w:val="28"/>
        </w:rPr>
        <w:t>(далее</w:t>
      </w:r>
      <w:r w:rsidR="00330BDD">
        <w:rPr>
          <w:sz w:val="28"/>
          <w:szCs w:val="28"/>
        </w:rPr>
        <w:t xml:space="preserve"> также </w:t>
      </w:r>
      <w:r w:rsidRPr="00B31828">
        <w:rPr>
          <w:sz w:val="28"/>
          <w:szCs w:val="28"/>
        </w:rPr>
        <w:t>- бюджет города Сургута</w:t>
      </w:r>
      <w:r w:rsidR="00072E4D" w:rsidRPr="00B31828">
        <w:rPr>
          <w:sz w:val="28"/>
          <w:szCs w:val="28"/>
        </w:rPr>
        <w:t>)</w:t>
      </w:r>
      <w:r>
        <w:rPr>
          <w:sz w:val="28"/>
          <w:szCs w:val="28"/>
        </w:rPr>
        <w:t xml:space="preserve"> </w:t>
      </w:r>
      <w:r w:rsidRPr="003E3AD0">
        <w:rPr>
          <w:sz w:val="28"/>
          <w:szCs w:val="28"/>
        </w:rPr>
        <w:t>на 2021 год:</w:t>
      </w:r>
    </w:p>
    <w:p w:rsidR="003E3AD0" w:rsidRPr="003E3AD0" w:rsidRDefault="003E3AD0" w:rsidP="003E3AD0">
      <w:pPr>
        <w:autoSpaceDE w:val="0"/>
        <w:autoSpaceDN w:val="0"/>
        <w:adjustRightInd w:val="0"/>
        <w:ind w:left="76" w:firstLine="633"/>
        <w:jc w:val="both"/>
        <w:rPr>
          <w:sz w:val="28"/>
          <w:szCs w:val="28"/>
        </w:rPr>
      </w:pPr>
      <w:r w:rsidRPr="003E3AD0">
        <w:rPr>
          <w:sz w:val="28"/>
          <w:szCs w:val="28"/>
        </w:rPr>
        <w:t>общий объём доходов в сумме 29 911 519 323,69</w:t>
      </w:r>
      <w:r w:rsidRPr="003E3AD0">
        <w:rPr>
          <w:color w:val="FF0000"/>
          <w:sz w:val="28"/>
          <w:szCs w:val="28"/>
        </w:rPr>
        <w:t xml:space="preserve"> </w:t>
      </w:r>
      <w:r w:rsidRPr="003E3AD0">
        <w:rPr>
          <w:sz w:val="28"/>
          <w:szCs w:val="28"/>
        </w:rPr>
        <w:t>рубля;</w:t>
      </w:r>
    </w:p>
    <w:p w:rsidR="003E3AD0" w:rsidRPr="003E3AD0" w:rsidRDefault="003E3AD0" w:rsidP="003E3AD0">
      <w:pPr>
        <w:autoSpaceDE w:val="0"/>
        <w:autoSpaceDN w:val="0"/>
        <w:adjustRightInd w:val="0"/>
        <w:ind w:left="76" w:firstLine="633"/>
        <w:jc w:val="both"/>
        <w:rPr>
          <w:sz w:val="28"/>
          <w:szCs w:val="28"/>
        </w:rPr>
      </w:pPr>
      <w:r w:rsidRPr="003E3AD0">
        <w:rPr>
          <w:sz w:val="28"/>
          <w:szCs w:val="28"/>
        </w:rPr>
        <w:t>общий объём расходов в сумме 31 276 568 051,37 рубля;</w:t>
      </w:r>
    </w:p>
    <w:p w:rsidR="003E3AD0" w:rsidRPr="003E3AD0" w:rsidRDefault="003E3AD0" w:rsidP="003E3AD0">
      <w:pPr>
        <w:autoSpaceDE w:val="0"/>
        <w:autoSpaceDN w:val="0"/>
        <w:adjustRightInd w:val="0"/>
        <w:ind w:firstLine="720"/>
        <w:jc w:val="both"/>
        <w:rPr>
          <w:sz w:val="28"/>
          <w:szCs w:val="28"/>
        </w:rPr>
      </w:pPr>
      <w:r w:rsidRPr="003E3AD0">
        <w:rPr>
          <w:sz w:val="28"/>
          <w:szCs w:val="28"/>
        </w:rPr>
        <w:t>дефицит в сумме 1 365 048 727,68 рубл</w:t>
      </w:r>
      <w:r w:rsidR="00014F53">
        <w:rPr>
          <w:sz w:val="28"/>
          <w:szCs w:val="28"/>
        </w:rPr>
        <w:t>я</w:t>
      </w:r>
      <w:r w:rsidRPr="003E3AD0">
        <w:rPr>
          <w:sz w:val="28"/>
          <w:szCs w:val="28"/>
        </w:rPr>
        <w:t>.</w:t>
      </w:r>
    </w:p>
    <w:p w:rsidR="00072E4D" w:rsidRPr="00072E4D" w:rsidRDefault="00072E4D" w:rsidP="00072E4D">
      <w:pPr>
        <w:pStyle w:val="af1"/>
        <w:numPr>
          <w:ilvl w:val="0"/>
          <w:numId w:val="11"/>
        </w:numPr>
        <w:autoSpaceDE w:val="0"/>
        <w:autoSpaceDN w:val="0"/>
        <w:adjustRightInd w:val="0"/>
        <w:spacing w:after="160" w:line="259" w:lineRule="auto"/>
        <w:ind w:left="0" w:firstLine="746"/>
        <w:jc w:val="both"/>
        <w:rPr>
          <w:sz w:val="28"/>
          <w:szCs w:val="28"/>
        </w:rPr>
      </w:pPr>
      <w:r w:rsidRPr="00072E4D">
        <w:rPr>
          <w:sz w:val="28"/>
          <w:szCs w:val="28"/>
        </w:rPr>
        <w:t xml:space="preserve">Утвердить основные характеристики бюджета </w:t>
      </w:r>
      <w:r w:rsidR="00464C86" w:rsidRPr="003E3AD0">
        <w:rPr>
          <w:sz w:val="28"/>
          <w:szCs w:val="28"/>
        </w:rPr>
        <w:t xml:space="preserve">городского округа </w:t>
      </w:r>
      <w:r w:rsidR="00464C86" w:rsidRPr="00B31828">
        <w:rPr>
          <w:sz w:val="28"/>
          <w:szCs w:val="28"/>
        </w:rPr>
        <w:t xml:space="preserve">город </w:t>
      </w:r>
      <w:r w:rsidR="00464C86" w:rsidRPr="003E3AD0">
        <w:rPr>
          <w:sz w:val="28"/>
          <w:szCs w:val="28"/>
        </w:rPr>
        <w:t>Сургут</w:t>
      </w:r>
      <w:r w:rsidR="00464C86">
        <w:rPr>
          <w:sz w:val="28"/>
          <w:szCs w:val="28"/>
        </w:rPr>
        <w:t xml:space="preserve"> Ханты-Мансийского автономного округа – Югры </w:t>
      </w:r>
      <w:r w:rsidRPr="00072E4D">
        <w:rPr>
          <w:sz w:val="28"/>
          <w:szCs w:val="28"/>
        </w:rPr>
        <w:t>на</w:t>
      </w:r>
      <w:r w:rsidR="00B31828">
        <w:rPr>
          <w:sz w:val="28"/>
          <w:szCs w:val="28"/>
        </w:rPr>
        <w:t> </w:t>
      </w:r>
      <w:r w:rsidRPr="00072E4D">
        <w:rPr>
          <w:sz w:val="28"/>
          <w:szCs w:val="28"/>
        </w:rPr>
        <w:t>плановый период 2022 – 2023 годов:</w:t>
      </w:r>
    </w:p>
    <w:p w:rsidR="00072E4D" w:rsidRPr="00072E4D" w:rsidRDefault="00072E4D" w:rsidP="00072E4D">
      <w:pPr>
        <w:pStyle w:val="af1"/>
        <w:autoSpaceDE w:val="0"/>
        <w:autoSpaceDN w:val="0"/>
        <w:adjustRightInd w:val="0"/>
        <w:ind w:left="76" w:firstLine="670"/>
        <w:jc w:val="both"/>
        <w:rPr>
          <w:sz w:val="28"/>
          <w:szCs w:val="28"/>
        </w:rPr>
      </w:pPr>
      <w:r w:rsidRPr="00072E4D">
        <w:rPr>
          <w:sz w:val="28"/>
          <w:szCs w:val="28"/>
        </w:rPr>
        <w:t>общий объём доходов на 2022 год в сумме 28 858 926 965,85 рубля и</w:t>
      </w:r>
      <w:r w:rsidR="00B31828">
        <w:rPr>
          <w:sz w:val="28"/>
          <w:szCs w:val="28"/>
        </w:rPr>
        <w:t> </w:t>
      </w:r>
      <w:r w:rsidRPr="00072E4D">
        <w:rPr>
          <w:sz w:val="28"/>
          <w:szCs w:val="28"/>
        </w:rPr>
        <w:t>на</w:t>
      </w:r>
      <w:r w:rsidR="00B31828">
        <w:rPr>
          <w:sz w:val="28"/>
          <w:szCs w:val="28"/>
        </w:rPr>
        <w:t> </w:t>
      </w:r>
      <w:r w:rsidRPr="00072E4D">
        <w:rPr>
          <w:sz w:val="28"/>
          <w:szCs w:val="28"/>
        </w:rPr>
        <w:t>2023 год в сумме 30 472 498 488,75 рубля;</w:t>
      </w:r>
    </w:p>
    <w:p w:rsidR="00072E4D" w:rsidRPr="00072E4D" w:rsidRDefault="00072E4D" w:rsidP="00072E4D">
      <w:pPr>
        <w:pStyle w:val="af1"/>
        <w:autoSpaceDE w:val="0"/>
        <w:autoSpaceDN w:val="0"/>
        <w:adjustRightInd w:val="0"/>
        <w:ind w:left="-14" w:firstLine="720"/>
        <w:jc w:val="both"/>
        <w:rPr>
          <w:sz w:val="28"/>
          <w:szCs w:val="28"/>
        </w:rPr>
      </w:pPr>
      <w:r w:rsidRPr="00072E4D">
        <w:rPr>
          <w:sz w:val="28"/>
          <w:szCs w:val="28"/>
        </w:rPr>
        <w:t>общий объём расходов на 2022 год в сумме 29 973 286 975,69 рубля, в</w:t>
      </w:r>
      <w:r w:rsidR="00B31828">
        <w:rPr>
          <w:sz w:val="28"/>
          <w:szCs w:val="28"/>
        </w:rPr>
        <w:t> </w:t>
      </w:r>
      <w:r w:rsidRPr="00072E4D">
        <w:rPr>
          <w:sz w:val="28"/>
          <w:szCs w:val="28"/>
        </w:rPr>
        <w:t>том числе условно утверждённые расходы в сумме 415 000 000,00 рублей, и</w:t>
      </w:r>
      <w:r w:rsidR="00B31828">
        <w:rPr>
          <w:sz w:val="28"/>
          <w:szCs w:val="28"/>
        </w:rPr>
        <w:t> </w:t>
      </w:r>
      <w:r w:rsidRPr="00072E4D">
        <w:rPr>
          <w:sz w:val="28"/>
          <w:szCs w:val="28"/>
        </w:rPr>
        <w:t>на 2023 год в сумме 30 781 545 838,59 рубля, в том числе условно утверждённые расходы в сумме 756 000 000,00 рублей;</w:t>
      </w:r>
    </w:p>
    <w:p w:rsidR="00072E4D" w:rsidRPr="00072E4D" w:rsidRDefault="00072E4D" w:rsidP="00072E4D">
      <w:pPr>
        <w:autoSpaceDE w:val="0"/>
        <w:autoSpaceDN w:val="0"/>
        <w:adjustRightInd w:val="0"/>
        <w:ind w:firstLine="720"/>
        <w:jc w:val="both"/>
        <w:rPr>
          <w:sz w:val="28"/>
          <w:szCs w:val="28"/>
        </w:rPr>
      </w:pPr>
      <w:r w:rsidRPr="00072E4D">
        <w:rPr>
          <w:sz w:val="28"/>
          <w:szCs w:val="28"/>
        </w:rPr>
        <w:t>дефицит на 2022 год в сумме 1 114 360</w:t>
      </w:r>
      <w:r w:rsidRPr="00072E4D">
        <w:rPr>
          <w:sz w:val="28"/>
          <w:szCs w:val="28"/>
          <w:lang w:val="en-US"/>
        </w:rPr>
        <w:t> </w:t>
      </w:r>
      <w:r w:rsidRPr="00072E4D">
        <w:rPr>
          <w:sz w:val="28"/>
          <w:szCs w:val="28"/>
        </w:rPr>
        <w:t>009,84 рубля и на 2023 год в</w:t>
      </w:r>
      <w:r w:rsidR="00B31828">
        <w:rPr>
          <w:sz w:val="28"/>
          <w:szCs w:val="28"/>
        </w:rPr>
        <w:t> </w:t>
      </w:r>
      <w:r w:rsidRPr="00072E4D">
        <w:rPr>
          <w:sz w:val="28"/>
          <w:szCs w:val="28"/>
        </w:rPr>
        <w:t>сумме 309 047 349,84 рубля.</w:t>
      </w:r>
    </w:p>
    <w:p w:rsidR="003E3AD0" w:rsidRPr="00B31828" w:rsidRDefault="00B31828" w:rsidP="00072E4D">
      <w:pPr>
        <w:autoSpaceDE w:val="0"/>
        <w:autoSpaceDN w:val="0"/>
        <w:adjustRightInd w:val="0"/>
        <w:ind w:firstLine="720"/>
        <w:jc w:val="both"/>
        <w:rPr>
          <w:sz w:val="28"/>
          <w:szCs w:val="28"/>
        </w:rPr>
      </w:pPr>
      <w:r w:rsidRPr="00B31828">
        <w:rPr>
          <w:sz w:val="28"/>
          <w:szCs w:val="28"/>
        </w:rPr>
        <w:lastRenderedPageBreak/>
        <w:t xml:space="preserve">3. Утвердить доходы бюджета </w:t>
      </w:r>
      <w:r w:rsidR="00464C86" w:rsidRPr="00B31828">
        <w:rPr>
          <w:sz w:val="28"/>
          <w:szCs w:val="28"/>
        </w:rPr>
        <w:t>город</w:t>
      </w:r>
      <w:r w:rsidR="00464C86">
        <w:rPr>
          <w:sz w:val="28"/>
          <w:szCs w:val="28"/>
        </w:rPr>
        <w:t>а</w:t>
      </w:r>
      <w:r w:rsidR="00464C86" w:rsidRPr="00B31828">
        <w:rPr>
          <w:sz w:val="28"/>
          <w:szCs w:val="28"/>
        </w:rPr>
        <w:t xml:space="preserve"> </w:t>
      </w:r>
      <w:r w:rsidR="00464C86" w:rsidRPr="003E3AD0">
        <w:rPr>
          <w:sz w:val="28"/>
          <w:szCs w:val="28"/>
        </w:rPr>
        <w:t>Сургут</w:t>
      </w:r>
      <w:r w:rsidR="00464C86">
        <w:rPr>
          <w:sz w:val="28"/>
          <w:szCs w:val="28"/>
        </w:rPr>
        <w:t xml:space="preserve">а </w:t>
      </w:r>
      <w:r w:rsidRPr="00B31828">
        <w:rPr>
          <w:sz w:val="28"/>
          <w:szCs w:val="28"/>
        </w:rPr>
        <w:t>по группам, подгруппам и статьям классификации доходов бюджетов на 2021 год и плановый период 2022 – 2023 годов согласно приложению 1</w:t>
      </w:r>
    </w:p>
    <w:p w:rsidR="003E3AD0" w:rsidRPr="00CC06CC" w:rsidRDefault="00CC06CC" w:rsidP="003E3AD0">
      <w:pPr>
        <w:ind w:firstLine="720"/>
        <w:jc w:val="both"/>
        <w:rPr>
          <w:sz w:val="28"/>
          <w:szCs w:val="28"/>
        </w:rPr>
      </w:pPr>
      <w:r w:rsidRPr="00CC06CC">
        <w:rPr>
          <w:bCs/>
          <w:sz w:val="28"/>
          <w:szCs w:val="28"/>
        </w:rPr>
        <w:t xml:space="preserve">4. Утвердить источники финансирования дефицита </w:t>
      </w:r>
      <w:r w:rsidR="00464C86" w:rsidRPr="00B31828">
        <w:rPr>
          <w:sz w:val="28"/>
          <w:szCs w:val="28"/>
        </w:rPr>
        <w:t>бюджета город</w:t>
      </w:r>
      <w:r w:rsidR="00464C86">
        <w:rPr>
          <w:sz w:val="28"/>
          <w:szCs w:val="28"/>
        </w:rPr>
        <w:t>а</w:t>
      </w:r>
      <w:r w:rsidR="00464C86" w:rsidRPr="00B31828">
        <w:rPr>
          <w:sz w:val="28"/>
          <w:szCs w:val="28"/>
        </w:rPr>
        <w:t xml:space="preserve"> </w:t>
      </w:r>
      <w:r w:rsidR="00464C86" w:rsidRPr="003E3AD0">
        <w:rPr>
          <w:sz w:val="28"/>
          <w:szCs w:val="28"/>
        </w:rPr>
        <w:t>Сургут</w:t>
      </w:r>
      <w:r w:rsidR="00464C86">
        <w:rPr>
          <w:sz w:val="28"/>
          <w:szCs w:val="28"/>
        </w:rPr>
        <w:t xml:space="preserve">а </w:t>
      </w:r>
      <w:r w:rsidRPr="00CC06CC">
        <w:rPr>
          <w:sz w:val="28"/>
          <w:szCs w:val="28"/>
        </w:rPr>
        <w:t>на</w:t>
      </w:r>
      <w:r w:rsidR="00014F53">
        <w:rPr>
          <w:sz w:val="28"/>
          <w:szCs w:val="28"/>
        </w:rPr>
        <w:t xml:space="preserve"> </w:t>
      </w:r>
      <w:r w:rsidRPr="00CC06CC">
        <w:rPr>
          <w:sz w:val="28"/>
          <w:szCs w:val="28"/>
        </w:rPr>
        <w:t xml:space="preserve">2021 год и плановый период 2022 – 2023 годов </w:t>
      </w:r>
      <w:r w:rsidRPr="00CC06CC">
        <w:rPr>
          <w:bCs/>
          <w:sz w:val="28"/>
          <w:szCs w:val="28"/>
        </w:rPr>
        <w:t>согласно приложению 2.</w:t>
      </w:r>
    </w:p>
    <w:p w:rsidR="00330BDD" w:rsidRPr="00330BDD" w:rsidRDefault="00330BDD" w:rsidP="00330BDD">
      <w:pPr>
        <w:ind w:left="76" w:firstLine="633"/>
        <w:jc w:val="both"/>
        <w:rPr>
          <w:sz w:val="28"/>
          <w:szCs w:val="28"/>
        </w:rPr>
      </w:pPr>
      <w:r w:rsidRPr="00330BDD">
        <w:rPr>
          <w:sz w:val="28"/>
          <w:szCs w:val="28"/>
        </w:rPr>
        <w:t>5. Утвердить объём межбюджетных трансфертов, получаемых из других бюджетов бюджетной системы Российской Федерации:</w:t>
      </w:r>
    </w:p>
    <w:p w:rsidR="00330BDD" w:rsidRPr="00330BDD" w:rsidRDefault="00330BDD" w:rsidP="00330BDD">
      <w:pPr>
        <w:ind w:left="76" w:firstLine="633"/>
        <w:jc w:val="both"/>
        <w:rPr>
          <w:sz w:val="28"/>
          <w:szCs w:val="28"/>
        </w:rPr>
      </w:pPr>
      <w:r w:rsidRPr="00330BDD">
        <w:rPr>
          <w:sz w:val="28"/>
          <w:szCs w:val="28"/>
        </w:rPr>
        <w:t>в 2021 году в сумме 19 119 724 000,00 рублей;</w:t>
      </w:r>
    </w:p>
    <w:p w:rsidR="00EA10B6" w:rsidRDefault="00330BDD" w:rsidP="00330BDD">
      <w:pPr>
        <w:ind w:firstLine="720"/>
        <w:jc w:val="both"/>
        <w:rPr>
          <w:sz w:val="28"/>
          <w:szCs w:val="28"/>
        </w:rPr>
      </w:pPr>
      <w:r w:rsidRPr="00330BDD">
        <w:rPr>
          <w:sz w:val="28"/>
          <w:szCs w:val="28"/>
        </w:rPr>
        <w:t>в 2022 году в сумме 17 192 442 400,00 рублей</w:t>
      </w:r>
      <w:r w:rsidR="00EA10B6">
        <w:rPr>
          <w:sz w:val="28"/>
          <w:szCs w:val="28"/>
        </w:rPr>
        <w:t>;</w:t>
      </w:r>
    </w:p>
    <w:p w:rsidR="00330BDD" w:rsidRPr="00330BDD" w:rsidRDefault="00330BDD" w:rsidP="00330BDD">
      <w:pPr>
        <w:ind w:firstLine="720"/>
        <w:jc w:val="both"/>
        <w:rPr>
          <w:sz w:val="28"/>
          <w:szCs w:val="28"/>
        </w:rPr>
      </w:pPr>
      <w:r w:rsidRPr="00330BDD">
        <w:rPr>
          <w:sz w:val="28"/>
          <w:szCs w:val="28"/>
        </w:rPr>
        <w:t>в 2023 году в сумме 18 162 953 600,00 рублей.</w:t>
      </w:r>
    </w:p>
    <w:p w:rsidR="003E3AD0" w:rsidRPr="00196A5E" w:rsidRDefault="003E3AD0" w:rsidP="00330BDD">
      <w:pPr>
        <w:ind w:firstLine="720"/>
        <w:jc w:val="both"/>
        <w:rPr>
          <w:sz w:val="28"/>
          <w:szCs w:val="28"/>
        </w:rPr>
      </w:pPr>
      <w:r>
        <w:rPr>
          <w:sz w:val="28"/>
          <w:szCs w:val="28"/>
        </w:rPr>
        <w:t>6</w:t>
      </w:r>
      <w:r w:rsidRPr="00196A5E">
        <w:rPr>
          <w:sz w:val="28"/>
          <w:szCs w:val="28"/>
        </w:rPr>
        <w:t xml:space="preserve">. Утвердить перечень главных администраторов доходов </w:t>
      </w:r>
      <w:r w:rsidR="00464C86" w:rsidRPr="00B31828">
        <w:rPr>
          <w:sz w:val="28"/>
          <w:szCs w:val="28"/>
        </w:rPr>
        <w:t>бюджета город</w:t>
      </w:r>
      <w:r w:rsidR="00464C86">
        <w:rPr>
          <w:sz w:val="28"/>
          <w:szCs w:val="28"/>
        </w:rPr>
        <w:t>а</w:t>
      </w:r>
      <w:r w:rsidR="00464C86" w:rsidRPr="00B31828">
        <w:rPr>
          <w:sz w:val="28"/>
          <w:szCs w:val="28"/>
        </w:rPr>
        <w:t xml:space="preserve"> </w:t>
      </w:r>
      <w:r w:rsidR="00464C86" w:rsidRPr="003E3AD0">
        <w:rPr>
          <w:sz w:val="28"/>
          <w:szCs w:val="28"/>
        </w:rPr>
        <w:t>Сургут</w:t>
      </w:r>
      <w:r w:rsidR="00464C86">
        <w:rPr>
          <w:sz w:val="28"/>
          <w:szCs w:val="28"/>
        </w:rPr>
        <w:t xml:space="preserve">а </w:t>
      </w:r>
      <w:r w:rsidRPr="00196A5E">
        <w:rPr>
          <w:sz w:val="28"/>
          <w:szCs w:val="28"/>
        </w:rPr>
        <w:t xml:space="preserve">согласно приложению </w:t>
      </w:r>
      <w:r>
        <w:rPr>
          <w:sz w:val="28"/>
          <w:szCs w:val="28"/>
        </w:rPr>
        <w:t>3</w:t>
      </w:r>
      <w:r w:rsidRPr="00196A5E">
        <w:rPr>
          <w:sz w:val="28"/>
          <w:szCs w:val="28"/>
        </w:rPr>
        <w:t>.</w:t>
      </w:r>
    </w:p>
    <w:p w:rsidR="003E3AD0" w:rsidRPr="00196A5E" w:rsidRDefault="003E3AD0" w:rsidP="003E3AD0">
      <w:pPr>
        <w:ind w:firstLine="720"/>
        <w:jc w:val="both"/>
        <w:rPr>
          <w:sz w:val="28"/>
          <w:szCs w:val="28"/>
        </w:rPr>
      </w:pPr>
      <w:r>
        <w:rPr>
          <w:sz w:val="28"/>
          <w:szCs w:val="28"/>
        </w:rPr>
        <w:t>7</w:t>
      </w:r>
      <w:r w:rsidRPr="00196A5E">
        <w:rPr>
          <w:sz w:val="28"/>
          <w:szCs w:val="28"/>
        </w:rPr>
        <w:t xml:space="preserve">. </w:t>
      </w:r>
      <w:r w:rsidRPr="00377F15">
        <w:rPr>
          <w:sz w:val="28"/>
          <w:szCs w:val="28"/>
        </w:rPr>
        <w:t>Утвердить перечень главных администраторов источников финансирования дефицита бюджета город</w:t>
      </w:r>
      <w:r w:rsidR="00464C86">
        <w:rPr>
          <w:sz w:val="28"/>
          <w:szCs w:val="28"/>
        </w:rPr>
        <w:t>а</w:t>
      </w:r>
      <w:r w:rsidRPr="00377F15">
        <w:rPr>
          <w:sz w:val="28"/>
          <w:szCs w:val="28"/>
        </w:rPr>
        <w:t xml:space="preserve"> Сургут</w:t>
      </w:r>
      <w:r w:rsidR="00464C86">
        <w:rPr>
          <w:sz w:val="28"/>
          <w:szCs w:val="28"/>
        </w:rPr>
        <w:t>а</w:t>
      </w:r>
      <w:r w:rsidRPr="00377F15">
        <w:rPr>
          <w:sz w:val="28"/>
          <w:szCs w:val="28"/>
        </w:rPr>
        <w:t xml:space="preserve"> согласно приложению 4.</w:t>
      </w:r>
    </w:p>
    <w:p w:rsidR="003E3AD0" w:rsidRPr="00196A5E" w:rsidRDefault="003E3AD0" w:rsidP="003E3AD0">
      <w:pPr>
        <w:ind w:firstLine="720"/>
        <w:jc w:val="both"/>
        <w:rPr>
          <w:sz w:val="28"/>
          <w:szCs w:val="28"/>
        </w:rPr>
      </w:pPr>
      <w:r>
        <w:rPr>
          <w:sz w:val="28"/>
          <w:szCs w:val="28"/>
        </w:rPr>
        <w:t>8</w:t>
      </w:r>
      <w:r w:rsidRPr="00196A5E">
        <w:rPr>
          <w:sz w:val="28"/>
          <w:szCs w:val="28"/>
        </w:rPr>
        <w:t>. Утвердить распределение бюджетных ассигнований</w:t>
      </w:r>
      <w:r w:rsidRPr="001B5800">
        <w:rPr>
          <w:sz w:val="28"/>
          <w:szCs w:val="28"/>
        </w:rPr>
        <w:t xml:space="preserve"> </w:t>
      </w:r>
      <w:r w:rsidRPr="00196A5E">
        <w:rPr>
          <w:sz w:val="28"/>
          <w:szCs w:val="28"/>
        </w:rPr>
        <w:t>бюджет</w:t>
      </w:r>
      <w:r w:rsidRPr="001B5800">
        <w:rPr>
          <w:sz w:val="28"/>
          <w:szCs w:val="28"/>
        </w:rPr>
        <w:t>а</w:t>
      </w:r>
      <w:r w:rsidRPr="00196A5E">
        <w:rPr>
          <w:sz w:val="28"/>
          <w:szCs w:val="28"/>
        </w:rPr>
        <w:t xml:space="preserve"> город</w:t>
      </w:r>
      <w:r w:rsidR="00464C86">
        <w:rPr>
          <w:sz w:val="28"/>
          <w:szCs w:val="28"/>
        </w:rPr>
        <w:t>а</w:t>
      </w:r>
      <w:r w:rsidRPr="00196A5E">
        <w:rPr>
          <w:sz w:val="28"/>
          <w:szCs w:val="28"/>
        </w:rPr>
        <w:t xml:space="preserve"> Сургут</w:t>
      </w:r>
      <w:r w:rsidR="00464C86">
        <w:rPr>
          <w:sz w:val="28"/>
          <w:szCs w:val="28"/>
        </w:rPr>
        <w:t>а</w:t>
      </w:r>
      <w:r>
        <w:rPr>
          <w:sz w:val="28"/>
          <w:szCs w:val="28"/>
        </w:rPr>
        <w:t xml:space="preserve"> </w:t>
      </w:r>
      <w:r w:rsidRPr="00196A5E">
        <w:rPr>
          <w:sz w:val="28"/>
          <w:szCs w:val="28"/>
        </w:rPr>
        <w:t>на</w:t>
      </w:r>
      <w:r>
        <w:rPr>
          <w:sz w:val="28"/>
          <w:szCs w:val="28"/>
        </w:rPr>
        <w:t> </w:t>
      </w:r>
      <w:r w:rsidRPr="00196A5E">
        <w:rPr>
          <w:sz w:val="28"/>
          <w:szCs w:val="28"/>
        </w:rPr>
        <w:t>20</w:t>
      </w:r>
      <w:r>
        <w:rPr>
          <w:sz w:val="28"/>
          <w:szCs w:val="28"/>
        </w:rPr>
        <w:t>2</w:t>
      </w:r>
      <w:r w:rsidR="00464C86">
        <w:rPr>
          <w:sz w:val="28"/>
          <w:szCs w:val="28"/>
        </w:rPr>
        <w:t>1</w:t>
      </w:r>
      <w:r>
        <w:rPr>
          <w:sz w:val="28"/>
          <w:szCs w:val="28"/>
        </w:rPr>
        <w:t> </w:t>
      </w:r>
      <w:r w:rsidRPr="00196A5E">
        <w:rPr>
          <w:sz w:val="28"/>
          <w:szCs w:val="28"/>
        </w:rPr>
        <w:t>год</w:t>
      </w:r>
      <w:r>
        <w:rPr>
          <w:sz w:val="28"/>
          <w:szCs w:val="28"/>
        </w:rPr>
        <w:t xml:space="preserve"> и плановый период 202</w:t>
      </w:r>
      <w:r w:rsidR="00464C86">
        <w:rPr>
          <w:sz w:val="28"/>
          <w:szCs w:val="28"/>
        </w:rPr>
        <w:t>2</w:t>
      </w:r>
      <w:r>
        <w:rPr>
          <w:sz w:val="28"/>
          <w:szCs w:val="28"/>
        </w:rPr>
        <w:t xml:space="preserve"> – 202</w:t>
      </w:r>
      <w:r w:rsidR="00464C86">
        <w:rPr>
          <w:sz w:val="28"/>
          <w:szCs w:val="28"/>
        </w:rPr>
        <w:t>3</w:t>
      </w:r>
      <w:r>
        <w:rPr>
          <w:sz w:val="28"/>
          <w:szCs w:val="28"/>
        </w:rPr>
        <w:t xml:space="preserve"> годов </w:t>
      </w:r>
      <w:r w:rsidRPr="00196A5E">
        <w:rPr>
          <w:sz w:val="28"/>
          <w:szCs w:val="28"/>
        </w:rPr>
        <w:t>по разделам и</w:t>
      </w:r>
      <w:r w:rsidR="00014F53">
        <w:rPr>
          <w:sz w:val="28"/>
          <w:szCs w:val="28"/>
        </w:rPr>
        <w:t> </w:t>
      </w:r>
      <w:r w:rsidRPr="00196A5E">
        <w:rPr>
          <w:sz w:val="28"/>
          <w:szCs w:val="28"/>
        </w:rPr>
        <w:t>подразделам классификации расходов</w:t>
      </w:r>
      <w:r>
        <w:rPr>
          <w:sz w:val="28"/>
          <w:szCs w:val="28"/>
        </w:rPr>
        <w:t xml:space="preserve"> бюджетов</w:t>
      </w:r>
      <w:r w:rsidRPr="00196A5E">
        <w:rPr>
          <w:sz w:val="28"/>
          <w:szCs w:val="28"/>
        </w:rPr>
        <w:t xml:space="preserve"> согласно приложению </w:t>
      </w:r>
      <w:r>
        <w:rPr>
          <w:sz w:val="28"/>
          <w:szCs w:val="28"/>
        </w:rPr>
        <w:t>5</w:t>
      </w:r>
      <w:r w:rsidRPr="00196A5E">
        <w:rPr>
          <w:sz w:val="28"/>
          <w:szCs w:val="28"/>
        </w:rPr>
        <w:t>.</w:t>
      </w:r>
    </w:p>
    <w:p w:rsidR="003E3AD0" w:rsidRPr="00C2533E" w:rsidRDefault="003E3AD0" w:rsidP="003E3AD0">
      <w:pPr>
        <w:ind w:firstLine="720"/>
        <w:jc w:val="both"/>
        <w:rPr>
          <w:i/>
          <w:sz w:val="28"/>
          <w:szCs w:val="28"/>
        </w:rPr>
      </w:pPr>
      <w:r>
        <w:rPr>
          <w:sz w:val="28"/>
          <w:szCs w:val="28"/>
        </w:rPr>
        <w:t>9</w:t>
      </w:r>
      <w:r w:rsidRPr="00B3776B">
        <w:rPr>
          <w:sz w:val="28"/>
          <w:szCs w:val="28"/>
        </w:rPr>
        <w:t>. Утвердить распределение бюджетных ассигнований бюджета город</w:t>
      </w:r>
      <w:r w:rsidR="002635B6">
        <w:rPr>
          <w:sz w:val="28"/>
          <w:szCs w:val="28"/>
        </w:rPr>
        <w:t>а</w:t>
      </w:r>
      <w:r w:rsidRPr="00B3776B">
        <w:rPr>
          <w:sz w:val="28"/>
          <w:szCs w:val="28"/>
        </w:rPr>
        <w:t xml:space="preserve"> Сургут</w:t>
      </w:r>
      <w:r w:rsidR="002635B6">
        <w:rPr>
          <w:sz w:val="28"/>
          <w:szCs w:val="28"/>
        </w:rPr>
        <w:t>а</w:t>
      </w:r>
      <w:r w:rsidRPr="00B3776B">
        <w:rPr>
          <w:sz w:val="28"/>
          <w:szCs w:val="28"/>
        </w:rPr>
        <w:t xml:space="preserve"> </w:t>
      </w:r>
      <w:r w:rsidRPr="00196A5E">
        <w:rPr>
          <w:sz w:val="28"/>
          <w:szCs w:val="28"/>
        </w:rPr>
        <w:t>на</w:t>
      </w:r>
      <w:r>
        <w:rPr>
          <w:sz w:val="28"/>
          <w:szCs w:val="28"/>
        </w:rPr>
        <w:t> </w:t>
      </w:r>
      <w:r w:rsidRPr="00196A5E">
        <w:rPr>
          <w:sz w:val="28"/>
          <w:szCs w:val="28"/>
        </w:rPr>
        <w:t>20</w:t>
      </w:r>
      <w:r>
        <w:rPr>
          <w:sz w:val="28"/>
          <w:szCs w:val="28"/>
        </w:rPr>
        <w:t>2</w:t>
      </w:r>
      <w:r w:rsidR="002635B6">
        <w:rPr>
          <w:sz w:val="28"/>
          <w:szCs w:val="28"/>
        </w:rPr>
        <w:t>1</w:t>
      </w:r>
      <w:r>
        <w:rPr>
          <w:sz w:val="28"/>
          <w:szCs w:val="28"/>
        </w:rPr>
        <w:t> </w:t>
      </w:r>
      <w:r w:rsidRPr="00196A5E">
        <w:rPr>
          <w:sz w:val="28"/>
          <w:szCs w:val="28"/>
        </w:rPr>
        <w:t>год</w:t>
      </w:r>
      <w:r>
        <w:rPr>
          <w:sz w:val="28"/>
          <w:szCs w:val="28"/>
        </w:rPr>
        <w:t xml:space="preserve"> и плановый период 202</w:t>
      </w:r>
      <w:r w:rsidR="002635B6">
        <w:rPr>
          <w:sz w:val="28"/>
          <w:szCs w:val="28"/>
        </w:rPr>
        <w:t>2</w:t>
      </w:r>
      <w:r>
        <w:rPr>
          <w:sz w:val="28"/>
          <w:szCs w:val="28"/>
        </w:rPr>
        <w:t xml:space="preserve"> – 202</w:t>
      </w:r>
      <w:r w:rsidR="002635B6">
        <w:rPr>
          <w:sz w:val="28"/>
          <w:szCs w:val="28"/>
        </w:rPr>
        <w:t>3</w:t>
      </w:r>
      <w:r>
        <w:rPr>
          <w:sz w:val="28"/>
          <w:szCs w:val="28"/>
        </w:rPr>
        <w:t xml:space="preserve"> годов</w:t>
      </w:r>
      <w:r w:rsidRPr="00B3776B">
        <w:rPr>
          <w:sz w:val="28"/>
          <w:szCs w:val="28"/>
        </w:rPr>
        <w:t xml:space="preserve"> по разделам, подразделам, целевым статьям (муниципальным программам и непрограммным направлениям деятельности), группам</w:t>
      </w:r>
      <w:r>
        <w:rPr>
          <w:sz w:val="28"/>
          <w:szCs w:val="28"/>
        </w:rPr>
        <w:t xml:space="preserve"> и</w:t>
      </w:r>
      <w:r w:rsidR="002635B6">
        <w:rPr>
          <w:sz w:val="28"/>
          <w:szCs w:val="28"/>
        </w:rPr>
        <w:t xml:space="preserve"> </w:t>
      </w:r>
      <w:r w:rsidRPr="00B3776B">
        <w:rPr>
          <w:sz w:val="28"/>
          <w:szCs w:val="28"/>
        </w:rPr>
        <w:t>подгруппам видов расходов классификации расходов бюджетов согласно приложению 6.</w:t>
      </w:r>
      <w:r>
        <w:rPr>
          <w:sz w:val="28"/>
          <w:szCs w:val="28"/>
        </w:rPr>
        <w:t xml:space="preserve"> </w:t>
      </w:r>
    </w:p>
    <w:p w:rsidR="003E3AD0" w:rsidRPr="00F035FE" w:rsidRDefault="003E3AD0" w:rsidP="003E3AD0">
      <w:pPr>
        <w:widowControl w:val="0"/>
        <w:autoSpaceDE w:val="0"/>
        <w:autoSpaceDN w:val="0"/>
        <w:adjustRightInd w:val="0"/>
        <w:ind w:firstLine="720"/>
        <w:jc w:val="both"/>
        <w:rPr>
          <w:sz w:val="28"/>
          <w:szCs w:val="28"/>
        </w:rPr>
      </w:pPr>
      <w:r>
        <w:rPr>
          <w:sz w:val="28"/>
          <w:szCs w:val="28"/>
        </w:rPr>
        <w:t xml:space="preserve">10. </w:t>
      </w:r>
      <w:r w:rsidRPr="005307A4">
        <w:rPr>
          <w:sz w:val="28"/>
          <w:szCs w:val="28"/>
        </w:rPr>
        <w:t xml:space="preserve">Утвердить распределение бюджетных ассигнований </w:t>
      </w:r>
      <w:r w:rsidRPr="00196A5E">
        <w:rPr>
          <w:sz w:val="28"/>
          <w:szCs w:val="28"/>
        </w:rPr>
        <w:t>бюджет</w:t>
      </w:r>
      <w:r w:rsidRPr="001B5800">
        <w:rPr>
          <w:sz w:val="28"/>
          <w:szCs w:val="28"/>
        </w:rPr>
        <w:t>а</w:t>
      </w:r>
      <w:r w:rsidRPr="00196A5E">
        <w:rPr>
          <w:sz w:val="28"/>
          <w:szCs w:val="28"/>
        </w:rPr>
        <w:t xml:space="preserve"> город</w:t>
      </w:r>
      <w:r w:rsidR="00086DB8">
        <w:rPr>
          <w:sz w:val="28"/>
          <w:szCs w:val="28"/>
        </w:rPr>
        <w:t>а</w:t>
      </w:r>
      <w:r w:rsidRPr="00196A5E">
        <w:rPr>
          <w:sz w:val="28"/>
          <w:szCs w:val="28"/>
        </w:rPr>
        <w:t xml:space="preserve"> Сургут</w:t>
      </w:r>
      <w:r w:rsidR="00086DB8">
        <w:rPr>
          <w:sz w:val="28"/>
          <w:szCs w:val="28"/>
        </w:rPr>
        <w:t>а</w:t>
      </w:r>
      <w:r>
        <w:rPr>
          <w:sz w:val="28"/>
          <w:szCs w:val="28"/>
        </w:rPr>
        <w:t xml:space="preserve"> </w:t>
      </w:r>
      <w:r w:rsidRPr="00196A5E">
        <w:rPr>
          <w:sz w:val="28"/>
          <w:szCs w:val="28"/>
        </w:rPr>
        <w:t>на</w:t>
      </w:r>
      <w:r>
        <w:rPr>
          <w:sz w:val="28"/>
          <w:szCs w:val="28"/>
        </w:rPr>
        <w:t> </w:t>
      </w:r>
      <w:r w:rsidRPr="00196A5E">
        <w:rPr>
          <w:sz w:val="28"/>
          <w:szCs w:val="28"/>
        </w:rPr>
        <w:t>20</w:t>
      </w:r>
      <w:r>
        <w:rPr>
          <w:sz w:val="28"/>
          <w:szCs w:val="28"/>
        </w:rPr>
        <w:t>2</w:t>
      </w:r>
      <w:r w:rsidR="00086DB8">
        <w:rPr>
          <w:sz w:val="28"/>
          <w:szCs w:val="28"/>
        </w:rPr>
        <w:t>1</w:t>
      </w:r>
      <w:r>
        <w:rPr>
          <w:sz w:val="28"/>
          <w:szCs w:val="28"/>
        </w:rPr>
        <w:t> </w:t>
      </w:r>
      <w:r w:rsidRPr="00196A5E">
        <w:rPr>
          <w:sz w:val="28"/>
          <w:szCs w:val="28"/>
        </w:rPr>
        <w:t>год</w:t>
      </w:r>
      <w:r>
        <w:rPr>
          <w:sz w:val="28"/>
          <w:szCs w:val="28"/>
        </w:rPr>
        <w:t xml:space="preserve"> и плановый период 202</w:t>
      </w:r>
      <w:r w:rsidR="00086DB8">
        <w:rPr>
          <w:sz w:val="28"/>
          <w:szCs w:val="28"/>
        </w:rPr>
        <w:t>2</w:t>
      </w:r>
      <w:r>
        <w:rPr>
          <w:sz w:val="28"/>
          <w:szCs w:val="28"/>
        </w:rPr>
        <w:t xml:space="preserve"> – 202</w:t>
      </w:r>
      <w:r w:rsidR="00086DB8">
        <w:rPr>
          <w:sz w:val="28"/>
          <w:szCs w:val="28"/>
        </w:rPr>
        <w:t>3</w:t>
      </w:r>
      <w:r>
        <w:rPr>
          <w:sz w:val="28"/>
          <w:szCs w:val="28"/>
        </w:rPr>
        <w:t xml:space="preserve"> годов </w:t>
      </w:r>
      <w:r w:rsidRPr="005307A4">
        <w:rPr>
          <w:sz w:val="28"/>
          <w:szCs w:val="28"/>
        </w:rPr>
        <w:t>по целевым статьям</w:t>
      </w:r>
      <w:r>
        <w:rPr>
          <w:sz w:val="28"/>
          <w:szCs w:val="28"/>
        </w:rPr>
        <w:t xml:space="preserve"> (муниципальным программам и непрограммным направлениям деятельности),</w:t>
      </w:r>
      <w:r w:rsidRPr="005307A4">
        <w:rPr>
          <w:sz w:val="28"/>
          <w:szCs w:val="28"/>
        </w:rPr>
        <w:t xml:space="preserve"> </w:t>
      </w:r>
      <w:r>
        <w:rPr>
          <w:sz w:val="28"/>
          <w:szCs w:val="28"/>
        </w:rPr>
        <w:t xml:space="preserve">группам и подгруппам </w:t>
      </w:r>
      <w:r w:rsidRPr="00F41B1C">
        <w:rPr>
          <w:sz w:val="28"/>
          <w:szCs w:val="28"/>
        </w:rPr>
        <w:t>видов расходов</w:t>
      </w:r>
      <w:r w:rsidRPr="005307A4">
        <w:rPr>
          <w:sz w:val="28"/>
          <w:szCs w:val="28"/>
        </w:rPr>
        <w:t xml:space="preserve"> классификации расходов бюджет</w:t>
      </w:r>
      <w:r>
        <w:rPr>
          <w:sz w:val="28"/>
          <w:szCs w:val="28"/>
        </w:rPr>
        <w:t>ов</w:t>
      </w:r>
      <w:r w:rsidRPr="005307A4">
        <w:rPr>
          <w:sz w:val="28"/>
          <w:szCs w:val="28"/>
        </w:rPr>
        <w:t xml:space="preserve"> </w:t>
      </w:r>
      <w:r>
        <w:rPr>
          <w:sz w:val="28"/>
          <w:szCs w:val="28"/>
        </w:rPr>
        <w:t>согласно приложению 7.</w:t>
      </w:r>
    </w:p>
    <w:p w:rsidR="00103125" w:rsidRPr="00103125" w:rsidRDefault="00103125" w:rsidP="003E3AD0">
      <w:pPr>
        <w:widowControl w:val="0"/>
        <w:autoSpaceDE w:val="0"/>
        <w:autoSpaceDN w:val="0"/>
        <w:adjustRightInd w:val="0"/>
        <w:ind w:firstLine="720"/>
        <w:jc w:val="both"/>
        <w:rPr>
          <w:sz w:val="28"/>
          <w:szCs w:val="28"/>
        </w:rPr>
      </w:pPr>
      <w:r w:rsidRPr="00103125">
        <w:rPr>
          <w:sz w:val="28"/>
          <w:szCs w:val="28"/>
        </w:rPr>
        <w:t>11. Утвердить ведомственную структуру расходов бюджета город</w:t>
      </w:r>
      <w:r>
        <w:rPr>
          <w:sz w:val="28"/>
          <w:szCs w:val="28"/>
        </w:rPr>
        <w:t>а</w:t>
      </w:r>
      <w:r w:rsidRPr="00103125">
        <w:rPr>
          <w:sz w:val="28"/>
          <w:szCs w:val="28"/>
        </w:rPr>
        <w:t xml:space="preserve"> Сургут</w:t>
      </w:r>
      <w:r>
        <w:rPr>
          <w:sz w:val="28"/>
          <w:szCs w:val="28"/>
        </w:rPr>
        <w:t xml:space="preserve">а </w:t>
      </w:r>
      <w:r w:rsidRPr="00103125">
        <w:rPr>
          <w:sz w:val="28"/>
          <w:szCs w:val="28"/>
        </w:rPr>
        <w:t>на 2021 год и плановый период 2022 – 2023 годов, в том числе в</w:t>
      </w:r>
      <w:r>
        <w:rPr>
          <w:sz w:val="28"/>
          <w:szCs w:val="28"/>
        </w:rPr>
        <w:t> </w:t>
      </w:r>
      <w:r w:rsidRPr="00103125">
        <w:rPr>
          <w:sz w:val="28"/>
          <w:szCs w:val="28"/>
        </w:rPr>
        <w:t>её</w:t>
      </w:r>
      <w:r>
        <w:rPr>
          <w:sz w:val="28"/>
          <w:szCs w:val="28"/>
        </w:rPr>
        <w:t> </w:t>
      </w:r>
      <w:r w:rsidRPr="00103125">
        <w:rPr>
          <w:sz w:val="28"/>
          <w:szCs w:val="28"/>
        </w:rPr>
        <w:t>составе перечень главных распорядителей бюджетных средств бюджета город</w:t>
      </w:r>
      <w:r>
        <w:rPr>
          <w:sz w:val="28"/>
          <w:szCs w:val="28"/>
        </w:rPr>
        <w:t>а</w:t>
      </w:r>
      <w:r w:rsidRPr="00103125">
        <w:rPr>
          <w:sz w:val="28"/>
          <w:szCs w:val="28"/>
        </w:rPr>
        <w:t xml:space="preserve"> Сургут</w:t>
      </w:r>
      <w:r>
        <w:rPr>
          <w:sz w:val="28"/>
          <w:szCs w:val="28"/>
        </w:rPr>
        <w:t>а</w:t>
      </w:r>
      <w:r w:rsidRPr="00103125">
        <w:rPr>
          <w:sz w:val="28"/>
          <w:szCs w:val="28"/>
        </w:rPr>
        <w:t>, согласно приложению 8.</w:t>
      </w:r>
    </w:p>
    <w:p w:rsidR="003E3AD0" w:rsidRPr="001825E5" w:rsidRDefault="003E3AD0" w:rsidP="003E3AD0">
      <w:pPr>
        <w:widowControl w:val="0"/>
        <w:autoSpaceDE w:val="0"/>
        <w:autoSpaceDN w:val="0"/>
        <w:adjustRightInd w:val="0"/>
        <w:ind w:firstLine="720"/>
        <w:jc w:val="both"/>
        <w:rPr>
          <w:sz w:val="28"/>
          <w:szCs w:val="28"/>
        </w:rPr>
      </w:pPr>
      <w:r w:rsidRPr="001825E5">
        <w:rPr>
          <w:sz w:val="28"/>
          <w:szCs w:val="28"/>
        </w:rPr>
        <w:t>12. Утвердить распределение бюджетных ассигнований бюджета город</w:t>
      </w:r>
      <w:r w:rsidR="009721D6">
        <w:rPr>
          <w:sz w:val="28"/>
          <w:szCs w:val="28"/>
        </w:rPr>
        <w:t>а</w:t>
      </w:r>
      <w:r w:rsidRPr="001825E5">
        <w:rPr>
          <w:sz w:val="28"/>
          <w:szCs w:val="28"/>
        </w:rPr>
        <w:t xml:space="preserve"> Сургут</w:t>
      </w:r>
      <w:r w:rsidR="009721D6">
        <w:rPr>
          <w:sz w:val="28"/>
          <w:szCs w:val="28"/>
        </w:rPr>
        <w:t>а</w:t>
      </w:r>
      <w:r w:rsidRPr="001825E5">
        <w:rPr>
          <w:sz w:val="28"/>
          <w:szCs w:val="28"/>
        </w:rPr>
        <w:t xml:space="preserve"> на 202</w:t>
      </w:r>
      <w:r w:rsidR="009721D6">
        <w:rPr>
          <w:sz w:val="28"/>
          <w:szCs w:val="28"/>
        </w:rPr>
        <w:t>1</w:t>
      </w:r>
      <w:r w:rsidRPr="001825E5">
        <w:rPr>
          <w:sz w:val="28"/>
          <w:szCs w:val="28"/>
        </w:rPr>
        <w:t xml:space="preserve"> год и плановый период 202</w:t>
      </w:r>
      <w:r w:rsidR="009721D6">
        <w:rPr>
          <w:sz w:val="28"/>
          <w:szCs w:val="28"/>
        </w:rPr>
        <w:t>2</w:t>
      </w:r>
      <w:r w:rsidRPr="001825E5">
        <w:rPr>
          <w:sz w:val="28"/>
          <w:szCs w:val="28"/>
        </w:rPr>
        <w:t xml:space="preserve"> – 202</w:t>
      </w:r>
      <w:r w:rsidR="009721D6">
        <w:rPr>
          <w:sz w:val="28"/>
          <w:szCs w:val="28"/>
        </w:rPr>
        <w:t>3</w:t>
      </w:r>
      <w:r w:rsidRPr="001825E5">
        <w:rPr>
          <w:sz w:val="28"/>
          <w:szCs w:val="28"/>
        </w:rPr>
        <w:t xml:space="preserve"> годов на осуществление капитальных вложений в объекты муниципальной собственности по объектам и источникам их финансового обеспечения в</w:t>
      </w:r>
      <w:r>
        <w:rPr>
          <w:sz w:val="28"/>
          <w:szCs w:val="28"/>
        </w:rPr>
        <w:t> </w:t>
      </w:r>
      <w:r w:rsidRPr="001825E5">
        <w:rPr>
          <w:sz w:val="28"/>
          <w:szCs w:val="28"/>
        </w:rPr>
        <w:t>разрезе бюджетов бюджетной системы Российской Федерации согласно приложению 9.</w:t>
      </w:r>
    </w:p>
    <w:p w:rsidR="003E3AD0" w:rsidRPr="009C7314" w:rsidRDefault="003E3AD0" w:rsidP="003E3AD0">
      <w:pPr>
        <w:ind w:firstLine="720"/>
        <w:jc w:val="both"/>
        <w:rPr>
          <w:sz w:val="28"/>
          <w:szCs w:val="28"/>
        </w:rPr>
      </w:pPr>
      <w:r w:rsidRPr="009C7314">
        <w:rPr>
          <w:sz w:val="28"/>
          <w:szCs w:val="28"/>
        </w:rPr>
        <w:t>13. Установить, что наименования объектов муниципальной собственности, отраженные в приложении 9 к настоящему решению, могут быть уточнены в процессе исполнения бюджета город</w:t>
      </w:r>
      <w:r w:rsidR="009721D6">
        <w:rPr>
          <w:sz w:val="28"/>
          <w:szCs w:val="28"/>
        </w:rPr>
        <w:t>а</w:t>
      </w:r>
      <w:r w:rsidRPr="009C7314">
        <w:rPr>
          <w:sz w:val="28"/>
          <w:szCs w:val="28"/>
        </w:rPr>
        <w:t xml:space="preserve"> Сургут</w:t>
      </w:r>
      <w:r w:rsidR="009721D6">
        <w:rPr>
          <w:sz w:val="28"/>
          <w:szCs w:val="28"/>
        </w:rPr>
        <w:t>а</w:t>
      </w:r>
      <w:r w:rsidRPr="009C7314">
        <w:rPr>
          <w:sz w:val="28"/>
          <w:szCs w:val="28"/>
        </w:rPr>
        <w:t xml:space="preserve"> при условии неизменности характеристик объекта, установленных муниципальным правовым актом при принятии решения о подготовке и</w:t>
      </w:r>
      <w:r w:rsidR="009721D6">
        <w:rPr>
          <w:sz w:val="28"/>
          <w:szCs w:val="28"/>
        </w:rPr>
        <w:t xml:space="preserve"> </w:t>
      </w:r>
      <w:r w:rsidRPr="009C7314">
        <w:rPr>
          <w:sz w:val="28"/>
          <w:szCs w:val="28"/>
        </w:rPr>
        <w:t>реализации бюджетных инвестиций или предоставлении субсидий на</w:t>
      </w:r>
      <w:r>
        <w:rPr>
          <w:sz w:val="28"/>
          <w:szCs w:val="28"/>
        </w:rPr>
        <w:t> </w:t>
      </w:r>
      <w:r w:rsidRPr="009C7314">
        <w:rPr>
          <w:sz w:val="28"/>
          <w:szCs w:val="28"/>
        </w:rPr>
        <w:t>осуществление капитальных вложений.</w:t>
      </w:r>
    </w:p>
    <w:p w:rsidR="009721D6" w:rsidRPr="009721D6" w:rsidRDefault="003E3AD0" w:rsidP="003E3AD0">
      <w:pPr>
        <w:ind w:firstLine="720"/>
        <w:jc w:val="both"/>
        <w:rPr>
          <w:sz w:val="28"/>
          <w:szCs w:val="28"/>
        </w:rPr>
      </w:pPr>
      <w:r w:rsidRPr="009721D6">
        <w:rPr>
          <w:sz w:val="28"/>
          <w:szCs w:val="28"/>
        </w:rPr>
        <w:lastRenderedPageBreak/>
        <w:t xml:space="preserve">14. </w:t>
      </w:r>
      <w:r w:rsidR="009721D6" w:rsidRPr="009721D6">
        <w:rPr>
          <w:sz w:val="28"/>
          <w:szCs w:val="28"/>
        </w:rPr>
        <w:t>Утвердить распределение бюджетных ассигнований бюджета город</w:t>
      </w:r>
      <w:r w:rsidR="009721D6">
        <w:rPr>
          <w:sz w:val="28"/>
          <w:szCs w:val="28"/>
        </w:rPr>
        <w:t>а</w:t>
      </w:r>
      <w:r w:rsidR="009721D6" w:rsidRPr="009721D6">
        <w:rPr>
          <w:sz w:val="28"/>
          <w:szCs w:val="28"/>
        </w:rPr>
        <w:t xml:space="preserve"> Сургут</w:t>
      </w:r>
      <w:r w:rsidR="006F29B1">
        <w:rPr>
          <w:sz w:val="28"/>
          <w:szCs w:val="28"/>
        </w:rPr>
        <w:t>а</w:t>
      </w:r>
      <w:r w:rsidR="009721D6" w:rsidRPr="009721D6">
        <w:rPr>
          <w:sz w:val="28"/>
          <w:szCs w:val="28"/>
        </w:rPr>
        <w:t xml:space="preserve"> на 2021 год и плановый период 2022 – 2023 годов 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10.</w:t>
      </w:r>
    </w:p>
    <w:p w:rsidR="00457361" w:rsidRPr="00457361" w:rsidRDefault="00457361" w:rsidP="00457361">
      <w:pPr>
        <w:ind w:firstLine="720"/>
        <w:jc w:val="both"/>
        <w:rPr>
          <w:sz w:val="28"/>
          <w:szCs w:val="28"/>
        </w:rPr>
      </w:pPr>
      <w:r w:rsidRPr="00457361">
        <w:rPr>
          <w:sz w:val="28"/>
          <w:szCs w:val="28"/>
        </w:rPr>
        <w:t>15. Утвердить общий объём бюджетных ассигнований бюджета город</w:t>
      </w:r>
      <w:r>
        <w:rPr>
          <w:sz w:val="28"/>
          <w:szCs w:val="28"/>
        </w:rPr>
        <w:t>а</w:t>
      </w:r>
      <w:r w:rsidRPr="00457361">
        <w:rPr>
          <w:sz w:val="28"/>
          <w:szCs w:val="28"/>
        </w:rPr>
        <w:t xml:space="preserve"> Сургут</w:t>
      </w:r>
      <w:r>
        <w:rPr>
          <w:sz w:val="28"/>
          <w:szCs w:val="28"/>
        </w:rPr>
        <w:t>а</w:t>
      </w:r>
      <w:r w:rsidRPr="00457361">
        <w:rPr>
          <w:sz w:val="28"/>
          <w:szCs w:val="28"/>
        </w:rPr>
        <w:t>, направляемых на исполнение публичных нормативных обязательств:</w:t>
      </w:r>
    </w:p>
    <w:p w:rsidR="00457361" w:rsidRPr="00457361" w:rsidRDefault="00457361" w:rsidP="00457361">
      <w:pPr>
        <w:ind w:left="76" w:firstLine="633"/>
        <w:jc w:val="both"/>
        <w:rPr>
          <w:sz w:val="28"/>
          <w:szCs w:val="28"/>
        </w:rPr>
      </w:pPr>
      <w:r w:rsidRPr="00457361">
        <w:rPr>
          <w:sz w:val="28"/>
          <w:szCs w:val="28"/>
        </w:rPr>
        <w:t>на 202</w:t>
      </w:r>
      <w:r w:rsidR="00E60B3D">
        <w:rPr>
          <w:sz w:val="28"/>
          <w:szCs w:val="28"/>
        </w:rPr>
        <w:t>1</w:t>
      </w:r>
      <w:r w:rsidRPr="00457361">
        <w:rPr>
          <w:sz w:val="28"/>
          <w:szCs w:val="28"/>
        </w:rPr>
        <w:t xml:space="preserve"> год в сумме 334 401 780,00 рублей;</w:t>
      </w:r>
    </w:p>
    <w:p w:rsidR="00457361" w:rsidRPr="00457361" w:rsidRDefault="00457361" w:rsidP="00457361">
      <w:pPr>
        <w:ind w:left="76" w:firstLine="633"/>
        <w:jc w:val="both"/>
        <w:rPr>
          <w:sz w:val="28"/>
          <w:szCs w:val="28"/>
        </w:rPr>
      </w:pPr>
      <w:r w:rsidRPr="00457361">
        <w:rPr>
          <w:sz w:val="28"/>
          <w:szCs w:val="28"/>
        </w:rPr>
        <w:t>на 202</w:t>
      </w:r>
      <w:r w:rsidR="00E60B3D">
        <w:rPr>
          <w:sz w:val="28"/>
          <w:szCs w:val="28"/>
        </w:rPr>
        <w:t>2</w:t>
      </w:r>
      <w:r w:rsidRPr="00457361">
        <w:rPr>
          <w:sz w:val="28"/>
          <w:szCs w:val="28"/>
        </w:rPr>
        <w:t xml:space="preserve"> год в сумме 334 325 780,00 рублей;</w:t>
      </w:r>
    </w:p>
    <w:p w:rsidR="00457361" w:rsidRPr="00457361" w:rsidRDefault="00457361" w:rsidP="00457361">
      <w:pPr>
        <w:ind w:firstLine="720"/>
        <w:jc w:val="both"/>
        <w:rPr>
          <w:sz w:val="28"/>
          <w:szCs w:val="28"/>
        </w:rPr>
      </w:pPr>
      <w:r w:rsidRPr="00457361">
        <w:rPr>
          <w:sz w:val="28"/>
          <w:szCs w:val="28"/>
        </w:rPr>
        <w:t>на 202</w:t>
      </w:r>
      <w:r w:rsidR="00E60B3D">
        <w:rPr>
          <w:sz w:val="28"/>
          <w:szCs w:val="28"/>
        </w:rPr>
        <w:t>3</w:t>
      </w:r>
      <w:r w:rsidRPr="00457361">
        <w:rPr>
          <w:sz w:val="28"/>
          <w:szCs w:val="28"/>
        </w:rPr>
        <w:t xml:space="preserve"> год в сумме 328 537 780,00 рублей.</w:t>
      </w:r>
    </w:p>
    <w:p w:rsidR="00856AE0" w:rsidRPr="00856AE0" w:rsidRDefault="00856AE0" w:rsidP="00856AE0">
      <w:pPr>
        <w:ind w:firstLine="709"/>
        <w:jc w:val="both"/>
        <w:rPr>
          <w:sz w:val="28"/>
          <w:szCs w:val="28"/>
        </w:rPr>
      </w:pPr>
      <w:r w:rsidRPr="00856AE0">
        <w:rPr>
          <w:sz w:val="28"/>
          <w:szCs w:val="28"/>
        </w:rPr>
        <w:t>16. Установить размер резервного фонда Администрации города:</w:t>
      </w:r>
    </w:p>
    <w:p w:rsidR="00856AE0" w:rsidRPr="00856AE0" w:rsidRDefault="00856AE0" w:rsidP="00856AE0">
      <w:pPr>
        <w:ind w:firstLine="709"/>
        <w:jc w:val="both"/>
        <w:rPr>
          <w:sz w:val="28"/>
          <w:szCs w:val="28"/>
        </w:rPr>
      </w:pPr>
      <w:r w:rsidRPr="00856AE0">
        <w:rPr>
          <w:sz w:val="28"/>
          <w:szCs w:val="28"/>
        </w:rPr>
        <w:t>на 202</w:t>
      </w:r>
      <w:r w:rsidR="00E60B3D">
        <w:rPr>
          <w:sz w:val="28"/>
          <w:szCs w:val="28"/>
        </w:rPr>
        <w:t>1</w:t>
      </w:r>
      <w:r w:rsidRPr="00856AE0">
        <w:rPr>
          <w:sz w:val="28"/>
          <w:szCs w:val="28"/>
        </w:rPr>
        <w:t xml:space="preserve"> год в сумме 63 215 173,45 рубля;</w:t>
      </w:r>
    </w:p>
    <w:p w:rsidR="00014F53" w:rsidRDefault="00856AE0" w:rsidP="00856AE0">
      <w:pPr>
        <w:ind w:firstLine="709"/>
        <w:jc w:val="both"/>
        <w:rPr>
          <w:sz w:val="28"/>
          <w:szCs w:val="28"/>
        </w:rPr>
      </w:pPr>
      <w:r w:rsidRPr="00856AE0">
        <w:rPr>
          <w:sz w:val="28"/>
          <w:szCs w:val="28"/>
        </w:rPr>
        <w:t>на 202</w:t>
      </w:r>
      <w:r w:rsidR="00E60B3D">
        <w:rPr>
          <w:sz w:val="28"/>
          <w:szCs w:val="28"/>
        </w:rPr>
        <w:t>2</w:t>
      </w:r>
      <w:r w:rsidRPr="00856AE0">
        <w:rPr>
          <w:sz w:val="28"/>
          <w:szCs w:val="28"/>
        </w:rPr>
        <w:t xml:space="preserve"> год в сумме 57 210 870,67 рубля</w:t>
      </w:r>
      <w:r w:rsidR="00014F53">
        <w:rPr>
          <w:sz w:val="28"/>
          <w:szCs w:val="28"/>
        </w:rPr>
        <w:t>;</w:t>
      </w:r>
    </w:p>
    <w:p w:rsidR="00856AE0" w:rsidRPr="00856AE0" w:rsidRDefault="00856AE0" w:rsidP="00856AE0">
      <w:pPr>
        <w:ind w:firstLine="709"/>
        <w:jc w:val="both"/>
        <w:rPr>
          <w:sz w:val="28"/>
          <w:szCs w:val="28"/>
        </w:rPr>
      </w:pPr>
      <w:r w:rsidRPr="00856AE0">
        <w:rPr>
          <w:sz w:val="28"/>
          <w:szCs w:val="28"/>
        </w:rPr>
        <w:t>на 202</w:t>
      </w:r>
      <w:r w:rsidR="00E60B3D">
        <w:rPr>
          <w:sz w:val="28"/>
          <w:szCs w:val="28"/>
        </w:rPr>
        <w:t>3</w:t>
      </w:r>
      <w:r w:rsidRPr="00856AE0">
        <w:rPr>
          <w:sz w:val="28"/>
          <w:szCs w:val="28"/>
        </w:rPr>
        <w:t xml:space="preserve"> год в сумме 61 306 650,59 рубля.</w:t>
      </w:r>
    </w:p>
    <w:p w:rsidR="00377C85" w:rsidRPr="00377C85" w:rsidRDefault="00377C85" w:rsidP="00377C85">
      <w:pPr>
        <w:ind w:firstLine="709"/>
        <w:jc w:val="both"/>
        <w:rPr>
          <w:sz w:val="28"/>
          <w:szCs w:val="28"/>
        </w:rPr>
      </w:pPr>
      <w:r w:rsidRPr="00377C85">
        <w:rPr>
          <w:sz w:val="28"/>
          <w:szCs w:val="28"/>
        </w:rPr>
        <w:t>17. Установить объём бюджетных ассигнований дорожного фонда муниципального образования городской округ город Сургут</w:t>
      </w:r>
      <w:r w:rsidR="00FE24AA">
        <w:rPr>
          <w:sz w:val="28"/>
          <w:szCs w:val="28"/>
        </w:rPr>
        <w:t xml:space="preserve"> Ханты-Мансийского автономного округа - Югры</w:t>
      </w:r>
      <w:r w:rsidRPr="00377C85">
        <w:rPr>
          <w:sz w:val="28"/>
          <w:szCs w:val="28"/>
        </w:rPr>
        <w:t>:</w:t>
      </w:r>
    </w:p>
    <w:p w:rsidR="00377C85" w:rsidRPr="00377C85" w:rsidRDefault="00377C85" w:rsidP="00377C85">
      <w:pPr>
        <w:ind w:firstLine="709"/>
        <w:jc w:val="both"/>
        <w:rPr>
          <w:sz w:val="28"/>
          <w:szCs w:val="28"/>
        </w:rPr>
      </w:pPr>
      <w:r w:rsidRPr="00377C85">
        <w:rPr>
          <w:sz w:val="28"/>
          <w:szCs w:val="28"/>
        </w:rPr>
        <w:t>на 202</w:t>
      </w:r>
      <w:r w:rsidR="00E60B3D">
        <w:rPr>
          <w:sz w:val="28"/>
          <w:szCs w:val="28"/>
        </w:rPr>
        <w:t>1</w:t>
      </w:r>
      <w:r w:rsidRPr="00377C85">
        <w:rPr>
          <w:sz w:val="28"/>
          <w:szCs w:val="28"/>
        </w:rPr>
        <w:t xml:space="preserve"> год в сумме 2 824 218 832,70 рубля;</w:t>
      </w:r>
    </w:p>
    <w:p w:rsidR="00377C85" w:rsidRPr="00377C85" w:rsidRDefault="00377C85" w:rsidP="00377C85">
      <w:pPr>
        <w:ind w:firstLine="709"/>
        <w:jc w:val="both"/>
        <w:rPr>
          <w:sz w:val="28"/>
          <w:szCs w:val="28"/>
        </w:rPr>
      </w:pPr>
      <w:r w:rsidRPr="00377C85">
        <w:rPr>
          <w:sz w:val="28"/>
          <w:szCs w:val="28"/>
        </w:rPr>
        <w:t>на 202</w:t>
      </w:r>
      <w:r w:rsidR="00E60B3D">
        <w:rPr>
          <w:sz w:val="28"/>
          <w:szCs w:val="28"/>
        </w:rPr>
        <w:t>2</w:t>
      </w:r>
      <w:r w:rsidRPr="00377C85">
        <w:rPr>
          <w:sz w:val="28"/>
          <w:szCs w:val="28"/>
        </w:rPr>
        <w:t xml:space="preserve"> год в сумме 1 794 358 238,94 рубля;</w:t>
      </w:r>
    </w:p>
    <w:p w:rsidR="00377C85" w:rsidRDefault="00377C85" w:rsidP="00377C85">
      <w:pPr>
        <w:ind w:firstLine="709"/>
        <w:jc w:val="both"/>
        <w:rPr>
          <w:sz w:val="28"/>
          <w:szCs w:val="28"/>
        </w:rPr>
      </w:pPr>
      <w:r w:rsidRPr="00377C85">
        <w:rPr>
          <w:sz w:val="28"/>
          <w:szCs w:val="28"/>
        </w:rPr>
        <w:t>на 202</w:t>
      </w:r>
      <w:r w:rsidR="00E60B3D">
        <w:rPr>
          <w:sz w:val="28"/>
          <w:szCs w:val="28"/>
        </w:rPr>
        <w:t>3</w:t>
      </w:r>
      <w:r w:rsidRPr="00377C85">
        <w:rPr>
          <w:sz w:val="28"/>
          <w:szCs w:val="28"/>
        </w:rPr>
        <w:t xml:space="preserve"> год в сумме 1 986 521 278,52 рубля.</w:t>
      </w:r>
    </w:p>
    <w:p w:rsidR="00FE24AA" w:rsidRPr="00FE24AA" w:rsidRDefault="00FE24AA" w:rsidP="00FE24AA">
      <w:pPr>
        <w:ind w:firstLine="709"/>
        <w:jc w:val="both"/>
        <w:rPr>
          <w:sz w:val="28"/>
          <w:szCs w:val="28"/>
        </w:rPr>
      </w:pPr>
      <w:r w:rsidRPr="00FE24AA">
        <w:rPr>
          <w:sz w:val="28"/>
          <w:szCs w:val="28"/>
        </w:rPr>
        <w:t>18. Утвердить верхний предел муниципального внутреннего долга городского округа город Сургут</w:t>
      </w:r>
      <w:r>
        <w:rPr>
          <w:sz w:val="28"/>
          <w:szCs w:val="28"/>
        </w:rPr>
        <w:t xml:space="preserve"> Ханты-Мансийского автономного округа - Югры</w:t>
      </w:r>
      <w:r w:rsidRPr="00FE24AA">
        <w:rPr>
          <w:sz w:val="28"/>
          <w:szCs w:val="28"/>
        </w:rPr>
        <w:t>:</w:t>
      </w:r>
    </w:p>
    <w:p w:rsidR="00FE24AA" w:rsidRPr="00FE24AA" w:rsidRDefault="00FE24AA" w:rsidP="00FE24AA">
      <w:pPr>
        <w:ind w:firstLine="709"/>
        <w:jc w:val="both"/>
        <w:rPr>
          <w:sz w:val="28"/>
          <w:szCs w:val="28"/>
        </w:rPr>
      </w:pPr>
      <w:r w:rsidRPr="00FE24AA">
        <w:rPr>
          <w:sz w:val="28"/>
          <w:szCs w:val="28"/>
        </w:rPr>
        <w:t>на 01.01.2022 в объёме 3 533 364 382,22 рубля, в том числе по</w:t>
      </w:r>
      <w:r>
        <w:rPr>
          <w:sz w:val="28"/>
          <w:szCs w:val="28"/>
        </w:rPr>
        <w:t> </w:t>
      </w:r>
      <w:r w:rsidRPr="00FE24AA">
        <w:rPr>
          <w:sz w:val="28"/>
          <w:szCs w:val="28"/>
        </w:rPr>
        <w:t>муниципальным гарантиям в валюте Российской Федерации 0,00 рублей;</w:t>
      </w:r>
    </w:p>
    <w:p w:rsidR="00FE24AA" w:rsidRPr="00FE24AA" w:rsidRDefault="00FE24AA" w:rsidP="00FE24AA">
      <w:pPr>
        <w:ind w:firstLine="709"/>
        <w:jc w:val="both"/>
        <w:rPr>
          <w:sz w:val="28"/>
          <w:szCs w:val="28"/>
        </w:rPr>
      </w:pPr>
      <w:r w:rsidRPr="00FE24AA">
        <w:rPr>
          <w:sz w:val="28"/>
          <w:szCs w:val="28"/>
        </w:rPr>
        <w:t>на 01.01.2023 в объёме 4 156 197 732,06 рубля, в том числе по</w:t>
      </w:r>
      <w:r>
        <w:rPr>
          <w:sz w:val="28"/>
          <w:szCs w:val="28"/>
        </w:rPr>
        <w:t> </w:t>
      </w:r>
      <w:r w:rsidRPr="00FE24AA">
        <w:rPr>
          <w:sz w:val="28"/>
          <w:szCs w:val="28"/>
        </w:rPr>
        <w:t>муниципальным гарантиям в валюте Российской Федерации 0,00 рублей;</w:t>
      </w:r>
    </w:p>
    <w:p w:rsidR="00FE24AA" w:rsidRDefault="00FE24AA" w:rsidP="00FE24AA">
      <w:pPr>
        <w:ind w:firstLine="709"/>
        <w:jc w:val="both"/>
        <w:rPr>
          <w:sz w:val="28"/>
          <w:szCs w:val="28"/>
        </w:rPr>
      </w:pPr>
      <w:r w:rsidRPr="00FE24AA">
        <w:rPr>
          <w:sz w:val="28"/>
          <w:szCs w:val="28"/>
        </w:rPr>
        <w:t>на 01.01.2024 в объёме 4 421 031 081,90 рубля, в том числе по</w:t>
      </w:r>
      <w:r>
        <w:rPr>
          <w:sz w:val="28"/>
          <w:szCs w:val="28"/>
        </w:rPr>
        <w:t> </w:t>
      </w:r>
      <w:r w:rsidRPr="00FE24AA">
        <w:rPr>
          <w:sz w:val="28"/>
          <w:szCs w:val="28"/>
        </w:rPr>
        <w:t>муниципальным гарантиям в валюте Российской Федерации 0,00 рублей.</w:t>
      </w:r>
    </w:p>
    <w:p w:rsidR="001367BC" w:rsidRPr="001367BC" w:rsidRDefault="001367BC" w:rsidP="003E3AD0">
      <w:pPr>
        <w:autoSpaceDE w:val="0"/>
        <w:autoSpaceDN w:val="0"/>
        <w:adjustRightInd w:val="0"/>
        <w:ind w:firstLine="720"/>
        <w:jc w:val="both"/>
        <w:rPr>
          <w:sz w:val="28"/>
          <w:szCs w:val="28"/>
        </w:rPr>
      </w:pPr>
      <w:r w:rsidRPr="001367BC">
        <w:rPr>
          <w:sz w:val="28"/>
          <w:szCs w:val="28"/>
        </w:rPr>
        <w:t xml:space="preserve">19. Утвердить программу муниципальных внутренних заимствований городского округа город Сургут </w:t>
      </w:r>
      <w:r w:rsidR="00A41CCE">
        <w:rPr>
          <w:sz w:val="28"/>
          <w:szCs w:val="28"/>
        </w:rPr>
        <w:t xml:space="preserve">Ханты-Мансийского автономного округа – Югры </w:t>
      </w:r>
      <w:r w:rsidR="00A3123E">
        <w:rPr>
          <w:sz w:val="28"/>
          <w:szCs w:val="28"/>
        </w:rPr>
        <w:t xml:space="preserve">на </w:t>
      </w:r>
      <w:r w:rsidRPr="001367BC">
        <w:rPr>
          <w:sz w:val="28"/>
          <w:szCs w:val="28"/>
        </w:rPr>
        <w:t>202</w:t>
      </w:r>
      <w:r w:rsidR="00A41CCE">
        <w:rPr>
          <w:sz w:val="28"/>
          <w:szCs w:val="28"/>
        </w:rPr>
        <w:t>1</w:t>
      </w:r>
      <w:r w:rsidRPr="001367BC">
        <w:rPr>
          <w:sz w:val="28"/>
          <w:szCs w:val="28"/>
        </w:rPr>
        <w:t> год и плановый период 202</w:t>
      </w:r>
      <w:r w:rsidR="00A41CCE">
        <w:rPr>
          <w:sz w:val="28"/>
          <w:szCs w:val="28"/>
        </w:rPr>
        <w:t>2</w:t>
      </w:r>
      <w:r w:rsidRPr="001367BC">
        <w:rPr>
          <w:sz w:val="28"/>
          <w:szCs w:val="28"/>
        </w:rPr>
        <w:t xml:space="preserve"> – 202</w:t>
      </w:r>
      <w:r w:rsidR="00A41CCE">
        <w:rPr>
          <w:sz w:val="28"/>
          <w:szCs w:val="28"/>
        </w:rPr>
        <w:t>3</w:t>
      </w:r>
      <w:r w:rsidRPr="001367BC">
        <w:rPr>
          <w:sz w:val="28"/>
          <w:szCs w:val="28"/>
        </w:rPr>
        <w:t xml:space="preserve"> годов согласно приложению</w:t>
      </w:r>
      <w:r w:rsidR="00E60B3D">
        <w:rPr>
          <w:sz w:val="28"/>
          <w:szCs w:val="28"/>
        </w:rPr>
        <w:t> </w:t>
      </w:r>
      <w:r w:rsidRPr="001367BC">
        <w:rPr>
          <w:sz w:val="28"/>
          <w:szCs w:val="28"/>
        </w:rPr>
        <w:t>11.</w:t>
      </w:r>
    </w:p>
    <w:p w:rsidR="003E3AD0" w:rsidRPr="00196A5E" w:rsidRDefault="003E3AD0" w:rsidP="003E3AD0">
      <w:pPr>
        <w:autoSpaceDE w:val="0"/>
        <w:autoSpaceDN w:val="0"/>
        <w:adjustRightInd w:val="0"/>
        <w:ind w:firstLine="720"/>
        <w:jc w:val="both"/>
        <w:rPr>
          <w:sz w:val="28"/>
          <w:szCs w:val="28"/>
        </w:rPr>
      </w:pPr>
      <w:r>
        <w:rPr>
          <w:sz w:val="28"/>
          <w:szCs w:val="28"/>
        </w:rPr>
        <w:t>2</w:t>
      </w:r>
      <w:r w:rsidR="00D1218A">
        <w:rPr>
          <w:sz w:val="28"/>
          <w:szCs w:val="28"/>
        </w:rPr>
        <w:t>0</w:t>
      </w:r>
      <w:r w:rsidRPr="004E76EF">
        <w:rPr>
          <w:sz w:val="28"/>
          <w:szCs w:val="28"/>
        </w:rPr>
        <w:t>.</w:t>
      </w:r>
      <w:r w:rsidRPr="0033766C">
        <w:rPr>
          <w:sz w:val="28"/>
          <w:szCs w:val="28"/>
        </w:rPr>
        <w:t xml:space="preserve"> Установить, что Администрация города вправе осуществлять муниципальные </w:t>
      </w:r>
      <w:r>
        <w:rPr>
          <w:sz w:val="28"/>
          <w:szCs w:val="28"/>
        </w:rPr>
        <w:t xml:space="preserve">внутренние </w:t>
      </w:r>
      <w:r w:rsidRPr="0033766C">
        <w:rPr>
          <w:sz w:val="28"/>
          <w:szCs w:val="28"/>
        </w:rPr>
        <w:t xml:space="preserve">заимствования, обусловленные возникновением временных кассовых разрывов при исполнении бюджета города </w:t>
      </w:r>
      <w:r w:rsidR="00D1218A">
        <w:rPr>
          <w:sz w:val="28"/>
          <w:szCs w:val="28"/>
        </w:rPr>
        <w:t xml:space="preserve">Сургута </w:t>
      </w:r>
      <w:r w:rsidRPr="0033766C">
        <w:rPr>
          <w:sz w:val="28"/>
          <w:szCs w:val="28"/>
        </w:rPr>
        <w:t>в</w:t>
      </w:r>
      <w:r w:rsidR="00D1218A">
        <w:rPr>
          <w:sz w:val="28"/>
          <w:szCs w:val="28"/>
        </w:rPr>
        <w:t> </w:t>
      </w:r>
      <w:r w:rsidRPr="0033766C">
        <w:rPr>
          <w:sz w:val="28"/>
          <w:szCs w:val="28"/>
        </w:rPr>
        <w:t>связи с недостаточностью на едином счете бюджета денежных средств, необходимых для осуществления кассовых выплат из бюджета.</w:t>
      </w:r>
    </w:p>
    <w:p w:rsidR="00D1218A" w:rsidRPr="00D1218A" w:rsidRDefault="00D1218A" w:rsidP="00D1218A">
      <w:pPr>
        <w:ind w:firstLine="709"/>
        <w:jc w:val="both"/>
        <w:rPr>
          <w:sz w:val="28"/>
          <w:szCs w:val="28"/>
        </w:rPr>
      </w:pPr>
      <w:r w:rsidRPr="00D1218A">
        <w:rPr>
          <w:sz w:val="28"/>
          <w:szCs w:val="28"/>
        </w:rPr>
        <w:t>21. Утвердить объём расходов на обслуживание муниципального долга городского округа город Сургут</w:t>
      </w:r>
      <w:r>
        <w:rPr>
          <w:sz w:val="28"/>
          <w:szCs w:val="28"/>
        </w:rPr>
        <w:t xml:space="preserve"> Ханты-Мансийского автономного округа - Югры</w:t>
      </w:r>
      <w:r w:rsidRPr="00D1218A">
        <w:rPr>
          <w:sz w:val="28"/>
          <w:szCs w:val="28"/>
        </w:rPr>
        <w:t>:</w:t>
      </w:r>
    </w:p>
    <w:p w:rsidR="00D1218A" w:rsidRPr="00D1218A" w:rsidRDefault="00D1218A" w:rsidP="00D1218A">
      <w:pPr>
        <w:ind w:firstLine="709"/>
        <w:jc w:val="both"/>
        <w:rPr>
          <w:sz w:val="28"/>
          <w:szCs w:val="28"/>
        </w:rPr>
      </w:pPr>
      <w:r w:rsidRPr="00D1218A">
        <w:rPr>
          <w:sz w:val="28"/>
          <w:szCs w:val="28"/>
        </w:rPr>
        <w:t>на 2021 год в сумме 282 934 836,94 рубля;</w:t>
      </w:r>
    </w:p>
    <w:p w:rsidR="00D1218A" w:rsidRPr="00D1218A" w:rsidRDefault="00D1218A" w:rsidP="00D1218A">
      <w:pPr>
        <w:ind w:firstLine="709"/>
        <w:jc w:val="both"/>
        <w:rPr>
          <w:sz w:val="28"/>
          <w:szCs w:val="28"/>
        </w:rPr>
      </w:pPr>
      <w:r w:rsidRPr="00D1218A">
        <w:rPr>
          <w:sz w:val="28"/>
          <w:szCs w:val="28"/>
        </w:rPr>
        <w:t>на 2022 год в сумме 336 563 278,88 рубля;</w:t>
      </w:r>
    </w:p>
    <w:p w:rsidR="00D1218A" w:rsidRDefault="00D1218A" w:rsidP="00D1218A">
      <w:pPr>
        <w:ind w:firstLine="709"/>
        <w:jc w:val="both"/>
        <w:rPr>
          <w:sz w:val="28"/>
          <w:szCs w:val="28"/>
        </w:rPr>
      </w:pPr>
      <w:r w:rsidRPr="00D1218A">
        <w:rPr>
          <w:sz w:val="28"/>
          <w:szCs w:val="28"/>
        </w:rPr>
        <w:t>на 2023 год в сумме 336 883 927,03 рубля.</w:t>
      </w:r>
    </w:p>
    <w:p w:rsidR="000677D5" w:rsidRPr="00D1218A" w:rsidRDefault="000677D5" w:rsidP="00D1218A">
      <w:pPr>
        <w:ind w:firstLine="709"/>
        <w:jc w:val="both"/>
        <w:rPr>
          <w:sz w:val="28"/>
          <w:szCs w:val="28"/>
        </w:rPr>
      </w:pPr>
    </w:p>
    <w:p w:rsidR="001A2BE2" w:rsidRPr="001A2BE2" w:rsidRDefault="001A2BE2" w:rsidP="003E3AD0">
      <w:pPr>
        <w:pStyle w:val="ConsNormal"/>
        <w:jc w:val="both"/>
        <w:rPr>
          <w:rFonts w:ascii="Times New Roman" w:hAnsi="Times New Roman" w:cs="Times New Roman"/>
          <w:sz w:val="28"/>
          <w:szCs w:val="28"/>
        </w:rPr>
      </w:pPr>
      <w:r w:rsidRPr="001A2BE2">
        <w:rPr>
          <w:rFonts w:ascii="Times New Roman" w:hAnsi="Times New Roman" w:cs="Times New Roman"/>
          <w:sz w:val="28"/>
          <w:szCs w:val="28"/>
        </w:rPr>
        <w:lastRenderedPageBreak/>
        <w:t>22. Установить, что в бюджете город</w:t>
      </w:r>
      <w:r>
        <w:rPr>
          <w:rFonts w:ascii="Times New Roman" w:hAnsi="Times New Roman" w:cs="Times New Roman"/>
          <w:sz w:val="28"/>
          <w:szCs w:val="28"/>
        </w:rPr>
        <w:t>а</w:t>
      </w:r>
      <w:r w:rsidRPr="001A2BE2">
        <w:rPr>
          <w:rFonts w:ascii="Times New Roman" w:hAnsi="Times New Roman" w:cs="Times New Roman"/>
          <w:sz w:val="28"/>
          <w:szCs w:val="28"/>
        </w:rPr>
        <w:t xml:space="preserve"> Сургут</w:t>
      </w:r>
      <w:r>
        <w:rPr>
          <w:rFonts w:ascii="Times New Roman" w:hAnsi="Times New Roman" w:cs="Times New Roman"/>
          <w:sz w:val="28"/>
          <w:szCs w:val="28"/>
        </w:rPr>
        <w:t>а</w:t>
      </w:r>
      <w:r w:rsidRPr="001A2BE2">
        <w:rPr>
          <w:rFonts w:ascii="Times New Roman" w:hAnsi="Times New Roman" w:cs="Times New Roman"/>
          <w:sz w:val="28"/>
          <w:szCs w:val="28"/>
        </w:rPr>
        <w:t xml:space="preserve"> на 2021 год и плановый период 2022 – 2023 годов зарезервированы бюджетные ассигнования на:</w:t>
      </w:r>
    </w:p>
    <w:p w:rsidR="001A2BE2" w:rsidRPr="001A2BE2" w:rsidRDefault="001A2BE2" w:rsidP="003E3AD0">
      <w:pPr>
        <w:pStyle w:val="ConsNormal"/>
        <w:ind w:firstLine="708"/>
        <w:jc w:val="both"/>
        <w:rPr>
          <w:rFonts w:ascii="Times New Roman" w:hAnsi="Times New Roman" w:cs="Times New Roman"/>
          <w:sz w:val="28"/>
          <w:szCs w:val="28"/>
        </w:rPr>
      </w:pPr>
      <w:r w:rsidRPr="001A2BE2">
        <w:rPr>
          <w:rFonts w:ascii="Times New Roman" w:hAnsi="Times New Roman" w:cs="Times New Roman"/>
          <w:sz w:val="28"/>
          <w:szCs w:val="28"/>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w:t>
      </w:r>
      <w:r>
        <w:rPr>
          <w:rFonts w:ascii="Times New Roman" w:hAnsi="Times New Roman" w:cs="Times New Roman"/>
          <w:sz w:val="28"/>
          <w:szCs w:val="28"/>
        </w:rPr>
        <w:t> </w:t>
      </w:r>
      <w:r w:rsidRPr="001A2BE2">
        <w:rPr>
          <w:rFonts w:ascii="Times New Roman" w:hAnsi="Times New Roman" w:cs="Times New Roman"/>
          <w:sz w:val="28"/>
          <w:szCs w:val="28"/>
        </w:rPr>
        <w:t>2021 году в сумме 119 676 010,71 рубля, в 2022 году в сумме 183 567 415,52</w:t>
      </w:r>
      <w:r>
        <w:rPr>
          <w:rFonts w:ascii="Times New Roman" w:hAnsi="Times New Roman" w:cs="Times New Roman"/>
          <w:sz w:val="28"/>
          <w:szCs w:val="28"/>
        </w:rPr>
        <w:t> </w:t>
      </w:r>
      <w:r w:rsidRPr="001A2BE2">
        <w:rPr>
          <w:rFonts w:ascii="Times New Roman" w:hAnsi="Times New Roman" w:cs="Times New Roman"/>
          <w:sz w:val="28"/>
          <w:szCs w:val="28"/>
        </w:rPr>
        <w:t>рубля и в 2023 году в сумме 176 222 760,50 рубля;</w:t>
      </w:r>
    </w:p>
    <w:p w:rsidR="001A2BE2" w:rsidRPr="001A2BE2" w:rsidRDefault="001A2BE2" w:rsidP="003E3AD0">
      <w:pPr>
        <w:pStyle w:val="ConsNormal"/>
        <w:jc w:val="both"/>
        <w:rPr>
          <w:rFonts w:ascii="Times New Roman" w:hAnsi="Times New Roman" w:cs="Times New Roman"/>
          <w:sz w:val="28"/>
          <w:szCs w:val="28"/>
        </w:rPr>
      </w:pPr>
      <w:r w:rsidRPr="001A2BE2">
        <w:rPr>
          <w:rFonts w:ascii="Times New Roman" w:hAnsi="Times New Roman" w:cs="Times New Roman"/>
          <w:sz w:val="28"/>
          <w:szCs w:val="28"/>
        </w:rPr>
        <w:t xml:space="preserve">реализацию общественных инициатив в рамках проекта инициативного бюджетирования «Бюджет Сургута </w:t>
      </w:r>
      <w:r w:rsidRPr="001A2BE2">
        <w:rPr>
          <w:rFonts w:ascii="Times New Roman" w:hAnsi="Times New Roman" w:cs="Times New Roman"/>
          <w:sz w:val="28"/>
          <w:szCs w:val="28"/>
          <w:lang w:val="en-US"/>
        </w:rPr>
        <w:t>Online</w:t>
      </w:r>
      <w:r w:rsidRPr="001A2BE2">
        <w:rPr>
          <w:rFonts w:ascii="Times New Roman" w:hAnsi="Times New Roman" w:cs="Times New Roman"/>
          <w:sz w:val="28"/>
          <w:szCs w:val="28"/>
        </w:rPr>
        <w:t>» в 2021 году сумме 25 000 000,00</w:t>
      </w:r>
      <w:r>
        <w:rPr>
          <w:rFonts w:ascii="Times New Roman" w:hAnsi="Times New Roman" w:cs="Times New Roman"/>
          <w:sz w:val="28"/>
          <w:szCs w:val="28"/>
        </w:rPr>
        <w:t> </w:t>
      </w:r>
      <w:r w:rsidRPr="001A2BE2">
        <w:rPr>
          <w:rFonts w:ascii="Times New Roman" w:hAnsi="Times New Roman" w:cs="Times New Roman"/>
          <w:sz w:val="28"/>
          <w:szCs w:val="28"/>
        </w:rPr>
        <w:t>рублей;</w:t>
      </w:r>
    </w:p>
    <w:p w:rsidR="001A2BE2" w:rsidRPr="001A2BE2" w:rsidRDefault="001A2BE2" w:rsidP="003E3AD0">
      <w:pPr>
        <w:pStyle w:val="ConsNormal"/>
        <w:jc w:val="both"/>
        <w:rPr>
          <w:rFonts w:ascii="Times New Roman" w:hAnsi="Times New Roman" w:cs="Times New Roman"/>
          <w:sz w:val="28"/>
          <w:szCs w:val="28"/>
        </w:rPr>
      </w:pPr>
      <w:r w:rsidRPr="001A2BE2">
        <w:rPr>
          <w:rFonts w:ascii="Times New Roman" w:hAnsi="Times New Roman" w:cs="Times New Roman"/>
          <w:sz w:val="28"/>
          <w:szCs w:val="28"/>
        </w:rPr>
        <w:t>начисления страховых взносов во внебюджетные фонды в связи с</w:t>
      </w:r>
      <w:r>
        <w:rPr>
          <w:rFonts w:ascii="Times New Roman" w:hAnsi="Times New Roman" w:cs="Times New Roman"/>
          <w:sz w:val="28"/>
          <w:szCs w:val="28"/>
        </w:rPr>
        <w:t> </w:t>
      </w:r>
      <w:r w:rsidRPr="001A2BE2">
        <w:rPr>
          <w:rFonts w:ascii="Times New Roman" w:hAnsi="Times New Roman" w:cs="Times New Roman"/>
          <w:sz w:val="28"/>
          <w:szCs w:val="28"/>
        </w:rPr>
        <w:t>увеличением предельной базы для исчисления страховых взносов во</w:t>
      </w:r>
      <w:r>
        <w:rPr>
          <w:rFonts w:ascii="Times New Roman" w:hAnsi="Times New Roman" w:cs="Times New Roman"/>
          <w:sz w:val="28"/>
          <w:szCs w:val="28"/>
        </w:rPr>
        <w:t> </w:t>
      </w:r>
      <w:r w:rsidRPr="001A2BE2">
        <w:rPr>
          <w:rFonts w:ascii="Times New Roman" w:hAnsi="Times New Roman" w:cs="Times New Roman"/>
          <w:sz w:val="28"/>
          <w:szCs w:val="28"/>
        </w:rPr>
        <w:t xml:space="preserve">внебюджетные фонды в сумме 35 000 000,00 рублей ежегодно;                                                                                                                             </w:t>
      </w:r>
    </w:p>
    <w:p w:rsidR="001A2BE2" w:rsidRPr="001A2BE2" w:rsidRDefault="001A2BE2" w:rsidP="003E3AD0">
      <w:pPr>
        <w:ind w:firstLine="709"/>
        <w:jc w:val="both"/>
        <w:rPr>
          <w:sz w:val="28"/>
          <w:szCs w:val="28"/>
        </w:rPr>
      </w:pPr>
      <w:r w:rsidRPr="001A2BE2">
        <w:rPr>
          <w:sz w:val="28"/>
          <w:szCs w:val="28"/>
        </w:rPr>
        <w:t>реализацию мероприятий по содействию трудоустройству граждан за счёт иных межбюджетных трансфертов из бюджета Ханты-Мансийского автономного округа – Югры в 2021 году в сумме 5 293 200,00 рублей, в</w:t>
      </w:r>
      <w:r>
        <w:rPr>
          <w:sz w:val="28"/>
          <w:szCs w:val="28"/>
        </w:rPr>
        <w:t> </w:t>
      </w:r>
      <w:r w:rsidRPr="001A2BE2">
        <w:rPr>
          <w:sz w:val="28"/>
          <w:szCs w:val="28"/>
        </w:rPr>
        <w:t>2022</w:t>
      </w:r>
      <w:r>
        <w:rPr>
          <w:sz w:val="28"/>
          <w:szCs w:val="28"/>
        </w:rPr>
        <w:t> </w:t>
      </w:r>
      <w:r w:rsidRPr="001A2BE2">
        <w:rPr>
          <w:sz w:val="28"/>
          <w:szCs w:val="28"/>
        </w:rPr>
        <w:t>году в сумме 5 038 400,00 рублей и в 2023 году в сумме 4</w:t>
      </w:r>
      <w:r>
        <w:rPr>
          <w:sz w:val="28"/>
          <w:szCs w:val="28"/>
        </w:rPr>
        <w:t> </w:t>
      </w:r>
      <w:r w:rsidRPr="001A2BE2">
        <w:rPr>
          <w:sz w:val="28"/>
          <w:szCs w:val="28"/>
        </w:rPr>
        <w:t>631</w:t>
      </w:r>
      <w:r>
        <w:rPr>
          <w:sz w:val="28"/>
          <w:szCs w:val="28"/>
        </w:rPr>
        <w:t> </w:t>
      </w:r>
      <w:r w:rsidRPr="001A2BE2">
        <w:rPr>
          <w:sz w:val="28"/>
          <w:szCs w:val="28"/>
        </w:rPr>
        <w:t>500,00</w:t>
      </w:r>
      <w:r>
        <w:rPr>
          <w:sz w:val="28"/>
          <w:szCs w:val="28"/>
        </w:rPr>
        <w:t> </w:t>
      </w:r>
      <w:r w:rsidRPr="001A2BE2">
        <w:rPr>
          <w:sz w:val="28"/>
          <w:szCs w:val="28"/>
        </w:rPr>
        <w:t>рублей;</w:t>
      </w:r>
    </w:p>
    <w:p w:rsidR="001A2BE2" w:rsidRPr="001A2BE2" w:rsidRDefault="001A2BE2" w:rsidP="003E3AD0">
      <w:pPr>
        <w:ind w:firstLine="709"/>
        <w:jc w:val="both"/>
        <w:rPr>
          <w:sz w:val="28"/>
          <w:szCs w:val="28"/>
        </w:rPr>
      </w:pPr>
      <w:r w:rsidRPr="001A2BE2">
        <w:rPr>
          <w:sz w:val="28"/>
          <w:szCs w:val="28"/>
        </w:rPr>
        <w:t>предоставление дополнительной меры социальной поддержки по оплате содержания жилых помещений отдельным категориям граждан в 2021 году в</w:t>
      </w:r>
      <w:r>
        <w:rPr>
          <w:sz w:val="28"/>
          <w:szCs w:val="28"/>
        </w:rPr>
        <w:t> </w:t>
      </w:r>
      <w:r w:rsidRPr="001A2BE2">
        <w:rPr>
          <w:sz w:val="28"/>
          <w:szCs w:val="28"/>
        </w:rPr>
        <w:t>сумме 6 200 686,47 рубля и в 2022 году в сумме 563 698,77 рубля до принятия соответствующего решения Думы города;</w:t>
      </w:r>
    </w:p>
    <w:p w:rsidR="001A2BE2" w:rsidRPr="001A2BE2" w:rsidRDefault="001A2BE2" w:rsidP="003E3AD0">
      <w:pPr>
        <w:ind w:firstLine="709"/>
        <w:jc w:val="both"/>
        <w:rPr>
          <w:sz w:val="28"/>
          <w:szCs w:val="28"/>
        </w:rPr>
      </w:pPr>
      <w:r w:rsidRPr="001A2BE2">
        <w:rPr>
          <w:sz w:val="28"/>
          <w:szCs w:val="28"/>
        </w:rPr>
        <w:t xml:space="preserve">обеспечение доли муниципального образования городской округ город Сургут </w:t>
      </w:r>
      <w:r w:rsidR="000C62C4">
        <w:rPr>
          <w:sz w:val="28"/>
          <w:szCs w:val="28"/>
        </w:rPr>
        <w:t xml:space="preserve">Ханты-Мансийского автономного округа – Югры </w:t>
      </w:r>
      <w:r w:rsidRPr="001A2BE2">
        <w:rPr>
          <w:sz w:val="28"/>
          <w:szCs w:val="28"/>
        </w:rPr>
        <w:t>в соответствии с</w:t>
      </w:r>
      <w:r w:rsidR="000C62C4">
        <w:rPr>
          <w:sz w:val="28"/>
          <w:szCs w:val="28"/>
        </w:rPr>
        <w:t> </w:t>
      </w:r>
      <w:r w:rsidRPr="001A2BE2">
        <w:rPr>
          <w:sz w:val="28"/>
          <w:szCs w:val="28"/>
        </w:rPr>
        <w:t>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w:t>
      </w:r>
      <w:r w:rsidR="000A6C3C">
        <w:rPr>
          <w:sz w:val="28"/>
          <w:szCs w:val="28"/>
        </w:rPr>
        <w:t xml:space="preserve"> - Югры</w:t>
      </w:r>
      <w:r w:rsidRPr="001A2BE2">
        <w:rPr>
          <w:sz w:val="28"/>
          <w:szCs w:val="28"/>
        </w:rPr>
        <w:t xml:space="preserve"> при</w:t>
      </w:r>
      <w:r w:rsidR="000A6C3C">
        <w:rPr>
          <w:sz w:val="28"/>
          <w:szCs w:val="28"/>
        </w:rPr>
        <w:t> </w:t>
      </w:r>
      <w:r w:rsidRPr="001A2BE2">
        <w:rPr>
          <w:sz w:val="28"/>
          <w:szCs w:val="28"/>
        </w:rPr>
        <w:t>предоставлении из</w:t>
      </w:r>
      <w:r w:rsidR="000C62C4">
        <w:rPr>
          <w:sz w:val="28"/>
          <w:szCs w:val="28"/>
        </w:rPr>
        <w:t> </w:t>
      </w:r>
      <w:r w:rsidRPr="001A2BE2">
        <w:rPr>
          <w:sz w:val="28"/>
          <w:szCs w:val="28"/>
        </w:rPr>
        <w:t>бюджетов бюджетной системы Российской Федерации объема субсидий сверх утвержденного решением Думы города о бюджете город</w:t>
      </w:r>
      <w:r w:rsidR="000C62C4">
        <w:rPr>
          <w:sz w:val="28"/>
          <w:szCs w:val="28"/>
        </w:rPr>
        <w:t>а</w:t>
      </w:r>
      <w:r w:rsidRPr="001A2BE2">
        <w:rPr>
          <w:sz w:val="28"/>
          <w:szCs w:val="28"/>
        </w:rPr>
        <w:t xml:space="preserve"> Сургут</w:t>
      </w:r>
      <w:r w:rsidR="000C62C4">
        <w:rPr>
          <w:sz w:val="28"/>
          <w:szCs w:val="28"/>
        </w:rPr>
        <w:t>а</w:t>
      </w:r>
      <w:r w:rsidRPr="001A2BE2">
        <w:rPr>
          <w:sz w:val="28"/>
          <w:szCs w:val="28"/>
        </w:rPr>
        <w:t xml:space="preserve"> в</w:t>
      </w:r>
      <w:r w:rsidR="000C62C4">
        <w:rPr>
          <w:sz w:val="28"/>
          <w:szCs w:val="28"/>
        </w:rPr>
        <w:t> </w:t>
      </w:r>
      <w:r w:rsidRPr="001A2BE2">
        <w:rPr>
          <w:sz w:val="28"/>
          <w:szCs w:val="28"/>
        </w:rPr>
        <w:t>2021 году в сумме 121 139 700,99 рубля, в 2022 году в сумме 448 265 915,68</w:t>
      </w:r>
      <w:r w:rsidR="000C62C4">
        <w:rPr>
          <w:sz w:val="28"/>
          <w:szCs w:val="28"/>
        </w:rPr>
        <w:t> </w:t>
      </w:r>
      <w:r w:rsidRPr="001A2BE2">
        <w:rPr>
          <w:sz w:val="28"/>
          <w:szCs w:val="28"/>
        </w:rPr>
        <w:t>рубля и в 2023 год</w:t>
      </w:r>
      <w:r w:rsidR="003D3F71">
        <w:rPr>
          <w:sz w:val="28"/>
          <w:szCs w:val="28"/>
        </w:rPr>
        <w:t>у в сумме 153 723 696,85 рубля;</w:t>
      </w:r>
    </w:p>
    <w:p w:rsidR="001A2BE2" w:rsidRPr="001A2BE2" w:rsidRDefault="001A2BE2" w:rsidP="003E3AD0">
      <w:pPr>
        <w:ind w:firstLine="720"/>
        <w:jc w:val="both"/>
        <w:rPr>
          <w:rFonts w:eastAsiaTheme="minorHAnsi"/>
          <w:sz w:val="28"/>
          <w:szCs w:val="28"/>
          <w:lang w:eastAsia="en-US"/>
        </w:rPr>
      </w:pPr>
      <w:r w:rsidRPr="001A2BE2">
        <w:rPr>
          <w:rFonts w:eastAsiaTheme="minorHAnsi"/>
          <w:sz w:val="28"/>
          <w:szCs w:val="28"/>
          <w:lang w:eastAsia="en-US"/>
        </w:rPr>
        <w:t>исполнение судебных актов по искам к муниципальному образованию городской округ город Сургут</w:t>
      </w:r>
      <w:r w:rsidR="00D458A5">
        <w:rPr>
          <w:rFonts w:eastAsiaTheme="minorHAnsi"/>
          <w:sz w:val="28"/>
          <w:szCs w:val="28"/>
          <w:lang w:eastAsia="en-US"/>
        </w:rPr>
        <w:t xml:space="preserve"> Ханты-Мансийского автономного округа - Югры</w:t>
      </w:r>
      <w:r w:rsidRPr="001A2BE2">
        <w:rPr>
          <w:rFonts w:eastAsiaTheme="minorHAnsi"/>
          <w:sz w:val="28"/>
          <w:szCs w:val="28"/>
          <w:lang w:eastAsia="en-US"/>
        </w:rPr>
        <w:t xml:space="preserve"> о взыскании денежных средств за счет средств казны муниципального образования на 2021 год в сумме 36 500 000,00 рублей</w:t>
      </w:r>
      <w:r w:rsidR="002F6E34">
        <w:rPr>
          <w:rFonts w:eastAsiaTheme="minorHAnsi"/>
          <w:sz w:val="28"/>
          <w:szCs w:val="28"/>
          <w:lang w:eastAsia="en-US"/>
        </w:rPr>
        <w:t>.</w:t>
      </w:r>
    </w:p>
    <w:p w:rsidR="00924DD5" w:rsidRPr="00924DD5" w:rsidRDefault="00924DD5" w:rsidP="003E3AD0">
      <w:pPr>
        <w:pStyle w:val="ConsNormal"/>
        <w:jc w:val="both"/>
        <w:rPr>
          <w:rFonts w:ascii="Times New Roman" w:hAnsi="Times New Roman" w:cs="Times New Roman"/>
          <w:sz w:val="28"/>
          <w:szCs w:val="28"/>
        </w:rPr>
      </w:pPr>
      <w:r w:rsidRPr="00924DD5">
        <w:rPr>
          <w:rFonts w:ascii="Times New Roman" w:hAnsi="Times New Roman" w:cs="Times New Roman"/>
          <w:sz w:val="28"/>
          <w:szCs w:val="28"/>
        </w:rPr>
        <w:t>23. Установить, что в сводную бюджетную роспись могут быть внесены изменения в соответствии с решениями руководителя финансового органа без</w:t>
      </w:r>
      <w:r>
        <w:rPr>
          <w:rFonts w:ascii="Times New Roman" w:hAnsi="Times New Roman" w:cs="Times New Roman"/>
          <w:sz w:val="28"/>
          <w:szCs w:val="28"/>
        </w:rPr>
        <w:t> </w:t>
      </w:r>
      <w:r w:rsidRPr="00924DD5">
        <w:rPr>
          <w:rFonts w:ascii="Times New Roman" w:hAnsi="Times New Roman" w:cs="Times New Roman"/>
          <w:sz w:val="28"/>
          <w:szCs w:val="28"/>
        </w:rPr>
        <w:t>внесения изменений в настоящее решение по следующим дополнительным основаниям:</w:t>
      </w:r>
    </w:p>
    <w:p w:rsidR="00924DD5" w:rsidRPr="00924DD5" w:rsidRDefault="00924DD5" w:rsidP="003E3AD0">
      <w:pPr>
        <w:pStyle w:val="ConsNormal"/>
        <w:jc w:val="both"/>
        <w:rPr>
          <w:rFonts w:ascii="Times New Roman" w:hAnsi="Times New Roman" w:cs="Times New Roman"/>
          <w:sz w:val="28"/>
          <w:szCs w:val="28"/>
        </w:rPr>
      </w:pPr>
      <w:r w:rsidRPr="00924DD5">
        <w:rPr>
          <w:rFonts w:ascii="Times New Roman" w:hAnsi="Times New Roman" w:cs="Times New Roman"/>
          <w:sz w:val="28"/>
          <w:szCs w:val="28"/>
        </w:rPr>
        <w:t>1) изменение (уточнение кодов) бюджетной классификации расходов без изменения целевого направления средств;</w:t>
      </w:r>
    </w:p>
    <w:p w:rsidR="00924DD5" w:rsidRPr="00924DD5" w:rsidRDefault="00924DD5" w:rsidP="003E3AD0">
      <w:pPr>
        <w:pStyle w:val="ConsNormal"/>
        <w:jc w:val="both"/>
        <w:rPr>
          <w:rFonts w:ascii="Times New Roman" w:hAnsi="Times New Roman" w:cs="Times New Roman"/>
          <w:sz w:val="28"/>
          <w:szCs w:val="28"/>
        </w:rPr>
      </w:pPr>
      <w:r w:rsidRPr="00924DD5">
        <w:rPr>
          <w:rFonts w:ascii="Times New Roman" w:hAnsi="Times New Roman" w:cs="Times New Roman"/>
          <w:sz w:val="28"/>
          <w:szCs w:val="28"/>
        </w:rPr>
        <w:t xml:space="preserve">2) увеличение бюджетных ассигнований по разделам, подразделам, целевым статьям и видам расходов классификации расходов бюджета за счет экономии бюджетных ассигнований, образовавшейся в текущем финансовом </w:t>
      </w:r>
      <w:r w:rsidRPr="00924DD5">
        <w:rPr>
          <w:rFonts w:ascii="Times New Roman" w:hAnsi="Times New Roman" w:cs="Times New Roman"/>
          <w:sz w:val="28"/>
          <w:szCs w:val="28"/>
        </w:rPr>
        <w:lastRenderedPageBreak/>
        <w:t>году, в пределах общего объема бюджетных ассигнований, предусмотренных главному распорядителю бюджетных средств в текущем финансовом году;</w:t>
      </w:r>
    </w:p>
    <w:p w:rsidR="00924DD5" w:rsidRPr="00924DD5" w:rsidRDefault="00924DD5" w:rsidP="00924DD5">
      <w:pPr>
        <w:autoSpaceDE w:val="0"/>
        <w:autoSpaceDN w:val="0"/>
        <w:adjustRightInd w:val="0"/>
        <w:ind w:left="76" w:firstLine="720"/>
        <w:jc w:val="both"/>
        <w:rPr>
          <w:sz w:val="28"/>
          <w:szCs w:val="28"/>
        </w:rPr>
      </w:pPr>
      <w:r w:rsidRPr="00924DD5">
        <w:rPr>
          <w:sz w:val="28"/>
          <w:szCs w:val="28"/>
        </w:rPr>
        <w:t>3) увеличение бюджетных ассигнований на финансовое обеспечение реализации региональных проектов в целях достижения показателей и</w:t>
      </w:r>
      <w:r>
        <w:rPr>
          <w:sz w:val="28"/>
          <w:szCs w:val="28"/>
        </w:rPr>
        <w:t> </w:t>
      </w:r>
      <w:r w:rsidRPr="00924DD5">
        <w:rPr>
          <w:sz w:val="28"/>
          <w:szCs w:val="28"/>
        </w:rPr>
        <w:t>результатов муниципальной составляющей региональных проектов за счет бюджетных ассигнований, не отнесенных настоящим решением на указанные цели, в том числе</w:t>
      </w:r>
      <w:r w:rsidR="00532B58">
        <w:rPr>
          <w:sz w:val="28"/>
          <w:szCs w:val="28"/>
        </w:rPr>
        <w:t xml:space="preserve"> путем перераспределения </w:t>
      </w:r>
      <w:r w:rsidR="00B3361E">
        <w:rPr>
          <w:sz w:val="28"/>
          <w:szCs w:val="28"/>
        </w:rPr>
        <w:t xml:space="preserve">бюджетных ассигнований </w:t>
      </w:r>
      <w:r w:rsidRPr="00924DD5">
        <w:rPr>
          <w:sz w:val="28"/>
          <w:szCs w:val="28"/>
        </w:rPr>
        <w:t>между главными распорядителями бюджетных средств;</w:t>
      </w:r>
    </w:p>
    <w:p w:rsidR="00555297" w:rsidRDefault="00555297" w:rsidP="00555297">
      <w:pPr>
        <w:pStyle w:val="1"/>
        <w:tabs>
          <w:tab w:val="left" w:pos="0"/>
        </w:tabs>
        <w:ind w:firstLine="709"/>
        <w:jc w:val="both"/>
        <w:rPr>
          <w:szCs w:val="28"/>
        </w:rPr>
      </w:pPr>
      <w:r w:rsidRPr="00555297">
        <w:rPr>
          <w:szCs w:val="28"/>
        </w:rPr>
        <w:t>4) перераспределение бюджетных ассигнований</w:t>
      </w:r>
      <w:r w:rsidRPr="00555297">
        <w:rPr>
          <w:szCs w:val="28"/>
          <w:lang w:val="ru-RU"/>
        </w:rPr>
        <w:t xml:space="preserve">, предусмотренных на финансовое обеспечение региональных проектов, </w:t>
      </w:r>
      <w:r w:rsidRPr="00555297">
        <w:rPr>
          <w:szCs w:val="28"/>
        </w:rPr>
        <w:t>в целях</w:t>
      </w:r>
      <w:r w:rsidR="0027455E">
        <w:rPr>
          <w:szCs w:val="28"/>
          <w:lang w:val="ru-RU"/>
        </w:rPr>
        <w:t xml:space="preserve"> </w:t>
      </w:r>
      <w:r w:rsidR="0027455E" w:rsidRPr="00555297">
        <w:rPr>
          <w:szCs w:val="28"/>
        </w:rPr>
        <w:t>достижения</w:t>
      </w:r>
      <w:r w:rsidRPr="00555297">
        <w:rPr>
          <w:szCs w:val="28"/>
        </w:rPr>
        <w:t xml:space="preserve"> показателей и результатов муниципальной составляющей региональных проектов в пределах соответствующего регионального</w:t>
      </w:r>
      <w:r w:rsidRPr="00555297">
        <w:rPr>
          <w:szCs w:val="28"/>
          <w:lang w:val="ru-RU"/>
        </w:rPr>
        <w:t xml:space="preserve"> </w:t>
      </w:r>
      <w:r w:rsidRPr="00555297">
        <w:rPr>
          <w:szCs w:val="28"/>
        </w:rPr>
        <w:t>проекта;</w:t>
      </w:r>
    </w:p>
    <w:p w:rsidR="00924DD5" w:rsidRPr="00924DD5" w:rsidRDefault="00924DD5" w:rsidP="00924DD5">
      <w:pPr>
        <w:pStyle w:val="1"/>
        <w:tabs>
          <w:tab w:val="left" w:pos="0"/>
        </w:tabs>
        <w:ind w:firstLine="709"/>
        <w:jc w:val="both"/>
        <w:rPr>
          <w:szCs w:val="28"/>
        </w:rPr>
      </w:pPr>
      <w:r w:rsidRPr="00924DD5">
        <w:rPr>
          <w:szCs w:val="28"/>
        </w:rPr>
        <w:t>5) перераспределение бюджетных ассигнований на реализацию мероприятий по содействию трудоустройству граждан в рамках государственной программы «Поддержка занятости населения» за счёт иных межбюджетных трансфертов из бюджета Ханты-Мансийского автономного округа – Югры между главными распорядителями бюджетных средств.</w:t>
      </w:r>
    </w:p>
    <w:p w:rsidR="00137220" w:rsidRPr="00137220" w:rsidRDefault="00137220" w:rsidP="00137220">
      <w:pPr>
        <w:keepNext/>
        <w:tabs>
          <w:tab w:val="left" w:pos="0"/>
        </w:tabs>
        <w:ind w:left="76" w:firstLine="720"/>
        <w:jc w:val="both"/>
        <w:outlineLvl w:val="0"/>
        <w:rPr>
          <w:sz w:val="28"/>
          <w:szCs w:val="28"/>
        </w:rPr>
      </w:pPr>
      <w:r w:rsidRPr="00137220">
        <w:rPr>
          <w:sz w:val="28"/>
          <w:szCs w:val="28"/>
        </w:rPr>
        <w:t>24. Установить, что в соответствии со статьёй 78 Бюджетного кодекса Российской Федерации субсидии юридическим лицам (за исключением субсидий муниципал</w:t>
      </w:r>
      <w:bookmarkStart w:id="0" w:name="_GoBack"/>
      <w:bookmarkEnd w:id="0"/>
      <w:r w:rsidRPr="00137220">
        <w:rPr>
          <w:sz w:val="28"/>
          <w:szCs w:val="28"/>
        </w:rPr>
        <w:t>ьным учреждениям), индивидуальным предпринимателям, физическим лицам – производителям товаров, работ, услуг предоставляются из бюджета город</w:t>
      </w:r>
      <w:r>
        <w:rPr>
          <w:sz w:val="28"/>
          <w:szCs w:val="28"/>
        </w:rPr>
        <w:t>а</w:t>
      </w:r>
      <w:r w:rsidRPr="00137220">
        <w:rPr>
          <w:sz w:val="28"/>
          <w:szCs w:val="28"/>
        </w:rPr>
        <w:t xml:space="preserve"> Сургут</w:t>
      </w:r>
      <w:r>
        <w:rPr>
          <w:sz w:val="28"/>
          <w:szCs w:val="28"/>
        </w:rPr>
        <w:t>а</w:t>
      </w:r>
      <w:r w:rsidRPr="00137220">
        <w:rPr>
          <w:sz w:val="28"/>
          <w:szCs w:val="28"/>
        </w:rPr>
        <w:t xml:space="preserve"> на 2021 год и плановый период 2022 – 2023 годов в случаях, установленных приложением 12.</w:t>
      </w:r>
    </w:p>
    <w:p w:rsidR="00137220" w:rsidRPr="00137220" w:rsidRDefault="00137220" w:rsidP="00137220">
      <w:pPr>
        <w:keepNext/>
        <w:tabs>
          <w:tab w:val="left" w:pos="0"/>
        </w:tabs>
        <w:ind w:left="76" w:firstLine="720"/>
        <w:jc w:val="both"/>
        <w:outlineLvl w:val="0"/>
        <w:rPr>
          <w:sz w:val="28"/>
          <w:szCs w:val="28"/>
        </w:rPr>
      </w:pPr>
      <w:r w:rsidRPr="00137220">
        <w:rPr>
          <w:sz w:val="28"/>
          <w:szCs w:val="28"/>
        </w:rPr>
        <w:t xml:space="preserve">Порядок предоставления субсидий, предусмотренных приложением 12 к настоящему решению, устанавливается муниципальными правовыми актами Администрации города, принимаемыми в соответствии с настоящим решением и общими требованиями, установленными Правительством Российской Федерации, за исключением субсидий, поступивших из других бюджетов бюджетной системы Российской Федерации, порядок предоставления которых установлен решениями органов государственной власти Российской Федерации и органов государственной власти Ханты-Мансийского автономного округа – Югры. </w:t>
      </w:r>
    </w:p>
    <w:p w:rsidR="003E3AD0" w:rsidRPr="00137220" w:rsidRDefault="00137220" w:rsidP="00137220">
      <w:pPr>
        <w:autoSpaceDE w:val="0"/>
        <w:autoSpaceDN w:val="0"/>
        <w:adjustRightInd w:val="0"/>
        <w:ind w:firstLine="720"/>
        <w:jc w:val="both"/>
        <w:rPr>
          <w:sz w:val="28"/>
          <w:szCs w:val="28"/>
        </w:rPr>
      </w:pPr>
      <w:r w:rsidRPr="00137220">
        <w:rPr>
          <w:sz w:val="28"/>
          <w:szCs w:val="28"/>
        </w:rPr>
        <w:t>Субсидии предоставляются в соответствии с муниципальными правовыми актами Администрации города и заключаемыми на основании указанных актов соглашениями (договорами) о предоставлении субсидий из бюджета город</w:t>
      </w:r>
      <w:r>
        <w:rPr>
          <w:sz w:val="28"/>
          <w:szCs w:val="28"/>
        </w:rPr>
        <w:t>а</w:t>
      </w:r>
      <w:r w:rsidRPr="00137220">
        <w:rPr>
          <w:sz w:val="28"/>
          <w:szCs w:val="28"/>
        </w:rPr>
        <w:t xml:space="preserve"> Сургут</w:t>
      </w:r>
      <w:r>
        <w:rPr>
          <w:sz w:val="28"/>
          <w:szCs w:val="28"/>
        </w:rPr>
        <w:t>а</w:t>
      </w:r>
      <w:r w:rsidRPr="00137220">
        <w:rPr>
          <w:sz w:val="28"/>
          <w:szCs w:val="28"/>
        </w:rPr>
        <w:t xml:space="preserve"> между главными распорядителями бюджетных средств и получателями субсидий в соответствии с типовой формой, установленной финансовым органом муниципального образования.  </w:t>
      </w:r>
    </w:p>
    <w:p w:rsidR="00EB40E2" w:rsidRPr="00EB40E2" w:rsidRDefault="00EB40E2" w:rsidP="003E3AD0">
      <w:pPr>
        <w:autoSpaceDE w:val="0"/>
        <w:autoSpaceDN w:val="0"/>
        <w:adjustRightInd w:val="0"/>
        <w:ind w:firstLine="720"/>
        <w:jc w:val="both"/>
        <w:rPr>
          <w:sz w:val="28"/>
          <w:szCs w:val="28"/>
        </w:rPr>
      </w:pPr>
      <w:r w:rsidRPr="00EB40E2">
        <w:rPr>
          <w:sz w:val="28"/>
          <w:szCs w:val="28"/>
        </w:rPr>
        <w:t>25. Установить, что в соответствии со статьёй 78 Бюджетного кодекса Российской Федерации в бюджете город</w:t>
      </w:r>
      <w:r>
        <w:rPr>
          <w:sz w:val="28"/>
          <w:szCs w:val="28"/>
        </w:rPr>
        <w:t>а</w:t>
      </w:r>
      <w:r w:rsidRPr="00EB40E2">
        <w:rPr>
          <w:sz w:val="28"/>
          <w:szCs w:val="28"/>
        </w:rPr>
        <w:t xml:space="preserve"> Сургут</w:t>
      </w:r>
      <w:r>
        <w:rPr>
          <w:sz w:val="28"/>
          <w:szCs w:val="28"/>
        </w:rPr>
        <w:t>а</w:t>
      </w:r>
      <w:r w:rsidRPr="00EB40E2">
        <w:rPr>
          <w:sz w:val="28"/>
          <w:szCs w:val="28"/>
        </w:rPr>
        <w:t xml:space="preserve"> на 2021 год и плановый период 2022 – 2023 годов предусмотрены бюджетные ассигнования на</w:t>
      </w:r>
      <w:r>
        <w:rPr>
          <w:sz w:val="28"/>
          <w:szCs w:val="28"/>
        </w:rPr>
        <w:t> </w:t>
      </w:r>
      <w:r w:rsidRPr="00EB40E2">
        <w:rPr>
          <w:sz w:val="28"/>
          <w:szCs w:val="28"/>
        </w:rPr>
        <w:t xml:space="preserve">предоставление в соответствии с решениями Администрации города юридическим лицам (за исключением муниципальных учреждений), индивидуальным предпринимателям, физическим лицам грантов в форме </w:t>
      </w:r>
      <w:r w:rsidRPr="00EB40E2">
        <w:rPr>
          <w:sz w:val="28"/>
          <w:szCs w:val="28"/>
        </w:rPr>
        <w:lastRenderedPageBreak/>
        <w:t>субсидий, в том числе предоставляемых на конкурсной основе, в сумме 2 590 000,00 рублей ежегодно.</w:t>
      </w:r>
    </w:p>
    <w:p w:rsidR="005A7450" w:rsidRPr="005A7450" w:rsidRDefault="005A7450" w:rsidP="005A7450">
      <w:pPr>
        <w:autoSpaceDE w:val="0"/>
        <w:autoSpaceDN w:val="0"/>
        <w:adjustRightInd w:val="0"/>
        <w:ind w:left="76" w:firstLine="720"/>
        <w:jc w:val="both"/>
        <w:rPr>
          <w:sz w:val="28"/>
          <w:szCs w:val="28"/>
        </w:rPr>
      </w:pPr>
      <w:r w:rsidRPr="005A7450">
        <w:rPr>
          <w:sz w:val="28"/>
          <w:szCs w:val="28"/>
        </w:rPr>
        <w:t>26. Установить, что в соответствии со статьёй 78.1 Бюджетного кодекса Российской Федерации в бюджете город</w:t>
      </w:r>
      <w:r>
        <w:rPr>
          <w:sz w:val="28"/>
          <w:szCs w:val="28"/>
        </w:rPr>
        <w:t>а</w:t>
      </w:r>
      <w:r w:rsidRPr="005A7450">
        <w:rPr>
          <w:sz w:val="28"/>
          <w:szCs w:val="28"/>
        </w:rPr>
        <w:t xml:space="preserve"> Сургут</w:t>
      </w:r>
      <w:r>
        <w:rPr>
          <w:sz w:val="28"/>
          <w:szCs w:val="28"/>
        </w:rPr>
        <w:t>а</w:t>
      </w:r>
      <w:r w:rsidRPr="005A7450">
        <w:rPr>
          <w:sz w:val="28"/>
          <w:szCs w:val="28"/>
        </w:rPr>
        <w:t xml:space="preserve"> на 2021 год и плановый период 2022 – 2023 годов предусмотрены субсидии некоммерческим организациям, не являющимся муниципальными учреждениями.</w:t>
      </w:r>
    </w:p>
    <w:p w:rsidR="005A7450" w:rsidRPr="005A7450" w:rsidRDefault="005A7450" w:rsidP="005A7450">
      <w:pPr>
        <w:widowControl w:val="0"/>
        <w:autoSpaceDE w:val="0"/>
        <w:autoSpaceDN w:val="0"/>
        <w:adjustRightInd w:val="0"/>
        <w:ind w:firstLine="720"/>
        <w:jc w:val="both"/>
        <w:rPr>
          <w:sz w:val="28"/>
          <w:szCs w:val="28"/>
        </w:rPr>
      </w:pPr>
      <w:r w:rsidRPr="005A7450">
        <w:rPr>
          <w:sz w:val="28"/>
          <w:szCs w:val="28"/>
        </w:rPr>
        <w:t>Объем бюджетных ассигнований на их предоставление отражен по</w:t>
      </w:r>
      <w:r>
        <w:rPr>
          <w:sz w:val="28"/>
          <w:szCs w:val="28"/>
        </w:rPr>
        <w:t> </w:t>
      </w:r>
      <w:r w:rsidRPr="005A7450">
        <w:rPr>
          <w:sz w:val="28"/>
          <w:szCs w:val="28"/>
        </w:rPr>
        <w:t>мероприятиям муниципальных программ и непрограммным направлениям деятельности по коду видов расходов 630 «Субси</w:t>
      </w:r>
      <w:r w:rsidR="00785A24">
        <w:rPr>
          <w:sz w:val="28"/>
          <w:szCs w:val="28"/>
        </w:rPr>
        <w:t>дии некоммерческим организациям</w:t>
      </w:r>
      <w:r w:rsidR="00785A24" w:rsidRPr="00785A24">
        <w:rPr>
          <w:sz w:val="28"/>
          <w:szCs w:val="28"/>
        </w:rPr>
        <w:t xml:space="preserve"> (за исключением государственных (муниципальных) учреждений, государственных корпораций (компаний), публично-правовых компаний)</w:t>
      </w:r>
      <w:r w:rsidRPr="005A7450">
        <w:rPr>
          <w:sz w:val="28"/>
          <w:szCs w:val="28"/>
        </w:rPr>
        <w:t>» в составе приложений 6, 7, 8 к настоящему решению, а также в</w:t>
      </w:r>
      <w:r>
        <w:rPr>
          <w:sz w:val="28"/>
          <w:szCs w:val="28"/>
        </w:rPr>
        <w:t> </w:t>
      </w:r>
      <w:r w:rsidRPr="005A7450">
        <w:rPr>
          <w:sz w:val="28"/>
          <w:szCs w:val="28"/>
        </w:rPr>
        <w:t>установленных стать</w:t>
      </w:r>
      <w:r w:rsidR="002F4B6E">
        <w:rPr>
          <w:sz w:val="28"/>
          <w:szCs w:val="28"/>
        </w:rPr>
        <w:t>ё</w:t>
      </w:r>
      <w:r w:rsidRPr="005A7450">
        <w:rPr>
          <w:sz w:val="28"/>
          <w:szCs w:val="28"/>
        </w:rPr>
        <w:t>й 217 Бюджетного кодекса Российской Федерации и</w:t>
      </w:r>
      <w:r>
        <w:rPr>
          <w:sz w:val="28"/>
          <w:szCs w:val="28"/>
        </w:rPr>
        <w:t> </w:t>
      </w:r>
      <w:r w:rsidRPr="005A7450">
        <w:rPr>
          <w:sz w:val="28"/>
          <w:szCs w:val="28"/>
        </w:rPr>
        <w:t xml:space="preserve">частью </w:t>
      </w:r>
      <w:r w:rsidRPr="0028007A">
        <w:rPr>
          <w:sz w:val="28"/>
          <w:szCs w:val="28"/>
        </w:rPr>
        <w:t>23</w:t>
      </w:r>
      <w:r w:rsidRPr="005A7450">
        <w:rPr>
          <w:sz w:val="28"/>
          <w:szCs w:val="28"/>
        </w:rPr>
        <w:t xml:space="preserve"> настоящего решения случаях – в составе сводной бюджетной росписи.</w:t>
      </w:r>
    </w:p>
    <w:p w:rsidR="0028007A" w:rsidRPr="0028007A" w:rsidRDefault="0028007A" w:rsidP="003E3AD0">
      <w:pPr>
        <w:widowControl w:val="0"/>
        <w:autoSpaceDE w:val="0"/>
        <w:autoSpaceDN w:val="0"/>
        <w:adjustRightInd w:val="0"/>
        <w:ind w:firstLine="720"/>
        <w:jc w:val="both"/>
        <w:rPr>
          <w:sz w:val="28"/>
          <w:szCs w:val="28"/>
        </w:rPr>
      </w:pPr>
      <w:r w:rsidRPr="0028007A">
        <w:rPr>
          <w:sz w:val="28"/>
          <w:szCs w:val="28"/>
        </w:rPr>
        <w:t>27. Установить, что в соответствии со статьёй 78.1 Бюджетного кодекса Российской Федерации в бюджете город</w:t>
      </w:r>
      <w:r>
        <w:rPr>
          <w:sz w:val="28"/>
          <w:szCs w:val="28"/>
        </w:rPr>
        <w:t>а</w:t>
      </w:r>
      <w:r w:rsidRPr="0028007A">
        <w:rPr>
          <w:sz w:val="28"/>
          <w:szCs w:val="28"/>
        </w:rPr>
        <w:t xml:space="preserve"> Сургут</w:t>
      </w:r>
      <w:r>
        <w:rPr>
          <w:sz w:val="28"/>
          <w:szCs w:val="28"/>
        </w:rPr>
        <w:t>а</w:t>
      </w:r>
      <w:r w:rsidRPr="0028007A">
        <w:rPr>
          <w:sz w:val="28"/>
          <w:szCs w:val="28"/>
        </w:rPr>
        <w:t xml:space="preserve"> на 2021 год и плановый период 2022 – 2023 годов предусмотрены бюджетные ассигнования на</w:t>
      </w:r>
      <w:r>
        <w:rPr>
          <w:sz w:val="28"/>
          <w:szCs w:val="28"/>
        </w:rPr>
        <w:t> </w:t>
      </w:r>
      <w:r w:rsidRPr="0028007A">
        <w:rPr>
          <w:sz w:val="28"/>
          <w:szCs w:val="28"/>
        </w:rPr>
        <w:t>предоставление в соответствии с решениями Администрации города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в сумме 8 278 000,00 рублей ежегодно.</w:t>
      </w:r>
    </w:p>
    <w:p w:rsidR="0028007A" w:rsidRPr="0028007A" w:rsidRDefault="0028007A" w:rsidP="0028007A">
      <w:pPr>
        <w:tabs>
          <w:tab w:val="left" w:pos="1701"/>
        </w:tabs>
        <w:ind w:firstLine="709"/>
        <w:jc w:val="both"/>
        <w:rPr>
          <w:rFonts w:eastAsia="Calibri"/>
          <w:sz w:val="28"/>
          <w:szCs w:val="28"/>
        </w:rPr>
      </w:pPr>
      <w:r w:rsidRPr="0028007A">
        <w:rPr>
          <w:sz w:val="28"/>
          <w:szCs w:val="28"/>
        </w:rPr>
        <w:t>28. Установить, что ю</w:t>
      </w:r>
      <w:r w:rsidRPr="0028007A">
        <w:rPr>
          <w:rFonts w:eastAsia="Calibri"/>
          <w:sz w:val="28"/>
          <w:szCs w:val="28"/>
        </w:rPr>
        <w:t xml:space="preserve">ридическим лицам, в том числе некоммерческим организациям, открываются лицевые счета в </w:t>
      </w:r>
      <w:r>
        <w:rPr>
          <w:rFonts w:eastAsia="Calibri"/>
          <w:sz w:val="28"/>
          <w:szCs w:val="28"/>
        </w:rPr>
        <w:t>финансовом органе муниципального образования</w:t>
      </w:r>
      <w:r w:rsidRPr="0028007A">
        <w:rPr>
          <w:rFonts w:eastAsia="Calibri"/>
          <w:sz w:val="28"/>
          <w:szCs w:val="28"/>
        </w:rPr>
        <w:t xml:space="preserve"> для перечисления предоставляемых им</w:t>
      </w:r>
      <w:r w:rsidR="002514D1">
        <w:rPr>
          <w:rFonts w:eastAsia="Calibri"/>
          <w:sz w:val="28"/>
          <w:szCs w:val="28"/>
        </w:rPr>
        <w:t> </w:t>
      </w:r>
      <w:r w:rsidRPr="0028007A">
        <w:rPr>
          <w:rFonts w:eastAsia="Calibri"/>
          <w:sz w:val="28"/>
          <w:szCs w:val="28"/>
        </w:rPr>
        <w:t>субсидий из бюджета город</w:t>
      </w:r>
      <w:r>
        <w:rPr>
          <w:rFonts w:eastAsia="Calibri"/>
          <w:sz w:val="28"/>
          <w:szCs w:val="28"/>
        </w:rPr>
        <w:t>а</w:t>
      </w:r>
      <w:r w:rsidRPr="0028007A">
        <w:rPr>
          <w:rFonts w:eastAsia="Calibri"/>
          <w:sz w:val="28"/>
          <w:szCs w:val="28"/>
        </w:rPr>
        <w:t xml:space="preserve"> Сургут</w:t>
      </w:r>
      <w:r>
        <w:rPr>
          <w:rFonts w:eastAsia="Calibri"/>
          <w:sz w:val="28"/>
          <w:szCs w:val="28"/>
        </w:rPr>
        <w:t>а</w:t>
      </w:r>
      <w:r w:rsidRPr="0028007A">
        <w:rPr>
          <w:rFonts w:eastAsia="Calibri"/>
          <w:sz w:val="28"/>
          <w:szCs w:val="28"/>
        </w:rPr>
        <w:t>.</w:t>
      </w:r>
    </w:p>
    <w:p w:rsidR="0028007A" w:rsidRPr="0028007A" w:rsidRDefault="0028007A" w:rsidP="0028007A">
      <w:pPr>
        <w:autoSpaceDE w:val="0"/>
        <w:autoSpaceDN w:val="0"/>
        <w:adjustRightInd w:val="0"/>
        <w:ind w:firstLine="720"/>
        <w:jc w:val="both"/>
        <w:rPr>
          <w:rFonts w:eastAsia="Calibri"/>
          <w:sz w:val="28"/>
          <w:szCs w:val="28"/>
        </w:rPr>
      </w:pPr>
      <w:r w:rsidRPr="0028007A">
        <w:rPr>
          <w:rFonts w:eastAsia="Calibri"/>
          <w:sz w:val="28"/>
          <w:szCs w:val="28"/>
        </w:rPr>
        <w:t>Положение абзаца первого настоящего пункта не распространяется на</w:t>
      </w:r>
      <w:r>
        <w:rPr>
          <w:rFonts w:eastAsia="Calibri"/>
          <w:sz w:val="28"/>
          <w:szCs w:val="28"/>
        </w:rPr>
        <w:t> </w:t>
      </w:r>
      <w:r w:rsidRPr="0028007A">
        <w:rPr>
          <w:rFonts w:eastAsia="Calibri"/>
          <w:sz w:val="28"/>
          <w:szCs w:val="28"/>
        </w:rPr>
        <w:t>субсидии, предоставляемые из бюджета город</w:t>
      </w:r>
      <w:r>
        <w:rPr>
          <w:rFonts w:eastAsia="Calibri"/>
          <w:sz w:val="28"/>
          <w:szCs w:val="28"/>
        </w:rPr>
        <w:t>а</w:t>
      </w:r>
      <w:r w:rsidRPr="0028007A">
        <w:rPr>
          <w:rFonts w:eastAsia="Calibri"/>
          <w:sz w:val="28"/>
          <w:szCs w:val="28"/>
        </w:rPr>
        <w:t xml:space="preserve"> Сургут</w:t>
      </w:r>
      <w:r>
        <w:rPr>
          <w:rFonts w:eastAsia="Calibri"/>
          <w:sz w:val="28"/>
          <w:szCs w:val="28"/>
        </w:rPr>
        <w:t>а</w:t>
      </w:r>
      <w:r w:rsidRPr="0028007A">
        <w:rPr>
          <w:rFonts w:eastAsia="Calibri"/>
          <w:sz w:val="28"/>
          <w:szCs w:val="28"/>
        </w:rPr>
        <w:t xml:space="preserve"> юридическим лицам, в том числе некоммерческим организациям, в порядке возмещения недополученных доходов и (или) возмещения фактически понесенных затрат, в том числе в связи с производством (реализацией) товаров, выполнением работ, оказанием услуг.</w:t>
      </w:r>
    </w:p>
    <w:p w:rsidR="00B83D80" w:rsidRPr="00B83D80" w:rsidRDefault="00B83D80" w:rsidP="003E3AD0">
      <w:pPr>
        <w:ind w:firstLine="720"/>
        <w:jc w:val="both"/>
        <w:rPr>
          <w:sz w:val="28"/>
          <w:szCs w:val="28"/>
        </w:rPr>
      </w:pPr>
      <w:r w:rsidRPr="00B83D80">
        <w:rPr>
          <w:sz w:val="28"/>
          <w:szCs w:val="28"/>
        </w:rPr>
        <w:t>29. Установить, что в случае, если муниципальное задание является невыполненным, остатки субсидий, предоставленных в 2020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в объеме, соответствующем не</w:t>
      </w:r>
      <w:r w:rsidR="000417DE">
        <w:rPr>
          <w:sz w:val="28"/>
          <w:szCs w:val="28"/>
        </w:rPr>
        <w:t> </w:t>
      </w:r>
      <w:r w:rsidRPr="00B83D80">
        <w:rPr>
          <w:sz w:val="28"/>
          <w:szCs w:val="28"/>
        </w:rPr>
        <w:t xml:space="preserve">достигнутым показателям муниципального задания, (с учетом допустимых (возможных) отклонений), подлежат возврату в бюджет города </w:t>
      </w:r>
      <w:r>
        <w:rPr>
          <w:sz w:val="28"/>
          <w:szCs w:val="28"/>
        </w:rPr>
        <w:t xml:space="preserve">Сургута </w:t>
      </w:r>
      <w:r w:rsidRPr="00B83D80">
        <w:rPr>
          <w:sz w:val="28"/>
          <w:szCs w:val="28"/>
        </w:rPr>
        <w:t xml:space="preserve">в установленном муниципальным правовым актом Администрации города порядке.  </w:t>
      </w:r>
    </w:p>
    <w:p w:rsidR="000318BC" w:rsidRPr="000318BC" w:rsidRDefault="000318BC" w:rsidP="003E3AD0">
      <w:pPr>
        <w:ind w:firstLine="720"/>
        <w:jc w:val="both"/>
        <w:rPr>
          <w:sz w:val="28"/>
          <w:szCs w:val="28"/>
        </w:rPr>
      </w:pPr>
      <w:r w:rsidRPr="000318BC">
        <w:rPr>
          <w:sz w:val="28"/>
          <w:szCs w:val="28"/>
        </w:rPr>
        <w:t>30. Установить, что заключение муниципальных контрактов (договоров) осуществляется на условиях оплаты по факту поставки товара (выполнения работ, оказания услуг), за исключением:</w:t>
      </w:r>
    </w:p>
    <w:p w:rsidR="000318BC" w:rsidRPr="000318BC" w:rsidRDefault="000318BC" w:rsidP="003E3AD0">
      <w:pPr>
        <w:ind w:firstLine="720"/>
        <w:jc w:val="both"/>
        <w:rPr>
          <w:rFonts w:eastAsiaTheme="minorHAnsi"/>
          <w:sz w:val="28"/>
          <w:szCs w:val="28"/>
          <w:lang w:eastAsia="en-US"/>
        </w:rPr>
      </w:pPr>
      <w:r w:rsidRPr="000318BC">
        <w:rPr>
          <w:rFonts w:eastAsiaTheme="minorHAnsi"/>
          <w:sz w:val="28"/>
          <w:szCs w:val="28"/>
          <w:lang w:eastAsia="en-US"/>
        </w:rPr>
        <w:lastRenderedPageBreak/>
        <w:t>1) случаев, при которых авансовые платежи предусмотрены федеральными и региональными правовыми актами, регулирующими порядок и особенности расчетов в отношении отдельных товаров, работ и услуг, административными регламентами предоставления государственных и</w:t>
      </w:r>
      <w:r w:rsidR="003D0033">
        <w:rPr>
          <w:rFonts w:eastAsiaTheme="minorHAnsi"/>
          <w:sz w:val="28"/>
          <w:szCs w:val="28"/>
          <w:lang w:eastAsia="en-US"/>
        </w:rPr>
        <w:t> </w:t>
      </w:r>
      <w:r w:rsidRPr="000318BC">
        <w:rPr>
          <w:rFonts w:eastAsiaTheme="minorHAnsi"/>
          <w:sz w:val="28"/>
          <w:szCs w:val="28"/>
          <w:lang w:eastAsia="en-US"/>
        </w:rPr>
        <w:t>муниципальных услуг;</w:t>
      </w:r>
    </w:p>
    <w:p w:rsidR="000318BC" w:rsidRPr="000318BC" w:rsidRDefault="000318BC" w:rsidP="003E3AD0">
      <w:pPr>
        <w:ind w:firstLine="720"/>
        <w:jc w:val="both"/>
        <w:rPr>
          <w:sz w:val="28"/>
          <w:szCs w:val="28"/>
        </w:rPr>
      </w:pPr>
      <w:r w:rsidRPr="000318BC">
        <w:rPr>
          <w:sz w:val="28"/>
          <w:szCs w:val="28"/>
        </w:rPr>
        <w:t>2) следующих случаев, в которых получатели бюджетных средств вправе предусматривать авансовые платежи в размере до 100 % от суммы муниципального контракта (договора):</w:t>
      </w:r>
    </w:p>
    <w:p w:rsidR="003E3AD0" w:rsidRPr="008532DC" w:rsidRDefault="003E3AD0" w:rsidP="003E3AD0">
      <w:pPr>
        <w:ind w:firstLine="720"/>
        <w:jc w:val="both"/>
        <w:rPr>
          <w:sz w:val="28"/>
          <w:szCs w:val="28"/>
        </w:rPr>
      </w:pPr>
      <w:r>
        <w:rPr>
          <w:sz w:val="28"/>
          <w:szCs w:val="28"/>
        </w:rPr>
        <w:t>а</w:t>
      </w:r>
      <w:r w:rsidRPr="008532DC">
        <w:rPr>
          <w:sz w:val="28"/>
          <w:szCs w:val="28"/>
        </w:rPr>
        <w:t>) предоставление услуг связи;</w:t>
      </w:r>
    </w:p>
    <w:p w:rsidR="003E3AD0" w:rsidRPr="008532DC" w:rsidRDefault="003E3AD0" w:rsidP="003E3AD0">
      <w:pPr>
        <w:ind w:firstLine="720"/>
        <w:jc w:val="both"/>
        <w:rPr>
          <w:sz w:val="28"/>
          <w:szCs w:val="28"/>
        </w:rPr>
      </w:pPr>
      <w:r>
        <w:rPr>
          <w:sz w:val="28"/>
          <w:szCs w:val="28"/>
        </w:rPr>
        <w:t>б</w:t>
      </w:r>
      <w:r w:rsidRPr="008532DC">
        <w:rPr>
          <w:sz w:val="28"/>
          <w:szCs w:val="28"/>
        </w:rPr>
        <w:t>) предоставление услуг по различным видам страхования;</w:t>
      </w:r>
    </w:p>
    <w:p w:rsidR="003E3AD0" w:rsidRPr="008532DC" w:rsidRDefault="003E3AD0" w:rsidP="003E3AD0">
      <w:pPr>
        <w:ind w:firstLine="720"/>
        <w:jc w:val="both"/>
        <w:rPr>
          <w:sz w:val="28"/>
          <w:szCs w:val="28"/>
        </w:rPr>
      </w:pPr>
      <w:r>
        <w:rPr>
          <w:sz w:val="28"/>
          <w:szCs w:val="28"/>
        </w:rPr>
        <w:t>в</w:t>
      </w:r>
      <w:r w:rsidRPr="008532DC">
        <w:rPr>
          <w:sz w:val="28"/>
          <w:szCs w:val="28"/>
        </w:rPr>
        <w:t xml:space="preserve">) подписка на печатные </w:t>
      </w:r>
      <w:r>
        <w:rPr>
          <w:sz w:val="28"/>
          <w:szCs w:val="28"/>
        </w:rPr>
        <w:t xml:space="preserve">и электронные </w:t>
      </w:r>
      <w:r w:rsidRPr="008532DC">
        <w:rPr>
          <w:sz w:val="28"/>
          <w:szCs w:val="28"/>
        </w:rPr>
        <w:t xml:space="preserve">издания </w:t>
      </w:r>
      <w:r>
        <w:rPr>
          <w:sz w:val="28"/>
          <w:szCs w:val="28"/>
        </w:rPr>
        <w:t xml:space="preserve">и их </w:t>
      </w:r>
      <w:r w:rsidRPr="008532DC">
        <w:rPr>
          <w:sz w:val="28"/>
          <w:szCs w:val="28"/>
        </w:rPr>
        <w:t>приобретени</w:t>
      </w:r>
      <w:r>
        <w:rPr>
          <w:sz w:val="28"/>
          <w:szCs w:val="28"/>
        </w:rPr>
        <w:t>е</w:t>
      </w:r>
      <w:r w:rsidRPr="008532DC">
        <w:rPr>
          <w:sz w:val="28"/>
          <w:szCs w:val="28"/>
        </w:rPr>
        <w:t>;</w:t>
      </w:r>
    </w:p>
    <w:p w:rsidR="000318BC" w:rsidRPr="000318BC" w:rsidRDefault="000318BC" w:rsidP="003E3AD0">
      <w:pPr>
        <w:ind w:firstLine="720"/>
        <w:jc w:val="both"/>
        <w:rPr>
          <w:rFonts w:eastAsiaTheme="minorHAnsi"/>
          <w:sz w:val="28"/>
          <w:szCs w:val="28"/>
          <w:lang w:eastAsia="en-US"/>
        </w:rPr>
      </w:pPr>
      <w:r w:rsidRPr="000318BC">
        <w:rPr>
          <w:rFonts w:eastAsiaTheme="minorHAnsi"/>
          <w:sz w:val="28"/>
          <w:szCs w:val="28"/>
          <w:lang w:eastAsia="en-US"/>
        </w:rPr>
        <w:t>г) предоставление услуг дополнительного профессионального образования, участие в семинарах, конференциях, форумах, конкурсах;</w:t>
      </w:r>
    </w:p>
    <w:p w:rsidR="003E3AD0" w:rsidRPr="008532DC" w:rsidRDefault="003E3AD0" w:rsidP="003E3AD0">
      <w:pPr>
        <w:ind w:firstLine="720"/>
        <w:jc w:val="both"/>
        <w:rPr>
          <w:sz w:val="28"/>
          <w:szCs w:val="28"/>
        </w:rPr>
      </w:pPr>
      <w:r>
        <w:rPr>
          <w:sz w:val="28"/>
          <w:szCs w:val="28"/>
        </w:rPr>
        <w:t>д</w:t>
      </w:r>
      <w:r w:rsidRPr="008532DC">
        <w:rPr>
          <w:sz w:val="28"/>
          <w:szCs w:val="28"/>
        </w:rPr>
        <w:t>) приобретение авиа- и железнодорожных билетов</w:t>
      </w:r>
      <w:r>
        <w:rPr>
          <w:sz w:val="28"/>
          <w:szCs w:val="28"/>
        </w:rPr>
        <w:t>, оплата проживания, транспортного обслуживания и обеспечения питанием в командировках</w:t>
      </w:r>
      <w:r w:rsidRPr="008532DC">
        <w:rPr>
          <w:sz w:val="28"/>
          <w:szCs w:val="28"/>
        </w:rPr>
        <w:t>;</w:t>
      </w:r>
    </w:p>
    <w:p w:rsidR="003E3AD0" w:rsidRPr="008532DC" w:rsidRDefault="003E3AD0" w:rsidP="003E3AD0">
      <w:pPr>
        <w:ind w:firstLine="720"/>
        <w:jc w:val="both"/>
        <w:rPr>
          <w:sz w:val="28"/>
          <w:szCs w:val="28"/>
        </w:rPr>
      </w:pPr>
      <w:r>
        <w:rPr>
          <w:sz w:val="28"/>
          <w:szCs w:val="28"/>
        </w:rPr>
        <w:t>е</w:t>
      </w:r>
      <w:r w:rsidRPr="008532DC">
        <w:rPr>
          <w:sz w:val="28"/>
          <w:szCs w:val="28"/>
        </w:rPr>
        <w:t>) приобретение путёвок на санаторно-курортное лечение, путёвок и</w:t>
      </w:r>
      <w:r>
        <w:rPr>
          <w:sz w:val="28"/>
          <w:szCs w:val="28"/>
        </w:rPr>
        <w:t> </w:t>
      </w:r>
      <w:r w:rsidRPr="008532DC">
        <w:rPr>
          <w:sz w:val="28"/>
          <w:szCs w:val="28"/>
        </w:rPr>
        <w:t>услуг по организации отдыха, оздоровления и занятости детей, подростков и молодёжи;</w:t>
      </w:r>
    </w:p>
    <w:p w:rsidR="003E3AD0" w:rsidRPr="008532DC" w:rsidRDefault="003E3AD0" w:rsidP="003E3AD0">
      <w:pPr>
        <w:ind w:firstLine="720"/>
        <w:jc w:val="both"/>
        <w:rPr>
          <w:sz w:val="28"/>
          <w:szCs w:val="28"/>
        </w:rPr>
      </w:pPr>
      <w:r>
        <w:rPr>
          <w:sz w:val="28"/>
          <w:szCs w:val="28"/>
        </w:rPr>
        <w:t>ё</w:t>
      </w:r>
      <w:r w:rsidRPr="008532DC">
        <w:rPr>
          <w:sz w:val="28"/>
          <w:szCs w:val="28"/>
        </w:rPr>
        <w:t>) организация горячего питания обучающихся муниципальных общеобразовательных учреждений, питания в лагерях дневного пребывания;</w:t>
      </w:r>
    </w:p>
    <w:p w:rsidR="000318BC" w:rsidRPr="000318BC" w:rsidRDefault="000318BC" w:rsidP="000318BC">
      <w:pPr>
        <w:ind w:firstLine="720"/>
        <w:jc w:val="both"/>
        <w:rPr>
          <w:sz w:val="28"/>
          <w:szCs w:val="28"/>
        </w:rPr>
      </w:pPr>
      <w:r w:rsidRPr="000318BC">
        <w:rPr>
          <w:sz w:val="28"/>
          <w:szCs w:val="28"/>
        </w:rPr>
        <w:t>ж) предоставление услуг по организации участия учащихся, воспитанников, членов спортивных сборных команд, занимающихся муниципальных учреждений города в межмуниципальных, региональных, межрегиональных, всероссийских и международных фестивалях, конкурсах, соревнованиях, олимпиадах и иных мероприятиях, включая услуги по</w:t>
      </w:r>
      <w:r w:rsidR="003D0033">
        <w:rPr>
          <w:sz w:val="28"/>
          <w:szCs w:val="28"/>
        </w:rPr>
        <w:t> </w:t>
      </w:r>
      <w:r w:rsidRPr="000318BC">
        <w:rPr>
          <w:sz w:val="28"/>
          <w:szCs w:val="28"/>
        </w:rPr>
        <w:t>приобретению проездных билетов, организации проживания, питания;</w:t>
      </w:r>
    </w:p>
    <w:p w:rsidR="003E3AD0" w:rsidRPr="008532DC" w:rsidRDefault="003E3AD0" w:rsidP="003E3AD0">
      <w:pPr>
        <w:autoSpaceDE w:val="0"/>
        <w:autoSpaceDN w:val="0"/>
        <w:adjustRightInd w:val="0"/>
        <w:ind w:firstLine="720"/>
        <w:jc w:val="both"/>
        <w:rPr>
          <w:sz w:val="28"/>
          <w:szCs w:val="28"/>
        </w:rPr>
      </w:pPr>
      <w:r>
        <w:rPr>
          <w:sz w:val="28"/>
          <w:szCs w:val="28"/>
        </w:rPr>
        <w:t>з</w:t>
      </w:r>
      <w:r w:rsidRPr="008532DC">
        <w:rPr>
          <w:sz w:val="28"/>
          <w:szCs w:val="28"/>
        </w:rPr>
        <w:t>) предоставление нотариальных услуг (</w:t>
      </w:r>
      <w:r>
        <w:rPr>
          <w:sz w:val="28"/>
          <w:szCs w:val="28"/>
        </w:rPr>
        <w:t xml:space="preserve">оплата </w:t>
      </w:r>
      <w:r w:rsidRPr="008532DC">
        <w:rPr>
          <w:sz w:val="28"/>
          <w:szCs w:val="28"/>
        </w:rPr>
        <w:t>нотариального тарифа за</w:t>
      </w:r>
      <w:r>
        <w:rPr>
          <w:sz w:val="28"/>
          <w:szCs w:val="28"/>
        </w:rPr>
        <w:t> </w:t>
      </w:r>
      <w:r w:rsidRPr="008532DC">
        <w:rPr>
          <w:sz w:val="28"/>
          <w:szCs w:val="28"/>
        </w:rPr>
        <w:t>совершение нотариальных действий);</w:t>
      </w:r>
    </w:p>
    <w:p w:rsidR="003E3AD0" w:rsidRPr="008532DC" w:rsidRDefault="003E3AD0" w:rsidP="003E3AD0">
      <w:pPr>
        <w:ind w:firstLine="720"/>
        <w:jc w:val="both"/>
        <w:rPr>
          <w:sz w:val="28"/>
          <w:szCs w:val="28"/>
        </w:rPr>
      </w:pPr>
      <w:r>
        <w:rPr>
          <w:sz w:val="28"/>
          <w:szCs w:val="28"/>
        </w:rPr>
        <w:t>и</w:t>
      </w:r>
      <w:r w:rsidRPr="008532DC">
        <w:rPr>
          <w:sz w:val="28"/>
          <w:szCs w:val="28"/>
        </w:rPr>
        <w:t>) предоставление услуг по обслуживанию в залах официальных лиц и</w:t>
      </w:r>
      <w:r>
        <w:rPr>
          <w:sz w:val="28"/>
          <w:szCs w:val="28"/>
        </w:rPr>
        <w:t> </w:t>
      </w:r>
      <w:r w:rsidRPr="008532DC">
        <w:rPr>
          <w:sz w:val="28"/>
          <w:szCs w:val="28"/>
        </w:rPr>
        <w:t>делегаций</w:t>
      </w:r>
      <w:r>
        <w:rPr>
          <w:sz w:val="28"/>
          <w:szCs w:val="28"/>
        </w:rPr>
        <w:t>, о</w:t>
      </w:r>
      <w:r w:rsidRPr="008532DC">
        <w:rPr>
          <w:sz w:val="28"/>
          <w:szCs w:val="28"/>
        </w:rPr>
        <w:t>рганизация приёмов о</w:t>
      </w:r>
      <w:r>
        <w:rPr>
          <w:sz w:val="28"/>
          <w:szCs w:val="28"/>
        </w:rPr>
        <w:t>т имени Главы города в связи с п</w:t>
      </w:r>
      <w:r w:rsidRPr="008532DC">
        <w:rPr>
          <w:sz w:val="28"/>
          <w:szCs w:val="28"/>
        </w:rPr>
        <w:t>роведением торжественных и иных мероприятий на территории городского округа;</w:t>
      </w:r>
    </w:p>
    <w:p w:rsidR="003E3AD0" w:rsidRPr="008532DC" w:rsidRDefault="003E3AD0" w:rsidP="003E3AD0">
      <w:pPr>
        <w:ind w:firstLine="720"/>
        <w:jc w:val="both"/>
        <w:rPr>
          <w:sz w:val="28"/>
          <w:szCs w:val="28"/>
        </w:rPr>
      </w:pPr>
      <w:r>
        <w:rPr>
          <w:sz w:val="28"/>
          <w:szCs w:val="28"/>
        </w:rPr>
        <w:t>й</w:t>
      </w:r>
      <w:r w:rsidRPr="008532DC">
        <w:rPr>
          <w:sz w:val="28"/>
          <w:szCs w:val="28"/>
        </w:rPr>
        <w:t xml:space="preserve">) </w:t>
      </w:r>
      <w:r>
        <w:rPr>
          <w:sz w:val="28"/>
          <w:szCs w:val="28"/>
        </w:rPr>
        <w:t>приобретение</w:t>
      </w:r>
      <w:r w:rsidRPr="008532DC">
        <w:rPr>
          <w:sz w:val="28"/>
          <w:szCs w:val="28"/>
        </w:rPr>
        <w:t xml:space="preserve"> жилых помещений в муниципальную собственность;</w:t>
      </w:r>
    </w:p>
    <w:p w:rsidR="003E3AD0" w:rsidRPr="008532DC" w:rsidRDefault="003E3AD0" w:rsidP="003E3AD0">
      <w:pPr>
        <w:ind w:firstLine="720"/>
        <w:jc w:val="both"/>
        <w:rPr>
          <w:sz w:val="28"/>
          <w:szCs w:val="28"/>
        </w:rPr>
      </w:pPr>
      <w:r>
        <w:rPr>
          <w:sz w:val="28"/>
          <w:szCs w:val="28"/>
        </w:rPr>
        <w:t>к</w:t>
      </w:r>
      <w:r w:rsidRPr="008532DC">
        <w:rPr>
          <w:sz w:val="28"/>
          <w:szCs w:val="28"/>
        </w:rPr>
        <w:t>) размещение сообщения о ликвидации (реорганизации) юридического лица в журнале «Вестник государственной регистрации»;</w:t>
      </w:r>
    </w:p>
    <w:p w:rsidR="003E3AD0" w:rsidRPr="00FE7DBC" w:rsidRDefault="003E3AD0" w:rsidP="003E3AD0">
      <w:pPr>
        <w:ind w:firstLine="720"/>
        <w:jc w:val="both"/>
        <w:rPr>
          <w:sz w:val="28"/>
          <w:szCs w:val="28"/>
        </w:rPr>
      </w:pPr>
      <w:r>
        <w:rPr>
          <w:sz w:val="28"/>
          <w:szCs w:val="28"/>
        </w:rPr>
        <w:t>л</w:t>
      </w:r>
      <w:r w:rsidRPr="008532DC">
        <w:rPr>
          <w:sz w:val="28"/>
          <w:szCs w:val="28"/>
        </w:rPr>
        <w:t>) внесение записи в реестр акционеров о передаче ценных бумаг в</w:t>
      </w:r>
      <w:r>
        <w:rPr>
          <w:sz w:val="28"/>
          <w:szCs w:val="28"/>
        </w:rPr>
        <w:t> </w:t>
      </w:r>
      <w:r w:rsidRPr="008532DC">
        <w:rPr>
          <w:sz w:val="28"/>
          <w:szCs w:val="28"/>
        </w:rPr>
        <w:t>результате их купли-продажи или любого иного перехода права собственности на ценные бумаги</w:t>
      </w:r>
      <w:r>
        <w:rPr>
          <w:sz w:val="28"/>
          <w:szCs w:val="28"/>
        </w:rPr>
        <w:t>,</w:t>
      </w:r>
      <w:r w:rsidRPr="008532DC">
        <w:rPr>
          <w:sz w:val="28"/>
          <w:szCs w:val="28"/>
        </w:rPr>
        <w:t xml:space="preserve"> внесение изменений в информацию лицевого счёта зарегистрированного лица в реестре акционеров</w:t>
      </w:r>
      <w:r>
        <w:rPr>
          <w:sz w:val="28"/>
          <w:szCs w:val="28"/>
        </w:rPr>
        <w:t xml:space="preserve"> </w:t>
      </w:r>
      <w:r w:rsidRPr="008532DC">
        <w:rPr>
          <w:sz w:val="28"/>
          <w:szCs w:val="28"/>
        </w:rPr>
        <w:t>(</w:t>
      </w:r>
      <w:r w:rsidRPr="00FE7DBC">
        <w:rPr>
          <w:sz w:val="28"/>
          <w:szCs w:val="28"/>
        </w:rPr>
        <w:t>по акционеру Администрация города Сургута);</w:t>
      </w:r>
    </w:p>
    <w:p w:rsidR="003E3AD0" w:rsidRPr="00FE7DBC" w:rsidRDefault="003E3AD0" w:rsidP="003E3AD0">
      <w:pPr>
        <w:pStyle w:val="Default"/>
        <w:ind w:firstLine="709"/>
        <w:jc w:val="both"/>
        <w:rPr>
          <w:sz w:val="28"/>
          <w:szCs w:val="28"/>
        </w:rPr>
      </w:pPr>
      <w:r w:rsidRPr="00FE7DBC">
        <w:rPr>
          <w:rFonts w:eastAsia="Calibri"/>
          <w:sz w:val="28"/>
          <w:szCs w:val="28"/>
          <w:lang w:eastAsia="en-US"/>
        </w:rPr>
        <w:t xml:space="preserve">м) </w:t>
      </w:r>
      <w:r w:rsidRPr="00FE7DBC">
        <w:rPr>
          <w:sz w:val="28"/>
          <w:szCs w:val="28"/>
        </w:rPr>
        <w:t xml:space="preserve">оказание услуг по предоставлению измерительной и корректирующей информации сети спутниковых </w:t>
      </w:r>
      <w:proofErr w:type="spellStart"/>
      <w:r w:rsidRPr="00FE7DBC">
        <w:rPr>
          <w:sz w:val="28"/>
          <w:szCs w:val="28"/>
        </w:rPr>
        <w:t>референцных</w:t>
      </w:r>
      <w:proofErr w:type="spellEnd"/>
      <w:r w:rsidRPr="00FE7DBC">
        <w:rPr>
          <w:sz w:val="28"/>
          <w:szCs w:val="28"/>
        </w:rPr>
        <w:t xml:space="preserve"> станций;</w:t>
      </w:r>
    </w:p>
    <w:p w:rsidR="003E3AD0" w:rsidRPr="00FE7DBC" w:rsidRDefault="003E3AD0" w:rsidP="003E3AD0">
      <w:pPr>
        <w:ind w:firstLine="720"/>
        <w:jc w:val="both"/>
        <w:rPr>
          <w:sz w:val="28"/>
          <w:szCs w:val="28"/>
        </w:rPr>
      </w:pPr>
      <w:r w:rsidRPr="00FE7DBC">
        <w:rPr>
          <w:sz w:val="28"/>
          <w:szCs w:val="28"/>
        </w:rPr>
        <w:t xml:space="preserve">н) осуществление закупок у учреждений и предприятий уголовно-исполнительной системы в соответствии с постановлением Правительства Российской Федерации от 26.12.2013 № 1292 «Об утверждении перечня </w:t>
      </w:r>
      <w:r w:rsidRPr="00FE7DBC">
        <w:rPr>
          <w:sz w:val="28"/>
          <w:szCs w:val="28"/>
        </w:rPr>
        <w:lastRenderedPageBreak/>
        <w:t>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Pr>
          <w:sz w:val="28"/>
          <w:szCs w:val="28"/>
        </w:rPr>
        <w:t>»</w:t>
      </w:r>
      <w:r w:rsidRPr="00FE7DBC">
        <w:rPr>
          <w:sz w:val="28"/>
          <w:szCs w:val="28"/>
        </w:rPr>
        <w:t>;</w:t>
      </w:r>
    </w:p>
    <w:p w:rsidR="000318BC" w:rsidRPr="000318BC" w:rsidRDefault="000318BC" w:rsidP="003E3AD0">
      <w:pPr>
        <w:ind w:firstLine="720"/>
        <w:jc w:val="both"/>
        <w:rPr>
          <w:sz w:val="28"/>
          <w:szCs w:val="28"/>
        </w:rPr>
      </w:pPr>
      <w:r w:rsidRPr="000318BC">
        <w:rPr>
          <w:sz w:val="28"/>
          <w:szCs w:val="28"/>
        </w:rPr>
        <w:t>о) предоставление услуг по организации участия приглашённых артистов в мероприятиях сферы культуры.</w:t>
      </w:r>
    </w:p>
    <w:p w:rsidR="003E3AD0" w:rsidRPr="00154B4A" w:rsidRDefault="003E3AD0" w:rsidP="003E3AD0">
      <w:pPr>
        <w:ind w:firstLine="720"/>
        <w:jc w:val="both"/>
        <w:rPr>
          <w:sz w:val="28"/>
          <w:szCs w:val="28"/>
        </w:rPr>
      </w:pPr>
      <w:r w:rsidRPr="00154B4A">
        <w:rPr>
          <w:sz w:val="28"/>
          <w:szCs w:val="28"/>
        </w:rPr>
        <w:t>3) муниципальных контрактов (договоров) на выполнение работ по</w:t>
      </w:r>
      <w:r>
        <w:rPr>
          <w:sz w:val="28"/>
          <w:szCs w:val="28"/>
        </w:rPr>
        <w:t> </w:t>
      </w:r>
      <w:r w:rsidRPr="00154B4A">
        <w:rPr>
          <w:sz w:val="28"/>
          <w:szCs w:val="28"/>
        </w:rPr>
        <w:t>ремонту автомобильных дорог общего пользования местного значения, при</w:t>
      </w:r>
      <w:r>
        <w:rPr>
          <w:sz w:val="28"/>
          <w:szCs w:val="28"/>
        </w:rPr>
        <w:t> </w:t>
      </w:r>
      <w:r w:rsidRPr="00154B4A">
        <w:rPr>
          <w:sz w:val="28"/>
          <w:szCs w:val="28"/>
        </w:rPr>
        <w:t>заключении которых получатели бюджетных средств вправе предусматривать авансовые платежи в размере до 10% от суммы муниципального контракта.</w:t>
      </w:r>
    </w:p>
    <w:p w:rsidR="000318BC" w:rsidRPr="000318BC" w:rsidRDefault="000318BC" w:rsidP="003E3AD0">
      <w:pPr>
        <w:ind w:firstLine="720"/>
        <w:jc w:val="both"/>
        <w:rPr>
          <w:sz w:val="28"/>
          <w:szCs w:val="28"/>
        </w:rPr>
      </w:pPr>
      <w:r w:rsidRPr="000318BC">
        <w:rPr>
          <w:sz w:val="28"/>
          <w:szCs w:val="28"/>
        </w:rPr>
        <w:t>31. Установить, что в 2021 году Администрация города вправе принимать решения об установлении дополнительных случаев, при которых получатели бюджетных средств, муниципальные бюджетные и автономные учреждения вправе предусматривать авансовые платежи в размере до 100% от</w:t>
      </w:r>
      <w:r>
        <w:rPr>
          <w:sz w:val="28"/>
          <w:szCs w:val="28"/>
        </w:rPr>
        <w:t> </w:t>
      </w:r>
      <w:r w:rsidRPr="000318BC">
        <w:rPr>
          <w:sz w:val="28"/>
          <w:szCs w:val="28"/>
        </w:rPr>
        <w:t>суммы муниципального контракта (договора), направленного на поставку товаров (работ, услуг) в целях реализации мероприятий по предупреждению завоза и распространения новой коронавирусной инфекции</w:t>
      </w:r>
      <w:r w:rsidR="00581A17">
        <w:rPr>
          <w:sz w:val="28"/>
          <w:szCs w:val="28"/>
        </w:rPr>
        <w:t>, вызванной</w:t>
      </w:r>
      <w:r w:rsidRPr="000318BC">
        <w:rPr>
          <w:sz w:val="28"/>
          <w:szCs w:val="28"/>
        </w:rPr>
        <w:t xml:space="preserve"> COVID-19</w:t>
      </w:r>
      <w:r w:rsidR="00581A17">
        <w:rPr>
          <w:sz w:val="28"/>
          <w:szCs w:val="28"/>
        </w:rPr>
        <w:t>,</w:t>
      </w:r>
      <w:r w:rsidRPr="000318BC">
        <w:rPr>
          <w:sz w:val="28"/>
          <w:szCs w:val="28"/>
        </w:rPr>
        <w:t xml:space="preserve"> в</w:t>
      </w:r>
      <w:r>
        <w:rPr>
          <w:sz w:val="28"/>
          <w:szCs w:val="28"/>
        </w:rPr>
        <w:t> </w:t>
      </w:r>
      <w:r w:rsidRPr="000318BC">
        <w:rPr>
          <w:sz w:val="28"/>
          <w:szCs w:val="28"/>
        </w:rPr>
        <w:t>период введения в Ханты-Мансийском автономном округе - Югре режима повышенной готовности или чрезвычайной ситуации, связанной с риском распространения новой коронавирусной инфекции</w:t>
      </w:r>
      <w:r w:rsidR="00581A17">
        <w:rPr>
          <w:sz w:val="28"/>
          <w:szCs w:val="28"/>
        </w:rPr>
        <w:t>, вызванной</w:t>
      </w:r>
      <w:r w:rsidRPr="000318BC">
        <w:rPr>
          <w:sz w:val="28"/>
          <w:szCs w:val="28"/>
        </w:rPr>
        <w:t xml:space="preserve"> COVID-19.</w:t>
      </w:r>
    </w:p>
    <w:p w:rsidR="003E3AD0" w:rsidRDefault="003E3AD0" w:rsidP="003E3AD0">
      <w:pPr>
        <w:ind w:firstLine="720"/>
        <w:jc w:val="both"/>
        <w:rPr>
          <w:sz w:val="28"/>
          <w:szCs w:val="28"/>
        </w:rPr>
      </w:pPr>
      <w:r w:rsidRPr="000318BC">
        <w:rPr>
          <w:sz w:val="28"/>
          <w:szCs w:val="28"/>
        </w:rPr>
        <w:t>32. Установить, что муниципальные правовые</w:t>
      </w:r>
      <w:r w:rsidRPr="00196A5E">
        <w:rPr>
          <w:sz w:val="28"/>
          <w:szCs w:val="28"/>
        </w:rPr>
        <w:t xml:space="preserve"> акты органов местного самоуправления</w:t>
      </w:r>
      <w:r>
        <w:rPr>
          <w:sz w:val="28"/>
          <w:szCs w:val="28"/>
        </w:rPr>
        <w:t xml:space="preserve"> </w:t>
      </w:r>
      <w:r w:rsidRPr="00196A5E">
        <w:rPr>
          <w:sz w:val="28"/>
          <w:szCs w:val="28"/>
        </w:rPr>
        <w:t>города, влекущие</w:t>
      </w:r>
      <w:r>
        <w:rPr>
          <w:sz w:val="28"/>
          <w:szCs w:val="28"/>
        </w:rPr>
        <w:t xml:space="preserve"> </w:t>
      </w:r>
      <w:r w:rsidRPr="00196A5E">
        <w:rPr>
          <w:sz w:val="28"/>
          <w:szCs w:val="28"/>
        </w:rPr>
        <w:t>дополнительные</w:t>
      </w:r>
      <w:r>
        <w:rPr>
          <w:sz w:val="28"/>
          <w:szCs w:val="28"/>
        </w:rPr>
        <w:t xml:space="preserve"> </w:t>
      </w:r>
      <w:r w:rsidRPr="00196A5E">
        <w:rPr>
          <w:sz w:val="28"/>
          <w:szCs w:val="28"/>
        </w:rPr>
        <w:t>расходы за счёт средств</w:t>
      </w:r>
      <w:r>
        <w:rPr>
          <w:sz w:val="28"/>
          <w:szCs w:val="28"/>
        </w:rPr>
        <w:t xml:space="preserve"> </w:t>
      </w:r>
      <w:r w:rsidRPr="00196A5E">
        <w:rPr>
          <w:sz w:val="28"/>
          <w:szCs w:val="28"/>
        </w:rPr>
        <w:t xml:space="preserve">бюджета </w:t>
      </w:r>
      <w:r w:rsidR="000318BC">
        <w:rPr>
          <w:sz w:val="28"/>
          <w:szCs w:val="28"/>
        </w:rPr>
        <w:t>города Сургута</w:t>
      </w:r>
      <w:r w:rsidRPr="00196A5E">
        <w:rPr>
          <w:sz w:val="28"/>
          <w:szCs w:val="28"/>
        </w:rPr>
        <w:t xml:space="preserve"> на</w:t>
      </w:r>
      <w:r>
        <w:rPr>
          <w:sz w:val="28"/>
          <w:szCs w:val="28"/>
        </w:rPr>
        <w:t> </w:t>
      </w:r>
      <w:r w:rsidRPr="00196A5E">
        <w:rPr>
          <w:sz w:val="28"/>
          <w:szCs w:val="28"/>
        </w:rPr>
        <w:t>20</w:t>
      </w:r>
      <w:r>
        <w:rPr>
          <w:sz w:val="28"/>
          <w:szCs w:val="28"/>
        </w:rPr>
        <w:t>2</w:t>
      </w:r>
      <w:r w:rsidR="000318BC">
        <w:rPr>
          <w:sz w:val="28"/>
          <w:szCs w:val="28"/>
        </w:rPr>
        <w:t>1</w:t>
      </w:r>
      <w:r>
        <w:rPr>
          <w:sz w:val="28"/>
          <w:szCs w:val="28"/>
        </w:rPr>
        <w:t> </w:t>
      </w:r>
      <w:r w:rsidRPr="00196A5E">
        <w:rPr>
          <w:sz w:val="28"/>
          <w:szCs w:val="28"/>
        </w:rPr>
        <w:t>год</w:t>
      </w:r>
      <w:r>
        <w:rPr>
          <w:sz w:val="28"/>
          <w:szCs w:val="28"/>
        </w:rPr>
        <w:t xml:space="preserve"> и плановый период 202</w:t>
      </w:r>
      <w:r w:rsidR="000318BC">
        <w:rPr>
          <w:sz w:val="28"/>
          <w:szCs w:val="28"/>
        </w:rPr>
        <w:t>2</w:t>
      </w:r>
      <w:r>
        <w:rPr>
          <w:sz w:val="28"/>
          <w:szCs w:val="28"/>
        </w:rPr>
        <w:t xml:space="preserve"> – 202</w:t>
      </w:r>
      <w:r w:rsidR="000318BC">
        <w:rPr>
          <w:sz w:val="28"/>
          <w:szCs w:val="28"/>
        </w:rPr>
        <w:t>3</w:t>
      </w:r>
      <w:r>
        <w:rPr>
          <w:sz w:val="28"/>
          <w:szCs w:val="28"/>
        </w:rPr>
        <w:t xml:space="preserve"> годов</w:t>
      </w:r>
      <w:r w:rsidRPr="00196A5E">
        <w:rPr>
          <w:sz w:val="28"/>
          <w:szCs w:val="28"/>
        </w:rPr>
        <w:t>, а</w:t>
      </w:r>
      <w:r w:rsidR="000318BC">
        <w:rPr>
          <w:sz w:val="28"/>
          <w:szCs w:val="28"/>
        </w:rPr>
        <w:t> </w:t>
      </w:r>
      <w:r w:rsidRPr="00196A5E">
        <w:rPr>
          <w:sz w:val="28"/>
          <w:szCs w:val="28"/>
        </w:rPr>
        <w:t>также сокращающие доходную базу, принимаются и реализуются только при</w:t>
      </w:r>
      <w:r>
        <w:rPr>
          <w:sz w:val="28"/>
          <w:szCs w:val="28"/>
        </w:rPr>
        <w:t> </w:t>
      </w:r>
      <w:r w:rsidRPr="00196A5E">
        <w:rPr>
          <w:sz w:val="28"/>
          <w:szCs w:val="28"/>
        </w:rPr>
        <w:t>наличии соответствующих источников дополнительных поступлений в</w:t>
      </w:r>
      <w:r>
        <w:rPr>
          <w:sz w:val="28"/>
          <w:szCs w:val="28"/>
        </w:rPr>
        <w:t> </w:t>
      </w:r>
      <w:r w:rsidRPr="00196A5E">
        <w:rPr>
          <w:sz w:val="28"/>
          <w:szCs w:val="28"/>
        </w:rPr>
        <w:t xml:space="preserve">бюджет города </w:t>
      </w:r>
      <w:r w:rsidR="000318BC">
        <w:rPr>
          <w:sz w:val="28"/>
          <w:szCs w:val="28"/>
        </w:rPr>
        <w:t xml:space="preserve">Сургута </w:t>
      </w:r>
      <w:r w:rsidRPr="00196A5E">
        <w:rPr>
          <w:sz w:val="28"/>
          <w:szCs w:val="28"/>
        </w:rPr>
        <w:t>и (или) при сокращении расходов по</w:t>
      </w:r>
      <w:r>
        <w:rPr>
          <w:sz w:val="28"/>
          <w:szCs w:val="28"/>
        </w:rPr>
        <w:t> </w:t>
      </w:r>
      <w:r w:rsidRPr="00196A5E">
        <w:rPr>
          <w:sz w:val="28"/>
          <w:szCs w:val="28"/>
        </w:rPr>
        <w:t>конкретным статьям бюджета города</w:t>
      </w:r>
      <w:r w:rsidR="000318BC">
        <w:rPr>
          <w:sz w:val="28"/>
          <w:szCs w:val="28"/>
        </w:rPr>
        <w:t xml:space="preserve"> Сургута</w:t>
      </w:r>
      <w:r w:rsidRPr="00196A5E">
        <w:rPr>
          <w:sz w:val="28"/>
          <w:szCs w:val="28"/>
        </w:rPr>
        <w:t xml:space="preserve"> после внесения соответствующих изменений в настоящее решение.</w:t>
      </w:r>
    </w:p>
    <w:p w:rsidR="003E3AD0" w:rsidRDefault="003E3AD0" w:rsidP="003E3AD0">
      <w:pPr>
        <w:widowControl w:val="0"/>
        <w:autoSpaceDE w:val="0"/>
        <w:autoSpaceDN w:val="0"/>
        <w:adjustRightInd w:val="0"/>
        <w:ind w:firstLine="720"/>
        <w:jc w:val="both"/>
        <w:rPr>
          <w:sz w:val="28"/>
          <w:szCs w:val="28"/>
        </w:rPr>
      </w:pPr>
      <w:r>
        <w:rPr>
          <w:sz w:val="28"/>
          <w:szCs w:val="28"/>
        </w:rPr>
        <w:t>33</w:t>
      </w:r>
      <w:r w:rsidRPr="00BC5FEC">
        <w:rPr>
          <w:sz w:val="28"/>
          <w:szCs w:val="28"/>
        </w:rPr>
        <w:t>. Настоящее решение вступает в силу с 01 января 20</w:t>
      </w:r>
      <w:r>
        <w:rPr>
          <w:sz w:val="28"/>
          <w:szCs w:val="28"/>
        </w:rPr>
        <w:t>2</w:t>
      </w:r>
      <w:r w:rsidR="000318BC">
        <w:rPr>
          <w:sz w:val="28"/>
          <w:szCs w:val="28"/>
        </w:rPr>
        <w:t>1</w:t>
      </w:r>
      <w:r w:rsidRPr="00BC5FEC">
        <w:rPr>
          <w:sz w:val="28"/>
          <w:szCs w:val="28"/>
        </w:rPr>
        <w:t xml:space="preserve"> года</w:t>
      </w:r>
      <w:r>
        <w:rPr>
          <w:sz w:val="28"/>
          <w:szCs w:val="28"/>
        </w:rPr>
        <w:t xml:space="preserve"> и действует по 31 декабря 202</w:t>
      </w:r>
      <w:r w:rsidR="000318BC">
        <w:rPr>
          <w:sz w:val="28"/>
          <w:szCs w:val="28"/>
        </w:rPr>
        <w:t>1</w:t>
      </w:r>
      <w:r>
        <w:rPr>
          <w:sz w:val="28"/>
          <w:szCs w:val="28"/>
        </w:rPr>
        <w:t xml:space="preserve"> года</w:t>
      </w:r>
      <w:r w:rsidRPr="00BC5FEC">
        <w:rPr>
          <w:sz w:val="28"/>
          <w:szCs w:val="28"/>
        </w:rPr>
        <w:t>.</w:t>
      </w:r>
    </w:p>
    <w:p w:rsidR="003E3AD0" w:rsidRPr="005D55C8" w:rsidRDefault="003E3AD0" w:rsidP="003E3AD0">
      <w:pPr>
        <w:pStyle w:val="4"/>
        <w:shd w:val="clear" w:color="auto" w:fill="FFFFFF"/>
        <w:spacing w:before="0" w:after="0"/>
        <w:ind w:firstLine="708"/>
        <w:jc w:val="both"/>
        <w:rPr>
          <w:b w:val="0"/>
          <w:bCs w:val="0"/>
        </w:rPr>
      </w:pPr>
      <w:r w:rsidRPr="005D55C8">
        <w:rPr>
          <w:b w:val="0"/>
          <w:bCs w:val="0"/>
        </w:rPr>
        <w:t>3</w:t>
      </w:r>
      <w:r>
        <w:rPr>
          <w:b w:val="0"/>
          <w:bCs w:val="0"/>
        </w:rPr>
        <w:t>4</w:t>
      </w:r>
      <w:r w:rsidRPr="005D55C8">
        <w:rPr>
          <w:b w:val="0"/>
          <w:bCs w:val="0"/>
        </w:rPr>
        <w:t>. Контроль за выполнением настоящего решения возложить на</w:t>
      </w:r>
      <w:r>
        <w:rPr>
          <w:b w:val="0"/>
          <w:bCs w:val="0"/>
        </w:rPr>
        <w:t> </w:t>
      </w:r>
      <w:r w:rsidRPr="005D55C8">
        <w:rPr>
          <w:b w:val="0"/>
          <w:bCs w:val="0"/>
        </w:rPr>
        <w:t xml:space="preserve">Председателя Думы города, председателя постоянного комитета Думы города по бюджету, налогам, финансам и имуществу </w:t>
      </w:r>
      <w:r>
        <w:rPr>
          <w:b w:val="0"/>
          <w:bCs w:val="0"/>
        </w:rPr>
        <w:t>Красноярову Н.А.</w:t>
      </w:r>
    </w:p>
    <w:p w:rsidR="003E3AD0" w:rsidRPr="005D55C8" w:rsidRDefault="003E3AD0" w:rsidP="003E3AD0">
      <w:pPr>
        <w:widowControl w:val="0"/>
        <w:autoSpaceDE w:val="0"/>
        <w:autoSpaceDN w:val="0"/>
        <w:adjustRightInd w:val="0"/>
        <w:ind w:firstLine="720"/>
        <w:jc w:val="both"/>
        <w:rPr>
          <w:sz w:val="28"/>
          <w:szCs w:val="28"/>
        </w:rPr>
      </w:pPr>
    </w:p>
    <w:p w:rsidR="00E45902" w:rsidRDefault="00E45902" w:rsidP="00EB218F">
      <w:pPr>
        <w:widowControl w:val="0"/>
        <w:tabs>
          <w:tab w:val="left" w:pos="0"/>
        </w:tabs>
        <w:autoSpaceDE w:val="0"/>
        <w:autoSpaceDN w:val="0"/>
        <w:adjustRightInd w:val="0"/>
        <w:ind w:firstLine="709"/>
        <w:jc w:val="both"/>
        <w:rPr>
          <w:sz w:val="28"/>
          <w:szCs w:val="28"/>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365AE9">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20</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365AE9">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20</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686"/>
        <w:gridCol w:w="1701"/>
        <w:gridCol w:w="1701"/>
      </w:tblGrid>
      <w:tr w:rsidR="00EF47EB" w:rsidRPr="00535136" w:rsidTr="003D0033">
        <w:trPr>
          <w:cantSplit/>
        </w:trPr>
        <w:tc>
          <w:tcPr>
            <w:tcW w:w="2864" w:type="dxa"/>
          </w:tcPr>
          <w:p w:rsidR="00EF47EB" w:rsidRPr="00535136" w:rsidRDefault="00EF47EB" w:rsidP="00EF47EB">
            <w:pPr>
              <w:jc w:val="center"/>
              <w:rPr>
                <w:sz w:val="28"/>
                <w:szCs w:val="28"/>
              </w:rPr>
            </w:pPr>
            <w:r w:rsidRPr="00535136">
              <w:rPr>
                <w:sz w:val="28"/>
                <w:szCs w:val="28"/>
              </w:rPr>
              <w:t>Должность, Ф.И.О.</w:t>
            </w:r>
          </w:p>
        </w:tc>
        <w:tc>
          <w:tcPr>
            <w:tcW w:w="3686"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402"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3D0033">
        <w:tc>
          <w:tcPr>
            <w:tcW w:w="2864"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r w:rsidRPr="00535136">
              <w:t xml:space="preserve"> </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3D0033">
        <w:tc>
          <w:tcPr>
            <w:tcW w:w="2864"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3D0033">
        <w:tc>
          <w:tcPr>
            <w:tcW w:w="2864"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535136" w:rsidRDefault="004F26C3" w:rsidP="007866F2">
            <w:pPr>
              <w:rPr>
                <w:sz w:val="28"/>
                <w:szCs w:val="28"/>
              </w:rPr>
            </w:pPr>
            <w:r>
              <w:rPr>
                <w:sz w:val="28"/>
                <w:szCs w:val="28"/>
              </w:rPr>
              <w:t>Новикова М.А.</w:t>
            </w:r>
          </w:p>
          <w:p w:rsidR="007866F2" w:rsidRPr="00535136" w:rsidRDefault="007866F2" w:rsidP="00EF47EB">
            <w:pPr>
              <w:rPr>
                <w:sz w:val="28"/>
                <w:szCs w:val="28"/>
              </w:rPr>
            </w:pPr>
          </w:p>
        </w:tc>
        <w:tc>
          <w:tcPr>
            <w:tcW w:w="3686" w:type="dxa"/>
          </w:tcPr>
          <w:p w:rsidR="007866F2" w:rsidRPr="00535136" w:rsidRDefault="007866F2" w:rsidP="00EF47EB">
            <w:pPr>
              <w:jc w:val="both"/>
              <w:rPr>
                <w:sz w:val="28"/>
                <w:szCs w:val="28"/>
              </w:rPr>
            </w:pP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3D0033">
        <w:tc>
          <w:tcPr>
            <w:tcW w:w="2864"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3D0033">
        <w:tc>
          <w:tcPr>
            <w:tcW w:w="2864" w:type="dxa"/>
            <w:vAlign w:val="center"/>
          </w:tcPr>
          <w:p w:rsidR="00EF47EB" w:rsidRPr="00D34ACE" w:rsidRDefault="00F82558" w:rsidP="00EF47EB">
            <w:pPr>
              <w:rPr>
                <w:sz w:val="28"/>
                <w:szCs w:val="28"/>
              </w:rPr>
            </w:pPr>
            <w:r w:rsidRPr="00D34ACE">
              <w:rPr>
                <w:sz w:val="28"/>
                <w:szCs w:val="28"/>
              </w:rPr>
              <w:t>А</w:t>
            </w:r>
            <w:r w:rsidR="00EF47EB" w:rsidRPr="00D34ACE">
              <w:rPr>
                <w:sz w:val="28"/>
                <w:szCs w:val="28"/>
              </w:rPr>
              <w:t>ппарат Думы города</w:t>
            </w:r>
          </w:p>
          <w:p w:rsidR="00F82558" w:rsidRDefault="00F82558" w:rsidP="00EF47EB">
            <w:pPr>
              <w:rPr>
                <w:color w:val="FF0000"/>
                <w:sz w:val="28"/>
                <w:szCs w:val="28"/>
              </w:rPr>
            </w:pPr>
          </w:p>
          <w:p w:rsidR="00F82558" w:rsidRPr="003D0033" w:rsidRDefault="00F82558" w:rsidP="00EF47EB">
            <w:pPr>
              <w:rPr>
                <w:color w:val="FF0000"/>
                <w:sz w:val="28"/>
                <w:szCs w:val="28"/>
              </w:rPr>
            </w:pPr>
          </w:p>
          <w:p w:rsidR="00EF47EB" w:rsidRPr="003D0033" w:rsidRDefault="00EF47EB" w:rsidP="00EF47EB">
            <w:pPr>
              <w:rPr>
                <w:color w:val="FF0000"/>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F82558" w:rsidRDefault="009B09A5" w:rsidP="00EF47EB">
      <w:pPr>
        <w:rPr>
          <w:rFonts w:cs="Arial"/>
          <w:sz w:val="28"/>
          <w:szCs w:val="20"/>
        </w:rPr>
      </w:pPr>
      <w:r>
        <w:rPr>
          <w:rFonts w:cs="Arial"/>
          <w:sz w:val="28"/>
          <w:szCs w:val="20"/>
        </w:rPr>
        <w:tab/>
      </w:r>
    </w:p>
    <w:p w:rsidR="00F82558" w:rsidRDefault="00F82558" w:rsidP="00EF47EB">
      <w:pPr>
        <w:rPr>
          <w:rFonts w:cs="Arial"/>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27455E">
          <w:rPr>
            <w:noProof/>
            <w:sz w:val="20"/>
            <w:szCs w:val="20"/>
          </w:rPr>
          <w:t>8</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F53"/>
    <w:rsid w:val="00016D0D"/>
    <w:rsid w:val="00017F86"/>
    <w:rsid w:val="00021AAB"/>
    <w:rsid w:val="00022B0B"/>
    <w:rsid w:val="00022F41"/>
    <w:rsid w:val="0002474E"/>
    <w:rsid w:val="00024EA7"/>
    <w:rsid w:val="00027DCC"/>
    <w:rsid w:val="000317FB"/>
    <w:rsid w:val="000318BC"/>
    <w:rsid w:val="00034DD7"/>
    <w:rsid w:val="00036ABF"/>
    <w:rsid w:val="0004008B"/>
    <w:rsid w:val="00040D80"/>
    <w:rsid w:val="000417DE"/>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677D5"/>
    <w:rsid w:val="0007234D"/>
    <w:rsid w:val="00072E4D"/>
    <w:rsid w:val="00073F1B"/>
    <w:rsid w:val="00077E7E"/>
    <w:rsid w:val="00081296"/>
    <w:rsid w:val="00082887"/>
    <w:rsid w:val="00083298"/>
    <w:rsid w:val="00083D93"/>
    <w:rsid w:val="00084478"/>
    <w:rsid w:val="00084BCE"/>
    <w:rsid w:val="00085532"/>
    <w:rsid w:val="0008693B"/>
    <w:rsid w:val="00086DB8"/>
    <w:rsid w:val="00090B4F"/>
    <w:rsid w:val="0009262E"/>
    <w:rsid w:val="00093D0E"/>
    <w:rsid w:val="00093D40"/>
    <w:rsid w:val="00096258"/>
    <w:rsid w:val="000972CB"/>
    <w:rsid w:val="00097A3A"/>
    <w:rsid w:val="000A0B35"/>
    <w:rsid w:val="000A1011"/>
    <w:rsid w:val="000A20A4"/>
    <w:rsid w:val="000A4975"/>
    <w:rsid w:val="000A6905"/>
    <w:rsid w:val="000A6C3C"/>
    <w:rsid w:val="000B1B29"/>
    <w:rsid w:val="000B2471"/>
    <w:rsid w:val="000B30E1"/>
    <w:rsid w:val="000B3B47"/>
    <w:rsid w:val="000B4C3B"/>
    <w:rsid w:val="000B5010"/>
    <w:rsid w:val="000B5965"/>
    <w:rsid w:val="000B59BA"/>
    <w:rsid w:val="000C1203"/>
    <w:rsid w:val="000C54B1"/>
    <w:rsid w:val="000C62C4"/>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3125"/>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67BC"/>
    <w:rsid w:val="00137220"/>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7036F"/>
    <w:rsid w:val="00170CFF"/>
    <w:rsid w:val="00171EDB"/>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BE2"/>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802"/>
    <w:rsid w:val="002263DB"/>
    <w:rsid w:val="00226958"/>
    <w:rsid w:val="00227296"/>
    <w:rsid w:val="002275D5"/>
    <w:rsid w:val="002336EB"/>
    <w:rsid w:val="0023417D"/>
    <w:rsid w:val="00234D09"/>
    <w:rsid w:val="00234D7B"/>
    <w:rsid w:val="00235C4C"/>
    <w:rsid w:val="0024179C"/>
    <w:rsid w:val="00241D8C"/>
    <w:rsid w:val="002425FD"/>
    <w:rsid w:val="00242A91"/>
    <w:rsid w:val="00243F26"/>
    <w:rsid w:val="0024526B"/>
    <w:rsid w:val="00246EF7"/>
    <w:rsid w:val="00250474"/>
    <w:rsid w:val="002514D1"/>
    <w:rsid w:val="00251BE8"/>
    <w:rsid w:val="0025430C"/>
    <w:rsid w:val="002544AA"/>
    <w:rsid w:val="002546AB"/>
    <w:rsid w:val="002555BF"/>
    <w:rsid w:val="00255A6D"/>
    <w:rsid w:val="00256665"/>
    <w:rsid w:val="002579EE"/>
    <w:rsid w:val="002635B6"/>
    <w:rsid w:val="002639E4"/>
    <w:rsid w:val="00267F56"/>
    <w:rsid w:val="00271606"/>
    <w:rsid w:val="0027421E"/>
    <w:rsid w:val="0027455E"/>
    <w:rsid w:val="002747CD"/>
    <w:rsid w:val="0027763A"/>
    <w:rsid w:val="0028007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2EF0"/>
    <w:rsid w:val="002F4B6E"/>
    <w:rsid w:val="002F5BB7"/>
    <w:rsid w:val="002F625F"/>
    <w:rsid w:val="002F6E34"/>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0BDD"/>
    <w:rsid w:val="0033113A"/>
    <w:rsid w:val="00332474"/>
    <w:rsid w:val="00333DD5"/>
    <w:rsid w:val="00336304"/>
    <w:rsid w:val="00336A4F"/>
    <w:rsid w:val="0034187E"/>
    <w:rsid w:val="00343653"/>
    <w:rsid w:val="0034498C"/>
    <w:rsid w:val="00345224"/>
    <w:rsid w:val="00347245"/>
    <w:rsid w:val="0035027F"/>
    <w:rsid w:val="003507E4"/>
    <w:rsid w:val="003514CA"/>
    <w:rsid w:val="00351C0D"/>
    <w:rsid w:val="003537F6"/>
    <w:rsid w:val="003546A0"/>
    <w:rsid w:val="00354989"/>
    <w:rsid w:val="003559D5"/>
    <w:rsid w:val="0035694B"/>
    <w:rsid w:val="0036007B"/>
    <w:rsid w:val="00363926"/>
    <w:rsid w:val="00365AE9"/>
    <w:rsid w:val="00366D7A"/>
    <w:rsid w:val="00366DF9"/>
    <w:rsid w:val="0036757A"/>
    <w:rsid w:val="0036767E"/>
    <w:rsid w:val="00375907"/>
    <w:rsid w:val="00377C85"/>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033"/>
    <w:rsid w:val="003D031C"/>
    <w:rsid w:val="003D1F27"/>
    <w:rsid w:val="003D2275"/>
    <w:rsid w:val="003D22F1"/>
    <w:rsid w:val="003D3F71"/>
    <w:rsid w:val="003D480C"/>
    <w:rsid w:val="003D4BBD"/>
    <w:rsid w:val="003D4CDF"/>
    <w:rsid w:val="003D73B1"/>
    <w:rsid w:val="003E11E4"/>
    <w:rsid w:val="003E1744"/>
    <w:rsid w:val="003E24B3"/>
    <w:rsid w:val="003E3AD0"/>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361"/>
    <w:rsid w:val="00457486"/>
    <w:rsid w:val="00457FB5"/>
    <w:rsid w:val="004623C3"/>
    <w:rsid w:val="004646FF"/>
    <w:rsid w:val="004647D5"/>
    <w:rsid w:val="00464C86"/>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6856"/>
    <w:rsid w:val="004971F5"/>
    <w:rsid w:val="0049761D"/>
    <w:rsid w:val="004979B8"/>
    <w:rsid w:val="004A0930"/>
    <w:rsid w:val="004B1329"/>
    <w:rsid w:val="004B3A1E"/>
    <w:rsid w:val="004B7601"/>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066C"/>
    <w:rsid w:val="004F26C3"/>
    <w:rsid w:val="004F39FF"/>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2B58"/>
    <w:rsid w:val="00535136"/>
    <w:rsid w:val="005355F1"/>
    <w:rsid w:val="005375F9"/>
    <w:rsid w:val="00537C34"/>
    <w:rsid w:val="00540D5D"/>
    <w:rsid w:val="00540D76"/>
    <w:rsid w:val="005427D2"/>
    <w:rsid w:val="0054764A"/>
    <w:rsid w:val="005539DF"/>
    <w:rsid w:val="00553F54"/>
    <w:rsid w:val="00555297"/>
    <w:rsid w:val="00556996"/>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1A17"/>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A7450"/>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613"/>
    <w:rsid w:val="005C20C3"/>
    <w:rsid w:val="005C46F9"/>
    <w:rsid w:val="005C5FC0"/>
    <w:rsid w:val="005C7576"/>
    <w:rsid w:val="005C7BA8"/>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BA0"/>
    <w:rsid w:val="00642C64"/>
    <w:rsid w:val="006430BA"/>
    <w:rsid w:val="00643549"/>
    <w:rsid w:val="00643D92"/>
    <w:rsid w:val="00643F9F"/>
    <w:rsid w:val="00644A9B"/>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47DF"/>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0F70"/>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29B1"/>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762"/>
    <w:rsid w:val="00775914"/>
    <w:rsid w:val="00785A2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30BB"/>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5C4E"/>
    <w:rsid w:val="00856788"/>
    <w:rsid w:val="00856AE0"/>
    <w:rsid w:val="0086174C"/>
    <w:rsid w:val="00863AB2"/>
    <w:rsid w:val="008658A7"/>
    <w:rsid w:val="00865CC1"/>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E09"/>
    <w:rsid w:val="008E7F0C"/>
    <w:rsid w:val="008F027E"/>
    <w:rsid w:val="008F2BCB"/>
    <w:rsid w:val="008F49E7"/>
    <w:rsid w:val="008F5B70"/>
    <w:rsid w:val="008F5CA4"/>
    <w:rsid w:val="008F7131"/>
    <w:rsid w:val="008F7D34"/>
    <w:rsid w:val="009004DF"/>
    <w:rsid w:val="00900876"/>
    <w:rsid w:val="00902C98"/>
    <w:rsid w:val="00903DBF"/>
    <w:rsid w:val="009046F4"/>
    <w:rsid w:val="0090776B"/>
    <w:rsid w:val="009113F9"/>
    <w:rsid w:val="00913E34"/>
    <w:rsid w:val="009145AC"/>
    <w:rsid w:val="00914B55"/>
    <w:rsid w:val="00916673"/>
    <w:rsid w:val="00917430"/>
    <w:rsid w:val="009218BB"/>
    <w:rsid w:val="00924DD5"/>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462A2"/>
    <w:rsid w:val="0095016C"/>
    <w:rsid w:val="00950381"/>
    <w:rsid w:val="009509DD"/>
    <w:rsid w:val="00951E52"/>
    <w:rsid w:val="009556E5"/>
    <w:rsid w:val="00955F1D"/>
    <w:rsid w:val="009603FF"/>
    <w:rsid w:val="00960F19"/>
    <w:rsid w:val="0096610A"/>
    <w:rsid w:val="009668B4"/>
    <w:rsid w:val="009709C3"/>
    <w:rsid w:val="00970ECA"/>
    <w:rsid w:val="00971B17"/>
    <w:rsid w:val="009721D6"/>
    <w:rsid w:val="009722E3"/>
    <w:rsid w:val="0097344B"/>
    <w:rsid w:val="00973B28"/>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23E"/>
    <w:rsid w:val="00A31A3C"/>
    <w:rsid w:val="00A326B0"/>
    <w:rsid w:val="00A34F41"/>
    <w:rsid w:val="00A36550"/>
    <w:rsid w:val="00A371B3"/>
    <w:rsid w:val="00A41CCE"/>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2AF6"/>
    <w:rsid w:val="00B252D2"/>
    <w:rsid w:val="00B27947"/>
    <w:rsid w:val="00B31271"/>
    <w:rsid w:val="00B31828"/>
    <w:rsid w:val="00B3361E"/>
    <w:rsid w:val="00B33E01"/>
    <w:rsid w:val="00B35130"/>
    <w:rsid w:val="00B3776B"/>
    <w:rsid w:val="00B37F37"/>
    <w:rsid w:val="00B41A27"/>
    <w:rsid w:val="00B4266E"/>
    <w:rsid w:val="00B42FAB"/>
    <w:rsid w:val="00B47489"/>
    <w:rsid w:val="00B47E30"/>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3D80"/>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C7BFC"/>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4592"/>
    <w:rsid w:val="00CB5B67"/>
    <w:rsid w:val="00CB5FE6"/>
    <w:rsid w:val="00CC006C"/>
    <w:rsid w:val="00CC06CC"/>
    <w:rsid w:val="00CC0ABB"/>
    <w:rsid w:val="00CC245A"/>
    <w:rsid w:val="00CC2C5D"/>
    <w:rsid w:val="00CC351C"/>
    <w:rsid w:val="00CC3D4F"/>
    <w:rsid w:val="00CD0D2E"/>
    <w:rsid w:val="00CD22E5"/>
    <w:rsid w:val="00CD24DF"/>
    <w:rsid w:val="00CD37A6"/>
    <w:rsid w:val="00CD482A"/>
    <w:rsid w:val="00CD4BA4"/>
    <w:rsid w:val="00CE0CE2"/>
    <w:rsid w:val="00CE1391"/>
    <w:rsid w:val="00CE19C5"/>
    <w:rsid w:val="00CE2B12"/>
    <w:rsid w:val="00CE35C8"/>
    <w:rsid w:val="00CE4FE1"/>
    <w:rsid w:val="00CE7D43"/>
    <w:rsid w:val="00CF0D14"/>
    <w:rsid w:val="00CF51C2"/>
    <w:rsid w:val="00D107DE"/>
    <w:rsid w:val="00D1218A"/>
    <w:rsid w:val="00D12991"/>
    <w:rsid w:val="00D163F2"/>
    <w:rsid w:val="00D17B3C"/>
    <w:rsid w:val="00D17DDE"/>
    <w:rsid w:val="00D204B7"/>
    <w:rsid w:val="00D20F61"/>
    <w:rsid w:val="00D21D3C"/>
    <w:rsid w:val="00D22540"/>
    <w:rsid w:val="00D269C9"/>
    <w:rsid w:val="00D27050"/>
    <w:rsid w:val="00D27666"/>
    <w:rsid w:val="00D3275C"/>
    <w:rsid w:val="00D34ACE"/>
    <w:rsid w:val="00D35C06"/>
    <w:rsid w:val="00D360EF"/>
    <w:rsid w:val="00D36B2E"/>
    <w:rsid w:val="00D435CB"/>
    <w:rsid w:val="00D442A2"/>
    <w:rsid w:val="00D44969"/>
    <w:rsid w:val="00D44B67"/>
    <w:rsid w:val="00D458A5"/>
    <w:rsid w:val="00D45E78"/>
    <w:rsid w:val="00D53683"/>
    <w:rsid w:val="00D53776"/>
    <w:rsid w:val="00D555BB"/>
    <w:rsid w:val="00D5581C"/>
    <w:rsid w:val="00D56C39"/>
    <w:rsid w:val="00D600B2"/>
    <w:rsid w:val="00D60422"/>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57AD"/>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5011"/>
    <w:rsid w:val="00E5663B"/>
    <w:rsid w:val="00E5675D"/>
    <w:rsid w:val="00E60B3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A5E"/>
    <w:rsid w:val="00E76B36"/>
    <w:rsid w:val="00E81B1A"/>
    <w:rsid w:val="00E827DA"/>
    <w:rsid w:val="00E83590"/>
    <w:rsid w:val="00E83816"/>
    <w:rsid w:val="00E85E0B"/>
    <w:rsid w:val="00E86D54"/>
    <w:rsid w:val="00E87B84"/>
    <w:rsid w:val="00E912A9"/>
    <w:rsid w:val="00E93436"/>
    <w:rsid w:val="00E94DF6"/>
    <w:rsid w:val="00E9502F"/>
    <w:rsid w:val="00E9674C"/>
    <w:rsid w:val="00EA10B6"/>
    <w:rsid w:val="00EA4BF8"/>
    <w:rsid w:val="00EA5F2C"/>
    <w:rsid w:val="00EA697D"/>
    <w:rsid w:val="00EB218F"/>
    <w:rsid w:val="00EB40E2"/>
    <w:rsid w:val="00EB5D44"/>
    <w:rsid w:val="00EB6518"/>
    <w:rsid w:val="00EB6D87"/>
    <w:rsid w:val="00EC0239"/>
    <w:rsid w:val="00EC4574"/>
    <w:rsid w:val="00EC4CBF"/>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0C5D"/>
    <w:rsid w:val="00F54B84"/>
    <w:rsid w:val="00F611AA"/>
    <w:rsid w:val="00F623D3"/>
    <w:rsid w:val="00F636F6"/>
    <w:rsid w:val="00F637A5"/>
    <w:rsid w:val="00F6447E"/>
    <w:rsid w:val="00F66AC7"/>
    <w:rsid w:val="00F67424"/>
    <w:rsid w:val="00F70BA5"/>
    <w:rsid w:val="00F712E1"/>
    <w:rsid w:val="00F7244A"/>
    <w:rsid w:val="00F745CF"/>
    <w:rsid w:val="00F76AE1"/>
    <w:rsid w:val="00F77138"/>
    <w:rsid w:val="00F808C4"/>
    <w:rsid w:val="00F81AB4"/>
    <w:rsid w:val="00F81C60"/>
    <w:rsid w:val="00F822A2"/>
    <w:rsid w:val="00F82558"/>
    <w:rsid w:val="00F8402D"/>
    <w:rsid w:val="00F84F74"/>
    <w:rsid w:val="00F85E64"/>
    <w:rsid w:val="00F87B61"/>
    <w:rsid w:val="00FA0126"/>
    <w:rsid w:val="00FA5239"/>
    <w:rsid w:val="00FA6C69"/>
    <w:rsid w:val="00FA7765"/>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4AA"/>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FF75B"/>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518692846">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 w:id="2038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5D37-1E33-4784-B9E1-84457ABB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2590</Words>
  <Characters>17933</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9</cp:revision>
  <cp:lastPrinted>2020-11-11T10:33:00Z</cp:lastPrinted>
  <dcterms:created xsi:type="dcterms:W3CDTF">2020-11-26T08:48:00Z</dcterms:created>
  <dcterms:modified xsi:type="dcterms:W3CDTF">2020-11-26T12:28:00Z</dcterms:modified>
</cp:coreProperties>
</file>