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E" w:rsidRDefault="008917CE" w:rsidP="00656C1A">
      <w:pPr>
        <w:spacing w:line="120" w:lineRule="atLeast"/>
        <w:jc w:val="center"/>
        <w:rPr>
          <w:sz w:val="24"/>
          <w:szCs w:val="24"/>
        </w:rPr>
      </w:pPr>
    </w:p>
    <w:p w:rsidR="008917CE" w:rsidRDefault="008917CE" w:rsidP="00656C1A">
      <w:pPr>
        <w:spacing w:line="120" w:lineRule="atLeast"/>
        <w:jc w:val="center"/>
        <w:rPr>
          <w:sz w:val="24"/>
          <w:szCs w:val="24"/>
        </w:rPr>
      </w:pPr>
    </w:p>
    <w:p w:rsidR="008917CE" w:rsidRPr="00852378" w:rsidRDefault="008917CE" w:rsidP="00656C1A">
      <w:pPr>
        <w:spacing w:line="120" w:lineRule="atLeast"/>
        <w:jc w:val="center"/>
        <w:rPr>
          <w:sz w:val="10"/>
          <w:szCs w:val="10"/>
        </w:rPr>
      </w:pPr>
    </w:p>
    <w:p w:rsidR="008917CE" w:rsidRDefault="008917CE" w:rsidP="00656C1A">
      <w:pPr>
        <w:spacing w:line="120" w:lineRule="atLeast"/>
        <w:jc w:val="center"/>
        <w:rPr>
          <w:sz w:val="10"/>
          <w:szCs w:val="24"/>
        </w:rPr>
      </w:pPr>
    </w:p>
    <w:p w:rsidR="008917CE" w:rsidRPr="005541F0" w:rsidRDefault="008917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917CE" w:rsidRDefault="008917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917CE" w:rsidRPr="005541F0" w:rsidRDefault="008917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917CE" w:rsidRPr="005649E4" w:rsidRDefault="008917CE" w:rsidP="00656C1A">
      <w:pPr>
        <w:spacing w:line="120" w:lineRule="atLeast"/>
        <w:jc w:val="center"/>
        <w:rPr>
          <w:sz w:val="18"/>
          <w:szCs w:val="24"/>
        </w:rPr>
      </w:pPr>
    </w:p>
    <w:p w:rsidR="008917CE" w:rsidRPr="001D25B0" w:rsidRDefault="008917C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917CE" w:rsidRPr="005541F0" w:rsidRDefault="008917CE" w:rsidP="00656C1A">
      <w:pPr>
        <w:spacing w:line="120" w:lineRule="atLeast"/>
        <w:jc w:val="center"/>
        <w:rPr>
          <w:sz w:val="18"/>
          <w:szCs w:val="24"/>
        </w:rPr>
      </w:pPr>
    </w:p>
    <w:p w:rsidR="008917CE" w:rsidRPr="005541F0" w:rsidRDefault="008917CE" w:rsidP="00656C1A">
      <w:pPr>
        <w:spacing w:line="120" w:lineRule="atLeast"/>
        <w:jc w:val="center"/>
        <w:rPr>
          <w:sz w:val="20"/>
          <w:szCs w:val="24"/>
        </w:rPr>
      </w:pPr>
    </w:p>
    <w:p w:rsidR="008917CE" w:rsidRPr="001D25B0" w:rsidRDefault="008917C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917CE" w:rsidRDefault="008917CE" w:rsidP="00656C1A">
      <w:pPr>
        <w:spacing w:line="120" w:lineRule="atLeast"/>
        <w:jc w:val="center"/>
        <w:rPr>
          <w:sz w:val="30"/>
          <w:szCs w:val="24"/>
        </w:rPr>
      </w:pPr>
    </w:p>
    <w:p w:rsidR="008917CE" w:rsidRPr="00656C1A" w:rsidRDefault="008917C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917C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17CE" w:rsidRPr="00F8214F" w:rsidRDefault="008917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917CE" w:rsidRPr="00F8214F" w:rsidRDefault="00683D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917CE" w:rsidRPr="00F8214F" w:rsidRDefault="008917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917CE" w:rsidRPr="00F8214F" w:rsidRDefault="00683D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917CE" w:rsidRPr="00A63FB0" w:rsidRDefault="008917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917CE" w:rsidRPr="00A3761A" w:rsidRDefault="00683D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917CE" w:rsidRPr="00F8214F" w:rsidRDefault="008917C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917CE" w:rsidRPr="00F8214F" w:rsidRDefault="008917C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917CE" w:rsidRPr="00AB4194" w:rsidRDefault="008917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917CE" w:rsidRPr="00F8214F" w:rsidRDefault="00683D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8917CE" w:rsidRPr="00C725A6" w:rsidRDefault="008917CE" w:rsidP="00C725A6">
      <w:pPr>
        <w:rPr>
          <w:rFonts w:cs="Times New Roman"/>
          <w:szCs w:val="28"/>
        </w:rPr>
      </w:pPr>
    </w:p>
    <w:p w:rsidR="008917CE" w:rsidRDefault="008917CE" w:rsidP="008917CE">
      <w:r w:rsidRPr="000225D0">
        <w:t>О внесении изменений</w:t>
      </w:r>
      <w:r>
        <w:t xml:space="preserve"> </w:t>
      </w:r>
    </w:p>
    <w:p w:rsidR="008917CE" w:rsidRDefault="008917CE" w:rsidP="008917CE">
      <w:r w:rsidRPr="000225D0">
        <w:t xml:space="preserve">в распоряжение Главы </w:t>
      </w:r>
    </w:p>
    <w:p w:rsidR="008917CE" w:rsidRDefault="008917CE" w:rsidP="008917CE">
      <w:r w:rsidRPr="000225D0">
        <w:t>города</w:t>
      </w:r>
      <w:r>
        <w:t xml:space="preserve"> </w:t>
      </w:r>
      <w:r w:rsidRPr="000225D0">
        <w:t xml:space="preserve">от 30.07.2021 № 24 </w:t>
      </w:r>
    </w:p>
    <w:p w:rsidR="008917CE" w:rsidRDefault="008917CE" w:rsidP="008917CE">
      <w:r w:rsidRPr="000225D0">
        <w:t>«Об утверждении</w:t>
      </w:r>
      <w:r>
        <w:t xml:space="preserve"> плана </w:t>
      </w:r>
    </w:p>
    <w:p w:rsidR="008917CE" w:rsidRDefault="008917CE" w:rsidP="008917CE">
      <w:r w:rsidRPr="000225D0">
        <w:t xml:space="preserve">мероприятий </w:t>
      </w:r>
    </w:p>
    <w:p w:rsidR="008917CE" w:rsidRDefault="008917CE" w:rsidP="008917CE">
      <w:r w:rsidRPr="000225D0">
        <w:t xml:space="preserve">по противодействию </w:t>
      </w:r>
    </w:p>
    <w:p w:rsidR="008917CE" w:rsidRDefault="008917CE" w:rsidP="008917CE">
      <w:r w:rsidRPr="000225D0">
        <w:t xml:space="preserve">коррупции на территории </w:t>
      </w:r>
    </w:p>
    <w:p w:rsidR="008917CE" w:rsidRDefault="008917CE" w:rsidP="008917CE">
      <w:r w:rsidRPr="000225D0">
        <w:t xml:space="preserve">города Сургута </w:t>
      </w:r>
    </w:p>
    <w:p w:rsidR="008917CE" w:rsidRPr="000225D0" w:rsidRDefault="008917CE" w:rsidP="008917CE">
      <w:r w:rsidRPr="000225D0">
        <w:t>на 2021</w:t>
      </w:r>
      <w:r>
        <w:t xml:space="preserve"> – </w:t>
      </w:r>
      <w:r w:rsidRPr="000225D0">
        <w:t>2023 годы»</w:t>
      </w:r>
    </w:p>
    <w:p w:rsidR="008917CE" w:rsidRDefault="008917CE" w:rsidP="008917CE"/>
    <w:p w:rsidR="008917CE" w:rsidRPr="000225D0" w:rsidRDefault="008917CE" w:rsidP="008917CE"/>
    <w:p w:rsidR="008917CE" w:rsidRDefault="008917CE" w:rsidP="008917CE">
      <w:pPr>
        <w:ind w:firstLine="709"/>
        <w:jc w:val="both"/>
      </w:pPr>
      <w:r w:rsidRPr="000225D0">
        <w:t xml:space="preserve">В соответствии с Указом Президента Российской Федерации от 16.08.2021 </w:t>
      </w:r>
      <w:r w:rsidRPr="008917CE">
        <w:rPr>
          <w:spacing w:val="-2"/>
        </w:rPr>
        <w:t>№ 478 «О национальном плане противодействия коррупции на 2021 – 2024 годы»,</w:t>
      </w:r>
      <w:r w:rsidRPr="000225D0">
        <w:t xml:space="preserve"> Федеральным законом от 06.10.2003 № 131-ФЗ «Об общих принципах </w:t>
      </w:r>
      <w:proofErr w:type="spellStart"/>
      <w:r w:rsidRPr="000225D0">
        <w:t>органи</w:t>
      </w:r>
      <w:r>
        <w:t>-</w:t>
      </w:r>
      <w:r w:rsidRPr="000225D0">
        <w:t>зации</w:t>
      </w:r>
      <w:proofErr w:type="spellEnd"/>
      <w:r w:rsidRPr="000225D0">
        <w:t xml:space="preserve"> местного самоуправления в Российской Федерации», Федеральным </w:t>
      </w:r>
      <w:r>
        <w:br/>
      </w:r>
      <w:r w:rsidRPr="000225D0">
        <w:t>законом от 25.12.2008 № 273-ФЗ «О противодействии коррупции», Устав</w:t>
      </w:r>
      <w:r>
        <w:t xml:space="preserve">ом </w:t>
      </w:r>
      <w:r>
        <w:br/>
        <w:t>муниципального образования го</w:t>
      </w:r>
      <w:r w:rsidRPr="000225D0">
        <w:t xml:space="preserve">родской округ Сургут Ханты-Мансийского </w:t>
      </w:r>
      <w:r>
        <w:br/>
      </w:r>
      <w:r w:rsidRPr="000225D0">
        <w:t>автономного округа – Югры:</w:t>
      </w:r>
    </w:p>
    <w:p w:rsidR="008917CE" w:rsidRDefault="008917CE" w:rsidP="008917CE">
      <w:pPr>
        <w:ind w:firstLine="709"/>
        <w:jc w:val="both"/>
      </w:pPr>
      <w:r>
        <w:t xml:space="preserve">1. </w:t>
      </w:r>
      <w:r w:rsidRPr="000225D0">
        <w:t xml:space="preserve">Внести в распоряжение Главы города от 30.07.2021 № 24 «Об </w:t>
      </w:r>
      <w:proofErr w:type="spellStart"/>
      <w:r w:rsidRPr="000225D0">
        <w:t>утверж</w:t>
      </w:r>
      <w:r>
        <w:t>-</w:t>
      </w:r>
      <w:r w:rsidRPr="000225D0">
        <w:t>дении</w:t>
      </w:r>
      <w:proofErr w:type="spellEnd"/>
      <w:r>
        <w:t xml:space="preserve"> плана</w:t>
      </w:r>
      <w:r w:rsidRPr="000225D0">
        <w:t xml:space="preserve"> мероприятий по противодействию коррупции на территории города </w:t>
      </w:r>
      <w:r>
        <w:br/>
      </w:r>
      <w:r w:rsidRPr="000225D0">
        <w:t>Сургута на 2021</w:t>
      </w:r>
      <w:r>
        <w:t xml:space="preserve"> –</w:t>
      </w:r>
      <w:r w:rsidRPr="000225D0">
        <w:t xml:space="preserve"> 2023 годы» следующие изменения:</w:t>
      </w:r>
    </w:p>
    <w:p w:rsidR="008917CE" w:rsidRDefault="008917CE" w:rsidP="008917CE">
      <w:pPr>
        <w:ind w:firstLine="709"/>
        <w:jc w:val="both"/>
      </w:pPr>
      <w:r>
        <w:t xml:space="preserve">1.1. Констатирующую часть распоряжения </w:t>
      </w:r>
      <w:r w:rsidRPr="000225D0">
        <w:t>после слов «О противодействии коррупции» дополнить словами «</w:t>
      </w:r>
      <w:r>
        <w:t xml:space="preserve">, </w:t>
      </w:r>
      <w:r w:rsidRPr="000225D0">
        <w:t>Указом Президента Российской</w:t>
      </w:r>
      <w:r>
        <w:t xml:space="preserve"> </w:t>
      </w:r>
      <w:r w:rsidRPr="000225D0">
        <w:t>Федерации</w:t>
      </w:r>
      <w:r>
        <w:t xml:space="preserve"> </w:t>
      </w:r>
      <w:r>
        <w:br/>
      </w:r>
      <w:r w:rsidRPr="000225D0">
        <w:t>от</w:t>
      </w:r>
      <w:r>
        <w:t xml:space="preserve"> </w:t>
      </w:r>
      <w:r w:rsidRPr="000225D0">
        <w:t>16.08.2021</w:t>
      </w:r>
      <w:r>
        <w:t xml:space="preserve"> </w:t>
      </w:r>
      <w:r w:rsidRPr="000225D0">
        <w:t xml:space="preserve">№ 478 «О национальном плане противодействия коррупции </w:t>
      </w:r>
      <w:r>
        <w:br/>
      </w:r>
      <w:r w:rsidRPr="000225D0">
        <w:t>на 2021</w:t>
      </w:r>
      <w:r>
        <w:t xml:space="preserve"> – </w:t>
      </w:r>
      <w:r w:rsidRPr="000225D0">
        <w:t>2024 годы»</w:t>
      </w:r>
      <w:r>
        <w:t>.</w:t>
      </w:r>
    </w:p>
    <w:p w:rsidR="008917CE" w:rsidRPr="000225D0" w:rsidRDefault="008917CE" w:rsidP="008917CE">
      <w:pPr>
        <w:ind w:firstLine="709"/>
        <w:jc w:val="both"/>
      </w:pPr>
      <w:r>
        <w:t>1.2. Г</w:t>
      </w:r>
      <w:r w:rsidRPr="000225D0">
        <w:t>р</w:t>
      </w:r>
      <w:r>
        <w:t>афу</w:t>
      </w:r>
      <w:r w:rsidRPr="000225D0">
        <w:t xml:space="preserve"> «Мероприятие» </w:t>
      </w:r>
      <w:r>
        <w:t xml:space="preserve">подпункта </w:t>
      </w:r>
      <w:r w:rsidRPr="000225D0">
        <w:t xml:space="preserve">2.2 </w:t>
      </w:r>
      <w:r>
        <w:t xml:space="preserve">пункта </w:t>
      </w:r>
      <w:r w:rsidRPr="000225D0">
        <w:t xml:space="preserve">2 приложения к распоряжению изложить в </w:t>
      </w:r>
      <w:r>
        <w:t>следующей</w:t>
      </w:r>
      <w:r w:rsidRPr="000225D0">
        <w:t xml:space="preserve"> редакции:</w:t>
      </w:r>
    </w:p>
    <w:p w:rsidR="008917CE" w:rsidRPr="000225D0" w:rsidRDefault="008917CE" w:rsidP="008917CE">
      <w:pPr>
        <w:pStyle w:val="a9"/>
        <w:suppressAutoHyphens/>
        <w:ind w:left="0" w:firstLine="709"/>
        <w:jc w:val="both"/>
      </w:pPr>
      <w:r w:rsidRPr="000225D0">
        <w:t xml:space="preserve">«2.2. Организация проведения дополнительного профессионального </w:t>
      </w:r>
      <w:proofErr w:type="spellStart"/>
      <w:r w:rsidRPr="000225D0">
        <w:t>обра</w:t>
      </w:r>
      <w:r>
        <w:t>-</w:t>
      </w:r>
      <w:r w:rsidRPr="000225D0">
        <w:t>зования</w:t>
      </w:r>
      <w:proofErr w:type="spellEnd"/>
      <w:r w:rsidRPr="000225D0">
        <w:t xml:space="preserve"> по вопросам муниципальной службы и противодействия коррупции </w:t>
      </w:r>
      <w:r>
        <w:br/>
      </w:r>
      <w:r w:rsidRPr="000225D0">
        <w:t>для работников органов местного самоуправления:</w:t>
      </w:r>
    </w:p>
    <w:p w:rsidR="008917CE" w:rsidRDefault="008917CE" w:rsidP="008917CE">
      <w:pPr>
        <w:pStyle w:val="a9"/>
        <w:suppressAutoHyphens/>
        <w:ind w:left="709"/>
        <w:jc w:val="both"/>
      </w:pPr>
      <w:r>
        <w:t>- лиц, поступивших на муниципальную службу впервые;</w:t>
      </w:r>
    </w:p>
    <w:p w:rsidR="008917CE" w:rsidRDefault="008917CE" w:rsidP="008917CE">
      <w:pPr>
        <w:pStyle w:val="a9"/>
        <w:suppressAutoHyphens/>
        <w:ind w:left="0" w:firstLine="709"/>
        <w:jc w:val="both"/>
      </w:pPr>
      <w:r>
        <w:lastRenderedPageBreak/>
        <w:t xml:space="preserve">- муниципальных служащих, переведенных на иную должность </w:t>
      </w:r>
      <w:proofErr w:type="spellStart"/>
      <w:r>
        <w:t>муници-пальной</w:t>
      </w:r>
      <w:proofErr w:type="spellEnd"/>
      <w:r>
        <w:t xml:space="preserve"> службы;</w:t>
      </w:r>
    </w:p>
    <w:p w:rsidR="008917CE" w:rsidRDefault="008917CE" w:rsidP="008917CE">
      <w:pPr>
        <w:pStyle w:val="a9"/>
        <w:suppressAutoHyphens/>
        <w:ind w:left="709"/>
        <w:jc w:val="both"/>
      </w:pPr>
      <w:r>
        <w:t>- муниципальных служащих, подлежащих аттестации;</w:t>
      </w:r>
    </w:p>
    <w:p w:rsidR="008917CE" w:rsidRPr="000225D0" w:rsidRDefault="008917CE" w:rsidP="008917CE">
      <w:pPr>
        <w:pStyle w:val="a9"/>
        <w:suppressAutoHyphens/>
        <w:ind w:left="0" w:firstLine="709"/>
        <w:jc w:val="both"/>
      </w:pPr>
      <w:r w:rsidRPr="000225D0">
        <w:t>- муниципальных служащих, подлежащих сдаче квалификационного экзамена;</w:t>
      </w:r>
    </w:p>
    <w:p w:rsidR="008917CE" w:rsidRPr="000225D0" w:rsidRDefault="008917CE" w:rsidP="008917CE">
      <w:pPr>
        <w:pStyle w:val="a9"/>
        <w:suppressAutoHyphens/>
        <w:ind w:left="0" w:firstLine="709"/>
        <w:jc w:val="both"/>
      </w:pPr>
      <w:r w:rsidRPr="000225D0">
        <w:t>- лиц, включенных в кадровый резерв органов местного самоуправления города Сургута;</w:t>
      </w:r>
    </w:p>
    <w:p w:rsidR="008917CE" w:rsidRPr="000225D0" w:rsidRDefault="008917CE" w:rsidP="008917CE">
      <w:pPr>
        <w:pStyle w:val="a9"/>
        <w:suppressAutoHyphens/>
        <w:ind w:left="0" w:firstLine="709"/>
        <w:jc w:val="both"/>
      </w:pPr>
      <w:r w:rsidRPr="000225D0">
        <w:t>- муниципальных служащих, работников, в должностные обязанности которых входит участие в противодействии коррупции;</w:t>
      </w:r>
    </w:p>
    <w:p w:rsidR="008917CE" w:rsidRDefault="008917CE" w:rsidP="008917CE">
      <w:pPr>
        <w:pStyle w:val="a9"/>
        <w:suppressAutoHyphens/>
        <w:ind w:left="0" w:firstLine="709"/>
        <w:jc w:val="both"/>
      </w:pPr>
      <w:r w:rsidRPr="000225D0">
        <w:t xml:space="preserve">- муниципальных служащих, работников, в должностные обязанности которых входит участие в проведении закупок товаров, работ, услуг для </w:t>
      </w:r>
      <w:proofErr w:type="spellStart"/>
      <w:r>
        <w:t>обеспе-чения</w:t>
      </w:r>
      <w:proofErr w:type="spellEnd"/>
      <w:r>
        <w:t xml:space="preserve"> муниципальных нужд».</w:t>
      </w:r>
    </w:p>
    <w:p w:rsidR="008917CE" w:rsidRPr="002D5B18" w:rsidRDefault="008917CE" w:rsidP="008917CE">
      <w:pPr>
        <w:pStyle w:val="a9"/>
        <w:suppressAutoHyphens/>
        <w:ind w:left="0" w:firstLine="709"/>
        <w:jc w:val="both"/>
      </w:pPr>
      <w:r>
        <w:t xml:space="preserve">1.3. </w:t>
      </w:r>
      <w:r w:rsidRPr="002D5B18">
        <w:t xml:space="preserve">Графу «Мероприятия» </w:t>
      </w:r>
      <w:r>
        <w:t>подпункта</w:t>
      </w:r>
      <w:r w:rsidRPr="002D5B18">
        <w:t xml:space="preserve"> 2.8 </w:t>
      </w:r>
      <w:r>
        <w:t>пункта</w:t>
      </w:r>
      <w:r w:rsidRPr="002D5B18">
        <w:t xml:space="preserve"> 2 приложения к </w:t>
      </w:r>
      <w:proofErr w:type="spellStart"/>
      <w:r w:rsidRPr="002D5B18">
        <w:t>распоря</w:t>
      </w:r>
      <w:r>
        <w:t>-</w:t>
      </w:r>
      <w:r w:rsidRPr="002D5B18">
        <w:t>жению</w:t>
      </w:r>
      <w:proofErr w:type="spellEnd"/>
      <w:r w:rsidRPr="002D5B18">
        <w:t xml:space="preserve"> изложить в </w:t>
      </w:r>
      <w:r>
        <w:t>следующей</w:t>
      </w:r>
      <w:r w:rsidRPr="002D5B18">
        <w:t xml:space="preserve"> редакции:</w:t>
      </w:r>
    </w:p>
    <w:p w:rsidR="008917CE" w:rsidRDefault="008917CE" w:rsidP="008917CE">
      <w:pPr>
        <w:pStyle w:val="a9"/>
        <w:suppressAutoHyphens/>
        <w:ind w:left="0" w:firstLine="709"/>
        <w:jc w:val="both"/>
      </w:pPr>
      <w:r w:rsidRPr="002D5B18">
        <w:t>«2.8. Проведение мониторинга соблюдения лицами, замещающими должности муниципальной службы,</w:t>
      </w:r>
      <w:r w:rsidRPr="002D5B18">
        <w:rPr>
          <w:bCs/>
        </w:rPr>
        <w:t xml:space="preserve"> </w:t>
      </w:r>
      <w:r w:rsidRPr="002D5B18">
        <w:t xml:space="preserve">запрета </w:t>
      </w:r>
      <w:r w:rsidRPr="002D5B18">
        <w:rPr>
          <w:bCs/>
        </w:rPr>
        <w:t>заниматься предпринимательской деятельностью лично или через доверенных лиц,</w:t>
      </w:r>
      <w:r w:rsidRPr="002D5B18">
        <w:t xml:space="preserve"> участвовать в управлении коммерческими и некоммерческими организациями</w:t>
      </w:r>
      <w:r>
        <w:t>»</w:t>
      </w:r>
      <w:r w:rsidRPr="002D5B18">
        <w:t>.</w:t>
      </w:r>
    </w:p>
    <w:p w:rsidR="008917CE" w:rsidRPr="002D5B18" w:rsidRDefault="008917CE" w:rsidP="008917CE">
      <w:pPr>
        <w:pStyle w:val="a9"/>
        <w:suppressAutoHyphens/>
        <w:ind w:left="0" w:firstLine="709"/>
        <w:jc w:val="both"/>
      </w:pPr>
      <w:r>
        <w:t xml:space="preserve">1.4. </w:t>
      </w:r>
      <w:r w:rsidRPr="002D5B18">
        <w:t xml:space="preserve">Графу «Срок исполнения» </w:t>
      </w:r>
      <w:r>
        <w:t>подпункта</w:t>
      </w:r>
      <w:r w:rsidRPr="002D5B18">
        <w:t xml:space="preserve"> 2.8 </w:t>
      </w:r>
      <w:r>
        <w:t>пункта</w:t>
      </w:r>
      <w:r w:rsidRPr="002D5B18">
        <w:t xml:space="preserve"> 2 приложения к </w:t>
      </w:r>
      <w:proofErr w:type="spellStart"/>
      <w:r w:rsidRPr="002D5B18">
        <w:t>распо</w:t>
      </w:r>
      <w:r>
        <w:t>-</w:t>
      </w:r>
      <w:r w:rsidRPr="002D5B18">
        <w:t>ряжению</w:t>
      </w:r>
      <w:proofErr w:type="spellEnd"/>
      <w:r w:rsidRPr="002D5B18">
        <w:t xml:space="preserve"> изложить в </w:t>
      </w:r>
      <w:r>
        <w:t>следующей</w:t>
      </w:r>
      <w:r w:rsidRPr="002D5B18">
        <w:t xml:space="preserve"> редакции:</w:t>
      </w:r>
    </w:p>
    <w:p w:rsidR="008917CE" w:rsidRDefault="008917CE" w:rsidP="008917CE">
      <w:pPr>
        <w:pStyle w:val="a9"/>
        <w:suppressAutoHyphens/>
        <w:ind w:left="0" w:firstLine="709"/>
        <w:jc w:val="both"/>
      </w:pPr>
      <w:r w:rsidRPr="002D5B18">
        <w:t>«до 01 ноября 2021 года, до 20 августа 2022 года, до 20 августа 2023 года».</w:t>
      </w:r>
    </w:p>
    <w:p w:rsidR="008917CE" w:rsidRDefault="008917CE" w:rsidP="008917CE">
      <w:pPr>
        <w:pStyle w:val="a9"/>
        <w:suppressAutoHyphens/>
        <w:ind w:left="0" w:firstLine="709"/>
        <w:jc w:val="both"/>
      </w:pPr>
      <w:r>
        <w:t>1.5. Пункт</w:t>
      </w:r>
      <w:r w:rsidRPr="000225D0">
        <w:t xml:space="preserve"> 2 приложения к распоряжению дополнить </w:t>
      </w:r>
      <w:r>
        <w:t xml:space="preserve">подпунктом </w:t>
      </w:r>
      <w:r w:rsidRPr="000225D0">
        <w:t>2.21 следующего содержания:</w:t>
      </w:r>
    </w:p>
    <w:p w:rsidR="008917CE" w:rsidRPr="008917CE" w:rsidRDefault="008917CE" w:rsidP="008917CE">
      <w:pPr>
        <w:pStyle w:val="a9"/>
        <w:suppressAutoHyphens/>
        <w:ind w:left="0" w:firstLine="709"/>
        <w:jc w:val="both"/>
        <w:rPr>
          <w:sz w:val="10"/>
          <w:szCs w:val="10"/>
        </w:rPr>
      </w:pPr>
    </w:p>
    <w:p w:rsidR="008917CE" w:rsidRPr="008917CE" w:rsidRDefault="008917CE" w:rsidP="008917CE">
      <w:pPr>
        <w:pStyle w:val="a9"/>
        <w:suppressAutoHyphens/>
        <w:ind w:left="709"/>
        <w:jc w:val="center"/>
        <w:rPr>
          <w:sz w:val="10"/>
          <w:szCs w:val="1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970"/>
      </w:tblGrid>
      <w:tr w:rsidR="008917CE" w:rsidTr="008917CE">
        <w:tc>
          <w:tcPr>
            <w:tcW w:w="3544" w:type="dxa"/>
          </w:tcPr>
          <w:p w:rsidR="008917CE" w:rsidRDefault="008917CE" w:rsidP="008917CE">
            <w:pPr>
              <w:pStyle w:val="a9"/>
              <w:suppressAutoHyphens/>
              <w:ind w:left="0"/>
              <w:jc w:val="center"/>
            </w:pPr>
            <w:r>
              <w:t>Мероприятия</w:t>
            </w:r>
          </w:p>
        </w:tc>
        <w:tc>
          <w:tcPr>
            <w:tcW w:w="3119" w:type="dxa"/>
          </w:tcPr>
          <w:p w:rsidR="008917CE" w:rsidRDefault="008917CE" w:rsidP="008917CE">
            <w:pPr>
              <w:pStyle w:val="a9"/>
              <w:suppressAutoHyphens/>
              <w:ind w:left="0"/>
              <w:jc w:val="center"/>
            </w:pPr>
            <w:r>
              <w:t>Срок исполнения</w:t>
            </w:r>
          </w:p>
        </w:tc>
        <w:tc>
          <w:tcPr>
            <w:tcW w:w="2970" w:type="dxa"/>
          </w:tcPr>
          <w:p w:rsidR="008917CE" w:rsidRDefault="008917CE" w:rsidP="008917CE">
            <w:pPr>
              <w:pStyle w:val="a9"/>
              <w:suppressAutoHyphens/>
              <w:ind w:left="0"/>
              <w:jc w:val="center"/>
            </w:pPr>
            <w:r>
              <w:t>Ответственные исполнители</w:t>
            </w:r>
          </w:p>
        </w:tc>
      </w:tr>
      <w:tr w:rsidR="008917CE" w:rsidTr="008917CE">
        <w:tc>
          <w:tcPr>
            <w:tcW w:w="3544" w:type="dxa"/>
          </w:tcPr>
          <w:p w:rsidR="008917CE" w:rsidRDefault="008917CE" w:rsidP="00C671E3">
            <w:pPr>
              <w:pStyle w:val="a9"/>
              <w:suppressAutoHyphens/>
              <w:ind w:left="0"/>
            </w:pPr>
            <w:r>
              <w:t xml:space="preserve">2.21. </w:t>
            </w:r>
            <w:r w:rsidRPr="00407E98">
              <w:t xml:space="preserve">Ознакомление муниципальных служащих </w:t>
            </w:r>
            <w:r>
              <w:br/>
            </w:r>
            <w:r w:rsidRPr="00407E98">
              <w:t xml:space="preserve">с актуализированным </w:t>
            </w:r>
            <w:r>
              <w:t>Министерством</w:t>
            </w:r>
            <w:r w:rsidRPr="00407E98">
              <w:t xml:space="preserve"> труда</w:t>
            </w:r>
          </w:p>
          <w:p w:rsidR="008917CE" w:rsidRDefault="008917CE" w:rsidP="008917CE">
            <w:pPr>
              <w:pStyle w:val="a9"/>
              <w:suppressAutoHyphens/>
              <w:ind w:left="0" w:right="-108"/>
            </w:pPr>
            <w:r w:rsidRPr="00407E98">
              <w:t xml:space="preserve">и социальной защиты обзором практики </w:t>
            </w:r>
            <w:r>
              <w:t>п</w:t>
            </w:r>
            <w:r w:rsidRPr="00407E98">
              <w:t xml:space="preserve">ривлечения </w:t>
            </w:r>
          </w:p>
          <w:p w:rsidR="008917CE" w:rsidRDefault="008917CE" w:rsidP="008917CE">
            <w:pPr>
              <w:pStyle w:val="a9"/>
              <w:suppressAutoHyphens/>
              <w:ind w:left="0" w:right="-108"/>
            </w:pPr>
            <w:r w:rsidRPr="00407E98">
              <w:t xml:space="preserve">к ответственности </w:t>
            </w:r>
            <w:r>
              <w:br/>
            </w:r>
            <w:r w:rsidRPr="00407E98">
              <w:t xml:space="preserve">за несоблюдение антикоррупционных стандартов </w:t>
            </w:r>
          </w:p>
        </w:tc>
        <w:tc>
          <w:tcPr>
            <w:tcW w:w="3119" w:type="dxa"/>
          </w:tcPr>
          <w:p w:rsidR="008917CE" w:rsidRDefault="008917CE" w:rsidP="00C671E3">
            <w:pPr>
              <w:pStyle w:val="a9"/>
              <w:suppressAutoHyphens/>
              <w:ind w:left="0"/>
            </w:pPr>
            <w:r>
              <w:t>до 25 апреля 2022 года</w:t>
            </w:r>
          </w:p>
          <w:p w:rsidR="008917CE" w:rsidRDefault="008917CE" w:rsidP="008917CE">
            <w:pPr>
              <w:pStyle w:val="a9"/>
              <w:suppressAutoHyphens/>
              <w:ind w:left="0"/>
            </w:pPr>
            <w:r>
              <w:t>до 25 апреля 2023 года</w:t>
            </w:r>
          </w:p>
        </w:tc>
        <w:tc>
          <w:tcPr>
            <w:tcW w:w="2970" w:type="dxa"/>
          </w:tcPr>
          <w:p w:rsidR="008917CE" w:rsidRDefault="008917CE" w:rsidP="008917CE">
            <w:pPr>
              <w:pStyle w:val="a9"/>
              <w:suppressAutoHyphens/>
              <w:ind w:left="0"/>
            </w:pPr>
            <w:r>
              <w:t>структурные подразделения, осуществляющие функции кадрового обеспечения соответствующего органа местного самоуправления</w:t>
            </w:r>
          </w:p>
        </w:tc>
      </w:tr>
    </w:tbl>
    <w:p w:rsidR="008917CE" w:rsidRPr="008917CE" w:rsidRDefault="008917CE" w:rsidP="008917CE">
      <w:pPr>
        <w:pStyle w:val="a9"/>
        <w:suppressAutoHyphens/>
        <w:ind w:left="709"/>
        <w:jc w:val="both"/>
        <w:rPr>
          <w:sz w:val="10"/>
          <w:szCs w:val="10"/>
        </w:rPr>
      </w:pPr>
    </w:p>
    <w:p w:rsidR="008917CE" w:rsidRDefault="008917CE" w:rsidP="008917CE">
      <w:pPr>
        <w:suppressAutoHyphens/>
        <w:ind w:firstLine="708"/>
        <w:jc w:val="both"/>
      </w:pPr>
      <w:r>
        <w:t>1.6. Пункт 6 приложения к распоряжению дополнить подпунктом 6.11 следующего содержания:</w:t>
      </w:r>
    </w:p>
    <w:p w:rsidR="008917CE" w:rsidRPr="008917CE" w:rsidRDefault="008917CE" w:rsidP="008917CE">
      <w:pPr>
        <w:pStyle w:val="a9"/>
        <w:suppressAutoHyphens/>
        <w:ind w:left="709"/>
        <w:jc w:val="both"/>
        <w:rPr>
          <w:sz w:val="10"/>
          <w:szCs w:val="10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638"/>
        <w:gridCol w:w="3025"/>
        <w:gridCol w:w="2976"/>
      </w:tblGrid>
      <w:tr w:rsidR="008917CE" w:rsidTr="008917CE">
        <w:tc>
          <w:tcPr>
            <w:tcW w:w="3638" w:type="dxa"/>
            <w:shd w:val="clear" w:color="auto" w:fill="auto"/>
          </w:tcPr>
          <w:p w:rsidR="008917CE" w:rsidRDefault="008917CE" w:rsidP="00C671E3">
            <w:pPr>
              <w:pStyle w:val="a9"/>
              <w:suppressAutoHyphens/>
              <w:ind w:left="0"/>
            </w:pPr>
            <w:r>
              <w:t>6.11. Осуществление внешнего муниципального финансового контроля</w:t>
            </w:r>
            <w:r>
              <w:br/>
              <w:t xml:space="preserve">в пределах установленных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 xml:space="preserve">полномочий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 xml:space="preserve">при планировании </w:t>
            </w:r>
            <w:r>
              <w:br/>
              <w:t xml:space="preserve">и использовании бюджетных средств, выделяемых на проведение противоэпидемических мероприятий, в том числе </w:t>
            </w:r>
            <w:r>
              <w:br/>
              <w:t xml:space="preserve">на противодействие распространению новой коронавирусной инфекции (COVID-19), а также </w:t>
            </w:r>
            <w:r>
              <w:br/>
              <w:t xml:space="preserve">на реализацию национальных проектов, предусмотренных Указом Президента Российской Федерации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 xml:space="preserve">от 07.05.2018 № 204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 xml:space="preserve">«О национальных целях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 xml:space="preserve">и стратегических задачах развития Российской Федерации на период </w:t>
            </w:r>
          </w:p>
          <w:p w:rsidR="008917CE" w:rsidRDefault="008917CE" w:rsidP="008917CE">
            <w:pPr>
              <w:pStyle w:val="a9"/>
              <w:suppressAutoHyphens/>
              <w:ind w:left="0" w:right="-14"/>
            </w:pPr>
            <w:r>
              <w:t>до 2024 года»</w:t>
            </w:r>
          </w:p>
        </w:tc>
        <w:tc>
          <w:tcPr>
            <w:tcW w:w="3025" w:type="dxa"/>
            <w:shd w:val="clear" w:color="auto" w:fill="auto"/>
          </w:tcPr>
          <w:p w:rsidR="008917CE" w:rsidRDefault="008917CE" w:rsidP="00C671E3">
            <w:pPr>
              <w:pStyle w:val="a9"/>
              <w:suppressAutoHyphens/>
              <w:ind w:left="0"/>
              <w:jc w:val="both"/>
            </w:pPr>
            <w:r>
              <w:t>до 10 марта 2022 года</w:t>
            </w:r>
          </w:p>
          <w:p w:rsidR="008917CE" w:rsidRDefault="008917CE" w:rsidP="00C671E3">
            <w:pPr>
              <w:pStyle w:val="a9"/>
              <w:suppressAutoHyphens/>
              <w:ind w:left="0"/>
              <w:jc w:val="both"/>
            </w:pPr>
            <w:r>
              <w:t>до 10 марта 2023 года</w:t>
            </w:r>
          </w:p>
          <w:p w:rsidR="008917CE" w:rsidRDefault="008917CE" w:rsidP="00C671E3">
            <w:pPr>
              <w:pStyle w:val="a9"/>
              <w:suppressAutoHyphens/>
              <w:ind w:left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8917CE" w:rsidRDefault="008917CE" w:rsidP="00C671E3">
            <w:pPr>
              <w:pStyle w:val="a9"/>
              <w:suppressAutoHyphens/>
              <w:ind w:left="0"/>
              <w:jc w:val="both"/>
            </w:pPr>
            <w:r>
              <w:t>Контрольно-счетная палата города Сургута</w:t>
            </w:r>
          </w:p>
        </w:tc>
      </w:tr>
    </w:tbl>
    <w:p w:rsidR="008917CE" w:rsidRPr="00B41868" w:rsidRDefault="008917CE" w:rsidP="008917CE">
      <w:pPr>
        <w:pStyle w:val="a9"/>
        <w:suppressAutoHyphens/>
        <w:ind w:left="0" w:firstLine="709"/>
        <w:jc w:val="both"/>
        <w:rPr>
          <w:color w:val="000000"/>
          <w:spacing w:val="-4"/>
        </w:rPr>
      </w:pPr>
      <w:r w:rsidRPr="00B41868">
        <w:rPr>
          <w:spacing w:val="-4"/>
        </w:rPr>
        <w:t xml:space="preserve">2. </w:t>
      </w:r>
      <w:r w:rsidRPr="00B41868">
        <w:rPr>
          <w:color w:val="000000"/>
          <w:spacing w:val="-4"/>
        </w:rPr>
        <w:t xml:space="preserve">Управлению массовых коммуникаций разместить настоящее распоряжение на официальном портале Администрации города: </w:t>
      </w:r>
      <w:r w:rsidRPr="00B41868">
        <w:rPr>
          <w:spacing w:val="-4"/>
        </w:rPr>
        <w:t>www.admsurgut.ru</w:t>
      </w:r>
      <w:r w:rsidRPr="00B41868">
        <w:rPr>
          <w:color w:val="000000"/>
          <w:spacing w:val="-4"/>
        </w:rPr>
        <w:t>.</w:t>
      </w: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  <w:r>
        <w:t>3. Настоящее распоряжение вступает в силу с момента его издания.</w:t>
      </w: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  <w:r>
        <w:t xml:space="preserve">4. </w:t>
      </w:r>
      <w:r w:rsidRPr="00C17CEB">
        <w:t>Контроль за выполнением распоряжения возложить на заместителя Главы города, курирующего сферу обеспечения</w:t>
      </w:r>
      <w:r>
        <w:t xml:space="preserve"> безопасности городского округа.</w:t>
      </w: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</w:p>
    <w:p w:rsidR="008917CE" w:rsidRDefault="008917CE" w:rsidP="008917CE">
      <w:pPr>
        <w:tabs>
          <w:tab w:val="left" w:pos="993"/>
        </w:tabs>
        <w:suppressAutoHyphens/>
        <w:ind w:firstLine="709"/>
        <w:jc w:val="both"/>
      </w:pPr>
    </w:p>
    <w:p w:rsidR="008917CE" w:rsidRDefault="008917CE" w:rsidP="008917CE">
      <w:pPr>
        <w:suppressAutoHyphens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А.С. Филатов</w:t>
      </w:r>
    </w:p>
    <w:p w:rsidR="008917CE" w:rsidRDefault="008917CE" w:rsidP="008917CE">
      <w:pPr>
        <w:ind w:firstLine="709"/>
        <w:jc w:val="both"/>
        <w:rPr>
          <w:sz w:val="27"/>
          <w:szCs w:val="27"/>
        </w:rPr>
      </w:pPr>
    </w:p>
    <w:p w:rsidR="00C87E97" w:rsidRPr="008917CE" w:rsidRDefault="00C87E97" w:rsidP="008917CE"/>
    <w:sectPr w:rsidR="00C87E97" w:rsidRPr="008917CE" w:rsidSect="00891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16" w:rsidRDefault="006A3816">
      <w:r>
        <w:separator/>
      </w:r>
    </w:p>
  </w:endnote>
  <w:endnote w:type="continuationSeparator" w:id="0">
    <w:p w:rsidR="006A3816" w:rsidRDefault="006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3D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3D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3D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16" w:rsidRDefault="006A3816">
      <w:r>
        <w:separator/>
      </w:r>
    </w:p>
  </w:footnote>
  <w:footnote w:type="continuationSeparator" w:id="0">
    <w:p w:rsidR="006A3816" w:rsidRDefault="006A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3D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923190"/>
      <w:docPartObj>
        <w:docPartGallery w:val="Page Numbers (Top of Page)"/>
        <w:docPartUnique/>
      </w:docPartObj>
    </w:sdtPr>
    <w:sdtEndPr/>
    <w:sdtContent>
      <w:p w:rsidR="00C61DBC" w:rsidRPr="00C61DBC" w:rsidRDefault="00ED1BE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4AC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A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4AC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4AC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64AC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C61DBC" w:rsidRDefault="00683D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FDB" w:rsidRDefault="00683D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0FCF"/>
    <w:multiLevelType w:val="multilevel"/>
    <w:tmpl w:val="45425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B682732"/>
    <w:multiLevelType w:val="multilevel"/>
    <w:tmpl w:val="FE021E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CE"/>
    <w:rsid w:val="00164AC5"/>
    <w:rsid w:val="00341335"/>
    <w:rsid w:val="005D51F4"/>
    <w:rsid w:val="00683D85"/>
    <w:rsid w:val="006A3816"/>
    <w:rsid w:val="006B41D9"/>
    <w:rsid w:val="00810149"/>
    <w:rsid w:val="008917CE"/>
    <w:rsid w:val="00C87E97"/>
    <w:rsid w:val="00E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0AB4-935F-4198-862A-EE94CE16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91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7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91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7CE"/>
    <w:rPr>
      <w:rFonts w:ascii="Times New Roman" w:hAnsi="Times New Roman"/>
      <w:sz w:val="28"/>
    </w:rPr>
  </w:style>
  <w:style w:type="character" w:styleId="a8">
    <w:name w:val="page number"/>
    <w:basedOn w:val="a0"/>
    <w:rsid w:val="008917CE"/>
  </w:style>
  <w:style w:type="paragraph" w:styleId="a9">
    <w:name w:val="List Paragraph"/>
    <w:basedOn w:val="a"/>
    <w:uiPriority w:val="34"/>
    <w:qFormat/>
    <w:rsid w:val="008917CE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C587-6626-4E3C-AC7F-10FB1BF7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2021-09-21T07:27:00Z</cp:lastPrinted>
  <dcterms:created xsi:type="dcterms:W3CDTF">2021-09-28T05:06:00Z</dcterms:created>
  <dcterms:modified xsi:type="dcterms:W3CDTF">2021-09-28T05:06:00Z</dcterms:modified>
</cp:coreProperties>
</file>