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B0C79" w:rsidTr="00934891">
        <w:trPr>
          <w:jc w:val="center"/>
        </w:trPr>
        <w:tc>
          <w:tcPr>
            <w:tcW w:w="142" w:type="dxa"/>
            <w:noWrap/>
          </w:tcPr>
          <w:p w:rsidR="00DB0C79" w:rsidRPr="005541F0" w:rsidRDefault="00DB0C79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B0C79" w:rsidRPr="00EC7D10" w:rsidRDefault="00A015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DB0C79" w:rsidRPr="005541F0" w:rsidRDefault="00DB0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B0C79" w:rsidRPr="00A0156B" w:rsidRDefault="00A015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DB0C79" w:rsidRPr="005541F0" w:rsidRDefault="00DB0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B0C79" w:rsidRPr="00EC7D10" w:rsidRDefault="00A015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B0C79" w:rsidRPr="005541F0" w:rsidRDefault="00DB0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B0C79" w:rsidRPr="005541F0" w:rsidRDefault="00DB0C79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B0C79" w:rsidRPr="005541F0" w:rsidRDefault="00DB0C79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B0C79" w:rsidRPr="00A0156B" w:rsidRDefault="00A0156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435</w:t>
            </w:r>
          </w:p>
        </w:tc>
      </w:tr>
    </w:tbl>
    <w:p w:rsidR="00DB0C79" w:rsidRPr="00EE45CB" w:rsidRDefault="00DB0C79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203585" r:id="rId6"/>
                              </w:object>
                            </w: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B0C79" w:rsidRPr="00C46D9A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0C79" w:rsidRPr="005541F0" w:rsidRDefault="00DB0C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B0C79" w:rsidRPr="005541F0" w:rsidRDefault="00DB0C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B0C79" w:rsidRPr="005541F0" w:rsidRDefault="00DB0C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203585" r:id="rId7"/>
                        </w:object>
                      </w: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B0C79" w:rsidRPr="00C46D9A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B0C79" w:rsidRPr="005541F0" w:rsidRDefault="00DB0C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B0C79" w:rsidRPr="005541F0" w:rsidRDefault="00DB0C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B0C79" w:rsidRPr="005541F0" w:rsidRDefault="00DB0C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Администрации города от 15.03.2016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№ 364 «Об утверждении положения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и состава рабочей группы по вектору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развития «Экология» Стратегии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социально-экономического развития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 xml:space="preserve">городской округ город Сургут </w:t>
      </w:r>
    </w:p>
    <w:p w:rsidR="00DB0C79" w:rsidRDefault="00DB0C79" w:rsidP="00DB0C79">
      <w:pPr>
        <w:rPr>
          <w:szCs w:val="28"/>
        </w:rPr>
      </w:pPr>
      <w:r>
        <w:rPr>
          <w:szCs w:val="28"/>
        </w:rPr>
        <w:t>на период до 2030 года»</w:t>
      </w:r>
    </w:p>
    <w:p w:rsidR="00DB0C79" w:rsidRDefault="00DB0C79" w:rsidP="00DB0C79">
      <w:pPr>
        <w:rPr>
          <w:sz w:val="27"/>
          <w:szCs w:val="27"/>
        </w:rPr>
      </w:pPr>
    </w:p>
    <w:p w:rsidR="00DB0C79" w:rsidRPr="00DB0C79" w:rsidRDefault="00DB0C79" w:rsidP="00DB0C79">
      <w:pPr>
        <w:tabs>
          <w:tab w:val="left" w:pos="709"/>
        </w:tabs>
        <w:ind w:firstLine="567"/>
        <w:rPr>
          <w:sz w:val="27"/>
          <w:szCs w:val="27"/>
        </w:rPr>
      </w:pPr>
    </w:p>
    <w:p w:rsidR="00DB0C79" w:rsidRPr="00DB0C79" w:rsidRDefault="00DB0C79" w:rsidP="00DB0C79">
      <w:pPr>
        <w:tabs>
          <w:tab w:val="left" w:pos="709"/>
        </w:tabs>
        <w:ind w:firstLine="567"/>
        <w:jc w:val="both"/>
        <w:rPr>
          <w:color w:val="000000" w:themeColor="text1"/>
          <w:szCs w:val="28"/>
        </w:rPr>
      </w:pPr>
      <w:r w:rsidRPr="00DB0C79">
        <w:rPr>
          <w:szCs w:val="28"/>
        </w:rPr>
        <w:t xml:space="preserve">В соответствии с </w:t>
      </w:r>
      <w:hyperlink r:id="rId8" w:history="1">
        <w:r w:rsidRPr="00DB0C79">
          <w:rPr>
            <w:rStyle w:val="a4"/>
            <w:bCs/>
            <w:color w:val="000000" w:themeColor="text1"/>
            <w:szCs w:val="28"/>
          </w:rPr>
          <w:t>распоряжениями Администрации города от 11.12.2015                   № 2874 «Об утверждении типового положения о рабочей группе по вектору                развития Стратегии социально-экономического развития муниципального                           образования городской округ город Сургут на период до 2030 года</w:t>
        </w:r>
      </w:hyperlink>
      <w:r w:rsidRPr="00DB0C79">
        <w:rPr>
          <w:color w:val="000000" w:themeColor="text1"/>
          <w:szCs w:val="28"/>
        </w:rPr>
        <w:t xml:space="preserve">», </w:t>
      </w:r>
      <w:r>
        <w:rPr>
          <w:color w:val="000000" w:themeColor="text1"/>
          <w:szCs w:val="28"/>
        </w:rPr>
        <w:t xml:space="preserve">                                  </w:t>
      </w:r>
      <w:r w:rsidRPr="00DB0C79">
        <w:rPr>
          <w:rFonts w:cs="Times New Roman"/>
          <w:szCs w:val="28"/>
        </w:rPr>
        <w:t>от 30.12.2005 № 3686 «Об утверждении Регламента Администрации города»</w:t>
      </w:r>
      <w:r w:rsidRPr="00DB0C79">
        <w:rPr>
          <w:color w:val="000000" w:themeColor="text1"/>
          <w:szCs w:val="28"/>
        </w:rPr>
        <w:t>:</w:t>
      </w:r>
    </w:p>
    <w:p w:rsidR="00DB0C79" w:rsidRDefault="00DB0C79" w:rsidP="00DB0C79">
      <w:pPr>
        <w:tabs>
          <w:tab w:val="left" w:pos="709"/>
        </w:tabs>
        <w:ind w:firstLine="567"/>
        <w:jc w:val="both"/>
        <w:rPr>
          <w:szCs w:val="28"/>
        </w:rPr>
      </w:pPr>
      <w:r w:rsidRPr="00DB0C79">
        <w:rPr>
          <w:szCs w:val="28"/>
        </w:rPr>
        <w:t>1. Внести в распоряжение Администрации города от 15.03.2016 № 364</w:t>
      </w:r>
      <w:r>
        <w:rPr>
          <w:szCs w:val="28"/>
        </w:rPr>
        <w:t xml:space="preserve">                </w:t>
      </w:r>
      <w:proofErr w:type="gramStart"/>
      <w:r>
        <w:rPr>
          <w:szCs w:val="28"/>
        </w:rPr>
        <w:t xml:space="preserve">  </w:t>
      </w:r>
      <w:r w:rsidRPr="00DB0C79">
        <w:rPr>
          <w:szCs w:val="28"/>
        </w:rPr>
        <w:t xml:space="preserve"> «</w:t>
      </w:r>
      <w:proofErr w:type="gramEnd"/>
      <w:r w:rsidRPr="00DB0C79">
        <w:rPr>
          <w:szCs w:val="28"/>
        </w:rPr>
        <w:t xml:space="preserve">Об утверждении положения и состава рабочей группы по вектору развития «Экология» Стратегии социально-экономического развития муниципального </w:t>
      </w:r>
      <w:r>
        <w:rPr>
          <w:szCs w:val="28"/>
        </w:rPr>
        <w:t xml:space="preserve">                        </w:t>
      </w:r>
      <w:r w:rsidRPr="00DB0C79">
        <w:rPr>
          <w:szCs w:val="28"/>
        </w:rPr>
        <w:t>образования городской округ город Сургут на период до 2030 года» (с изменениями от 15.12.2016 № 2478)</w:t>
      </w:r>
      <w:r>
        <w:rPr>
          <w:szCs w:val="28"/>
        </w:rPr>
        <w:t xml:space="preserve"> следующие изменения: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 xml:space="preserve">1.1. В пункте 1.2 раздела 1 приложения 1 к распоряжению после слов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по разработке,» дополнить словами «корректировке и».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bookmarkStart w:id="0" w:name="sub_2"/>
      <w:r>
        <w:rPr>
          <w:szCs w:val="28"/>
        </w:rPr>
        <w:t>Раздел 2 приложения 1 к распоряжению дополнить пунктами 2.11 –                   2.14 следующего содержания: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«2.11. Рассмотрение отчетов о реализации вектора развития «Экология».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2.12. Рассмотрение итогов деятельности рабочей группы за отчетный                         период, включая результаты поступивших в рабочую группу инициатив.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2.13. Формирование предложений, относящихся к реализации вектора                       развития «Экология»</w:t>
      </w:r>
      <w:r w:rsidR="00A5091A">
        <w:rPr>
          <w:szCs w:val="28"/>
        </w:rPr>
        <w:t>,</w:t>
      </w:r>
      <w:r>
        <w:rPr>
          <w:szCs w:val="28"/>
        </w:rPr>
        <w:t xml:space="preserve"> для включения в муниципальные программы на </w:t>
      </w:r>
      <w:proofErr w:type="spellStart"/>
      <w:r>
        <w:rPr>
          <w:szCs w:val="28"/>
        </w:rPr>
        <w:t>планиру</w:t>
      </w:r>
      <w:proofErr w:type="spellEnd"/>
      <w:r>
        <w:rPr>
          <w:szCs w:val="28"/>
        </w:rPr>
        <w:t xml:space="preserve">-             </w:t>
      </w:r>
      <w:proofErr w:type="spellStart"/>
      <w:r>
        <w:rPr>
          <w:szCs w:val="28"/>
        </w:rPr>
        <w:t>емый</w:t>
      </w:r>
      <w:proofErr w:type="spellEnd"/>
      <w:r>
        <w:rPr>
          <w:szCs w:val="28"/>
        </w:rPr>
        <w:t xml:space="preserve"> период.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2.14. Формирование плана работы рабочей группы по вектору развития «Экология» с учетом поступивших предложений в план».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1.3. Пункт 3.2 раздела 3 приложения 1 к распоряжению дополнить абзацем следующего содержания: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«На заседания рабочей группы в обязательном порядке приглашается                     курирующий заместитель главы Администрации города, ответственный                           за работу над направлением «Жизнеобеспечение».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 xml:space="preserve">1.4. В приложении 2 к распоряжению слова «Богач Роман Алексеевич –                   директор муниципального бюджетного учреждения «Управление лесопаркового хозяйства и экологической безопасности» заменить словами «Соколова Ольга Владимировна – директор муниципального бюджетного учреждения «Управ-                </w:t>
      </w:r>
      <w:proofErr w:type="spellStart"/>
      <w:r>
        <w:rPr>
          <w:szCs w:val="28"/>
        </w:rPr>
        <w:t>ление</w:t>
      </w:r>
      <w:proofErr w:type="spellEnd"/>
      <w:r>
        <w:rPr>
          <w:szCs w:val="28"/>
        </w:rPr>
        <w:t xml:space="preserve"> лесопаркового хозяйства и экологической безопасности».</w:t>
      </w:r>
    </w:p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bookmarkEnd w:id="0"/>
    <w:p w:rsidR="00DB0C79" w:rsidRDefault="00DB0C79" w:rsidP="00DB0C79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Администрации города Усова А.В.</w:t>
      </w:r>
    </w:p>
    <w:p w:rsidR="00DB0C79" w:rsidRDefault="00DB0C79" w:rsidP="00DB0C79">
      <w:pPr>
        <w:ind w:firstLine="567"/>
        <w:jc w:val="both"/>
        <w:rPr>
          <w:sz w:val="27"/>
          <w:szCs w:val="27"/>
        </w:rPr>
      </w:pPr>
    </w:p>
    <w:p w:rsidR="00DB0C79" w:rsidRDefault="00DB0C79" w:rsidP="00DB0C79">
      <w:pPr>
        <w:ind w:firstLine="567"/>
        <w:jc w:val="both"/>
        <w:rPr>
          <w:sz w:val="27"/>
          <w:szCs w:val="27"/>
        </w:rPr>
      </w:pPr>
    </w:p>
    <w:p w:rsidR="00DB0C79" w:rsidRDefault="00DB0C79" w:rsidP="00DB0C79">
      <w:pPr>
        <w:ind w:firstLine="567"/>
        <w:jc w:val="both"/>
        <w:rPr>
          <w:sz w:val="27"/>
          <w:szCs w:val="27"/>
        </w:rPr>
      </w:pPr>
    </w:p>
    <w:p w:rsidR="00DB0C79" w:rsidRDefault="00774D7F" w:rsidP="00DB0C79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DC76AD" w:rsidRPr="00DB0C79" w:rsidRDefault="00DC76AD" w:rsidP="00DB0C79"/>
    <w:sectPr w:rsidR="00DC76AD" w:rsidRPr="00DB0C79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9"/>
    <w:rsid w:val="000067CE"/>
    <w:rsid w:val="004014FB"/>
    <w:rsid w:val="00774D7F"/>
    <w:rsid w:val="00A0156B"/>
    <w:rsid w:val="00A5091A"/>
    <w:rsid w:val="00DB0C79"/>
    <w:rsid w:val="00DC76AD"/>
    <w:rsid w:val="00DD6A1E"/>
    <w:rsid w:val="00FB465B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C7D"/>
  <w15:chartTrackingRefBased/>
  <w15:docId w15:val="{88A9A354-B970-4551-A4C3-F515E09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B0C7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0C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uiPriority w:val="99"/>
    <w:rsid w:val="00DB0C7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43845.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31D6-6008-4C0F-87B5-EBDECEEB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2017-03-23T11:02:00Z</cp:lastPrinted>
  <dcterms:created xsi:type="dcterms:W3CDTF">2017-03-28T05:53:00Z</dcterms:created>
  <dcterms:modified xsi:type="dcterms:W3CDTF">2017-03-28T05:53:00Z</dcterms:modified>
</cp:coreProperties>
</file>