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307C">
        <w:trPr>
          <w:jc w:val="center"/>
        </w:trPr>
        <w:tc>
          <w:tcPr>
            <w:tcW w:w="154" w:type="dxa"/>
            <w:noWrap/>
          </w:tcPr>
          <w:p w:rsidR="00EB307C" w:rsidRDefault="00FF584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307C" w:rsidRDefault="00BC10B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EB307C" w:rsidRDefault="00FF584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307C" w:rsidRPr="00BC10BD" w:rsidRDefault="00BC10B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B307C" w:rsidRDefault="00FF58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307C" w:rsidRDefault="00BC10B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307C" w:rsidRDefault="00FF58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307C" w:rsidRDefault="00EB307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307C" w:rsidRDefault="00FF58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307C" w:rsidRPr="00BC10BD" w:rsidRDefault="00BC10B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4731</w:t>
            </w:r>
          </w:p>
        </w:tc>
      </w:tr>
    </w:tbl>
    <w:p w:rsidR="00EB307C" w:rsidRDefault="009367D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B307C" w:rsidRDefault="00FF5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B307C" w:rsidRDefault="00FF5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B307C" w:rsidRDefault="00FF584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B307C" w:rsidRDefault="00FF584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B307C" w:rsidRDefault="00EB307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>
        <w:rPr>
          <w:szCs w:val="28"/>
        </w:rPr>
        <w:t>я</w:t>
      </w:r>
      <w:r>
        <w:rPr>
          <w:rFonts w:eastAsia="Calibri" w:cs="Times New Roman"/>
          <w:szCs w:val="28"/>
        </w:rPr>
        <w:t xml:space="preserve">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>города от 18.12.2015 № 8787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«О присвоении статуса </w:t>
      </w:r>
    </w:p>
    <w:p w:rsidR="00EB307C" w:rsidRDefault="00FF584E">
      <w:pPr>
        <w:outlineLvl w:val="0"/>
        <w:rPr>
          <w:szCs w:val="28"/>
        </w:rPr>
      </w:pPr>
      <w:r>
        <w:rPr>
          <w:szCs w:val="28"/>
        </w:rPr>
        <w:t>г</w:t>
      </w:r>
      <w:r>
        <w:rPr>
          <w:rFonts w:eastAsia="Calibri" w:cs="Times New Roman"/>
          <w:szCs w:val="28"/>
        </w:rPr>
        <w:t>арантирующей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организации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организациям, осуществляющим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холодное водоснабжение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и водоотведение на территории </w:t>
      </w:r>
    </w:p>
    <w:p w:rsidR="00EB307C" w:rsidRDefault="00FF584E">
      <w:pPr>
        <w:outlineLvl w:val="0"/>
        <w:rPr>
          <w:szCs w:val="28"/>
        </w:rPr>
      </w:pPr>
      <w:r>
        <w:rPr>
          <w:rFonts w:eastAsia="Calibri" w:cs="Times New Roman"/>
          <w:szCs w:val="28"/>
        </w:rPr>
        <w:t xml:space="preserve">муниципального </w:t>
      </w:r>
      <w:r>
        <w:rPr>
          <w:szCs w:val="28"/>
        </w:rPr>
        <w:t>о</w:t>
      </w:r>
      <w:r>
        <w:rPr>
          <w:rFonts w:eastAsia="Calibri" w:cs="Times New Roman"/>
          <w:szCs w:val="28"/>
        </w:rPr>
        <w:t>бразования</w:t>
      </w:r>
      <w:r>
        <w:rPr>
          <w:szCs w:val="28"/>
        </w:rPr>
        <w:t xml:space="preserve"> </w:t>
      </w:r>
    </w:p>
    <w:p w:rsidR="00EB307C" w:rsidRDefault="00FF584E">
      <w:pPr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Сургута с указанием </w:t>
      </w:r>
    </w:p>
    <w:p w:rsidR="00EB307C" w:rsidRDefault="00FF584E">
      <w:pPr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зон их деятельности»</w:t>
      </w:r>
    </w:p>
    <w:p w:rsidR="00EB307C" w:rsidRDefault="00EB307C">
      <w:pPr>
        <w:jc w:val="both"/>
        <w:outlineLvl w:val="0"/>
        <w:rPr>
          <w:rFonts w:eastAsia="Calibri" w:cs="Times New Roman"/>
          <w:szCs w:val="28"/>
        </w:rPr>
      </w:pPr>
    </w:p>
    <w:p w:rsidR="00EB307C" w:rsidRDefault="00EB307C">
      <w:pPr>
        <w:ind w:firstLine="709"/>
        <w:jc w:val="both"/>
        <w:rPr>
          <w:rFonts w:eastAsia="Calibri" w:cs="Times New Roman"/>
          <w:szCs w:val="28"/>
        </w:rPr>
      </w:pPr>
    </w:p>
    <w:p w:rsidR="00EB307C" w:rsidRDefault="00FF58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</w:t>
      </w:r>
      <w:r>
        <w:rPr>
          <w:rFonts w:eastAsia="Calibri" w:cs="Times New Roman"/>
          <w:szCs w:val="28"/>
        </w:rPr>
        <w:t>№ 3686 «Об утверждении Регламента Администрации города», в целях приведения муниципального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правового акта Администрации города в соответствие                  с действующим законодательством:</w:t>
      </w:r>
    </w:p>
    <w:p w:rsidR="00EB307C" w:rsidRDefault="00FF58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 w:cs="Times New Roman"/>
          <w:szCs w:val="28"/>
        </w:rPr>
        <w:t>Внести в постановление Администрации города от 18.12.2015 № 8787</w:t>
      </w:r>
      <w:r>
        <w:rPr>
          <w:szCs w:val="28"/>
        </w:rPr>
        <w:t xml:space="preserve">                      </w:t>
      </w:r>
      <w:r>
        <w:rPr>
          <w:rFonts w:eastAsia="Calibri" w:cs="Times New Roman"/>
          <w:szCs w:val="28"/>
        </w:rPr>
        <w:t xml:space="preserve">«О присвоении статуса гарантирующей организации организациям, осуществляющим холодное водоснабжение и водоотведение на территории муниципального образования города Сургута с указанием зон их деятельности» </w:t>
      </w:r>
      <w:r>
        <w:rPr>
          <w:szCs w:val="28"/>
        </w:rPr>
        <w:t xml:space="preserve">                </w:t>
      </w:r>
      <w:r>
        <w:rPr>
          <w:rFonts w:eastAsia="Calibri" w:cs="Times New Roman"/>
          <w:szCs w:val="28"/>
        </w:rPr>
        <w:t>(с изменениями от 31.10.2016 № 8031) изменени</w:t>
      </w:r>
      <w:r>
        <w:rPr>
          <w:szCs w:val="28"/>
        </w:rPr>
        <w:t>е</w:t>
      </w:r>
      <w:r>
        <w:rPr>
          <w:rFonts w:eastAsia="Calibri" w:cs="Times New Roman"/>
          <w:szCs w:val="28"/>
        </w:rPr>
        <w:t xml:space="preserve">, изложив приложение 4 </w:t>
      </w:r>
      <w:r>
        <w:rPr>
          <w:szCs w:val="28"/>
        </w:rPr>
        <w:t xml:space="preserve">             </w:t>
      </w:r>
      <w:r>
        <w:rPr>
          <w:rFonts w:eastAsia="Calibri" w:cs="Times New Roman"/>
          <w:szCs w:val="28"/>
        </w:rPr>
        <w:t xml:space="preserve">к постановлению в новой редакции согласно приложению к настоящему постановлению. </w:t>
      </w:r>
    </w:p>
    <w:p w:rsidR="00EB307C" w:rsidRDefault="00FF58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</w:t>
      </w:r>
      <w:r>
        <w:rPr>
          <w:rFonts w:eastAsia="Calibri" w:cs="Times New Roman"/>
          <w:szCs w:val="28"/>
        </w:rPr>
        <w:t>информации и разместить на официальном портале Администрации города.</w:t>
      </w:r>
    </w:p>
    <w:p w:rsidR="00EB307C" w:rsidRDefault="00FF584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3. </w:t>
      </w:r>
      <w:r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EB307C" w:rsidRDefault="00EB307C">
      <w:pPr>
        <w:ind w:firstLine="567"/>
        <w:rPr>
          <w:lang w:eastAsia="ru-RU"/>
        </w:rPr>
      </w:pPr>
    </w:p>
    <w:p w:rsidR="00EB307C" w:rsidRDefault="00EB307C">
      <w:pPr>
        <w:ind w:firstLine="567"/>
        <w:rPr>
          <w:rFonts w:eastAsia="Calibri" w:cs="Times New Roman"/>
          <w:lang w:eastAsia="ru-RU"/>
        </w:rPr>
      </w:pPr>
    </w:p>
    <w:p w:rsidR="00EB307C" w:rsidRDefault="00EB307C">
      <w:pPr>
        <w:pStyle w:val="1"/>
        <w:jc w:val="left"/>
        <w:rPr>
          <w:sz w:val="27"/>
          <w:szCs w:val="27"/>
        </w:rPr>
      </w:pPr>
    </w:p>
    <w:p w:rsidR="00EB307C" w:rsidRDefault="00FF584E">
      <w:pPr>
        <w:pStyle w:val="1"/>
        <w:jc w:val="left"/>
        <w:rPr>
          <w:sz w:val="28"/>
          <w:szCs w:val="28"/>
        </w:rPr>
        <w:sectPr w:rsidR="00EB30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города                                                                                           В.Н. Шувалов    </w:t>
      </w:r>
    </w:p>
    <w:p w:rsidR="00EB307C" w:rsidRDefault="00FF584E">
      <w:pPr>
        <w:ind w:firstLine="11199"/>
        <w:contextualSpacing/>
        <w:rPr>
          <w:szCs w:val="28"/>
        </w:rPr>
      </w:pPr>
      <w:r>
        <w:rPr>
          <w:szCs w:val="28"/>
        </w:rPr>
        <w:t>Приложение</w:t>
      </w:r>
    </w:p>
    <w:p w:rsidR="00EB307C" w:rsidRDefault="00FF584E">
      <w:pPr>
        <w:ind w:firstLine="11199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EB307C" w:rsidRDefault="00FF584E">
      <w:pPr>
        <w:ind w:firstLine="11199"/>
        <w:contextualSpacing/>
        <w:rPr>
          <w:szCs w:val="28"/>
        </w:rPr>
      </w:pPr>
      <w:r>
        <w:rPr>
          <w:szCs w:val="28"/>
        </w:rPr>
        <w:t>Администрации города</w:t>
      </w:r>
    </w:p>
    <w:p w:rsidR="00EB307C" w:rsidRDefault="00FF584E">
      <w:pPr>
        <w:ind w:firstLine="11199"/>
        <w:contextualSpacing/>
        <w:rPr>
          <w:szCs w:val="28"/>
        </w:rPr>
      </w:pPr>
      <w:r>
        <w:rPr>
          <w:szCs w:val="28"/>
        </w:rPr>
        <w:t xml:space="preserve">от ____________ № ______  </w:t>
      </w:r>
    </w:p>
    <w:p w:rsidR="00EB307C" w:rsidRDefault="00EB307C">
      <w:pPr>
        <w:contextualSpacing/>
        <w:rPr>
          <w:szCs w:val="28"/>
        </w:rPr>
      </w:pPr>
    </w:p>
    <w:p w:rsidR="00EB307C" w:rsidRDefault="00EB307C">
      <w:pPr>
        <w:contextualSpacing/>
        <w:jc w:val="center"/>
        <w:rPr>
          <w:szCs w:val="28"/>
        </w:rPr>
      </w:pPr>
    </w:p>
    <w:p w:rsidR="00EB307C" w:rsidRDefault="00FF584E">
      <w:pPr>
        <w:contextualSpacing/>
        <w:jc w:val="center"/>
        <w:rPr>
          <w:szCs w:val="28"/>
        </w:rPr>
      </w:pPr>
      <w:r>
        <w:rPr>
          <w:szCs w:val="28"/>
        </w:rPr>
        <w:t xml:space="preserve">Зоны </w:t>
      </w:r>
    </w:p>
    <w:p w:rsidR="00EB307C" w:rsidRDefault="00FF584E">
      <w:pPr>
        <w:contextualSpacing/>
        <w:jc w:val="center"/>
        <w:rPr>
          <w:szCs w:val="28"/>
        </w:rPr>
      </w:pPr>
      <w:r>
        <w:rPr>
          <w:szCs w:val="28"/>
        </w:rPr>
        <w:t xml:space="preserve">деятельности Сургутского городского муниципального унитарного предприятия «Тепловик» </w:t>
      </w:r>
    </w:p>
    <w:p w:rsidR="00EB307C" w:rsidRDefault="00EB307C">
      <w:pPr>
        <w:contextualSpacing/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EB307C">
        <w:tc>
          <w:tcPr>
            <w:tcW w:w="5529" w:type="dxa"/>
            <w:vAlign w:val="center"/>
          </w:tcPr>
          <w:p w:rsidR="00EB307C" w:rsidRDefault="00FF5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Объект централизованной </w:t>
            </w:r>
          </w:p>
          <w:p w:rsidR="00EB307C" w:rsidRDefault="00FF5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системы водоснабжения</w:t>
            </w:r>
          </w:p>
        </w:tc>
        <w:tc>
          <w:tcPr>
            <w:tcW w:w="9072" w:type="dxa"/>
          </w:tcPr>
          <w:p w:rsidR="00EB307C" w:rsidRDefault="00FF5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Зона деятельности</w:t>
            </w:r>
          </w:p>
        </w:tc>
      </w:tr>
      <w:tr w:rsidR="00EB307C">
        <w:tc>
          <w:tcPr>
            <w:tcW w:w="5529" w:type="dxa"/>
          </w:tcPr>
          <w:p w:rsidR="00EB307C" w:rsidRDefault="00FF58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Артскважины</w:t>
            </w:r>
            <w:proofErr w:type="spellEnd"/>
            <w:r>
              <w:rPr>
                <w:szCs w:val="28"/>
              </w:rPr>
              <w:t xml:space="preserve"> в поселке Лесном </w:t>
            </w:r>
          </w:p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>(без водопроводных очистных сооружений)</w:t>
            </w:r>
          </w:p>
        </w:tc>
        <w:tc>
          <w:tcPr>
            <w:tcW w:w="9072" w:type="dxa"/>
          </w:tcPr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 xml:space="preserve">жилые и промышленные районы поселка Лесного, включая объекты </w:t>
            </w:r>
          </w:p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>социального, культурного и бытового обеспечения</w:t>
            </w:r>
          </w:p>
        </w:tc>
      </w:tr>
      <w:tr w:rsidR="00EB307C">
        <w:trPr>
          <w:trHeight w:val="275"/>
        </w:trPr>
        <w:tc>
          <w:tcPr>
            <w:tcW w:w="5529" w:type="dxa"/>
          </w:tcPr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>Водозаборные сооружения публичного</w:t>
            </w:r>
          </w:p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>акционерного общества «ОГК-2»</w:t>
            </w:r>
          </w:p>
        </w:tc>
        <w:tc>
          <w:tcPr>
            <w:tcW w:w="9072" w:type="dxa"/>
          </w:tcPr>
          <w:p w:rsidR="00EB307C" w:rsidRDefault="00FF584E">
            <w:pPr>
              <w:rPr>
                <w:szCs w:val="28"/>
              </w:rPr>
            </w:pPr>
            <w:r>
              <w:rPr>
                <w:szCs w:val="28"/>
              </w:rPr>
              <w:t>поселок Кедровый-2</w:t>
            </w:r>
          </w:p>
        </w:tc>
      </w:tr>
    </w:tbl>
    <w:p w:rsidR="00EB307C" w:rsidRDefault="00EB307C">
      <w:pPr>
        <w:rPr>
          <w:sz w:val="22"/>
        </w:rPr>
      </w:pPr>
    </w:p>
    <w:p w:rsidR="00EB307C" w:rsidRDefault="00EB307C">
      <w:pPr>
        <w:rPr>
          <w:sz w:val="22"/>
        </w:rPr>
      </w:pPr>
    </w:p>
    <w:p w:rsidR="00EB307C" w:rsidRDefault="00EB307C">
      <w:pPr>
        <w:pStyle w:val="1"/>
        <w:keepNext w:val="0"/>
        <w:widowControl w:val="0"/>
        <w:jc w:val="left"/>
        <w:rPr>
          <w:szCs w:val="28"/>
        </w:rPr>
      </w:pPr>
    </w:p>
    <w:sectPr w:rsidR="00EB307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08B2"/>
    <w:multiLevelType w:val="multilevel"/>
    <w:tmpl w:val="C29EABC4"/>
    <w:lvl w:ilvl="0">
      <w:start w:val="1"/>
      <w:numFmt w:val="decimal"/>
      <w:lvlText w:val="%1."/>
      <w:lvlJc w:val="left"/>
      <w:pPr>
        <w:ind w:left="217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307C"/>
    <w:rsid w:val="009367D0"/>
    <w:rsid w:val="009E2A50"/>
    <w:rsid w:val="00BC10BD"/>
    <w:rsid w:val="00EB307C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7E2667"/>
  <w15:docId w15:val="{F4873E26-F7C9-47DB-8B6F-1F66100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2017-06-06T07:11:00Z</cp:lastPrinted>
  <dcterms:created xsi:type="dcterms:W3CDTF">2017-06-13T07:26:00Z</dcterms:created>
  <dcterms:modified xsi:type="dcterms:W3CDTF">2017-06-13T07:26:00Z</dcterms:modified>
</cp:coreProperties>
</file>