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BC15D7">
        <w:trPr>
          <w:jc w:val="center"/>
        </w:trPr>
        <w:tc>
          <w:tcPr>
            <w:tcW w:w="154" w:type="dxa"/>
            <w:noWrap/>
          </w:tcPr>
          <w:p w:rsidR="00BC15D7" w:rsidRDefault="00381FEA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BC15D7" w:rsidRPr="00037F50" w:rsidRDefault="00037F50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2" w:type="dxa"/>
            <w:noWrap/>
          </w:tcPr>
          <w:p w:rsidR="00BC15D7" w:rsidRDefault="00381FEA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BC15D7" w:rsidRDefault="00037F50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52" w:type="dxa"/>
          </w:tcPr>
          <w:p w:rsidR="00BC15D7" w:rsidRDefault="00381FEA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BC15D7" w:rsidRPr="00037F50" w:rsidRDefault="00037F50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BC15D7" w:rsidRDefault="00381FEA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BC15D7" w:rsidRDefault="00BC15D7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BC15D7" w:rsidRDefault="00381FEA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BC15D7" w:rsidRDefault="00037F50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4337</w:t>
            </w:r>
          </w:p>
        </w:tc>
      </w:tr>
    </w:tbl>
    <w:p w:rsidR="00BC15D7" w:rsidRDefault="00D46E4B">
      <w:pPr>
        <w:rPr>
          <w:rFonts w:cs="Times New Roman"/>
          <w:szCs w:val="28"/>
          <w:lang w:val="en-US"/>
        </w:rPr>
      </w:pPr>
      <w:r>
        <w:rPr>
          <w:noProof/>
          <w:szCs w:val="28"/>
          <w:lang w:eastAsia="ru-RU"/>
        </w:rPr>
        <w:pict>
          <v:rect id="Прямоугольник 3" o:spid="_x0000_s1026" style="position:absolute;margin-left:3059.35pt;margin-top:13.5pt;width:481.85pt;height:206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<v:stroke dashstyle="1 1" endcap="round"/>
            <v:textbox inset="0,0,0,0">
              <w:txbxContent>
                <w:p w:rsidR="00BC15D7" w:rsidRDefault="00BC15D7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C15D7" w:rsidRDefault="00BC15D7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10"/>
                      <w:szCs w:val="24"/>
                      <w:lang w:eastAsia="ru-RU"/>
                    </w:rPr>
                  </w:pPr>
                </w:p>
                <w:p w:rsidR="00BC15D7" w:rsidRDefault="00381FEA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6"/>
                      <w:szCs w:val="24"/>
                      <w:lang w:eastAsia="ru-RU"/>
                    </w:rPr>
                    <w:t>МУНИЦИПАЛЬНОЕ ОБРАЗОВАНИЕ</w:t>
                  </w:r>
                </w:p>
                <w:p w:rsidR="00BC15D7" w:rsidRDefault="00381FEA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6"/>
                      <w:szCs w:val="24"/>
                      <w:lang w:eastAsia="ru-RU"/>
                    </w:rPr>
                    <w:t>ГОРОДСКОЙ ОКРУГ ГОРОД СУРГУТ</w:t>
                  </w:r>
                </w:p>
                <w:p w:rsidR="00BC15D7" w:rsidRDefault="00BC15D7">
                  <w:pPr>
                    <w:spacing w:line="120" w:lineRule="atLeast"/>
                    <w:jc w:val="center"/>
                    <w:rPr>
                      <w:rFonts w:eastAsia="Times New Roman" w:cs="Times New Roman"/>
                      <w:b/>
                      <w:sz w:val="18"/>
                      <w:szCs w:val="24"/>
                      <w:lang w:eastAsia="ru-RU"/>
                    </w:rPr>
                  </w:pPr>
                </w:p>
                <w:p w:rsidR="00BC15D7" w:rsidRDefault="00381FEA">
                  <w:pPr>
                    <w:keepNext/>
                    <w:spacing w:line="120" w:lineRule="atLeast"/>
                    <w:jc w:val="center"/>
                    <w:outlineLvl w:val="0"/>
                    <w:rPr>
                      <w:rFonts w:eastAsia="Times New Roman" w:cs="Times New Roman"/>
                      <w:b/>
                      <w:bCs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6"/>
                      <w:szCs w:val="24"/>
                      <w:lang w:eastAsia="ru-RU"/>
                    </w:rPr>
                    <w:t>АДМИНИСТРАЦИЯ ГОРОДА</w:t>
                  </w:r>
                </w:p>
                <w:p w:rsidR="00BC15D7" w:rsidRDefault="00BC15D7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18"/>
                      <w:szCs w:val="24"/>
                      <w:lang w:eastAsia="ru-RU"/>
                    </w:rPr>
                  </w:pPr>
                </w:p>
                <w:p w:rsidR="00BC15D7" w:rsidRDefault="00BC15D7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0"/>
                      <w:szCs w:val="24"/>
                      <w:lang w:eastAsia="ru-RU"/>
                    </w:rPr>
                  </w:pPr>
                </w:p>
                <w:p w:rsidR="00BC15D7" w:rsidRDefault="00381FEA">
                  <w:pPr>
                    <w:keepNext/>
                    <w:spacing w:line="120" w:lineRule="atLeast"/>
                    <w:jc w:val="center"/>
                    <w:outlineLvl w:val="1"/>
                    <w:rPr>
                      <w:rFonts w:eastAsia="Times New Roman" w:cs="Times New Roman"/>
                      <w:b/>
                      <w:bCs/>
                      <w:sz w:val="30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30"/>
                      <w:szCs w:val="24"/>
                      <w:lang w:eastAsia="ru-RU"/>
                    </w:rPr>
                    <w:t>ПОСТАНОВЛЕНИЕ</w:t>
                  </w:r>
                </w:p>
                <w:p w:rsidR="00BC15D7" w:rsidRDefault="00BC15D7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30"/>
                      <w:szCs w:val="24"/>
                      <w:lang w:eastAsia="ru-RU"/>
                    </w:rPr>
                  </w:pPr>
                </w:p>
                <w:p w:rsidR="00BC15D7" w:rsidRDefault="00BC15D7">
                  <w:pPr>
                    <w:spacing w:line="120" w:lineRule="atLeast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xbxContent>
            </v:textbox>
            <w10:wrap type="square" anchorx="margin" anchory="page"/>
            <w10:anchorlock/>
          </v:rect>
        </w:pict>
      </w:r>
    </w:p>
    <w:p w:rsidR="00BC15D7" w:rsidRDefault="00381FEA">
      <w:pPr>
        <w:rPr>
          <w:szCs w:val="28"/>
        </w:rPr>
      </w:pPr>
      <w:r>
        <w:rPr>
          <w:szCs w:val="28"/>
        </w:rPr>
        <w:t>Об организации проведения</w:t>
      </w:r>
    </w:p>
    <w:p w:rsidR="00BC15D7" w:rsidRDefault="00381FEA">
      <w:pPr>
        <w:ind w:right="-1"/>
        <w:contextualSpacing/>
        <w:rPr>
          <w:szCs w:val="28"/>
        </w:rPr>
      </w:pPr>
      <w:r>
        <w:rPr>
          <w:szCs w:val="28"/>
        </w:rPr>
        <w:t xml:space="preserve">Летнего фестиваля Всероссийского </w:t>
      </w:r>
    </w:p>
    <w:p w:rsidR="00BC15D7" w:rsidRDefault="00381FEA">
      <w:pPr>
        <w:ind w:right="-1"/>
        <w:contextualSpacing/>
        <w:rPr>
          <w:szCs w:val="28"/>
        </w:rPr>
      </w:pPr>
      <w:r>
        <w:rPr>
          <w:szCs w:val="28"/>
        </w:rPr>
        <w:t xml:space="preserve">физкультурно-спортивного комплекса </w:t>
      </w:r>
    </w:p>
    <w:p w:rsidR="00BC15D7" w:rsidRDefault="00381FEA">
      <w:pPr>
        <w:ind w:right="-1"/>
        <w:contextualSpacing/>
        <w:rPr>
          <w:bCs/>
          <w:szCs w:val="28"/>
        </w:rPr>
      </w:pPr>
      <w:r>
        <w:rPr>
          <w:szCs w:val="28"/>
        </w:rPr>
        <w:t>«Готов к труду и обороне»</w:t>
      </w:r>
      <w:r>
        <w:rPr>
          <w:rFonts w:ascii="Times New Roman,Bold" w:hAnsi="Times New Roman,Bold" w:cs="Times New Roman,Bold"/>
          <w:bCs/>
          <w:szCs w:val="28"/>
        </w:rPr>
        <w:t xml:space="preserve"> </w:t>
      </w:r>
      <w:r>
        <w:rPr>
          <w:bCs/>
          <w:szCs w:val="28"/>
        </w:rPr>
        <w:t>(ГТО)</w:t>
      </w:r>
    </w:p>
    <w:p w:rsidR="00BC15D7" w:rsidRDefault="00381FEA">
      <w:pPr>
        <w:ind w:right="-1"/>
        <w:contextualSpacing/>
        <w:rPr>
          <w:bCs/>
          <w:szCs w:val="28"/>
        </w:rPr>
      </w:pPr>
      <w:r>
        <w:rPr>
          <w:bCs/>
          <w:szCs w:val="28"/>
        </w:rPr>
        <w:t>среди обучающихся образовательных</w:t>
      </w:r>
    </w:p>
    <w:p w:rsidR="00BC15D7" w:rsidRDefault="00381FEA">
      <w:pPr>
        <w:ind w:right="-1"/>
        <w:contextualSpacing/>
        <w:rPr>
          <w:bCs/>
          <w:szCs w:val="28"/>
        </w:rPr>
      </w:pPr>
      <w:r>
        <w:rPr>
          <w:bCs/>
          <w:szCs w:val="28"/>
        </w:rPr>
        <w:t xml:space="preserve">организаций, посвященного </w:t>
      </w:r>
    </w:p>
    <w:p w:rsidR="00BC15D7" w:rsidRDefault="00381FEA">
      <w:pPr>
        <w:ind w:right="-1"/>
        <w:contextualSpacing/>
        <w:rPr>
          <w:bCs/>
          <w:szCs w:val="28"/>
        </w:rPr>
      </w:pPr>
      <w:r>
        <w:rPr>
          <w:bCs/>
          <w:szCs w:val="28"/>
        </w:rPr>
        <w:t>Году здоровья в Югре</w:t>
      </w:r>
    </w:p>
    <w:p w:rsidR="00BC15D7" w:rsidRDefault="00BC15D7">
      <w:pPr>
        <w:jc w:val="both"/>
        <w:rPr>
          <w:szCs w:val="28"/>
        </w:rPr>
      </w:pPr>
    </w:p>
    <w:p w:rsidR="00BC15D7" w:rsidRDefault="00BC15D7">
      <w:pPr>
        <w:jc w:val="both"/>
        <w:rPr>
          <w:sz w:val="24"/>
          <w:szCs w:val="24"/>
        </w:rPr>
      </w:pPr>
    </w:p>
    <w:p w:rsidR="00BC15D7" w:rsidRDefault="00381FEA">
      <w:pPr>
        <w:ind w:firstLine="567"/>
        <w:jc w:val="both"/>
        <w:rPr>
          <w:szCs w:val="28"/>
        </w:rPr>
      </w:pPr>
      <w:r>
        <w:rPr>
          <w:szCs w:val="28"/>
        </w:rPr>
        <w:t xml:space="preserve">В соответствии с федеральными законами от 06.10.2003 № 131-ФЗ            «Об общих принципах организации местного самоуправления в Российской Федерации», от 04.12.2007 № 329-ФЗ «О физической культуре и спорте                    в Российской Федерации», планом мероприятий по поэтапному внедрению </w:t>
      </w:r>
      <w:r>
        <w:rPr>
          <w:spacing w:val="-4"/>
          <w:szCs w:val="28"/>
        </w:rPr>
        <w:t>Всероссийского физкультурно-спортивного комплекса «Готов к труду и обороне»</w:t>
      </w:r>
      <w:r>
        <w:rPr>
          <w:szCs w:val="28"/>
        </w:rPr>
        <w:t xml:space="preserve"> (ГТО), утвержденным распоряжением Правительства Российской Федерации                от 30.06.2014 № 1165-р, ст.41 Устава муниципального образования городской округ город Сургут, в целях развития физической культуры и массового спорта на территории города:</w:t>
      </w:r>
    </w:p>
    <w:p w:rsidR="00BC15D7" w:rsidRDefault="00381FEA">
      <w:pPr>
        <w:ind w:firstLine="567"/>
        <w:jc w:val="both"/>
        <w:rPr>
          <w:szCs w:val="28"/>
        </w:rPr>
      </w:pPr>
      <w:r>
        <w:rPr>
          <w:szCs w:val="28"/>
        </w:rPr>
        <w:t>1. Организовать и провести 13 мая 2017 года Летний фестиваль Всероссийского физкультурно-спортивного комплекса «Готов к труду и обороне» (ГТО) среди обучающихся образовательных организаций, посвященный Году здоровья в Югре.</w:t>
      </w:r>
    </w:p>
    <w:p w:rsidR="00BC15D7" w:rsidRDefault="00381FEA">
      <w:pPr>
        <w:ind w:firstLine="567"/>
        <w:jc w:val="both"/>
        <w:rPr>
          <w:szCs w:val="28"/>
        </w:rPr>
      </w:pPr>
      <w:r>
        <w:rPr>
          <w:szCs w:val="28"/>
        </w:rPr>
        <w:t>2. Утвердить положение о проведении Летнего фестиваля Всероссийского физкультурно-спортивного комплекса «Готов к труду и обороне» (ГТО) среди обучающихся образовательных организаций, посвященного Году здоровья               в Югре, согласно приложению.</w:t>
      </w:r>
    </w:p>
    <w:p w:rsidR="00BC15D7" w:rsidRDefault="00381FEA">
      <w:pPr>
        <w:ind w:firstLine="567"/>
        <w:jc w:val="both"/>
        <w:rPr>
          <w:szCs w:val="28"/>
        </w:rPr>
      </w:pPr>
      <w:r>
        <w:rPr>
          <w:szCs w:val="28"/>
        </w:rPr>
        <w:t xml:space="preserve">3. Управлению по связям с общественностью и средствами массовой             </w:t>
      </w:r>
      <w:r>
        <w:rPr>
          <w:spacing w:val="-4"/>
          <w:szCs w:val="28"/>
        </w:rPr>
        <w:t>информации опубликовать информацию о спортивном мероприятии в средствах</w:t>
      </w:r>
      <w:r>
        <w:rPr>
          <w:szCs w:val="28"/>
        </w:rPr>
        <w:t xml:space="preserve"> массовой информации и разместить на официальном портале Администрации города.</w:t>
      </w:r>
    </w:p>
    <w:p w:rsidR="00BC15D7" w:rsidRDefault="00381FEA">
      <w:pPr>
        <w:ind w:firstLine="567"/>
        <w:jc w:val="both"/>
        <w:rPr>
          <w:szCs w:val="28"/>
        </w:rPr>
      </w:pPr>
      <w:r>
        <w:rPr>
          <w:szCs w:val="28"/>
        </w:rPr>
        <w:t>4. Контроль за выполнением постановления возложить на заместителя                главы Администрации города Пелевина А.Р.</w:t>
      </w:r>
    </w:p>
    <w:p w:rsidR="00BC15D7" w:rsidRDefault="00BC15D7">
      <w:pPr>
        <w:jc w:val="both"/>
        <w:rPr>
          <w:szCs w:val="28"/>
        </w:rPr>
      </w:pPr>
    </w:p>
    <w:p w:rsidR="00BC15D7" w:rsidRDefault="00BC15D7">
      <w:pPr>
        <w:jc w:val="both"/>
        <w:rPr>
          <w:szCs w:val="28"/>
        </w:rPr>
      </w:pPr>
    </w:p>
    <w:p w:rsidR="00BC15D7" w:rsidRDefault="00381FEA">
      <w:pPr>
        <w:jc w:val="both"/>
        <w:rPr>
          <w:szCs w:val="28"/>
        </w:rPr>
      </w:pPr>
      <w:r>
        <w:rPr>
          <w:szCs w:val="28"/>
        </w:rPr>
        <w:t>Глава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В.Н. Шувалов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910"/>
        <w:gridCol w:w="2186"/>
        <w:gridCol w:w="3650"/>
      </w:tblGrid>
      <w:tr w:rsidR="00BC15D7">
        <w:trPr>
          <w:trHeight w:val="1275"/>
        </w:trPr>
        <w:tc>
          <w:tcPr>
            <w:tcW w:w="3910" w:type="dxa"/>
          </w:tcPr>
          <w:p w:rsidR="00BC15D7" w:rsidRDefault="00BC15D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86" w:type="dxa"/>
          </w:tcPr>
          <w:p w:rsidR="00BC15D7" w:rsidRDefault="00BC15D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650" w:type="dxa"/>
          </w:tcPr>
          <w:p w:rsidR="00BC15D7" w:rsidRDefault="00381FE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BC15D7" w:rsidRDefault="00381FE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</w:t>
            </w:r>
          </w:p>
          <w:p w:rsidR="00BC15D7" w:rsidRDefault="00381FE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города</w:t>
            </w:r>
          </w:p>
          <w:p w:rsidR="00BC15D7" w:rsidRDefault="00381FE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 № _______</w:t>
            </w:r>
          </w:p>
        </w:tc>
      </w:tr>
    </w:tbl>
    <w:p w:rsidR="00BC15D7" w:rsidRDefault="00BC15D7"/>
    <w:p w:rsidR="00BC15D7" w:rsidRDefault="00BC15D7"/>
    <w:p w:rsidR="00BC15D7" w:rsidRDefault="00381FEA">
      <w:pPr>
        <w:shd w:val="clear" w:color="auto" w:fill="FFFFFF"/>
        <w:jc w:val="center"/>
        <w:rPr>
          <w:bCs/>
          <w:iCs/>
          <w:color w:val="000000"/>
          <w:spacing w:val="-5"/>
          <w:szCs w:val="28"/>
        </w:rPr>
      </w:pPr>
      <w:r>
        <w:rPr>
          <w:bCs/>
          <w:iCs/>
          <w:color w:val="000000"/>
          <w:spacing w:val="-5"/>
          <w:szCs w:val="28"/>
        </w:rPr>
        <w:t xml:space="preserve">Положение </w:t>
      </w:r>
    </w:p>
    <w:p w:rsidR="00BC15D7" w:rsidRDefault="00381FEA">
      <w:pPr>
        <w:jc w:val="center"/>
        <w:rPr>
          <w:szCs w:val="28"/>
        </w:rPr>
      </w:pPr>
      <w:r>
        <w:rPr>
          <w:bCs/>
          <w:iCs/>
          <w:color w:val="000000"/>
          <w:spacing w:val="-5"/>
          <w:szCs w:val="28"/>
        </w:rPr>
        <w:t>о проведении Летнег</w:t>
      </w:r>
      <w:r>
        <w:rPr>
          <w:szCs w:val="28"/>
        </w:rPr>
        <w:t xml:space="preserve">о фестиваля Всероссийского физкультурно-спортивного комплекса «Готов к труду и обороне» (ГТО) среди обучающихся </w:t>
      </w:r>
    </w:p>
    <w:p w:rsidR="00BC15D7" w:rsidRDefault="00381FEA">
      <w:pPr>
        <w:jc w:val="center"/>
        <w:rPr>
          <w:szCs w:val="28"/>
        </w:rPr>
      </w:pPr>
      <w:r>
        <w:rPr>
          <w:szCs w:val="28"/>
        </w:rPr>
        <w:t xml:space="preserve">образовательных организаций, посвященного Году здоровья в Югре </w:t>
      </w:r>
    </w:p>
    <w:p w:rsidR="00BC15D7" w:rsidRDefault="00381FEA">
      <w:pPr>
        <w:jc w:val="center"/>
        <w:rPr>
          <w:szCs w:val="28"/>
        </w:rPr>
      </w:pPr>
      <w:r>
        <w:rPr>
          <w:szCs w:val="28"/>
        </w:rPr>
        <w:t>(далее – положение)</w:t>
      </w:r>
    </w:p>
    <w:p w:rsidR="00BC15D7" w:rsidRDefault="00BC15D7"/>
    <w:p w:rsidR="00BC15D7" w:rsidRDefault="00381FEA">
      <w:pPr>
        <w:tabs>
          <w:tab w:val="left" w:pos="284"/>
        </w:tabs>
        <w:ind w:firstLine="567"/>
        <w:jc w:val="both"/>
      </w:pPr>
      <w:r>
        <w:t xml:space="preserve">Раздел </w:t>
      </w:r>
      <w:r>
        <w:rPr>
          <w:lang w:val="en-US"/>
        </w:rPr>
        <w:t>I</w:t>
      </w:r>
      <w:r>
        <w:t>. Общие положения</w:t>
      </w:r>
    </w:p>
    <w:p w:rsidR="00BC15D7" w:rsidRDefault="00381FEA">
      <w:pPr>
        <w:tabs>
          <w:tab w:val="left" w:pos="284"/>
        </w:tabs>
        <w:ind w:firstLine="567"/>
        <w:jc w:val="both"/>
        <w:rPr>
          <w:iCs/>
          <w:color w:val="000000"/>
          <w:spacing w:val="7"/>
          <w:szCs w:val="28"/>
        </w:rPr>
      </w:pPr>
      <w:r>
        <w:rPr>
          <w:spacing w:val="-4"/>
        </w:rPr>
        <w:t xml:space="preserve">1. </w:t>
      </w:r>
      <w:r>
        <w:rPr>
          <w:spacing w:val="-4"/>
          <w:szCs w:val="28"/>
        </w:rPr>
        <w:t>Летний фестиваль Всероссийского физкультурно-спортивного комплекса</w:t>
      </w:r>
      <w:r>
        <w:rPr>
          <w:szCs w:val="28"/>
        </w:rPr>
        <w:t xml:space="preserve"> «Готов к труду и обороне» (ГТО) (далее – комплекс ГТО) среди обучающихся образовательных организаций, посвященный Году здоровья в Югре (далее – фестиваль), проводится</w:t>
      </w:r>
      <w:r>
        <w:rPr>
          <w:iCs/>
          <w:color w:val="000000"/>
          <w:spacing w:val="-3"/>
          <w:szCs w:val="28"/>
        </w:rPr>
        <w:t xml:space="preserve"> с целью </w:t>
      </w:r>
      <w:r>
        <w:rPr>
          <w:iCs/>
          <w:color w:val="000000"/>
          <w:szCs w:val="28"/>
        </w:rPr>
        <w:t>привлечения обучающихся</w:t>
      </w:r>
      <w:r>
        <w:rPr>
          <w:iCs/>
          <w:color w:val="000000"/>
          <w:spacing w:val="-5"/>
          <w:szCs w:val="28"/>
        </w:rPr>
        <w:t xml:space="preserve"> к регулярным              систематическим занятиям физической культурой и спортом, </w:t>
      </w:r>
      <w:r>
        <w:rPr>
          <w:iCs/>
          <w:color w:val="000000"/>
          <w:spacing w:val="7"/>
          <w:szCs w:val="28"/>
        </w:rPr>
        <w:t>популяризации комплекса ГТО среди подрастающего поколения и молодежи, повышения уровня физической подготовленности обучающихся, создания условий,                   мотивирующих к занятиям физической культурой и спортом.</w:t>
      </w:r>
    </w:p>
    <w:p w:rsidR="00BC15D7" w:rsidRDefault="00381FEA">
      <w:pPr>
        <w:tabs>
          <w:tab w:val="left" w:pos="284"/>
        </w:tabs>
        <w:ind w:firstLine="567"/>
        <w:jc w:val="both"/>
        <w:rPr>
          <w:szCs w:val="28"/>
        </w:rPr>
      </w:pPr>
      <w:r>
        <w:rPr>
          <w:iCs/>
          <w:color w:val="000000"/>
          <w:spacing w:val="7"/>
          <w:szCs w:val="28"/>
        </w:rPr>
        <w:t xml:space="preserve">2. </w:t>
      </w:r>
      <w:r>
        <w:rPr>
          <w:iCs/>
          <w:color w:val="000000"/>
          <w:spacing w:val="-3"/>
          <w:szCs w:val="28"/>
        </w:rPr>
        <w:t xml:space="preserve">Фестиваль </w:t>
      </w:r>
      <w:r>
        <w:rPr>
          <w:szCs w:val="28"/>
        </w:rPr>
        <w:t xml:space="preserve">проводится в соответствии с планом мероприятий по поэтапному внедрению комплекса ГТО, утвержденным распоряжением Правительства Российской Федерации от 30.06.2014 № 1165-р. </w:t>
      </w:r>
    </w:p>
    <w:p w:rsidR="00BC15D7" w:rsidRDefault="00BC15D7">
      <w:pPr>
        <w:ind w:firstLine="567"/>
        <w:jc w:val="both"/>
        <w:rPr>
          <w:szCs w:val="28"/>
        </w:rPr>
      </w:pPr>
    </w:p>
    <w:p w:rsidR="00BC15D7" w:rsidRDefault="00381FEA">
      <w:pPr>
        <w:tabs>
          <w:tab w:val="left" w:pos="284"/>
        </w:tabs>
        <w:ind w:firstLine="567"/>
        <w:jc w:val="both"/>
        <w:rPr>
          <w:iCs/>
          <w:color w:val="000000"/>
          <w:spacing w:val="-3"/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II</w:t>
      </w:r>
      <w:r>
        <w:rPr>
          <w:szCs w:val="28"/>
        </w:rPr>
        <w:t xml:space="preserve">. Руководство проведением </w:t>
      </w:r>
      <w:r>
        <w:rPr>
          <w:iCs/>
          <w:color w:val="000000"/>
          <w:spacing w:val="-3"/>
          <w:szCs w:val="28"/>
        </w:rPr>
        <w:t>спортивного мероприятия</w:t>
      </w:r>
    </w:p>
    <w:p w:rsidR="00BC15D7" w:rsidRDefault="00381FEA">
      <w:pPr>
        <w:tabs>
          <w:tab w:val="left" w:pos="284"/>
        </w:tabs>
        <w:ind w:firstLine="567"/>
        <w:jc w:val="both"/>
      </w:pPr>
      <w:r>
        <w:rPr>
          <w:iCs/>
          <w:color w:val="000000"/>
          <w:spacing w:val="-3"/>
          <w:szCs w:val="28"/>
        </w:rPr>
        <w:t xml:space="preserve">1. </w:t>
      </w:r>
      <w:r>
        <w:t xml:space="preserve">Общее руководство подготовкой и проведением </w:t>
      </w:r>
      <w:r>
        <w:rPr>
          <w:iCs/>
          <w:color w:val="000000"/>
          <w:spacing w:val="-3"/>
          <w:szCs w:val="28"/>
        </w:rPr>
        <w:t xml:space="preserve">фестиваля </w:t>
      </w:r>
      <w:r>
        <w:t xml:space="preserve">осуществляет управление физической культуры и спорта. </w:t>
      </w:r>
    </w:p>
    <w:p w:rsidR="00BC15D7" w:rsidRDefault="00381FEA">
      <w:pPr>
        <w:tabs>
          <w:tab w:val="left" w:pos="284"/>
        </w:tabs>
        <w:ind w:firstLine="567"/>
        <w:jc w:val="both"/>
        <w:rPr>
          <w:szCs w:val="28"/>
        </w:rPr>
      </w:pPr>
      <w:r>
        <w:t>2. Непосредственное проведение ф</w:t>
      </w:r>
      <w:r>
        <w:rPr>
          <w:iCs/>
          <w:color w:val="000000"/>
          <w:spacing w:val="-3"/>
          <w:szCs w:val="28"/>
        </w:rPr>
        <w:t>естиваля</w:t>
      </w:r>
      <w:r>
        <w:t xml:space="preserve"> возлагается на центр тестирования по выполнению нормативов испытаний (тестов) комплекса ГТО муниципального бюджетного учреждения Центра физической подготовки «Надежда».</w:t>
      </w:r>
    </w:p>
    <w:p w:rsidR="00BC15D7" w:rsidRDefault="00BC15D7">
      <w:pPr>
        <w:tabs>
          <w:tab w:val="left" w:pos="0"/>
        </w:tabs>
        <w:ind w:firstLine="567"/>
        <w:jc w:val="both"/>
        <w:rPr>
          <w:szCs w:val="28"/>
        </w:rPr>
      </w:pPr>
    </w:p>
    <w:p w:rsidR="00BC15D7" w:rsidRDefault="00381FEA">
      <w:pPr>
        <w:tabs>
          <w:tab w:val="left" w:pos="284"/>
        </w:tabs>
        <w:ind w:firstLine="567"/>
        <w:jc w:val="both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III</w:t>
      </w:r>
      <w:r>
        <w:rPr>
          <w:szCs w:val="28"/>
        </w:rPr>
        <w:t>. Условия допуска участников к спортивному мероприятию</w:t>
      </w:r>
    </w:p>
    <w:p w:rsidR="00BC15D7" w:rsidRDefault="00381FEA">
      <w:pPr>
        <w:ind w:firstLine="567"/>
        <w:contextualSpacing/>
        <w:jc w:val="both"/>
        <w:rPr>
          <w:szCs w:val="28"/>
        </w:rPr>
      </w:pPr>
      <w:r>
        <w:rPr>
          <w:iCs/>
          <w:color w:val="000000"/>
          <w:spacing w:val="-3"/>
          <w:szCs w:val="28"/>
        </w:rPr>
        <w:t xml:space="preserve">1. К участию в фестивале допускаются </w:t>
      </w:r>
      <w:r>
        <w:rPr>
          <w:szCs w:val="28"/>
        </w:rPr>
        <w:t xml:space="preserve">обучающиеся 11 – 15 </w:t>
      </w:r>
      <w:r>
        <w:rPr>
          <w:bCs/>
          <w:szCs w:val="28"/>
        </w:rPr>
        <w:t>лет</w:t>
      </w:r>
      <w:r>
        <w:rPr>
          <w:szCs w:val="28"/>
        </w:rPr>
        <w:t xml:space="preserve"> образовательных организаций среднего образования</w:t>
      </w:r>
      <w:r>
        <w:rPr>
          <w:bCs/>
          <w:szCs w:val="28"/>
        </w:rPr>
        <w:t xml:space="preserve">, относящиеся к </w:t>
      </w:r>
      <w:r>
        <w:rPr>
          <w:bCs/>
          <w:szCs w:val="28"/>
          <w:lang w:val="en-US"/>
        </w:rPr>
        <w:t>III</w:t>
      </w:r>
      <w:r>
        <w:rPr>
          <w:bCs/>
          <w:szCs w:val="28"/>
        </w:rPr>
        <w:t xml:space="preserve">, </w:t>
      </w:r>
      <w:r>
        <w:rPr>
          <w:bCs/>
          <w:szCs w:val="28"/>
          <w:lang w:val="en-US"/>
        </w:rPr>
        <w:t>IV</w:t>
      </w:r>
      <w:r>
        <w:rPr>
          <w:bCs/>
          <w:szCs w:val="28"/>
        </w:rPr>
        <w:t xml:space="preserve"> возрастным ступеням комплекса ГТО соответственно</w:t>
      </w:r>
      <w:r>
        <w:rPr>
          <w:szCs w:val="28"/>
        </w:rPr>
        <w:t xml:space="preserve">. </w:t>
      </w:r>
    </w:p>
    <w:p w:rsidR="00BC15D7" w:rsidRDefault="00381FEA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2. К участию в фестивале допускаются участники основной медицинской группы при наличии уникального идентификационного номера в электронной базе данных комплекса ГТО, допуска врача, заявки от организации                               и, при необходимости (для лиц, не достигших совершеннолетия), согласия             одного из родителей (законных представителей).</w:t>
      </w:r>
    </w:p>
    <w:p w:rsidR="00BC15D7" w:rsidRDefault="00381FEA">
      <w:pPr>
        <w:autoSpaceDE w:val="0"/>
        <w:autoSpaceDN w:val="0"/>
        <w:adjustRightInd w:val="0"/>
        <w:ind w:firstLine="567"/>
        <w:contextualSpacing/>
        <w:jc w:val="both"/>
        <w:rPr>
          <w:szCs w:val="28"/>
        </w:rPr>
      </w:pPr>
      <w:r>
        <w:rPr>
          <w:szCs w:val="28"/>
        </w:rPr>
        <w:t>3. Состав команды четыре человека: один мальчик (юноша) и одна девочка (девушка) в каждой возрастной группе:</w:t>
      </w:r>
    </w:p>
    <w:p w:rsidR="00BC15D7" w:rsidRDefault="00381FEA">
      <w:pPr>
        <w:autoSpaceDE w:val="0"/>
        <w:autoSpaceDN w:val="0"/>
        <w:adjustRightInd w:val="0"/>
        <w:ind w:firstLine="567"/>
        <w:contextualSpacing/>
        <w:jc w:val="both"/>
        <w:rPr>
          <w:szCs w:val="28"/>
        </w:rPr>
      </w:pPr>
      <w:r>
        <w:rPr>
          <w:szCs w:val="28"/>
        </w:rPr>
        <w:t>1) III возрастная ступень – от 11 до 12 лет;</w:t>
      </w:r>
    </w:p>
    <w:p w:rsidR="00BC15D7" w:rsidRDefault="00381FEA">
      <w:pPr>
        <w:autoSpaceDE w:val="0"/>
        <w:autoSpaceDN w:val="0"/>
        <w:adjustRightInd w:val="0"/>
        <w:ind w:firstLine="567"/>
        <w:contextualSpacing/>
        <w:jc w:val="both"/>
        <w:rPr>
          <w:szCs w:val="28"/>
        </w:rPr>
      </w:pPr>
      <w:r>
        <w:rPr>
          <w:szCs w:val="28"/>
        </w:rPr>
        <w:t>2) IV возрастная ступень – от 13 до 15 лет.</w:t>
      </w:r>
    </w:p>
    <w:p w:rsidR="00BC15D7" w:rsidRDefault="00381FEA">
      <w:pPr>
        <w:autoSpaceDE w:val="0"/>
        <w:autoSpaceDN w:val="0"/>
        <w:adjustRightInd w:val="0"/>
        <w:ind w:firstLine="567"/>
        <w:contextualSpacing/>
        <w:jc w:val="both"/>
        <w:rPr>
          <w:szCs w:val="28"/>
        </w:rPr>
      </w:pPr>
      <w:r>
        <w:rPr>
          <w:szCs w:val="28"/>
        </w:rPr>
        <w:t>Формирование возрастных групп проводится по количеству полных лет            на день проведения фестиваля.</w:t>
      </w:r>
    </w:p>
    <w:p w:rsidR="00BC15D7" w:rsidRDefault="00381FEA">
      <w:pPr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IV</w:t>
      </w:r>
      <w:r>
        <w:rPr>
          <w:szCs w:val="28"/>
        </w:rPr>
        <w:t>. Программа спортивного мероприятия</w:t>
      </w:r>
    </w:p>
    <w:p w:rsidR="00BC15D7" w:rsidRDefault="00381FEA">
      <w:pPr>
        <w:tabs>
          <w:tab w:val="left" w:pos="0"/>
        </w:tabs>
        <w:ind w:firstLine="567"/>
        <w:jc w:val="both"/>
        <w:rPr>
          <w:bCs/>
          <w:szCs w:val="28"/>
        </w:rPr>
      </w:pPr>
      <w:r>
        <w:rPr>
          <w:szCs w:val="28"/>
        </w:rPr>
        <w:t xml:space="preserve">1. </w:t>
      </w:r>
      <w:r>
        <w:rPr>
          <w:bCs/>
          <w:szCs w:val="28"/>
        </w:rPr>
        <w:t>Фестиваль проводится 13 мая 2017 года по адресу: город Сургут, проезд Взлетный, 6, муниципальное бюджетное образовательное учреждение средняя образовательная школа № 45.</w:t>
      </w:r>
    </w:p>
    <w:p w:rsidR="00BC15D7" w:rsidRDefault="00381FEA">
      <w:pPr>
        <w:tabs>
          <w:tab w:val="left" w:pos="0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>2. 12 мая 2017 года в 14.00 – заседание судейской коллегии по адресу:           город Сургут, улица Студенческая, дом 16, муниципальное бюджетное учреждение Центр физической подготовки «Надежда».</w:t>
      </w:r>
    </w:p>
    <w:p w:rsidR="00BC15D7" w:rsidRDefault="00381FEA">
      <w:pPr>
        <w:tabs>
          <w:tab w:val="left" w:pos="0"/>
        </w:tabs>
        <w:ind w:firstLine="567"/>
        <w:jc w:val="both"/>
        <w:rPr>
          <w:szCs w:val="28"/>
        </w:rPr>
      </w:pPr>
      <w:r>
        <w:rPr>
          <w:bCs/>
          <w:szCs w:val="28"/>
        </w:rPr>
        <w:t xml:space="preserve">3. </w:t>
      </w:r>
      <w:r>
        <w:rPr>
          <w:szCs w:val="28"/>
        </w:rPr>
        <w:t>13 мая 2017 года в 09.00 – начало соревнований.</w:t>
      </w:r>
    </w:p>
    <w:p w:rsidR="00BC15D7" w:rsidRDefault="00381FEA">
      <w:pPr>
        <w:tabs>
          <w:tab w:val="left" w:pos="0"/>
        </w:tabs>
        <w:ind w:firstLine="567"/>
        <w:jc w:val="both"/>
        <w:rPr>
          <w:bCs/>
          <w:szCs w:val="28"/>
        </w:rPr>
      </w:pPr>
      <w:r>
        <w:rPr>
          <w:szCs w:val="28"/>
        </w:rPr>
        <w:t>4. П</w:t>
      </w:r>
      <w:r>
        <w:rPr>
          <w:bCs/>
          <w:szCs w:val="28"/>
        </w:rPr>
        <w:t xml:space="preserve">рограмма фестиваля состоит из тестов </w:t>
      </w:r>
      <w:r>
        <w:rPr>
          <w:bCs/>
          <w:szCs w:val="28"/>
          <w:lang w:val="en-US"/>
        </w:rPr>
        <w:t>III</w:t>
      </w:r>
      <w:r>
        <w:rPr>
          <w:bCs/>
          <w:szCs w:val="28"/>
        </w:rPr>
        <w:t xml:space="preserve"> – </w:t>
      </w:r>
      <w:r>
        <w:rPr>
          <w:bCs/>
          <w:szCs w:val="28"/>
          <w:lang w:val="en-US"/>
        </w:rPr>
        <w:t>IV</w:t>
      </w:r>
      <w:r>
        <w:rPr>
          <w:bCs/>
          <w:szCs w:val="28"/>
        </w:rPr>
        <w:t xml:space="preserve"> возрастных ступеней </w:t>
      </w:r>
      <w:r>
        <w:rPr>
          <w:bCs/>
          <w:spacing w:val="-4"/>
          <w:szCs w:val="28"/>
        </w:rPr>
        <w:t>комплекса ГТО и формируется в соответствии с методическими рекомендациями</w:t>
      </w:r>
      <w:r>
        <w:rPr>
          <w:bCs/>
          <w:szCs w:val="28"/>
        </w:rPr>
        <w:t xml:space="preserve"> по организации физкультурных мероприятий и спортивных мероприятий              </w:t>
      </w:r>
      <w:r>
        <w:rPr>
          <w:bCs/>
          <w:spacing w:val="-4"/>
          <w:szCs w:val="28"/>
        </w:rPr>
        <w:t>Всероссийского физкультурно-спортивного комплекса «Готов к труду и обороне»</w:t>
      </w:r>
      <w:r>
        <w:rPr>
          <w:bCs/>
          <w:szCs w:val="28"/>
        </w:rPr>
        <w:t xml:space="preserve"> (ГТО), утвержденными приказом Министерства спорта России от 12.05.2016            № 512.</w:t>
      </w:r>
    </w:p>
    <w:p w:rsidR="00BC15D7" w:rsidRDefault="00381FEA">
      <w:pPr>
        <w:tabs>
          <w:tab w:val="left" w:pos="0"/>
        </w:tabs>
        <w:ind w:firstLine="567"/>
        <w:jc w:val="both"/>
        <w:rPr>
          <w:szCs w:val="28"/>
        </w:rPr>
      </w:pPr>
      <w:r>
        <w:rPr>
          <w:bCs/>
          <w:szCs w:val="28"/>
        </w:rPr>
        <w:t xml:space="preserve">5. </w:t>
      </w:r>
      <w:r>
        <w:rPr>
          <w:szCs w:val="28"/>
        </w:rPr>
        <w:t xml:space="preserve">Соревнования проводятся в соответствии с методическими рекомендациями по тестированию населения в рамках комплекса ГТО, одобренными            на заседаниях Координационной комиссии Министерства спорта России             по введению и реализации Всероссийского физкультурно-спортивного            комплекса ГТО (п. II/1 протокола № 1 от 23.07.2014) и Экспертного совета            по вопросам Всероссийского физкультурно-спортивного комплекса ГТО 28.05.2014 и 27.08.2014. </w:t>
      </w:r>
    </w:p>
    <w:p w:rsidR="00BC15D7" w:rsidRDefault="00381FEA">
      <w:pPr>
        <w:tabs>
          <w:tab w:val="left" w:pos="0"/>
        </w:tabs>
        <w:ind w:firstLine="567"/>
        <w:jc w:val="both"/>
        <w:rPr>
          <w:bCs/>
          <w:szCs w:val="28"/>
        </w:rPr>
      </w:pPr>
      <w:r>
        <w:rPr>
          <w:szCs w:val="28"/>
        </w:rPr>
        <w:t xml:space="preserve">6. </w:t>
      </w:r>
      <w:r>
        <w:rPr>
          <w:bCs/>
          <w:szCs w:val="28"/>
        </w:rPr>
        <w:t xml:space="preserve">Каждому члену сборной команды обязательно участие в каждой              программе фестиваля. </w:t>
      </w:r>
    </w:p>
    <w:p w:rsidR="00BC15D7" w:rsidRDefault="00BC15D7">
      <w:pPr>
        <w:ind w:right="-1" w:firstLine="284"/>
        <w:jc w:val="both"/>
        <w:rPr>
          <w:b/>
          <w:bCs/>
          <w:szCs w:val="28"/>
        </w:rPr>
      </w:pPr>
    </w:p>
    <w:p w:rsidR="00BC15D7" w:rsidRDefault="00381FEA">
      <w:pPr>
        <w:ind w:right="-1" w:firstLine="567"/>
        <w:jc w:val="both"/>
        <w:rPr>
          <w:bCs/>
          <w:szCs w:val="28"/>
        </w:rPr>
      </w:pPr>
      <w:r>
        <w:rPr>
          <w:bCs/>
          <w:szCs w:val="28"/>
        </w:rPr>
        <w:t>Мальчики (юноши):</w:t>
      </w:r>
    </w:p>
    <w:p w:rsidR="00BC15D7" w:rsidRDefault="00BC15D7">
      <w:pPr>
        <w:ind w:right="-1"/>
        <w:jc w:val="both"/>
        <w:rPr>
          <w:b/>
          <w:bCs/>
          <w:sz w:val="10"/>
          <w:szCs w:val="10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8"/>
        <w:gridCol w:w="2412"/>
        <w:gridCol w:w="2809"/>
      </w:tblGrid>
      <w:tr w:rsidR="00BC15D7">
        <w:trPr>
          <w:cantSplit/>
        </w:trPr>
        <w:tc>
          <w:tcPr>
            <w:tcW w:w="2292" w:type="pct"/>
          </w:tcPr>
          <w:p w:rsidR="00BC15D7" w:rsidRDefault="00381FEA">
            <w:pPr>
              <w:tabs>
                <w:tab w:val="left" w:pos="-142"/>
                <w:tab w:val="left" w:pos="284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испытания (тест)</w:t>
            </w:r>
          </w:p>
        </w:tc>
        <w:tc>
          <w:tcPr>
            <w:tcW w:w="1251" w:type="pct"/>
          </w:tcPr>
          <w:p w:rsidR="00BC15D7" w:rsidRDefault="00381FEA">
            <w:pPr>
              <w:tabs>
                <w:tab w:val="left" w:pos="-142"/>
                <w:tab w:val="left" w:pos="284"/>
              </w:tabs>
              <w:ind w:right="-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III </w:t>
            </w:r>
            <w:r>
              <w:rPr>
                <w:color w:val="000000"/>
                <w:sz w:val="24"/>
                <w:szCs w:val="24"/>
              </w:rPr>
              <w:t>ступень</w:t>
            </w:r>
          </w:p>
          <w:p w:rsidR="00BC15D7" w:rsidRDefault="00381FEA">
            <w:pPr>
              <w:tabs>
                <w:tab w:val="left" w:pos="-142"/>
                <w:tab w:val="left" w:pos="284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– 12 лет</w:t>
            </w:r>
          </w:p>
        </w:tc>
        <w:tc>
          <w:tcPr>
            <w:tcW w:w="1457" w:type="pct"/>
          </w:tcPr>
          <w:p w:rsidR="00BC15D7" w:rsidRDefault="00381FEA">
            <w:pPr>
              <w:tabs>
                <w:tab w:val="left" w:pos="-142"/>
                <w:tab w:val="left" w:pos="284"/>
                <w:tab w:val="left" w:pos="2191"/>
              </w:tabs>
              <w:ind w:right="-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IV</w:t>
            </w:r>
            <w:r>
              <w:rPr>
                <w:color w:val="000000"/>
                <w:sz w:val="24"/>
                <w:szCs w:val="24"/>
              </w:rPr>
              <w:t xml:space="preserve"> ступень</w:t>
            </w:r>
          </w:p>
          <w:p w:rsidR="00BC15D7" w:rsidRDefault="00381FEA">
            <w:pPr>
              <w:tabs>
                <w:tab w:val="left" w:pos="-142"/>
                <w:tab w:val="left" w:pos="284"/>
                <w:tab w:val="left" w:pos="106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– 15 лет</w:t>
            </w:r>
          </w:p>
        </w:tc>
      </w:tr>
      <w:tr w:rsidR="00BC15D7">
        <w:trPr>
          <w:cantSplit/>
          <w:trHeight w:val="343"/>
        </w:trPr>
        <w:tc>
          <w:tcPr>
            <w:tcW w:w="2292" w:type="pct"/>
          </w:tcPr>
          <w:p w:rsidR="00BC15D7" w:rsidRDefault="00381FEA">
            <w:pPr>
              <w:tabs>
                <w:tab w:val="left" w:pos="-142"/>
                <w:tab w:val="left" w:pos="284"/>
              </w:tabs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Подтягивание из виса на высокой</w:t>
            </w:r>
          </w:p>
          <w:p w:rsidR="00BC15D7" w:rsidRDefault="00381FEA">
            <w:pPr>
              <w:tabs>
                <w:tab w:val="left" w:pos="-142"/>
                <w:tab w:val="left" w:pos="284"/>
              </w:tabs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перекладине (количество раз) </w:t>
            </w:r>
          </w:p>
        </w:tc>
        <w:tc>
          <w:tcPr>
            <w:tcW w:w="1251" w:type="pct"/>
            <w:vAlign w:val="center"/>
          </w:tcPr>
          <w:p w:rsidR="00BC15D7" w:rsidRDefault="00381FEA">
            <w:pPr>
              <w:tabs>
                <w:tab w:val="left" w:pos="-142"/>
                <w:tab w:val="left" w:pos="284"/>
              </w:tabs>
              <w:ind w:right="-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  <w:p w:rsidR="00BC15D7" w:rsidRDefault="00381FEA">
            <w:pPr>
              <w:tabs>
                <w:tab w:val="left" w:pos="-142"/>
                <w:tab w:val="left" w:pos="284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 мин.)</w:t>
            </w:r>
          </w:p>
        </w:tc>
        <w:tc>
          <w:tcPr>
            <w:tcW w:w="1457" w:type="pct"/>
            <w:vAlign w:val="center"/>
          </w:tcPr>
          <w:p w:rsidR="00BC15D7" w:rsidRDefault="00381FEA">
            <w:pPr>
              <w:tabs>
                <w:tab w:val="left" w:pos="284"/>
              </w:tabs>
              <w:ind w:right="-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  <w:p w:rsidR="00BC15D7" w:rsidRDefault="00381FEA">
            <w:pPr>
              <w:tabs>
                <w:tab w:val="left" w:pos="284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 мин.)</w:t>
            </w:r>
          </w:p>
        </w:tc>
      </w:tr>
      <w:tr w:rsidR="00BC15D7">
        <w:trPr>
          <w:cantSplit/>
          <w:trHeight w:val="52"/>
        </w:trPr>
        <w:tc>
          <w:tcPr>
            <w:tcW w:w="2292" w:type="pct"/>
          </w:tcPr>
          <w:p w:rsidR="00BC15D7" w:rsidRDefault="00381FEA">
            <w:pPr>
              <w:pStyle w:val="1"/>
              <w:tabs>
                <w:tab w:val="left" w:pos="-142"/>
                <w:tab w:val="left" w:pos="284"/>
              </w:tabs>
              <w:ind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Плавание 50 м (мин., с)</w:t>
            </w:r>
          </w:p>
        </w:tc>
        <w:tc>
          <w:tcPr>
            <w:tcW w:w="1251" w:type="pct"/>
            <w:vAlign w:val="center"/>
          </w:tcPr>
          <w:p w:rsidR="00BC15D7" w:rsidRDefault="00381FEA">
            <w:pPr>
              <w:tabs>
                <w:tab w:val="left" w:pos="-142"/>
                <w:tab w:val="left" w:pos="284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57" w:type="pct"/>
            <w:vAlign w:val="center"/>
          </w:tcPr>
          <w:p w:rsidR="00BC15D7" w:rsidRDefault="00381FEA">
            <w:pPr>
              <w:tabs>
                <w:tab w:val="left" w:pos="-142"/>
                <w:tab w:val="left" w:pos="284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BC15D7">
        <w:trPr>
          <w:cantSplit/>
          <w:trHeight w:val="317"/>
        </w:trPr>
        <w:tc>
          <w:tcPr>
            <w:tcW w:w="2292" w:type="pct"/>
          </w:tcPr>
          <w:p w:rsidR="00BC15D7" w:rsidRDefault="00381FEA">
            <w:pPr>
              <w:pStyle w:val="1"/>
              <w:tabs>
                <w:tab w:val="left" w:pos="-142"/>
                <w:tab w:val="left" w:pos="284"/>
              </w:tabs>
              <w:ind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Прыжок в длину с места толчком двумя ногами (см)</w:t>
            </w:r>
          </w:p>
        </w:tc>
        <w:tc>
          <w:tcPr>
            <w:tcW w:w="1251" w:type="pct"/>
            <w:vAlign w:val="center"/>
          </w:tcPr>
          <w:p w:rsidR="00BC15D7" w:rsidRDefault="00381FEA">
            <w:pPr>
              <w:tabs>
                <w:tab w:val="left" w:pos="-142"/>
                <w:tab w:val="left" w:pos="284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57" w:type="pct"/>
            <w:vAlign w:val="center"/>
          </w:tcPr>
          <w:p w:rsidR="00BC15D7" w:rsidRDefault="00381FEA">
            <w:pPr>
              <w:tabs>
                <w:tab w:val="left" w:pos="-142"/>
                <w:tab w:val="left" w:pos="284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BC15D7">
        <w:trPr>
          <w:cantSplit/>
        </w:trPr>
        <w:tc>
          <w:tcPr>
            <w:tcW w:w="2292" w:type="pct"/>
          </w:tcPr>
          <w:p w:rsidR="00BC15D7" w:rsidRDefault="00381FEA">
            <w:pPr>
              <w:pStyle w:val="1"/>
              <w:tabs>
                <w:tab w:val="left" w:pos="-142"/>
                <w:tab w:val="left" w:pos="284"/>
              </w:tabs>
              <w:ind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Поднимание туловища из положения лежа на спине (количество</w:t>
            </w:r>
          </w:p>
          <w:p w:rsidR="00BC15D7" w:rsidRDefault="00381FEA">
            <w:pPr>
              <w:pStyle w:val="1"/>
              <w:tabs>
                <w:tab w:val="left" w:pos="-142"/>
                <w:tab w:val="left" w:pos="284"/>
              </w:tabs>
              <w:ind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 за 1 мин.)</w:t>
            </w:r>
          </w:p>
        </w:tc>
        <w:tc>
          <w:tcPr>
            <w:tcW w:w="1251" w:type="pct"/>
            <w:vAlign w:val="center"/>
          </w:tcPr>
          <w:p w:rsidR="00BC15D7" w:rsidRDefault="00381FEA">
            <w:pPr>
              <w:tabs>
                <w:tab w:val="left" w:pos="-142"/>
                <w:tab w:val="left" w:pos="284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57" w:type="pct"/>
            <w:vAlign w:val="center"/>
          </w:tcPr>
          <w:p w:rsidR="00BC15D7" w:rsidRDefault="00381FEA">
            <w:pPr>
              <w:tabs>
                <w:tab w:val="left" w:pos="-142"/>
                <w:tab w:val="left" w:pos="284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BC15D7">
        <w:trPr>
          <w:cantSplit/>
        </w:trPr>
        <w:tc>
          <w:tcPr>
            <w:tcW w:w="2292" w:type="pct"/>
          </w:tcPr>
          <w:p w:rsidR="00BC15D7" w:rsidRDefault="00381FEA">
            <w:pPr>
              <w:pStyle w:val="1"/>
              <w:tabs>
                <w:tab w:val="left" w:pos="-142"/>
                <w:tab w:val="left" w:pos="284"/>
              </w:tabs>
              <w:ind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Стрельба из пневматической </w:t>
            </w:r>
          </w:p>
          <w:p w:rsidR="00BC15D7" w:rsidRDefault="00381FEA">
            <w:pPr>
              <w:pStyle w:val="1"/>
              <w:tabs>
                <w:tab w:val="left" w:pos="-142"/>
                <w:tab w:val="left" w:pos="284"/>
              </w:tabs>
              <w:ind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винтовки, дистанция 10 м (очки)</w:t>
            </w:r>
          </w:p>
        </w:tc>
        <w:tc>
          <w:tcPr>
            <w:tcW w:w="1251" w:type="pct"/>
            <w:vAlign w:val="center"/>
          </w:tcPr>
          <w:p w:rsidR="00BC15D7" w:rsidRDefault="00381FEA">
            <w:pPr>
              <w:tabs>
                <w:tab w:val="left" w:pos="-142"/>
                <w:tab w:val="left" w:pos="284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57" w:type="pct"/>
            <w:vAlign w:val="center"/>
          </w:tcPr>
          <w:p w:rsidR="00BC15D7" w:rsidRDefault="00381FEA">
            <w:pPr>
              <w:tabs>
                <w:tab w:val="left" w:pos="-142"/>
                <w:tab w:val="left" w:pos="284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BC15D7">
        <w:trPr>
          <w:cantSplit/>
        </w:trPr>
        <w:tc>
          <w:tcPr>
            <w:tcW w:w="2292" w:type="pct"/>
          </w:tcPr>
          <w:p w:rsidR="00BC15D7" w:rsidRDefault="00381FEA">
            <w:pPr>
              <w:pStyle w:val="1"/>
              <w:tabs>
                <w:tab w:val="left" w:pos="-142"/>
                <w:tab w:val="left" w:pos="284"/>
              </w:tabs>
              <w:ind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Бег на 1 500 м (мин., с)</w:t>
            </w:r>
          </w:p>
        </w:tc>
        <w:tc>
          <w:tcPr>
            <w:tcW w:w="1251" w:type="pct"/>
            <w:vAlign w:val="center"/>
          </w:tcPr>
          <w:p w:rsidR="00BC15D7" w:rsidRDefault="00381FEA">
            <w:pPr>
              <w:tabs>
                <w:tab w:val="left" w:pos="-142"/>
                <w:tab w:val="left" w:pos="284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57" w:type="pct"/>
            <w:vAlign w:val="center"/>
          </w:tcPr>
          <w:p w:rsidR="00BC15D7" w:rsidRDefault="00381FEA">
            <w:pPr>
              <w:tabs>
                <w:tab w:val="left" w:pos="-142"/>
                <w:tab w:val="left" w:pos="284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C15D7">
        <w:trPr>
          <w:cantSplit/>
        </w:trPr>
        <w:tc>
          <w:tcPr>
            <w:tcW w:w="2292" w:type="pct"/>
          </w:tcPr>
          <w:p w:rsidR="00BC15D7" w:rsidRDefault="00381FEA">
            <w:pPr>
              <w:pStyle w:val="1"/>
              <w:tabs>
                <w:tab w:val="left" w:pos="-142"/>
                <w:tab w:val="left" w:pos="284"/>
              </w:tabs>
              <w:ind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Бег на 2 000 м (мин., с)</w:t>
            </w:r>
          </w:p>
        </w:tc>
        <w:tc>
          <w:tcPr>
            <w:tcW w:w="1251" w:type="pct"/>
            <w:vAlign w:val="center"/>
          </w:tcPr>
          <w:p w:rsidR="00BC15D7" w:rsidRDefault="00381FEA">
            <w:pPr>
              <w:tabs>
                <w:tab w:val="left" w:pos="-142"/>
                <w:tab w:val="left" w:pos="284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57" w:type="pct"/>
            <w:vAlign w:val="center"/>
          </w:tcPr>
          <w:p w:rsidR="00BC15D7" w:rsidRDefault="00381FEA">
            <w:pPr>
              <w:tabs>
                <w:tab w:val="left" w:pos="-142"/>
                <w:tab w:val="left" w:pos="284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BC15D7">
        <w:trPr>
          <w:cantSplit/>
        </w:trPr>
        <w:tc>
          <w:tcPr>
            <w:tcW w:w="2292" w:type="pct"/>
          </w:tcPr>
          <w:p w:rsidR="00BC15D7" w:rsidRDefault="00381FEA">
            <w:pPr>
              <w:pStyle w:val="1"/>
              <w:tabs>
                <w:tab w:val="left" w:pos="-142"/>
                <w:tab w:val="left" w:pos="284"/>
              </w:tabs>
              <w:ind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Бег на 60 м (с)</w:t>
            </w:r>
          </w:p>
        </w:tc>
        <w:tc>
          <w:tcPr>
            <w:tcW w:w="1251" w:type="pct"/>
            <w:vAlign w:val="center"/>
          </w:tcPr>
          <w:p w:rsidR="00BC15D7" w:rsidRDefault="00381FEA">
            <w:pPr>
              <w:tabs>
                <w:tab w:val="left" w:pos="-142"/>
                <w:tab w:val="left" w:pos="284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57" w:type="pct"/>
            <w:vAlign w:val="center"/>
          </w:tcPr>
          <w:p w:rsidR="00BC15D7" w:rsidRDefault="00381FEA">
            <w:pPr>
              <w:tabs>
                <w:tab w:val="left" w:pos="-142"/>
                <w:tab w:val="left" w:pos="284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BC15D7">
        <w:trPr>
          <w:cantSplit/>
        </w:trPr>
        <w:tc>
          <w:tcPr>
            <w:tcW w:w="2292" w:type="pct"/>
          </w:tcPr>
          <w:p w:rsidR="00BC15D7" w:rsidRDefault="00381FEA">
            <w:pPr>
              <w:pStyle w:val="1"/>
              <w:tabs>
                <w:tab w:val="left" w:pos="-142"/>
                <w:tab w:val="left" w:pos="284"/>
              </w:tabs>
              <w:ind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Метание мяча весом 150 гр. (м)</w:t>
            </w:r>
          </w:p>
        </w:tc>
        <w:tc>
          <w:tcPr>
            <w:tcW w:w="1251" w:type="pct"/>
            <w:vAlign w:val="center"/>
          </w:tcPr>
          <w:p w:rsidR="00BC15D7" w:rsidRDefault="00381FEA">
            <w:pPr>
              <w:tabs>
                <w:tab w:val="left" w:pos="-142"/>
                <w:tab w:val="left" w:pos="284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57" w:type="pct"/>
            <w:vAlign w:val="center"/>
          </w:tcPr>
          <w:p w:rsidR="00BC15D7" w:rsidRDefault="00381FEA">
            <w:pPr>
              <w:tabs>
                <w:tab w:val="left" w:pos="-142"/>
                <w:tab w:val="left" w:pos="284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</w:tbl>
    <w:p w:rsidR="00BC15D7" w:rsidRDefault="00BC15D7">
      <w:pPr>
        <w:numPr>
          <w:ilvl w:val="12"/>
          <w:numId w:val="0"/>
        </w:numPr>
        <w:tabs>
          <w:tab w:val="left" w:pos="-142"/>
          <w:tab w:val="left" w:pos="284"/>
          <w:tab w:val="left" w:pos="5103"/>
        </w:tabs>
        <w:autoSpaceDE w:val="0"/>
        <w:autoSpaceDN w:val="0"/>
        <w:adjustRightInd w:val="0"/>
        <w:ind w:right="-1"/>
        <w:rPr>
          <w:b/>
          <w:szCs w:val="28"/>
        </w:rPr>
      </w:pPr>
    </w:p>
    <w:p w:rsidR="00BC15D7" w:rsidRDefault="00BC15D7">
      <w:pPr>
        <w:numPr>
          <w:ilvl w:val="12"/>
          <w:numId w:val="0"/>
        </w:numPr>
        <w:tabs>
          <w:tab w:val="left" w:pos="-142"/>
          <w:tab w:val="left" w:pos="284"/>
          <w:tab w:val="left" w:pos="5103"/>
        </w:tabs>
        <w:autoSpaceDE w:val="0"/>
        <w:autoSpaceDN w:val="0"/>
        <w:adjustRightInd w:val="0"/>
        <w:ind w:right="-1"/>
        <w:rPr>
          <w:b/>
          <w:szCs w:val="28"/>
        </w:rPr>
      </w:pPr>
    </w:p>
    <w:p w:rsidR="00BC15D7" w:rsidRDefault="00BC15D7">
      <w:pPr>
        <w:numPr>
          <w:ilvl w:val="12"/>
          <w:numId w:val="0"/>
        </w:numPr>
        <w:tabs>
          <w:tab w:val="left" w:pos="-142"/>
          <w:tab w:val="left" w:pos="284"/>
          <w:tab w:val="left" w:pos="5103"/>
        </w:tabs>
        <w:autoSpaceDE w:val="0"/>
        <w:autoSpaceDN w:val="0"/>
        <w:adjustRightInd w:val="0"/>
        <w:ind w:right="-1"/>
        <w:rPr>
          <w:b/>
          <w:szCs w:val="28"/>
        </w:rPr>
      </w:pPr>
    </w:p>
    <w:p w:rsidR="00BC15D7" w:rsidRDefault="00BC15D7">
      <w:pPr>
        <w:numPr>
          <w:ilvl w:val="12"/>
          <w:numId w:val="0"/>
        </w:numPr>
        <w:tabs>
          <w:tab w:val="left" w:pos="-142"/>
          <w:tab w:val="left" w:pos="284"/>
          <w:tab w:val="left" w:pos="5103"/>
        </w:tabs>
        <w:autoSpaceDE w:val="0"/>
        <w:autoSpaceDN w:val="0"/>
        <w:adjustRightInd w:val="0"/>
        <w:ind w:right="-1"/>
        <w:rPr>
          <w:b/>
          <w:szCs w:val="28"/>
        </w:rPr>
      </w:pPr>
    </w:p>
    <w:p w:rsidR="00BC15D7" w:rsidRDefault="00BC15D7">
      <w:pPr>
        <w:numPr>
          <w:ilvl w:val="12"/>
          <w:numId w:val="0"/>
        </w:numPr>
        <w:tabs>
          <w:tab w:val="left" w:pos="-142"/>
          <w:tab w:val="left" w:pos="284"/>
          <w:tab w:val="left" w:pos="5103"/>
        </w:tabs>
        <w:autoSpaceDE w:val="0"/>
        <w:autoSpaceDN w:val="0"/>
        <w:adjustRightInd w:val="0"/>
        <w:ind w:right="-1"/>
        <w:rPr>
          <w:b/>
          <w:szCs w:val="28"/>
        </w:rPr>
      </w:pPr>
    </w:p>
    <w:p w:rsidR="00BC15D7" w:rsidRDefault="00381FEA">
      <w:pPr>
        <w:numPr>
          <w:ilvl w:val="12"/>
          <w:numId w:val="0"/>
        </w:numPr>
        <w:tabs>
          <w:tab w:val="left" w:pos="-142"/>
          <w:tab w:val="left" w:pos="0"/>
          <w:tab w:val="left" w:pos="5103"/>
        </w:tabs>
        <w:autoSpaceDE w:val="0"/>
        <w:autoSpaceDN w:val="0"/>
        <w:adjustRightInd w:val="0"/>
        <w:ind w:right="-1" w:firstLine="567"/>
        <w:rPr>
          <w:szCs w:val="28"/>
        </w:rPr>
      </w:pPr>
      <w:r>
        <w:rPr>
          <w:szCs w:val="28"/>
        </w:rPr>
        <w:t>Девочки (девушки):</w:t>
      </w:r>
    </w:p>
    <w:p w:rsidR="00BC15D7" w:rsidRDefault="00BC15D7">
      <w:pPr>
        <w:numPr>
          <w:ilvl w:val="12"/>
          <w:numId w:val="0"/>
        </w:numPr>
        <w:tabs>
          <w:tab w:val="left" w:pos="-142"/>
          <w:tab w:val="left" w:pos="0"/>
          <w:tab w:val="left" w:pos="5103"/>
        </w:tabs>
        <w:autoSpaceDE w:val="0"/>
        <w:autoSpaceDN w:val="0"/>
        <w:adjustRightInd w:val="0"/>
        <w:ind w:right="-1"/>
        <w:rPr>
          <w:sz w:val="10"/>
          <w:szCs w:val="10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4"/>
        <w:gridCol w:w="2410"/>
        <w:gridCol w:w="2845"/>
      </w:tblGrid>
      <w:tr w:rsidR="00BC15D7">
        <w:trPr>
          <w:cantSplit/>
        </w:trPr>
        <w:tc>
          <w:tcPr>
            <w:tcW w:w="2274" w:type="pct"/>
          </w:tcPr>
          <w:p w:rsidR="00BC15D7" w:rsidRDefault="00381FEA">
            <w:pPr>
              <w:tabs>
                <w:tab w:val="left" w:pos="-142"/>
                <w:tab w:val="left" w:pos="284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испытания (тест)</w:t>
            </w:r>
          </w:p>
        </w:tc>
        <w:tc>
          <w:tcPr>
            <w:tcW w:w="1250" w:type="pct"/>
          </w:tcPr>
          <w:p w:rsidR="00BC15D7" w:rsidRDefault="00381FEA">
            <w:pPr>
              <w:tabs>
                <w:tab w:val="left" w:pos="-142"/>
                <w:tab w:val="left" w:pos="284"/>
              </w:tabs>
              <w:ind w:right="-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III</w:t>
            </w:r>
            <w:r>
              <w:rPr>
                <w:color w:val="000000"/>
                <w:sz w:val="24"/>
                <w:szCs w:val="24"/>
              </w:rPr>
              <w:t xml:space="preserve"> ступень</w:t>
            </w:r>
          </w:p>
          <w:p w:rsidR="00BC15D7" w:rsidRDefault="00381FEA">
            <w:pPr>
              <w:tabs>
                <w:tab w:val="left" w:pos="-142"/>
                <w:tab w:val="left" w:pos="284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– 12 лет</w:t>
            </w:r>
          </w:p>
        </w:tc>
        <w:tc>
          <w:tcPr>
            <w:tcW w:w="1476" w:type="pct"/>
          </w:tcPr>
          <w:p w:rsidR="00BC15D7" w:rsidRDefault="00381FEA">
            <w:pPr>
              <w:tabs>
                <w:tab w:val="left" w:pos="-142"/>
                <w:tab w:val="left" w:pos="284"/>
              </w:tabs>
              <w:ind w:right="-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IV</w:t>
            </w:r>
            <w:r>
              <w:rPr>
                <w:color w:val="000000"/>
                <w:sz w:val="24"/>
                <w:szCs w:val="24"/>
              </w:rPr>
              <w:t xml:space="preserve"> ступень</w:t>
            </w:r>
          </w:p>
          <w:p w:rsidR="00BC15D7" w:rsidRDefault="00381FEA">
            <w:pPr>
              <w:tabs>
                <w:tab w:val="left" w:pos="-142"/>
                <w:tab w:val="left" w:pos="284"/>
                <w:tab w:val="left" w:pos="106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– 15 лет</w:t>
            </w:r>
          </w:p>
        </w:tc>
      </w:tr>
      <w:tr w:rsidR="00BC15D7">
        <w:trPr>
          <w:cantSplit/>
          <w:trHeight w:val="414"/>
        </w:trPr>
        <w:tc>
          <w:tcPr>
            <w:tcW w:w="2274" w:type="pct"/>
          </w:tcPr>
          <w:p w:rsidR="00BC15D7" w:rsidRDefault="00381FEA">
            <w:pPr>
              <w:pStyle w:val="1"/>
              <w:tabs>
                <w:tab w:val="left" w:pos="-142"/>
                <w:tab w:val="left" w:pos="284"/>
              </w:tabs>
              <w:ind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Сгибание и разгибание рук в упоре </w:t>
            </w:r>
          </w:p>
          <w:p w:rsidR="00BC15D7" w:rsidRDefault="00381FEA">
            <w:pPr>
              <w:pStyle w:val="1"/>
              <w:tabs>
                <w:tab w:val="left" w:pos="-142"/>
                <w:tab w:val="left" w:pos="284"/>
              </w:tabs>
              <w:ind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лежа на полу (количество раз)</w:t>
            </w:r>
          </w:p>
        </w:tc>
        <w:tc>
          <w:tcPr>
            <w:tcW w:w="1250" w:type="pct"/>
            <w:vAlign w:val="center"/>
          </w:tcPr>
          <w:p w:rsidR="00BC15D7" w:rsidRDefault="00381FEA">
            <w:pPr>
              <w:tabs>
                <w:tab w:val="left" w:pos="-142"/>
                <w:tab w:val="left" w:pos="284"/>
              </w:tabs>
              <w:ind w:right="-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  <w:p w:rsidR="00BC15D7" w:rsidRDefault="00381FEA">
            <w:pPr>
              <w:tabs>
                <w:tab w:val="left" w:pos="-142"/>
                <w:tab w:val="left" w:pos="284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 мин)</w:t>
            </w:r>
          </w:p>
        </w:tc>
        <w:tc>
          <w:tcPr>
            <w:tcW w:w="1476" w:type="pct"/>
            <w:vAlign w:val="center"/>
          </w:tcPr>
          <w:p w:rsidR="00BC15D7" w:rsidRDefault="00381FEA">
            <w:pPr>
              <w:tabs>
                <w:tab w:val="left" w:pos="-142"/>
                <w:tab w:val="left" w:pos="284"/>
              </w:tabs>
              <w:ind w:right="-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  <w:p w:rsidR="00BC15D7" w:rsidRDefault="00381FEA">
            <w:pPr>
              <w:tabs>
                <w:tab w:val="left" w:pos="-142"/>
                <w:tab w:val="left" w:pos="284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 мин)</w:t>
            </w:r>
          </w:p>
        </w:tc>
      </w:tr>
      <w:tr w:rsidR="00BC15D7">
        <w:trPr>
          <w:cantSplit/>
          <w:trHeight w:val="317"/>
        </w:trPr>
        <w:tc>
          <w:tcPr>
            <w:tcW w:w="2274" w:type="pct"/>
          </w:tcPr>
          <w:p w:rsidR="00BC15D7" w:rsidRDefault="00381FEA">
            <w:pPr>
              <w:pStyle w:val="1"/>
              <w:tabs>
                <w:tab w:val="left" w:pos="-142"/>
                <w:tab w:val="left" w:pos="284"/>
              </w:tabs>
              <w:ind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Плавание 50 м (мин., с)</w:t>
            </w:r>
          </w:p>
        </w:tc>
        <w:tc>
          <w:tcPr>
            <w:tcW w:w="1250" w:type="pct"/>
          </w:tcPr>
          <w:p w:rsidR="00BC15D7" w:rsidRDefault="00381FEA">
            <w:pPr>
              <w:tabs>
                <w:tab w:val="left" w:pos="-142"/>
                <w:tab w:val="left" w:pos="284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76" w:type="pct"/>
          </w:tcPr>
          <w:p w:rsidR="00BC15D7" w:rsidRDefault="00381FEA">
            <w:pPr>
              <w:tabs>
                <w:tab w:val="left" w:pos="-142"/>
                <w:tab w:val="left" w:pos="284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BC15D7">
        <w:trPr>
          <w:cantSplit/>
          <w:trHeight w:val="317"/>
        </w:trPr>
        <w:tc>
          <w:tcPr>
            <w:tcW w:w="2274" w:type="pct"/>
          </w:tcPr>
          <w:p w:rsidR="00BC15D7" w:rsidRDefault="00381FEA">
            <w:pPr>
              <w:pStyle w:val="1"/>
              <w:tabs>
                <w:tab w:val="left" w:pos="-142"/>
                <w:tab w:val="left" w:pos="284"/>
              </w:tabs>
              <w:ind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Прыжок в длину с места толчком двумя ногами (см)</w:t>
            </w:r>
          </w:p>
        </w:tc>
        <w:tc>
          <w:tcPr>
            <w:tcW w:w="1250" w:type="pct"/>
          </w:tcPr>
          <w:p w:rsidR="00BC15D7" w:rsidRDefault="00381FEA">
            <w:pPr>
              <w:tabs>
                <w:tab w:val="left" w:pos="-142"/>
                <w:tab w:val="left" w:pos="284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76" w:type="pct"/>
          </w:tcPr>
          <w:p w:rsidR="00BC15D7" w:rsidRDefault="00381FEA">
            <w:pPr>
              <w:tabs>
                <w:tab w:val="left" w:pos="-142"/>
                <w:tab w:val="left" w:pos="284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BC15D7">
        <w:trPr>
          <w:cantSplit/>
        </w:trPr>
        <w:tc>
          <w:tcPr>
            <w:tcW w:w="2274" w:type="pct"/>
          </w:tcPr>
          <w:p w:rsidR="00BC15D7" w:rsidRDefault="00381FEA">
            <w:pPr>
              <w:pStyle w:val="1"/>
              <w:tabs>
                <w:tab w:val="left" w:pos="-142"/>
                <w:tab w:val="left" w:pos="284"/>
              </w:tabs>
              <w:ind w:right="-11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Поднимание туловища из положения </w:t>
            </w:r>
          </w:p>
          <w:p w:rsidR="00BC15D7" w:rsidRDefault="00381FEA">
            <w:pPr>
              <w:pStyle w:val="1"/>
              <w:tabs>
                <w:tab w:val="left" w:pos="-142"/>
                <w:tab w:val="left" w:pos="284"/>
              </w:tabs>
              <w:ind w:right="-11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лежа на спине (количество раз за 1 мин.)</w:t>
            </w:r>
          </w:p>
        </w:tc>
        <w:tc>
          <w:tcPr>
            <w:tcW w:w="1250" w:type="pct"/>
          </w:tcPr>
          <w:p w:rsidR="00BC15D7" w:rsidRDefault="00381FEA">
            <w:pPr>
              <w:tabs>
                <w:tab w:val="left" w:pos="-142"/>
                <w:tab w:val="left" w:pos="284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76" w:type="pct"/>
          </w:tcPr>
          <w:p w:rsidR="00BC15D7" w:rsidRDefault="00381FEA">
            <w:pPr>
              <w:tabs>
                <w:tab w:val="left" w:pos="-142"/>
                <w:tab w:val="left" w:pos="284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BC15D7">
        <w:trPr>
          <w:cantSplit/>
        </w:trPr>
        <w:tc>
          <w:tcPr>
            <w:tcW w:w="2274" w:type="pct"/>
          </w:tcPr>
          <w:p w:rsidR="00BC15D7" w:rsidRDefault="00381FEA">
            <w:pPr>
              <w:pStyle w:val="1"/>
              <w:tabs>
                <w:tab w:val="left" w:pos="-142"/>
                <w:tab w:val="left" w:pos="284"/>
              </w:tabs>
              <w:ind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Стрельба из пневматической </w:t>
            </w:r>
          </w:p>
          <w:p w:rsidR="00BC15D7" w:rsidRDefault="00381FEA">
            <w:pPr>
              <w:pStyle w:val="1"/>
              <w:tabs>
                <w:tab w:val="left" w:pos="-142"/>
                <w:tab w:val="left" w:pos="284"/>
              </w:tabs>
              <w:ind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винтовки, дистанция 10 м (очки)</w:t>
            </w:r>
          </w:p>
        </w:tc>
        <w:tc>
          <w:tcPr>
            <w:tcW w:w="1250" w:type="pct"/>
            <w:vAlign w:val="center"/>
          </w:tcPr>
          <w:p w:rsidR="00BC15D7" w:rsidRDefault="00381FEA">
            <w:pPr>
              <w:tabs>
                <w:tab w:val="left" w:pos="-142"/>
                <w:tab w:val="left" w:pos="284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76" w:type="pct"/>
            <w:vAlign w:val="center"/>
          </w:tcPr>
          <w:p w:rsidR="00BC15D7" w:rsidRDefault="00381FEA">
            <w:pPr>
              <w:tabs>
                <w:tab w:val="left" w:pos="-142"/>
                <w:tab w:val="left" w:pos="284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BC15D7">
        <w:trPr>
          <w:cantSplit/>
        </w:trPr>
        <w:tc>
          <w:tcPr>
            <w:tcW w:w="2274" w:type="pct"/>
          </w:tcPr>
          <w:p w:rsidR="00BC15D7" w:rsidRDefault="00381FEA">
            <w:pPr>
              <w:pStyle w:val="1"/>
              <w:tabs>
                <w:tab w:val="left" w:pos="-142"/>
                <w:tab w:val="left" w:pos="284"/>
              </w:tabs>
              <w:ind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Бег на 1 500 м (мин., с)</w:t>
            </w:r>
          </w:p>
        </w:tc>
        <w:tc>
          <w:tcPr>
            <w:tcW w:w="1250" w:type="pct"/>
            <w:vAlign w:val="center"/>
          </w:tcPr>
          <w:p w:rsidR="00BC15D7" w:rsidRDefault="00381FEA">
            <w:pPr>
              <w:tabs>
                <w:tab w:val="left" w:pos="-142"/>
                <w:tab w:val="left" w:pos="284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76" w:type="pct"/>
            <w:vAlign w:val="center"/>
          </w:tcPr>
          <w:p w:rsidR="00BC15D7" w:rsidRDefault="00381FEA">
            <w:pPr>
              <w:tabs>
                <w:tab w:val="left" w:pos="-142"/>
                <w:tab w:val="left" w:pos="284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C15D7">
        <w:trPr>
          <w:cantSplit/>
        </w:trPr>
        <w:tc>
          <w:tcPr>
            <w:tcW w:w="2274" w:type="pct"/>
          </w:tcPr>
          <w:p w:rsidR="00BC15D7" w:rsidRDefault="00381FEA">
            <w:pPr>
              <w:pStyle w:val="1"/>
              <w:tabs>
                <w:tab w:val="left" w:pos="-142"/>
                <w:tab w:val="left" w:pos="284"/>
              </w:tabs>
              <w:ind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Бег на 2 000 м (мин., с)</w:t>
            </w:r>
          </w:p>
        </w:tc>
        <w:tc>
          <w:tcPr>
            <w:tcW w:w="1250" w:type="pct"/>
            <w:vAlign w:val="center"/>
          </w:tcPr>
          <w:p w:rsidR="00BC15D7" w:rsidRDefault="00381FEA">
            <w:pPr>
              <w:tabs>
                <w:tab w:val="left" w:pos="-142"/>
                <w:tab w:val="left" w:pos="284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76" w:type="pct"/>
            <w:vAlign w:val="center"/>
          </w:tcPr>
          <w:p w:rsidR="00BC15D7" w:rsidRDefault="00381FEA">
            <w:pPr>
              <w:tabs>
                <w:tab w:val="left" w:pos="-142"/>
                <w:tab w:val="left" w:pos="284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BC15D7">
        <w:trPr>
          <w:cantSplit/>
        </w:trPr>
        <w:tc>
          <w:tcPr>
            <w:tcW w:w="2274" w:type="pct"/>
          </w:tcPr>
          <w:p w:rsidR="00BC15D7" w:rsidRDefault="00381FEA">
            <w:pPr>
              <w:pStyle w:val="1"/>
              <w:tabs>
                <w:tab w:val="left" w:pos="-142"/>
                <w:tab w:val="left" w:pos="284"/>
              </w:tabs>
              <w:ind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Бег на 60 м (с)</w:t>
            </w:r>
          </w:p>
        </w:tc>
        <w:tc>
          <w:tcPr>
            <w:tcW w:w="1250" w:type="pct"/>
            <w:vAlign w:val="center"/>
          </w:tcPr>
          <w:p w:rsidR="00BC15D7" w:rsidRDefault="00381FEA">
            <w:pPr>
              <w:tabs>
                <w:tab w:val="left" w:pos="-142"/>
                <w:tab w:val="left" w:pos="284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76" w:type="pct"/>
            <w:vAlign w:val="center"/>
          </w:tcPr>
          <w:p w:rsidR="00BC15D7" w:rsidRDefault="00381FEA">
            <w:pPr>
              <w:tabs>
                <w:tab w:val="left" w:pos="-142"/>
                <w:tab w:val="left" w:pos="284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BC15D7">
        <w:trPr>
          <w:cantSplit/>
        </w:trPr>
        <w:tc>
          <w:tcPr>
            <w:tcW w:w="2274" w:type="pct"/>
          </w:tcPr>
          <w:p w:rsidR="00BC15D7" w:rsidRDefault="00381FEA">
            <w:pPr>
              <w:pStyle w:val="1"/>
              <w:tabs>
                <w:tab w:val="left" w:pos="-142"/>
                <w:tab w:val="left" w:pos="284"/>
              </w:tabs>
              <w:ind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Метание мяча весом 150 гр. (м)</w:t>
            </w:r>
          </w:p>
        </w:tc>
        <w:tc>
          <w:tcPr>
            <w:tcW w:w="1250" w:type="pct"/>
            <w:vAlign w:val="center"/>
          </w:tcPr>
          <w:p w:rsidR="00BC15D7" w:rsidRDefault="00381FEA">
            <w:pPr>
              <w:tabs>
                <w:tab w:val="left" w:pos="-142"/>
                <w:tab w:val="left" w:pos="284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76" w:type="pct"/>
            <w:vAlign w:val="center"/>
          </w:tcPr>
          <w:p w:rsidR="00BC15D7" w:rsidRDefault="00381FEA">
            <w:pPr>
              <w:tabs>
                <w:tab w:val="left" w:pos="-142"/>
                <w:tab w:val="left" w:pos="284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</w:tbl>
    <w:p w:rsidR="00BC15D7" w:rsidRDefault="00BC15D7">
      <w:pPr>
        <w:ind w:right="-1" w:firstLine="283"/>
        <w:jc w:val="center"/>
        <w:rPr>
          <w:b/>
          <w:bCs/>
        </w:rPr>
      </w:pPr>
    </w:p>
    <w:p w:rsidR="00BC15D7" w:rsidRDefault="00381FEA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7. Участники фестиваля, относящиеся к </w:t>
      </w:r>
      <w:r>
        <w:rPr>
          <w:bCs/>
          <w:szCs w:val="28"/>
          <w:lang w:val="en-US"/>
        </w:rPr>
        <w:t>III</w:t>
      </w:r>
      <w:r>
        <w:rPr>
          <w:bCs/>
          <w:szCs w:val="28"/>
        </w:rPr>
        <w:t xml:space="preserve"> возрастной ступени комплекса ГТО, выполняют стрельбу на дистанции 10 метров по мишени № 8. Изготовка сидя – с опорой локтей о стол и с упора для винтовки. Участники, относящиеся к </w:t>
      </w:r>
      <w:r>
        <w:rPr>
          <w:bCs/>
          <w:szCs w:val="28"/>
          <w:lang w:val="en-US"/>
        </w:rPr>
        <w:t>IV</w:t>
      </w:r>
      <w:r>
        <w:rPr>
          <w:bCs/>
          <w:szCs w:val="28"/>
        </w:rPr>
        <w:t xml:space="preserve"> возрастной ступени комплекса ГТО, выполняют стрельбу на дистанции                10 метров по мишени № 8. Изготовка стоя или сидя – с опорой локтей о стол                и без упора для винтовки. В беге и плавании действует правило «двух фальстартов».</w:t>
      </w:r>
    </w:p>
    <w:p w:rsidR="00BC15D7" w:rsidRDefault="00BC15D7">
      <w:pPr>
        <w:ind w:firstLine="567"/>
        <w:jc w:val="center"/>
        <w:rPr>
          <w:b/>
          <w:bCs/>
        </w:rPr>
      </w:pPr>
    </w:p>
    <w:p w:rsidR="00BC15D7" w:rsidRDefault="00381FEA">
      <w:pPr>
        <w:tabs>
          <w:tab w:val="left" w:pos="284"/>
        </w:tabs>
        <w:ind w:firstLine="567"/>
        <w:jc w:val="both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V</w:t>
      </w:r>
      <w:r>
        <w:rPr>
          <w:szCs w:val="28"/>
        </w:rPr>
        <w:t>. Условия подведения итогов спортивного мероприятия</w:t>
      </w:r>
    </w:p>
    <w:p w:rsidR="00BC15D7" w:rsidRDefault="00381FEA">
      <w:pPr>
        <w:tabs>
          <w:tab w:val="left" w:pos="284"/>
        </w:tabs>
        <w:ind w:firstLine="567"/>
        <w:jc w:val="both"/>
        <w:rPr>
          <w:szCs w:val="28"/>
        </w:rPr>
      </w:pPr>
      <w:r>
        <w:rPr>
          <w:szCs w:val="28"/>
        </w:rPr>
        <w:t>1. Личное первенство среди участников определяется раздельно                         для каждой ступени комплекса ГТО среди мальчиков и девочек, юношей                   и девушек по наибольшей сумме очков, набранных в восьми видах программы фестиваля согласно 100-очковой таблице оценки результатов.</w:t>
      </w:r>
    </w:p>
    <w:p w:rsidR="00BC15D7" w:rsidRDefault="00381FEA">
      <w:pPr>
        <w:tabs>
          <w:tab w:val="left" w:pos="284"/>
        </w:tabs>
        <w:ind w:firstLine="567"/>
        <w:jc w:val="both"/>
        <w:rPr>
          <w:spacing w:val="-4"/>
          <w:szCs w:val="28"/>
        </w:rPr>
      </w:pPr>
      <w:r>
        <w:rPr>
          <w:szCs w:val="28"/>
        </w:rPr>
        <w:t>2. В случае равенства сумм очков у двух или более участников преимущество получает участник, показавший лучший результат в беге на 1 500 метров                   (</w:t>
      </w:r>
      <w:r>
        <w:rPr>
          <w:szCs w:val="28"/>
          <w:lang w:val="en-US"/>
        </w:rPr>
        <w:t>III</w:t>
      </w:r>
      <w:r>
        <w:rPr>
          <w:szCs w:val="28"/>
        </w:rPr>
        <w:t xml:space="preserve"> ступень) или 2 000 метров (</w:t>
      </w:r>
      <w:r>
        <w:rPr>
          <w:szCs w:val="28"/>
          <w:lang w:val="en-US"/>
        </w:rPr>
        <w:t>IV</w:t>
      </w:r>
      <w:r>
        <w:rPr>
          <w:szCs w:val="28"/>
        </w:rPr>
        <w:t xml:space="preserve"> ступень) по времени. При равенстве этого </w:t>
      </w:r>
      <w:r>
        <w:rPr>
          <w:spacing w:val="-4"/>
          <w:szCs w:val="28"/>
        </w:rPr>
        <w:t>показателя преимущество получает участник, показавший лучший результат                     в плавании.</w:t>
      </w:r>
    </w:p>
    <w:p w:rsidR="00BC15D7" w:rsidRDefault="00381FEA">
      <w:pPr>
        <w:tabs>
          <w:tab w:val="left" w:pos="284"/>
        </w:tabs>
        <w:ind w:firstLine="567"/>
        <w:jc w:val="both"/>
        <w:rPr>
          <w:szCs w:val="28"/>
        </w:rPr>
      </w:pPr>
      <w:r>
        <w:rPr>
          <w:spacing w:val="-4"/>
          <w:szCs w:val="28"/>
        </w:rPr>
        <w:t xml:space="preserve">3. </w:t>
      </w:r>
      <w:r>
        <w:rPr>
          <w:szCs w:val="28"/>
        </w:rPr>
        <w:t xml:space="preserve">Командное первенство определяется по сумме очков, набранных в спортивных программах всеми участниками команды в соответствующих возрастных ступенях комплекса ГТО.  </w:t>
      </w:r>
      <w:r>
        <w:rPr>
          <w:iCs/>
          <w:color w:val="000000"/>
          <w:spacing w:val="-3"/>
          <w:szCs w:val="28"/>
        </w:rPr>
        <w:t xml:space="preserve"> </w:t>
      </w:r>
    </w:p>
    <w:p w:rsidR="00BC15D7" w:rsidRDefault="00BC15D7">
      <w:pPr>
        <w:tabs>
          <w:tab w:val="left" w:pos="284"/>
          <w:tab w:val="left" w:pos="1134"/>
        </w:tabs>
        <w:ind w:firstLine="567"/>
        <w:jc w:val="both"/>
        <w:rPr>
          <w:iCs/>
          <w:color w:val="000000"/>
          <w:spacing w:val="-3"/>
          <w:szCs w:val="28"/>
        </w:rPr>
      </w:pPr>
    </w:p>
    <w:p w:rsidR="00BC15D7" w:rsidRDefault="00381FEA">
      <w:pPr>
        <w:tabs>
          <w:tab w:val="left" w:pos="284"/>
        </w:tabs>
        <w:ind w:firstLine="567"/>
        <w:jc w:val="both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VI</w:t>
      </w:r>
      <w:r>
        <w:rPr>
          <w:szCs w:val="28"/>
        </w:rPr>
        <w:t>. Награждение участников спортивного мероприятия</w:t>
      </w:r>
    </w:p>
    <w:p w:rsidR="00BC15D7" w:rsidRDefault="00381FEA">
      <w:pPr>
        <w:ind w:firstLine="567"/>
        <w:jc w:val="both"/>
        <w:rPr>
          <w:iCs/>
          <w:color w:val="000000"/>
          <w:spacing w:val="-3"/>
          <w:szCs w:val="28"/>
        </w:rPr>
      </w:pPr>
      <w:r>
        <w:rPr>
          <w:iCs/>
          <w:color w:val="000000"/>
          <w:spacing w:val="-3"/>
          <w:szCs w:val="28"/>
        </w:rPr>
        <w:t xml:space="preserve">1. Участники, занявшие </w:t>
      </w:r>
      <w:r>
        <w:rPr>
          <w:iCs/>
          <w:color w:val="000000"/>
          <w:spacing w:val="-3"/>
          <w:szCs w:val="28"/>
          <w:lang w:val="en-US"/>
        </w:rPr>
        <w:t>I</w:t>
      </w:r>
      <w:r>
        <w:rPr>
          <w:iCs/>
          <w:color w:val="000000"/>
          <w:spacing w:val="-3"/>
          <w:szCs w:val="28"/>
        </w:rPr>
        <w:t xml:space="preserve"> – </w:t>
      </w:r>
      <w:r>
        <w:rPr>
          <w:iCs/>
          <w:color w:val="000000"/>
          <w:spacing w:val="-3"/>
          <w:szCs w:val="28"/>
          <w:lang w:val="en-US"/>
        </w:rPr>
        <w:t>III</w:t>
      </w:r>
      <w:r>
        <w:rPr>
          <w:iCs/>
          <w:color w:val="000000"/>
          <w:spacing w:val="-3"/>
          <w:szCs w:val="28"/>
        </w:rPr>
        <w:t xml:space="preserve"> места в личном первенстве среди мальчиков               и девочек, юношей и девушек, в программе фестиваля в каждой из возрастных групп, а также команды, занявшие </w:t>
      </w:r>
      <w:r>
        <w:rPr>
          <w:iCs/>
          <w:color w:val="000000"/>
          <w:spacing w:val="-3"/>
          <w:szCs w:val="28"/>
          <w:lang w:val="en-US"/>
        </w:rPr>
        <w:t>I</w:t>
      </w:r>
      <w:r>
        <w:rPr>
          <w:iCs/>
          <w:color w:val="000000"/>
          <w:spacing w:val="-3"/>
          <w:szCs w:val="28"/>
        </w:rPr>
        <w:t xml:space="preserve"> – </w:t>
      </w:r>
      <w:r>
        <w:rPr>
          <w:iCs/>
          <w:color w:val="000000"/>
          <w:spacing w:val="-3"/>
          <w:szCs w:val="28"/>
          <w:lang w:val="en-US"/>
        </w:rPr>
        <w:t>III</w:t>
      </w:r>
      <w:r>
        <w:rPr>
          <w:iCs/>
          <w:color w:val="000000"/>
          <w:spacing w:val="-3"/>
          <w:szCs w:val="28"/>
        </w:rPr>
        <w:t xml:space="preserve"> места в командном первенстве, награждаются дипломами.</w:t>
      </w:r>
    </w:p>
    <w:p w:rsidR="00BC15D7" w:rsidRDefault="00381FEA">
      <w:pPr>
        <w:ind w:firstLine="567"/>
        <w:jc w:val="both"/>
        <w:rPr>
          <w:iCs/>
          <w:color w:val="000000"/>
          <w:spacing w:val="-3"/>
          <w:szCs w:val="28"/>
        </w:rPr>
      </w:pPr>
      <w:r>
        <w:rPr>
          <w:iCs/>
          <w:color w:val="000000"/>
          <w:spacing w:val="-3"/>
          <w:szCs w:val="28"/>
        </w:rPr>
        <w:t xml:space="preserve">2. Сводные протоколы тестирования участников фестиваля загружаются              в автоматизированную информационную систему ГТО центром тестирования              по выполнению нормативов испытаний (тестов) </w:t>
      </w:r>
      <w:r>
        <w:rPr>
          <w:szCs w:val="28"/>
        </w:rPr>
        <w:t>комплекса ГТО</w:t>
      </w:r>
      <w:r>
        <w:rPr>
          <w:iCs/>
          <w:color w:val="000000"/>
          <w:spacing w:val="-3"/>
          <w:szCs w:val="28"/>
        </w:rPr>
        <w:t xml:space="preserve">. Участники,           выполнившие необходимое количество нормативов для получения знака отличия </w:t>
      </w:r>
      <w:r>
        <w:rPr>
          <w:iCs/>
          <w:color w:val="000000"/>
          <w:szCs w:val="28"/>
        </w:rPr>
        <w:t>комплекса ГТО представляются к награждению соответствующим знаком                отличия</w:t>
      </w:r>
      <w:r>
        <w:rPr>
          <w:iCs/>
          <w:color w:val="000000"/>
          <w:spacing w:val="-3"/>
          <w:szCs w:val="28"/>
        </w:rPr>
        <w:t xml:space="preserve"> комплекса ГТО в соответствии с приказом Министерства спорта Российской Федерации от 18.02.2015 № 144 «Об утверждении Порядка награждения граждан Российской Федерации знаками отличия </w:t>
      </w:r>
      <w:r>
        <w:rPr>
          <w:szCs w:val="28"/>
        </w:rPr>
        <w:t xml:space="preserve">Всероссийского физкультурно-спортивного комплекса «Готов к труду и обороне» (ГТО) </w:t>
      </w:r>
      <w:r>
        <w:rPr>
          <w:iCs/>
          <w:color w:val="000000"/>
          <w:spacing w:val="-3"/>
          <w:szCs w:val="28"/>
        </w:rPr>
        <w:t>и присвоения              им спортивных разрядов».</w:t>
      </w:r>
    </w:p>
    <w:p w:rsidR="00BC15D7" w:rsidRDefault="00381FEA">
      <w:pPr>
        <w:ind w:firstLine="567"/>
        <w:jc w:val="both"/>
        <w:rPr>
          <w:iCs/>
          <w:color w:val="000000"/>
          <w:spacing w:val="-3"/>
          <w:szCs w:val="28"/>
        </w:rPr>
      </w:pPr>
      <w:r>
        <w:rPr>
          <w:iCs/>
          <w:color w:val="000000"/>
          <w:spacing w:val="-3"/>
          <w:szCs w:val="28"/>
        </w:rPr>
        <w:t xml:space="preserve">3. Из победителей и призеров Летнего фестиваля формируется сборная            команда из восьми участников (два мальчика, две девочки – 11 – 12 лет;                    два юноши, две девушки – 13 – 15 лет) для участия в региональном Летнем             фестивале. </w:t>
      </w:r>
    </w:p>
    <w:p w:rsidR="00BC15D7" w:rsidRDefault="00BC15D7">
      <w:pPr>
        <w:ind w:firstLine="567"/>
        <w:jc w:val="both"/>
        <w:rPr>
          <w:szCs w:val="28"/>
        </w:rPr>
      </w:pPr>
    </w:p>
    <w:p w:rsidR="00BC15D7" w:rsidRDefault="00381FEA">
      <w:pPr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VII</w:t>
      </w:r>
      <w:r>
        <w:rPr>
          <w:szCs w:val="28"/>
        </w:rPr>
        <w:t>. Обеспечение безопасности участников и зрителей спортивного мероприятия</w:t>
      </w:r>
    </w:p>
    <w:p w:rsidR="00BC15D7" w:rsidRDefault="00381FEA">
      <w:pPr>
        <w:tabs>
          <w:tab w:val="left" w:pos="284"/>
        </w:tabs>
        <w:ind w:firstLine="567"/>
        <w:jc w:val="both"/>
        <w:rPr>
          <w:szCs w:val="28"/>
        </w:rPr>
      </w:pPr>
      <w:r>
        <w:rPr>
          <w:szCs w:val="28"/>
        </w:rPr>
        <w:t>Место проведения спортивного мероприятия должно отвечать требова-ниям соответствующих нормативных правовых актов, действующих                         на территории Российской Федерации по обеспечению общественного порядка и безопасности участников и зрителей.</w:t>
      </w:r>
    </w:p>
    <w:p w:rsidR="00BC15D7" w:rsidRDefault="00BC15D7">
      <w:pPr>
        <w:tabs>
          <w:tab w:val="left" w:pos="284"/>
        </w:tabs>
        <w:ind w:firstLine="567"/>
        <w:jc w:val="both"/>
        <w:rPr>
          <w:szCs w:val="28"/>
        </w:rPr>
      </w:pPr>
    </w:p>
    <w:p w:rsidR="00BC15D7" w:rsidRDefault="00381FEA">
      <w:pPr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VIII</w:t>
      </w:r>
      <w:r>
        <w:rPr>
          <w:szCs w:val="28"/>
        </w:rPr>
        <w:t>. Подача заявок на участие в спортивном мероприятии</w:t>
      </w:r>
    </w:p>
    <w:p w:rsidR="00BC15D7" w:rsidRDefault="00381FEA">
      <w:pPr>
        <w:ind w:firstLine="567"/>
        <w:jc w:val="both"/>
        <w:rPr>
          <w:iCs/>
          <w:color w:val="000000"/>
          <w:spacing w:val="2"/>
          <w:szCs w:val="28"/>
        </w:rPr>
      </w:pPr>
      <w:r>
        <w:rPr>
          <w:iCs/>
          <w:color w:val="000000"/>
          <w:spacing w:val="2"/>
          <w:szCs w:val="28"/>
        </w:rPr>
        <w:t xml:space="preserve">1. Предварительные заявки для участия в фестивале (с учетом запасных участников без визы врача) в срок до 10.05.2017 направляются в центр тестирования ГТО на адрес электронной почты: gto.surgut-nadejda@mail.ru. </w:t>
      </w:r>
    </w:p>
    <w:p w:rsidR="00BC15D7" w:rsidRDefault="00381FE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pacing w:val="-6"/>
          <w:szCs w:val="28"/>
        </w:rPr>
      </w:pPr>
      <w:r>
        <w:rPr>
          <w:iCs/>
          <w:color w:val="000000"/>
          <w:spacing w:val="2"/>
          <w:szCs w:val="28"/>
        </w:rPr>
        <w:t>2. Медицинские заявки, заверенные медицинской организацией, представители команд представляют в комиссию по допуску участников в день             проведения фестиваля.</w:t>
      </w:r>
      <w:r>
        <w:rPr>
          <w:spacing w:val="-6"/>
          <w:szCs w:val="28"/>
        </w:rPr>
        <w:t xml:space="preserve"> </w:t>
      </w:r>
    </w:p>
    <w:p w:rsidR="00BC15D7" w:rsidRDefault="00381FE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Заявочный лист оформляется согласно приложению к настоящему поло-жению.</w:t>
      </w:r>
    </w:p>
    <w:p w:rsidR="00BC15D7" w:rsidRDefault="00BC15D7">
      <w:pPr>
        <w:tabs>
          <w:tab w:val="left" w:pos="0"/>
        </w:tabs>
        <w:jc w:val="both"/>
        <w:rPr>
          <w:iCs/>
          <w:color w:val="000000"/>
          <w:spacing w:val="2"/>
          <w:szCs w:val="28"/>
        </w:rPr>
      </w:pPr>
    </w:p>
    <w:p w:rsidR="00BC15D7" w:rsidRDefault="00BC15D7">
      <w:pPr>
        <w:tabs>
          <w:tab w:val="left" w:pos="0"/>
        </w:tabs>
        <w:jc w:val="both"/>
        <w:rPr>
          <w:iCs/>
          <w:color w:val="FF0000"/>
          <w:spacing w:val="2"/>
          <w:szCs w:val="28"/>
        </w:rPr>
      </w:pPr>
    </w:p>
    <w:p w:rsidR="00BC15D7" w:rsidRDefault="00BC15D7">
      <w:pPr>
        <w:tabs>
          <w:tab w:val="left" w:pos="0"/>
        </w:tabs>
        <w:jc w:val="both"/>
        <w:rPr>
          <w:iCs/>
          <w:color w:val="FF0000"/>
          <w:spacing w:val="2"/>
          <w:szCs w:val="28"/>
        </w:rPr>
      </w:pPr>
    </w:p>
    <w:p w:rsidR="00BC15D7" w:rsidRDefault="00BC15D7">
      <w:pPr>
        <w:tabs>
          <w:tab w:val="left" w:pos="0"/>
        </w:tabs>
        <w:jc w:val="both"/>
        <w:rPr>
          <w:iCs/>
          <w:color w:val="FF0000"/>
          <w:spacing w:val="2"/>
          <w:szCs w:val="28"/>
        </w:rPr>
      </w:pPr>
    </w:p>
    <w:p w:rsidR="00BC15D7" w:rsidRDefault="00BC15D7">
      <w:pPr>
        <w:tabs>
          <w:tab w:val="left" w:pos="0"/>
        </w:tabs>
        <w:jc w:val="both"/>
        <w:rPr>
          <w:iCs/>
          <w:color w:val="FF0000"/>
          <w:spacing w:val="2"/>
          <w:szCs w:val="28"/>
        </w:rPr>
      </w:pPr>
    </w:p>
    <w:p w:rsidR="00BC15D7" w:rsidRDefault="00BC15D7">
      <w:pPr>
        <w:tabs>
          <w:tab w:val="left" w:pos="0"/>
        </w:tabs>
        <w:jc w:val="both"/>
        <w:rPr>
          <w:iCs/>
          <w:color w:val="FF0000"/>
          <w:spacing w:val="2"/>
          <w:szCs w:val="28"/>
        </w:rPr>
      </w:pPr>
    </w:p>
    <w:p w:rsidR="00BC15D7" w:rsidRDefault="00BC15D7">
      <w:pPr>
        <w:tabs>
          <w:tab w:val="left" w:pos="0"/>
        </w:tabs>
        <w:jc w:val="both"/>
        <w:rPr>
          <w:iCs/>
          <w:color w:val="FF0000"/>
          <w:spacing w:val="2"/>
          <w:szCs w:val="28"/>
        </w:rPr>
      </w:pPr>
    </w:p>
    <w:p w:rsidR="00BC15D7" w:rsidRDefault="00BC15D7">
      <w:pPr>
        <w:tabs>
          <w:tab w:val="left" w:pos="0"/>
        </w:tabs>
        <w:jc w:val="both"/>
        <w:rPr>
          <w:iCs/>
          <w:color w:val="FF0000"/>
          <w:spacing w:val="2"/>
          <w:szCs w:val="28"/>
        </w:rPr>
      </w:pPr>
    </w:p>
    <w:p w:rsidR="00BC15D7" w:rsidRDefault="00BC15D7">
      <w:pPr>
        <w:tabs>
          <w:tab w:val="left" w:pos="0"/>
        </w:tabs>
        <w:jc w:val="both"/>
        <w:rPr>
          <w:iCs/>
          <w:color w:val="FF0000"/>
          <w:spacing w:val="2"/>
          <w:szCs w:val="28"/>
        </w:rPr>
      </w:pPr>
    </w:p>
    <w:p w:rsidR="00BC15D7" w:rsidRDefault="00BC15D7">
      <w:pPr>
        <w:tabs>
          <w:tab w:val="left" w:pos="0"/>
        </w:tabs>
        <w:jc w:val="both"/>
        <w:rPr>
          <w:iCs/>
          <w:color w:val="FF0000"/>
          <w:spacing w:val="2"/>
          <w:szCs w:val="28"/>
        </w:rPr>
      </w:pPr>
    </w:p>
    <w:p w:rsidR="00BC15D7" w:rsidRDefault="00BC15D7">
      <w:pPr>
        <w:tabs>
          <w:tab w:val="left" w:pos="0"/>
        </w:tabs>
        <w:jc w:val="both"/>
        <w:rPr>
          <w:iCs/>
          <w:color w:val="FF0000"/>
          <w:spacing w:val="2"/>
          <w:szCs w:val="28"/>
        </w:rPr>
      </w:pPr>
    </w:p>
    <w:p w:rsidR="00BC15D7" w:rsidRDefault="00BC15D7">
      <w:pPr>
        <w:tabs>
          <w:tab w:val="left" w:pos="0"/>
        </w:tabs>
        <w:jc w:val="both"/>
        <w:rPr>
          <w:iCs/>
          <w:color w:val="FF0000"/>
          <w:spacing w:val="2"/>
          <w:szCs w:val="28"/>
        </w:rPr>
      </w:pPr>
    </w:p>
    <w:p w:rsidR="00BC15D7" w:rsidRDefault="00BC15D7">
      <w:pPr>
        <w:tabs>
          <w:tab w:val="left" w:pos="0"/>
        </w:tabs>
        <w:jc w:val="both"/>
        <w:rPr>
          <w:iCs/>
          <w:color w:val="FF0000"/>
          <w:spacing w:val="2"/>
          <w:szCs w:val="28"/>
        </w:rPr>
      </w:pPr>
    </w:p>
    <w:p w:rsidR="00BC15D7" w:rsidRDefault="00BC15D7">
      <w:pPr>
        <w:tabs>
          <w:tab w:val="left" w:pos="0"/>
        </w:tabs>
        <w:jc w:val="both"/>
        <w:rPr>
          <w:iCs/>
          <w:color w:val="FF0000"/>
          <w:spacing w:val="2"/>
          <w:szCs w:val="28"/>
        </w:rPr>
      </w:pPr>
    </w:p>
    <w:p w:rsidR="00BC15D7" w:rsidRDefault="00BC15D7">
      <w:pPr>
        <w:tabs>
          <w:tab w:val="left" w:pos="0"/>
        </w:tabs>
        <w:jc w:val="both"/>
        <w:rPr>
          <w:iCs/>
          <w:color w:val="FF0000"/>
          <w:spacing w:val="2"/>
          <w:szCs w:val="28"/>
        </w:rPr>
      </w:pPr>
    </w:p>
    <w:p w:rsidR="00BC15D7" w:rsidRDefault="00BC15D7">
      <w:pPr>
        <w:tabs>
          <w:tab w:val="left" w:pos="0"/>
        </w:tabs>
        <w:jc w:val="both"/>
        <w:rPr>
          <w:iCs/>
          <w:color w:val="FF0000"/>
          <w:spacing w:val="2"/>
          <w:szCs w:val="28"/>
        </w:rPr>
      </w:pPr>
    </w:p>
    <w:p w:rsidR="00BC15D7" w:rsidRDefault="00BC15D7">
      <w:pPr>
        <w:tabs>
          <w:tab w:val="left" w:pos="0"/>
        </w:tabs>
        <w:jc w:val="both"/>
        <w:rPr>
          <w:iCs/>
          <w:color w:val="FF0000"/>
          <w:spacing w:val="2"/>
          <w:szCs w:val="28"/>
        </w:rPr>
      </w:pPr>
    </w:p>
    <w:p w:rsidR="00BC15D7" w:rsidRDefault="00BC15D7">
      <w:pPr>
        <w:tabs>
          <w:tab w:val="left" w:pos="0"/>
        </w:tabs>
        <w:jc w:val="both"/>
        <w:rPr>
          <w:iCs/>
          <w:color w:val="FF0000"/>
          <w:spacing w:val="2"/>
          <w:szCs w:val="28"/>
        </w:rPr>
      </w:pPr>
    </w:p>
    <w:p w:rsidR="00BC15D7" w:rsidRDefault="00BC15D7">
      <w:pPr>
        <w:tabs>
          <w:tab w:val="left" w:pos="0"/>
        </w:tabs>
        <w:jc w:val="both"/>
        <w:rPr>
          <w:iCs/>
          <w:color w:val="FF0000"/>
          <w:spacing w:val="2"/>
          <w:szCs w:val="28"/>
        </w:rPr>
      </w:pPr>
    </w:p>
    <w:p w:rsidR="00BC15D7" w:rsidRDefault="00381FEA">
      <w:pPr>
        <w:ind w:left="5954"/>
      </w:pPr>
      <w:r>
        <w:t xml:space="preserve">Приложение </w:t>
      </w:r>
    </w:p>
    <w:p w:rsidR="00BC15D7" w:rsidRDefault="00381FEA">
      <w:pPr>
        <w:ind w:left="5954"/>
      </w:pPr>
      <w:r>
        <w:t>к положению о проведении</w:t>
      </w:r>
    </w:p>
    <w:p w:rsidR="00BC15D7" w:rsidRDefault="00381FEA">
      <w:pPr>
        <w:ind w:left="5954" w:right="-1"/>
        <w:contextualSpacing/>
        <w:rPr>
          <w:szCs w:val="28"/>
        </w:rPr>
      </w:pPr>
      <w:r>
        <w:rPr>
          <w:szCs w:val="28"/>
        </w:rPr>
        <w:t xml:space="preserve">Летнего фестиваля </w:t>
      </w:r>
    </w:p>
    <w:p w:rsidR="00BC15D7" w:rsidRDefault="00381FEA">
      <w:pPr>
        <w:ind w:left="5954" w:right="-1"/>
        <w:contextualSpacing/>
        <w:rPr>
          <w:szCs w:val="28"/>
        </w:rPr>
      </w:pPr>
      <w:r>
        <w:rPr>
          <w:spacing w:val="-6"/>
          <w:szCs w:val="28"/>
        </w:rPr>
        <w:t>Всероссийского физкультурно-</w:t>
      </w:r>
      <w:r>
        <w:rPr>
          <w:szCs w:val="28"/>
        </w:rPr>
        <w:t xml:space="preserve"> спортивного комплекса </w:t>
      </w:r>
    </w:p>
    <w:p w:rsidR="00BC15D7" w:rsidRDefault="00381FEA">
      <w:pPr>
        <w:ind w:left="5954" w:right="-1"/>
        <w:contextualSpacing/>
        <w:rPr>
          <w:bCs/>
          <w:szCs w:val="28"/>
        </w:rPr>
      </w:pPr>
      <w:r>
        <w:rPr>
          <w:szCs w:val="28"/>
        </w:rPr>
        <w:t>«Готов к труду и обороне»</w:t>
      </w:r>
      <w:r>
        <w:rPr>
          <w:rFonts w:ascii="Times New Roman,Bold" w:hAnsi="Times New Roman,Bold" w:cs="Times New Roman,Bold"/>
          <w:bCs/>
          <w:szCs w:val="28"/>
        </w:rPr>
        <w:t xml:space="preserve"> </w:t>
      </w:r>
      <w:r>
        <w:rPr>
          <w:bCs/>
          <w:szCs w:val="28"/>
        </w:rPr>
        <w:t xml:space="preserve">(ГТО) среди обучающихся </w:t>
      </w:r>
    </w:p>
    <w:p w:rsidR="00BC15D7" w:rsidRDefault="00381FEA">
      <w:pPr>
        <w:ind w:left="5954" w:right="-1"/>
        <w:contextualSpacing/>
        <w:rPr>
          <w:bCs/>
          <w:szCs w:val="28"/>
        </w:rPr>
      </w:pPr>
      <w:r>
        <w:rPr>
          <w:bCs/>
          <w:spacing w:val="-4"/>
          <w:szCs w:val="28"/>
        </w:rPr>
        <w:t>образовательных организаций,</w:t>
      </w:r>
      <w:r>
        <w:rPr>
          <w:bCs/>
          <w:szCs w:val="28"/>
        </w:rPr>
        <w:t xml:space="preserve"> посвященного Году </w:t>
      </w:r>
    </w:p>
    <w:p w:rsidR="00BC15D7" w:rsidRDefault="00381FEA">
      <w:pPr>
        <w:ind w:left="5954" w:right="-1"/>
        <w:contextualSpacing/>
        <w:rPr>
          <w:bCs/>
          <w:szCs w:val="28"/>
        </w:rPr>
      </w:pPr>
      <w:r>
        <w:rPr>
          <w:bCs/>
          <w:szCs w:val="28"/>
        </w:rPr>
        <w:t>здоровья в Югре</w:t>
      </w:r>
    </w:p>
    <w:p w:rsidR="00BC15D7" w:rsidRDefault="00BC15D7">
      <w:pPr>
        <w:ind w:left="5664" w:hanging="418"/>
        <w:jc w:val="right"/>
        <w:rPr>
          <w:bCs/>
          <w:szCs w:val="28"/>
        </w:rPr>
      </w:pPr>
    </w:p>
    <w:p w:rsidR="00BC15D7" w:rsidRDefault="00381FEA">
      <w:pPr>
        <w:ind w:left="5664" w:hanging="418"/>
        <w:jc w:val="right"/>
        <w:rPr>
          <w:szCs w:val="28"/>
        </w:rPr>
      </w:pPr>
      <w:r>
        <w:rPr>
          <w:bCs/>
          <w:szCs w:val="28"/>
        </w:rPr>
        <w:t>форма</w:t>
      </w:r>
    </w:p>
    <w:p w:rsidR="00BC15D7" w:rsidRDefault="00BC15D7">
      <w:pPr>
        <w:rPr>
          <w:szCs w:val="28"/>
        </w:rPr>
      </w:pPr>
    </w:p>
    <w:p w:rsidR="00BC15D7" w:rsidRDefault="00381FEA">
      <w:pPr>
        <w:jc w:val="center"/>
        <w:rPr>
          <w:szCs w:val="28"/>
        </w:rPr>
      </w:pPr>
      <w:r>
        <w:rPr>
          <w:szCs w:val="28"/>
        </w:rPr>
        <w:t>Заявочный лист</w:t>
      </w:r>
    </w:p>
    <w:p w:rsidR="00BC15D7" w:rsidRDefault="00381FEA">
      <w:pPr>
        <w:jc w:val="center"/>
        <w:rPr>
          <w:szCs w:val="28"/>
        </w:rPr>
      </w:pPr>
      <w:r>
        <w:rPr>
          <w:szCs w:val="28"/>
        </w:rPr>
        <w:t xml:space="preserve">на участие в Летнем фестивале Всероссийского физкультурно-спортивного </w:t>
      </w:r>
    </w:p>
    <w:p w:rsidR="00BC15D7" w:rsidRDefault="00381FEA">
      <w:pPr>
        <w:jc w:val="center"/>
        <w:rPr>
          <w:szCs w:val="28"/>
        </w:rPr>
      </w:pPr>
      <w:r>
        <w:rPr>
          <w:szCs w:val="28"/>
        </w:rPr>
        <w:t xml:space="preserve">комплекса «Готов к труду и обороне» (ГТО) среди обучающихся </w:t>
      </w:r>
    </w:p>
    <w:p w:rsidR="00BC15D7" w:rsidRDefault="00381FEA">
      <w:pPr>
        <w:jc w:val="center"/>
        <w:rPr>
          <w:szCs w:val="28"/>
        </w:rPr>
      </w:pPr>
      <w:r>
        <w:rPr>
          <w:szCs w:val="28"/>
        </w:rPr>
        <w:t>образовательных организаций, посвященном Году здоровья в Югре</w:t>
      </w:r>
    </w:p>
    <w:p w:rsidR="00BC15D7" w:rsidRDefault="00BC15D7">
      <w:pPr>
        <w:ind w:firstLine="540"/>
        <w:jc w:val="both"/>
        <w:rPr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049"/>
        <w:gridCol w:w="1306"/>
        <w:gridCol w:w="2480"/>
        <w:gridCol w:w="2394"/>
        <w:gridCol w:w="1701"/>
      </w:tblGrid>
      <w:tr w:rsidR="00BC15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D7" w:rsidRDefault="00381FEA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BC15D7" w:rsidRDefault="00381FEA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D7" w:rsidRDefault="00381FEA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Фамилия, имя, </w:t>
            </w:r>
          </w:p>
          <w:p w:rsidR="00BC15D7" w:rsidRDefault="00381FEA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D7" w:rsidRDefault="00381FEA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</w:p>
          <w:p w:rsidR="00BC15D7" w:rsidRDefault="00381FEA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рождения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D7" w:rsidRDefault="00381FEA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Идентификационный  номер </w:t>
            </w:r>
          </w:p>
          <w:p w:rsidR="00BC15D7" w:rsidRDefault="00381FEA">
            <w:pPr>
              <w:ind w:left="-108" w:right="-108"/>
              <w:jc w:val="center"/>
              <w:rPr>
                <w:iCs/>
                <w:color w:val="000000"/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iCs/>
                <w:color w:val="000000"/>
                <w:spacing w:val="-3"/>
                <w:sz w:val="24"/>
                <w:szCs w:val="24"/>
              </w:rPr>
              <w:t xml:space="preserve">автоматизированной информационной </w:t>
            </w:r>
          </w:p>
          <w:p w:rsidR="00BC15D7" w:rsidRDefault="00381FEA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iCs/>
                <w:color w:val="000000"/>
                <w:spacing w:val="-3"/>
                <w:sz w:val="24"/>
                <w:szCs w:val="24"/>
              </w:rPr>
              <w:t>системе ГТО</w:t>
            </w:r>
          </w:p>
          <w:p w:rsidR="00BC15D7" w:rsidRDefault="00381FEA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 наличии)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D7" w:rsidRDefault="00381FEA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</w:t>
            </w:r>
          </w:p>
          <w:p w:rsidR="00BC15D7" w:rsidRDefault="00381FEA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общеобразовательной организации </w:t>
            </w:r>
          </w:p>
          <w:p w:rsidR="00BC15D7" w:rsidRDefault="00381FEA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(в соответствии </w:t>
            </w:r>
          </w:p>
          <w:p w:rsidR="00BC15D7" w:rsidRDefault="00381FEA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уставом)  </w:t>
            </w:r>
          </w:p>
          <w:p w:rsidR="00BC15D7" w:rsidRDefault="00BC15D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D7" w:rsidRDefault="00381FEA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Виза </w:t>
            </w:r>
          </w:p>
          <w:p w:rsidR="00BC15D7" w:rsidRDefault="00381FEA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врача</w:t>
            </w:r>
          </w:p>
        </w:tc>
      </w:tr>
      <w:tr w:rsidR="00BC15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D7" w:rsidRDefault="00381FEA">
            <w:pPr>
              <w:ind w:lef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D7" w:rsidRDefault="00BC15D7">
            <w:pPr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D7" w:rsidRDefault="00BC15D7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D7" w:rsidRDefault="00BC15D7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D7" w:rsidRDefault="00BC15D7">
            <w:pPr>
              <w:jc w:val="center"/>
              <w:rPr>
                <w:sz w:val="24"/>
                <w:szCs w:val="24"/>
              </w:rPr>
            </w:pPr>
          </w:p>
          <w:p w:rsidR="00BC15D7" w:rsidRDefault="00BC15D7">
            <w:pPr>
              <w:jc w:val="center"/>
              <w:rPr>
                <w:sz w:val="24"/>
                <w:szCs w:val="24"/>
              </w:rPr>
            </w:pPr>
          </w:p>
          <w:p w:rsidR="00BC15D7" w:rsidRDefault="00BC15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D7" w:rsidRDefault="00381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допущен/</w:t>
            </w:r>
          </w:p>
          <w:p w:rsidR="00BC15D7" w:rsidRDefault="00381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допущен </w:t>
            </w:r>
          </w:p>
          <w:p w:rsidR="00BC15D7" w:rsidRDefault="00381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(подпись </w:t>
            </w:r>
          </w:p>
          <w:p w:rsidR="00BC15D7" w:rsidRDefault="00381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врача, </w:t>
            </w:r>
          </w:p>
          <w:p w:rsidR="00BC15D7" w:rsidRDefault="00381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дата, печать </w:t>
            </w:r>
          </w:p>
          <w:p w:rsidR="00BC15D7" w:rsidRDefault="00381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напротив </w:t>
            </w:r>
          </w:p>
          <w:p w:rsidR="00BC15D7" w:rsidRDefault="00381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каждого </w:t>
            </w:r>
          </w:p>
          <w:p w:rsidR="00BC15D7" w:rsidRDefault="00381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участника</w:t>
            </w:r>
          </w:p>
        </w:tc>
      </w:tr>
      <w:tr w:rsidR="00BC15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D7" w:rsidRDefault="00381FEA">
            <w:pPr>
              <w:ind w:lef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D7" w:rsidRDefault="00BC15D7">
            <w:pPr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D7" w:rsidRDefault="00BC15D7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D7" w:rsidRDefault="00BC15D7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D7" w:rsidRDefault="00BC15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D7" w:rsidRDefault="00BC15D7">
            <w:pPr>
              <w:jc w:val="center"/>
              <w:rPr>
                <w:sz w:val="24"/>
                <w:szCs w:val="24"/>
              </w:rPr>
            </w:pPr>
          </w:p>
        </w:tc>
      </w:tr>
    </w:tbl>
    <w:p w:rsidR="00BC15D7" w:rsidRDefault="00BC15D7">
      <w:pPr>
        <w:ind w:firstLine="540"/>
        <w:jc w:val="both"/>
        <w:rPr>
          <w:szCs w:val="28"/>
        </w:rPr>
      </w:pPr>
    </w:p>
    <w:p w:rsidR="00BC15D7" w:rsidRDefault="00381FEA">
      <w:pPr>
        <w:jc w:val="both"/>
        <w:rPr>
          <w:szCs w:val="28"/>
        </w:rPr>
      </w:pPr>
      <w:r>
        <w:rPr>
          <w:szCs w:val="28"/>
        </w:rPr>
        <w:t>Допущено к участию в фестивале комплекса ГТО _________________ человек.</w:t>
      </w:r>
    </w:p>
    <w:p w:rsidR="00BC15D7" w:rsidRDefault="00381FEA">
      <w:pPr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(прописью)</w:t>
      </w:r>
    </w:p>
    <w:p w:rsidR="00BC15D7" w:rsidRDefault="00381FEA">
      <w:pPr>
        <w:jc w:val="both"/>
        <w:rPr>
          <w:szCs w:val="28"/>
        </w:rPr>
      </w:pPr>
      <w:r>
        <w:rPr>
          <w:szCs w:val="28"/>
        </w:rPr>
        <w:t>Врач________________________________                    _____________________</w:t>
      </w:r>
    </w:p>
    <w:p w:rsidR="00BC15D7" w:rsidRDefault="00381FEA">
      <w:pPr>
        <w:jc w:val="both"/>
        <w:rPr>
          <w:sz w:val="16"/>
          <w:szCs w:val="16"/>
        </w:rPr>
      </w:pPr>
      <w:r>
        <w:rPr>
          <w:szCs w:val="28"/>
        </w:rPr>
        <w:t xml:space="preserve">                               </w:t>
      </w:r>
      <w:r>
        <w:rPr>
          <w:sz w:val="20"/>
          <w:szCs w:val="20"/>
        </w:rPr>
        <w:t>(Ф.И.О.)</w:t>
      </w:r>
      <w:r>
        <w:rPr>
          <w:szCs w:val="28"/>
        </w:rPr>
        <w:t xml:space="preserve">                                                                  </w:t>
      </w:r>
      <w:r>
        <w:rPr>
          <w:sz w:val="16"/>
          <w:szCs w:val="16"/>
        </w:rPr>
        <w:t>(подпись)</w:t>
      </w:r>
    </w:p>
    <w:p w:rsidR="00BC15D7" w:rsidRDefault="00381FEA">
      <w:pPr>
        <w:jc w:val="both"/>
      </w:pPr>
      <w:r>
        <w:t xml:space="preserve">Дата «______» _________________20 __ г. </w:t>
      </w:r>
    </w:p>
    <w:p w:rsidR="00BC15D7" w:rsidRDefault="00381FEA">
      <w:pPr>
        <w:jc w:val="both"/>
      </w:pPr>
      <w:r>
        <w:rPr>
          <w:szCs w:val="28"/>
        </w:rPr>
        <w:t xml:space="preserve">                                                                                                   </w:t>
      </w:r>
      <w:r>
        <w:rPr>
          <w:sz w:val="20"/>
        </w:rPr>
        <w:t>М.П. лечебного учреждения</w:t>
      </w:r>
    </w:p>
    <w:p w:rsidR="00BC15D7" w:rsidRDefault="00381FEA">
      <w:pPr>
        <w:jc w:val="both"/>
        <w:rPr>
          <w:szCs w:val="28"/>
        </w:rPr>
      </w:pPr>
      <w:r>
        <w:rPr>
          <w:szCs w:val="28"/>
        </w:rPr>
        <w:t xml:space="preserve">Подписи: </w:t>
      </w:r>
    </w:p>
    <w:p w:rsidR="00BC15D7" w:rsidRDefault="00381FEA">
      <w:pPr>
        <w:jc w:val="both"/>
      </w:pPr>
      <w:r>
        <w:rPr>
          <w:szCs w:val="28"/>
        </w:rPr>
        <w:t>Руководитель делегации</w:t>
      </w:r>
      <w:r>
        <w:t xml:space="preserve"> _______________________________________________</w:t>
      </w:r>
    </w:p>
    <w:p w:rsidR="00BC15D7" w:rsidRDefault="00381FEA">
      <w:pPr>
        <w:jc w:val="both"/>
        <w:rPr>
          <w:sz w:val="16"/>
          <w:szCs w:val="16"/>
        </w:rPr>
      </w:pPr>
      <w:r>
        <w:t xml:space="preserve">                                                                                          </w:t>
      </w:r>
      <w:r>
        <w:rPr>
          <w:sz w:val="16"/>
          <w:szCs w:val="16"/>
        </w:rPr>
        <w:t>(подпись, Ф.И.О. полностью)</w:t>
      </w:r>
    </w:p>
    <w:p w:rsidR="00BC15D7" w:rsidRDefault="00381FEA">
      <w:pPr>
        <w:jc w:val="both"/>
      </w:pPr>
      <w:r>
        <w:rPr>
          <w:szCs w:val="28"/>
        </w:rPr>
        <w:t>Руководитель организации</w:t>
      </w:r>
      <w:r>
        <w:t xml:space="preserve"> ____________________________________________</w:t>
      </w:r>
    </w:p>
    <w:p w:rsidR="00BC15D7" w:rsidRDefault="00381FEA">
      <w:pPr>
        <w:jc w:val="both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(подпись, Ф.И.О. полностью)</w:t>
      </w:r>
    </w:p>
    <w:p w:rsidR="00BC15D7" w:rsidRDefault="00381FEA">
      <w:pPr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М.П. организации </w:t>
      </w:r>
    </w:p>
    <w:p w:rsidR="00BC15D7" w:rsidRDefault="00BC15D7">
      <w:pPr>
        <w:jc w:val="both"/>
        <w:rPr>
          <w:szCs w:val="28"/>
        </w:rPr>
      </w:pPr>
    </w:p>
    <w:p w:rsidR="00BC15D7" w:rsidRDefault="00381FEA">
      <w:pPr>
        <w:jc w:val="both"/>
        <w:rPr>
          <w:szCs w:val="28"/>
        </w:rPr>
      </w:pPr>
      <w:r>
        <w:rPr>
          <w:szCs w:val="28"/>
        </w:rPr>
        <w:t>Ф.И.О. исполнителя (полностью)________________________________________</w:t>
      </w:r>
    </w:p>
    <w:p w:rsidR="00BC15D7" w:rsidRDefault="00381FEA">
      <w:pPr>
        <w:rPr>
          <w:szCs w:val="28"/>
        </w:rPr>
      </w:pPr>
      <w:r>
        <w:rPr>
          <w:szCs w:val="28"/>
        </w:rPr>
        <w:t xml:space="preserve">Контактный телефон, </w:t>
      </w:r>
      <w:r>
        <w:rPr>
          <w:szCs w:val="28"/>
          <w:lang w:val="en-US"/>
        </w:rPr>
        <w:t>e</w:t>
      </w:r>
      <w:r>
        <w:rPr>
          <w:szCs w:val="28"/>
        </w:rPr>
        <w:t>-</w:t>
      </w:r>
      <w:r>
        <w:rPr>
          <w:szCs w:val="28"/>
          <w:lang w:val="en-US"/>
        </w:rPr>
        <w:t>mail</w:t>
      </w:r>
      <w:r>
        <w:rPr>
          <w:szCs w:val="28"/>
        </w:rPr>
        <w:t>.</w:t>
      </w:r>
      <w:r>
        <w:rPr>
          <w:szCs w:val="28"/>
          <w:lang w:val="en-US"/>
        </w:rPr>
        <w:t>ru</w:t>
      </w:r>
      <w:r>
        <w:rPr>
          <w:szCs w:val="28"/>
        </w:rPr>
        <w:t xml:space="preserve"> __________________________________________</w:t>
      </w:r>
    </w:p>
    <w:sectPr w:rsidR="00BC15D7">
      <w:headerReference w:type="default" r:id="rId7"/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E4B" w:rsidRDefault="00D46E4B">
      <w:r>
        <w:separator/>
      </w:r>
    </w:p>
  </w:endnote>
  <w:endnote w:type="continuationSeparator" w:id="0">
    <w:p w:rsidR="00D46E4B" w:rsidRDefault="00D46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E4B" w:rsidRDefault="00D46E4B">
      <w:r>
        <w:separator/>
      </w:r>
    </w:p>
  </w:footnote>
  <w:footnote w:type="continuationSeparator" w:id="0">
    <w:p w:rsidR="00D46E4B" w:rsidRDefault="00D46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27133"/>
      <w:docPartObj>
        <w:docPartGallery w:val="Page Numbers (Top of Page)"/>
        <w:docPartUnique/>
      </w:docPartObj>
    </w:sdtPr>
    <w:sdtEndPr/>
    <w:sdtContent>
      <w:p w:rsidR="00BC15D7" w:rsidRDefault="00381FE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7F5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C15D7" w:rsidRDefault="00BC15D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0BAC"/>
    <w:multiLevelType w:val="hybridMultilevel"/>
    <w:tmpl w:val="EA4E50BC"/>
    <w:lvl w:ilvl="0" w:tplc="4E183DA2">
      <w:start w:val="1"/>
      <w:numFmt w:val="decimal"/>
      <w:lvlText w:val="4.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4DE82F80">
      <w:start w:val="1"/>
      <w:numFmt w:val="decimal"/>
      <w:lvlText w:val="4.2.%2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 w:tplc="A3B24F20">
      <w:start w:val="1"/>
      <w:numFmt w:val="decimal"/>
      <w:lvlText w:val="%3."/>
      <w:lvlJc w:val="left"/>
      <w:pPr>
        <w:tabs>
          <w:tab w:val="num" w:pos="680"/>
        </w:tabs>
        <w:ind w:left="0" w:firstLine="680"/>
      </w:pPr>
      <w:rPr>
        <w:rFonts w:ascii="Times New Roman" w:eastAsia="Times New Roman" w:hAnsi="Times New Roman" w:cs="Times New Roman"/>
      </w:rPr>
    </w:lvl>
    <w:lvl w:ilvl="3" w:tplc="99F6F03E">
      <w:start w:val="6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6C0592"/>
    <w:multiLevelType w:val="multilevel"/>
    <w:tmpl w:val="66F43B3A"/>
    <w:lvl w:ilvl="0">
      <w:start w:val="1"/>
      <w:numFmt w:val="decimal"/>
      <w:lvlText w:val="%1."/>
      <w:lvlJc w:val="left"/>
      <w:pPr>
        <w:tabs>
          <w:tab w:val="num" w:pos="710"/>
        </w:tabs>
        <w:ind w:left="30" w:firstLine="68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2" w:hanging="2160"/>
      </w:pPr>
      <w:rPr>
        <w:rFonts w:hint="default"/>
      </w:rPr>
    </w:lvl>
  </w:abstractNum>
  <w:abstractNum w:abstractNumId="2" w15:restartNumberingAfterBreak="0">
    <w:nsid w:val="5089649F"/>
    <w:multiLevelType w:val="multilevel"/>
    <w:tmpl w:val="5664C472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6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6F0E4574"/>
    <w:multiLevelType w:val="hybridMultilevel"/>
    <w:tmpl w:val="E6FA9F2A"/>
    <w:lvl w:ilvl="0" w:tplc="B792D73C">
      <w:start w:val="1"/>
      <w:numFmt w:val="decimal"/>
      <w:lvlText w:val="%1."/>
      <w:lvlJc w:val="left"/>
      <w:pPr>
        <w:tabs>
          <w:tab w:val="num" w:pos="247"/>
        </w:tabs>
        <w:ind w:left="0" w:firstLine="680"/>
      </w:pPr>
      <w:rPr>
        <w:rFonts w:ascii="Times New Roman" w:eastAsia="Times New Roman" w:hAnsi="Times New Roman" w:cs="Times New Roman"/>
      </w:rPr>
    </w:lvl>
    <w:lvl w:ilvl="1" w:tplc="FEBE8A14">
      <w:start w:val="1"/>
      <w:numFmt w:val="decimal"/>
      <w:lvlText w:val="4.%2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 w:tplc="5A2250D8">
      <w:start w:val="1"/>
      <w:numFmt w:val="decimal"/>
      <w:lvlText w:val="3.%3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15D7"/>
    <w:rsid w:val="00037F50"/>
    <w:rsid w:val="00290469"/>
    <w:rsid w:val="00381FEA"/>
    <w:rsid w:val="00881A67"/>
    <w:rsid w:val="00BC15D7"/>
    <w:rsid w:val="00D4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616310D2"/>
  <w15:docId w15:val="{C4074086-8D6B-462C-821A-B59FD4AC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link w:val="a7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uiPriority w:val="99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1812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Гусев Игорь Васильевич</cp:lastModifiedBy>
  <cp:revision>1</cp:revision>
  <cp:lastPrinted>2017-05-30T06:06:00Z</cp:lastPrinted>
  <dcterms:created xsi:type="dcterms:W3CDTF">2017-05-31T04:16:00Z</dcterms:created>
  <dcterms:modified xsi:type="dcterms:W3CDTF">2017-05-31T04:16:00Z</dcterms:modified>
</cp:coreProperties>
</file>