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4"/>
        <w:gridCol w:w="415"/>
        <w:gridCol w:w="142"/>
        <w:gridCol w:w="1561"/>
        <w:gridCol w:w="252"/>
        <w:gridCol w:w="364"/>
        <w:gridCol w:w="182"/>
        <w:gridCol w:w="5000"/>
        <w:gridCol w:w="235"/>
        <w:gridCol w:w="1340"/>
      </w:tblGrid>
      <w:tr w:rsidR="00C254B0">
        <w:trPr>
          <w:jc w:val="center"/>
        </w:trPr>
        <w:tc>
          <w:tcPr>
            <w:tcW w:w="154" w:type="dxa"/>
            <w:noWrap/>
          </w:tcPr>
          <w:p w:rsidR="00C254B0" w:rsidRDefault="00EB5F0A">
            <w:pPr>
              <w:spacing w:line="120" w:lineRule="atLeast"/>
              <w:jc w:val="right"/>
              <w:rPr>
                <w:sz w:val="24"/>
                <w:szCs w:val="24"/>
              </w:rPr>
            </w:pPr>
            <w:r>
              <w:rPr>
                <w:sz w:val="24"/>
                <w:szCs w:val="24"/>
              </w:rPr>
              <w:t>«</w:t>
            </w:r>
          </w:p>
        </w:tc>
        <w:tc>
          <w:tcPr>
            <w:tcW w:w="415" w:type="dxa"/>
            <w:tcBorders>
              <w:bottom w:val="single" w:sz="4" w:space="0" w:color="auto"/>
            </w:tcBorders>
          </w:tcPr>
          <w:p w:rsidR="00C254B0" w:rsidRDefault="002E5236">
            <w:pPr>
              <w:spacing w:line="120" w:lineRule="atLeast"/>
              <w:jc w:val="center"/>
              <w:rPr>
                <w:sz w:val="24"/>
                <w:szCs w:val="24"/>
                <w:lang w:val="en-US"/>
              </w:rPr>
            </w:pPr>
            <w:r>
              <w:rPr>
                <w:sz w:val="24"/>
                <w:szCs w:val="24"/>
                <w:lang w:val="en-US"/>
              </w:rPr>
              <w:t>19</w:t>
            </w:r>
          </w:p>
        </w:tc>
        <w:tc>
          <w:tcPr>
            <w:tcW w:w="142" w:type="dxa"/>
            <w:noWrap/>
          </w:tcPr>
          <w:p w:rsidR="00C254B0" w:rsidRDefault="00EB5F0A">
            <w:pPr>
              <w:spacing w:line="120" w:lineRule="atLeast"/>
              <w:jc w:val="center"/>
              <w:rPr>
                <w:sz w:val="24"/>
                <w:szCs w:val="24"/>
              </w:rPr>
            </w:pPr>
            <w:r>
              <w:rPr>
                <w:sz w:val="24"/>
                <w:szCs w:val="24"/>
              </w:rPr>
              <w:t>»</w:t>
            </w:r>
          </w:p>
        </w:tc>
        <w:tc>
          <w:tcPr>
            <w:tcW w:w="1561" w:type="dxa"/>
            <w:tcBorders>
              <w:bottom w:val="single" w:sz="4" w:space="0" w:color="auto"/>
            </w:tcBorders>
          </w:tcPr>
          <w:p w:rsidR="00C254B0" w:rsidRPr="002E5236" w:rsidRDefault="002E5236">
            <w:pPr>
              <w:spacing w:line="120" w:lineRule="atLeast"/>
              <w:jc w:val="center"/>
              <w:rPr>
                <w:sz w:val="24"/>
                <w:szCs w:val="24"/>
                <w:lang w:val="en-US"/>
              </w:rPr>
            </w:pPr>
            <w:r>
              <w:rPr>
                <w:sz w:val="24"/>
                <w:szCs w:val="24"/>
                <w:lang w:val="en-US"/>
              </w:rPr>
              <w:t>05</w:t>
            </w:r>
          </w:p>
        </w:tc>
        <w:tc>
          <w:tcPr>
            <w:tcW w:w="252" w:type="dxa"/>
          </w:tcPr>
          <w:p w:rsidR="00C254B0" w:rsidRDefault="00EB5F0A">
            <w:pPr>
              <w:spacing w:line="120" w:lineRule="atLeast"/>
              <w:rPr>
                <w:sz w:val="24"/>
                <w:szCs w:val="24"/>
              </w:rPr>
            </w:pPr>
            <w:r>
              <w:rPr>
                <w:sz w:val="24"/>
                <w:szCs w:val="24"/>
              </w:rPr>
              <w:t>20</w:t>
            </w:r>
          </w:p>
        </w:tc>
        <w:tc>
          <w:tcPr>
            <w:tcW w:w="364" w:type="dxa"/>
            <w:tcBorders>
              <w:bottom w:val="single" w:sz="4" w:space="0" w:color="auto"/>
            </w:tcBorders>
          </w:tcPr>
          <w:p w:rsidR="00C254B0" w:rsidRDefault="002E5236">
            <w:pPr>
              <w:spacing w:line="120" w:lineRule="atLeast"/>
              <w:jc w:val="center"/>
              <w:rPr>
                <w:sz w:val="24"/>
                <w:szCs w:val="24"/>
                <w:lang w:val="en-US"/>
              </w:rPr>
            </w:pPr>
            <w:r>
              <w:rPr>
                <w:sz w:val="24"/>
                <w:szCs w:val="24"/>
                <w:lang w:val="en-US"/>
              </w:rPr>
              <w:t>17</w:t>
            </w:r>
          </w:p>
        </w:tc>
        <w:tc>
          <w:tcPr>
            <w:tcW w:w="182" w:type="dxa"/>
          </w:tcPr>
          <w:p w:rsidR="00C254B0" w:rsidRDefault="00EB5F0A">
            <w:pPr>
              <w:spacing w:line="120" w:lineRule="atLeast"/>
              <w:rPr>
                <w:sz w:val="24"/>
                <w:szCs w:val="24"/>
              </w:rPr>
            </w:pPr>
            <w:r>
              <w:rPr>
                <w:sz w:val="24"/>
                <w:szCs w:val="24"/>
              </w:rPr>
              <w:t>г.</w:t>
            </w:r>
          </w:p>
        </w:tc>
        <w:tc>
          <w:tcPr>
            <w:tcW w:w="5000" w:type="dxa"/>
          </w:tcPr>
          <w:p w:rsidR="00C254B0" w:rsidRDefault="00C254B0">
            <w:pPr>
              <w:spacing w:line="120" w:lineRule="atLeast"/>
              <w:rPr>
                <w:sz w:val="24"/>
                <w:szCs w:val="24"/>
              </w:rPr>
            </w:pPr>
          </w:p>
        </w:tc>
        <w:tc>
          <w:tcPr>
            <w:tcW w:w="235" w:type="dxa"/>
          </w:tcPr>
          <w:p w:rsidR="00C254B0" w:rsidRDefault="00EB5F0A">
            <w:pPr>
              <w:spacing w:line="120" w:lineRule="atLeast"/>
              <w:rPr>
                <w:sz w:val="24"/>
                <w:szCs w:val="24"/>
              </w:rPr>
            </w:pPr>
            <w:r>
              <w:rPr>
                <w:sz w:val="24"/>
                <w:szCs w:val="24"/>
              </w:rPr>
              <w:t>№</w:t>
            </w:r>
          </w:p>
        </w:tc>
        <w:tc>
          <w:tcPr>
            <w:tcW w:w="1340" w:type="dxa"/>
            <w:tcBorders>
              <w:bottom w:val="single" w:sz="4" w:space="0" w:color="auto"/>
            </w:tcBorders>
          </w:tcPr>
          <w:p w:rsidR="00C254B0" w:rsidRPr="002E5236" w:rsidRDefault="002E5236">
            <w:pPr>
              <w:spacing w:line="120" w:lineRule="atLeast"/>
              <w:jc w:val="center"/>
              <w:rPr>
                <w:sz w:val="24"/>
                <w:szCs w:val="24"/>
                <w:lang w:val="en-US"/>
              </w:rPr>
            </w:pPr>
            <w:r>
              <w:rPr>
                <w:sz w:val="24"/>
                <w:szCs w:val="24"/>
                <w:lang w:val="en-US"/>
              </w:rPr>
              <w:t>4132</w:t>
            </w:r>
          </w:p>
        </w:tc>
      </w:tr>
    </w:tbl>
    <w:p w:rsidR="00C254B0" w:rsidRDefault="00F15636">
      <w:pPr>
        <w:rPr>
          <w:rFonts w:cs="Times New Roman"/>
          <w:szCs w:val="28"/>
          <w:lang w:val="en-US"/>
        </w:rPr>
      </w:pPr>
      <w:r>
        <w:rPr>
          <w:noProof/>
          <w:szCs w:val="28"/>
          <w:lang w:eastAsia="ru-RU"/>
        </w:rPr>
        <w:pict>
          <v:rect id="Прямоугольник 3" o:spid="_x0000_s1026" style="position:absolute;margin-left:3059.35pt;margin-top:13.5pt;width:481.85pt;height:20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" stroked="f">
            <v:stroke dashstyle="1 1" endcap="round"/>
            <v:textbox inset="0,0,0,0">
              <w:txbxContent>
                <w:p w:rsidR="00C254B0" w:rsidRDefault="00C254B0">
                  <w:pPr>
                    <w:spacing w:line="120" w:lineRule="atLeast"/>
                    <w:jc w:val="center"/>
                    <w:rPr>
                      <w:rFonts w:eastAsia="Times New Roman" w:cs="Times New Roman"/>
                      <w:sz w:val="24"/>
                      <w:szCs w:val="24"/>
                      <w:lang w:eastAsia="ru-RU"/>
                    </w:rPr>
                  </w:pPr>
                </w:p>
                <w:p w:rsidR="00C254B0" w:rsidRDefault="00C254B0">
                  <w:pPr>
                    <w:spacing w:line="120" w:lineRule="atLeast"/>
                    <w:jc w:val="center"/>
                    <w:rPr>
                      <w:rFonts w:eastAsia="Times New Roman" w:cs="Times New Roman"/>
                      <w:sz w:val="10"/>
                      <w:szCs w:val="24"/>
                      <w:lang w:eastAsia="ru-RU"/>
                    </w:rPr>
                  </w:pPr>
                </w:p>
                <w:p w:rsidR="00C254B0" w:rsidRDefault="00EB5F0A">
                  <w:pPr>
                    <w:spacing w:line="120" w:lineRule="atLeast"/>
                    <w:jc w:val="center"/>
                    <w:rPr>
                      <w:rFonts w:eastAsia="Times New Roman" w:cs="Times New Roman"/>
                      <w:sz w:val="26"/>
                      <w:szCs w:val="24"/>
                      <w:lang w:eastAsia="ru-RU"/>
                    </w:rPr>
                  </w:pPr>
                  <w:r>
                    <w:rPr>
                      <w:rFonts w:eastAsia="Times New Roman" w:cs="Times New Roman"/>
                      <w:sz w:val="26"/>
                      <w:szCs w:val="24"/>
                      <w:lang w:eastAsia="ru-RU"/>
                    </w:rPr>
                    <w:t>МУНИЦИПАЛЬНОЕ ОБРАЗОВАНИЕ</w:t>
                  </w:r>
                </w:p>
                <w:p w:rsidR="00C254B0" w:rsidRDefault="00EB5F0A">
                  <w:pPr>
                    <w:spacing w:line="120" w:lineRule="atLeast"/>
                    <w:jc w:val="center"/>
                    <w:rPr>
                      <w:rFonts w:eastAsia="Times New Roman" w:cs="Times New Roman"/>
                      <w:sz w:val="26"/>
                      <w:szCs w:val="24"/>
                      <w:lang w:eastAsia="ru-RU"/>
                    </w:rPr>
                  </w:pPr>
                  <w:r>
                    <w:rPr>
                      <w:rFonts w:eastAsia="Times New Roman" w:cs="Times New Roman"/>
                      <w:sz w:val="26"/>
                      <w:szCs w:val="24"/>
                      <w:lang w:eastAsia="ru-RU"/>
                    </w:rPr>
                    <w:t>ГОРОДСКОЙ ОКРУГ ГОРОД СУРГУТ</w:t>
                  </w:r>
                </w:p>
                <w:p w:rsidR="00C254B0" w:rsidRDefault="00C254B0">
                  <w:pPr>
                    <w:spacing w:line="120" w:lineRule="atLeast"/>
                    <w:jc w:val="center"/>
                    <w:rPr>
                      <w:rFonts w:eastAsia="Times New Roman" w:cs="Times New Roman"/>
                      <w:b/>
                      <w:sz w:val="18"/>
                      <w:szCs w:val="24"/>
                      <w:lang w:eastAsia="ru-RU"/>
                    </w:rPr>
                  </w:pPr>
                </w:p>
                <w:p w:rsidR="00C254B0" w:rsidRDefault="00EB5F0A">
                  <w:pPr>
                    <w:keepNext/>
                    <w:spacing w:line="120" w:lineRule="atLeast"/>
                    <w:jc w:val="center"/>
                    <w:outlineLvl w:val="0"/>
                    <w:rPr>
                      <w:rFonts w:eastAsia="Times New Roman" w:cs="Times New Roman"/>
                      <w:b/>
                      <w:bCs/>
                      <w:sz w:val="26"/>
                      <w:szCs w:val="24"/>
                      <w:lang w:eastAsia="ru-RU"/>
                    </w:rPr>
                  </w:pPr>
                  <w:r>
                    <w:rPr>
                      <w:rFonts w:eastAsia="Times New Roman" w:cs="Times New Roman"/>
                      <w:b/>
                      <w:bCs/>
                      <w:sz w:val="26"/>
                      <w:szCs w:val="24"/>
                      <w:lang w:eastAsia="ru-RU"/>
                    </w:rPr>
                    <w:t>АДМИНИСТРАЦИЯ ГОРОДА</w:t>
                  </w:r>
                </w:p>
                <w:p w:rsidR="00C254B0" w:rsidRDefault="00C254B0">
                  <w:pPr>
                    <w:spacing w:line="120" w:lineRule="atLeast"/>
                    <w:jc w:val="center"/>
                    <w:rPr>
                      <w:rFonts w:eastAsia="Times New Roman" w:cs="Times New Roman"/>
                      <w:sz w:val="18"/>
                      <w:szCs w:val="24"/>
                      <w:lang w:eastAsia="ru-RU"/>
                    </w:rPr>
                  </w:pPr>
                </w:p>
                <w:p w:rsidR="00C254B0" w:rsidRDefault="00C254B0">
                  <w:pPr>
                    <w:spacing w:line="120" w:lineRule="atLeast"/>
                    <w:jc w:val="center"/>
                    <w:rPr>
                      <w:rFonts w:eastAsia="Times New Roman" w:cs="Times New Roman"/>
                      <w:sz w:val="20"/>
                      <w:szCs w:val="24"/>
                      <w:lang w:eastAsia="ru-RU"/>
                    </w:rPr>
                  </w:pPr>
                </w:p>
                <w:p w:rsidR="00C254B0" w:rsidRDefault="00EB5F0A">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ПОСТАНОВЛЕНИЕ</w:t>
                  </w:r>
                </w:p>
                <w:p w:rsidR="00C254B0" w:rsidRDefault="00C254B0">
                  <w:pPr>
                    <w:spacing w:line="120" w:lineRule="atLeast"/>
                    <w:jc w:val="center"/>
                    <w:rPr>
                      <w:rFonts w:eastAsia="Times New Roman" w:cs="Times New Roman"/>
                      <w:sz w:val="30"/>
                      <w:szCs w:val="24"/>
                      <w:lang w:eastAsia="ru-RU"/>
                    </w:rPr>
                  </w:pPr>
                </w:p>
                <w:p w:rsidR="00C254B0" w:rsidRDefault="00C254B0">
                  <w:pPr>
                    <w:spacing w:line="120" w:lineRule="atLeast"/>
                    <w:jc w:val="center"/>
                    <w:rPr>
                      <w:rFonts w:cs="Times New Roman"/>
                      <w:sz w:val="20"/>
                      <w:szCs w:val="20"/>
                    </w:rPr>
                  </w:pPr>
                </w:p>
              </w:txbxContent>
            </v:textbox>
            <w10:wrap type="square" anchorx="margin" anchory="page"/>
            <w10:anchorlock/>
          </v:rect>
        </w:pict>
      </w:r>
    </w:p>
    <w:p w:rsidR="00C254B0" w:rsidRDefault="00EB5F0A">
      <w:pPr>
        <w:jc w:val="both"/>
        <w:rPr>
          <w:rFonts w:eastAsia="Calibri" w:cs="Times New Roman"/>
          <w:szCs w:val="28"/>
        </w:rPr>
      </w:pPr>
      <w:r>
        <w:rPr>
          <w:rFonts w:eastAsia="Calibri" w:cs="Times New Roman"/>
          <w:szCs w:val="28"/>
        </w:rPr>
        <w:t>Об утверждении административного</w:t>
      </w:r>
    </w:p>
    <w:p w:rsidR="00C254B0" w:rsidRDefault="00EB5F0A">
      <w:pPr>
        <w:jc w:val="both"/>
        <w:rPr>
          <w:szCs w:val="28"/>
        </w:rPr>
      </w:pPr>
      <w:r>
        <w:rPr>
          <w:rFonts w:eastAsia="Calibri" w:cs="Times New Roman"/>
          <w:szCs w:val="28"/>
        </w:rPr>
        <w:t xml:space="preserve">регламента предоставления </w:t>
      </w:r>
    </w:p>
    <w:p w:rsidR="00C254B0" w:rsidRDefault="00EB5F0A">
      <w:pPr>
        <w:jc w:val="both"/>
        <w:rPr>
          <w:szCs w:val="28"/>
        </w:rPr>
      </w:pPr>
      <w:r>
        <w:rPr>
          <w:rFonts w:eastAsia="Calibri" w:cs="Times New Roman"/>
          <w:szCs w:val="28"/>
        </w:rPr>
        <w:t>муниципальной</w:t>
      </w:r>
      <w:r>
        <w:rPr>
          <w:szCs w:val="28"/>
        </w:rPr>
        <w:t xml:space="preserve"> </w:t>
      </w:r>
      <w:r>
        <w:rPr>
          <w:rFonts w:eastAsia="Calibri" w:cs="Times New Roman"/>
          <w:szCs w:val="28"/>
        </w:rPr>
        <w:t xml:space="preserve">услуги «Выдача </w:t>
      </w:r>
    </w:p>
    <w:p w:rsidR="00C254B0" w:rsidRDefault="00EB5F0A">
      <w:pPr>
        <w:jc w:val="both"/>
        <w:rPr>
          <w:szCs w:val="28"/>
        </w:rPr>
      </w:pPr>
      <w:r>
        <w:rPr>
          <w:rFonts w:eastAsia="Calibri" w:cs="Times New Roman"/>
          <w:szCs w:val="28"/>
        </w:rPr>
        <w:t>разрешения на ввод</w:t>
      </w:r>
      <w:r>
        <w:rPr>
          <w:szCs w:val="28"/>
        </w:rPr>
        <w:t xml:space="preserve"> </w:t>
      </w:r>
      <w:r>
        <w:rPr>
          <w:rFonts w:eastAsia="Calibri" w:cs="Times New Roman"/>
          <w:szCs w:val="28"/>
        </w:rPr>
        <w:t xml:space="preserve">объектов </w:t>
      </w:r>
    </w:p>
    <w:p w:rsidR="00C254B0" w:rsidRDefault="00EB5F0A">
      <w:pPr>
        <w:jc w:val="both"/>
        <w:rPr>
          <w:rFonts w:eastAsia="Calibri" w:cs="Times New Roman"/>
          <w:szCs w:val="28"/>
        </w:rPr>
      </w:pPr>
      <w:r>
        <w:rPr>
          <w:rFonts w:eastAsia="Calibri" w:cs="Times New Roman"/>
          <w:szCs w:val="28"/>
        </w:rPr>
        <w:t>в эксплуатацию при осуществлении</w:t>
      </w:r>
    </w:p>
    <w:p w:rsidR="00C254B0" w:rsidRDefault="00EB5F0A">
      <w:pPr>
        <w:jc w:val="both"/>
        <w:rPr>
          <w:szCs w:val="28"/>
        </w:rPr>
      </w:pPr>
      <w:r>
        <w:rPr>
          <w:rFonts w:eastAsia="Calibri" w:cs="Times New Roman"/>
          <w:szCs w:val="28"/>
        </w:rPr>
        <w:t xml:space="preserve">строительства, реконструкции </w:t>
      </w:r>
    </w:p>
    <w:p w:rsidR="00C254B0" w:rsidRDefault="00EB5F0A">
      <w:pPr>
        <w:jc w:val="both"/>
        <w:rPr>
          <w:szCs w:val="28"/>
        </w:rPr>
      </w:pPr>
      <w:r>
        <w:rPr>
          <w:rFonts w:eastAsia="Calibri" w:cs="Times New Roman"/>
          <w:szCs w:val="28"/>
        </w:rPr>
        <w:t>объектов</w:t>
      </w:r>
      <w:r>
        <w:rPr>
          <w:szCs w:val="28"/>
        </w:rPr>
        <w:t xml:space="preserve"> </w:t>
      </w:r>
      <w:r>
        <w:rPr>
          <w:rFonts w:eastAsia="Calibri" w:cs="Times New Roman"/>
          <w:szCs w:val="28"/>
        </w:rPr>
        <w:t xml:space="preserve">капитального строительства, </w:t>
      </w:r>
    </w:p>
    <w:p w:rsidR="00C254B0" w:rsidRDefault="00EB5F0A">
      <w:pPr>
        <w:jc w:val="both"/>
        <w:rPr>
          <w:szCs w:val="28"/>
        </w:rPr>
      </w:pPr>
      <w:r>
        <w:rPr>
          <w:rFonts w:eastAsia="Calibri" w:cs="Times New Roman"/>
          <w:szCs w:val="28"/>
        </w:rPr>
        <w:t>расположенных</w:t>
      </w:r>
      <w:r>
        <w:rPr>
          <w:szCs w:val="28"/>
        </w:rPr>
        <w:t xml:space="preserve"> </w:t>
      </w:r>
      <w:r>
        <w:rPr>
          <w:rFonts w:eastAsia="Calibri" w:cs="Times New Roman"/>
          <w:szCs w:val="28"/>
        </w:rPr>
        <w:t xml:space="preserve">на территории </w:t>
      </w:r>
    </w:p>
    <w:p w:rsidR="00C254B0" w:rsidRDefault="00EB5F0A">
      <w:pPr>
        <w:jc w:val="both"/>
        <w:rPr>
          <w:rFonts w:eastAsia="Calibri" w:cs="Times New Roman"/>
          <w:szCs w:val="28"/>
        </w:rPr>
      </w:pPr>
      <w:r>
        <w:rPr>
          <w:rFonts w:eastAsia="Calibri" w:cs="Times New Roman"/>
          <w:szCs w:val="28"/>
        </w:rPr>
        <w:t xml:space="preserve">муниципального образования </w:t>
      </w:r>
    </w:p>
    <w:p w:rsidR="00C254B0" w:rsidRDefault="00EB5F0A">
      <w:pPr>
        <w:jc w:val="both"/>
        <w:rPr>
          <w:rFonts w:eastAsia="Calibri" w:cs="Times New Roman"/>
          <w:szCs w:val="28"/>
        </w:rPr>
      </w:pPr>
      <w:r>
        <w:rPr>
          <w:rFonts w:eastAsia="Calibri" w:cs="Times New Roman"/>
          <w:szCs w:val="28"/>
        </w:rPr>
        <w:t>городской округ город Сургут»</w:t>
      </w:r>
    </w:p>
    <w:p w:rsidR="00C254B0" w:rsidRDefault="00C254B0">
      <w:pPr>
        <w:jc w:val="both"/>
        <w:rPr>
          <w:rFonts w:eastAsia="Calibri" w:cs="Times New Roman"/>
          <w:szCs w:val="28"/>
        </w:rPr>
      </w:pPr>
    </w:p>
    <w:p w:rsidR="00C254B0" w:rsidRDefault="00C254B0">
      <w:pPr>
        <w:jc w:val="both"/>
        <w:rPr>
          <w:rFonts w:eastAsia="Calibri" w:cs="Times New Roman"/>
          <w:szCs w:val="28"/>
        </w:rPr>
      </w:pPr>
    </w:p>
    <w:p w:rsidR="00C254B0" w:rsidRDefault="00EB5F0A">
      <w:pPr>
        <w:ind w:firstLine="567"/>
        <w:jc w:val="both"/>
        <w:rPr>
          <w:szCs w:val="28"/>
        </w:rPr>
      </w:pPr>
      <w:r>
        <w:rPr>
          <w:rFonts w:eastAsia="Calibri" w:cs="Times New Roman"/>
          <w:spacing w:val="-4"/>
        </w:rPr>
        <w:t>В соответствии со ст</w:t>
      </w:r>
      <w:r>
        <w:rPr>
          <w:spacing w:val="-4"/>
        </w:rPr>
        <w:t>.</w:t>
      </w:r>
      <w:r>
        <w:rPr>
          <w:rFonts w:eastAsia="Calibri" w:cs="Times New Roman"/>
          <w:spacing w:val="-4"/>
        </w:rPr>
        <w:t>55 Градостроительного кодекса Российской Федерации,</w:t>
      </w:r>
      <w:r>
        <w:rPr>
          <w:rFonts w:eastAsia="Calibri" w:cs="Times New Roman"/>
        </w:rPr>
        <w:t xml:space="preserve"> Федеральным законом от 27.07.2010 № 210-ФЗ «Об организации предостав</w:t>
      </w:r>
      <w:r>
        <w:t>-</w:t>
      </w:r>
      <w:r>
        <w:rPr>
          <w:rFonts w:eastAsia="Calibri" w:cs="Times New Roman"/>
        </w:rPr>
        <w:t xml:space="preserve">ления государственных и муниципальных услуг», </w:t>
      </w:r>
      <w:r>
        <w:rPr>
          <w:rFonts w:eastAsia="Calibri" w:cs="Times New Roman"/>
          <w:szCs w:val="28"/>
        </w:rPr>
        <w:t>руководствуясь ст</w:t>
      </w:r>
      <w:r>
        <w:rPr>
          <w:szCs w:val="28"/>
        </w:rPr>
        <w:t>.40</w:t>
      </w:r>
      <w:r>
        <w:rPr>
          <w:rFonts w:eastAsia="Calibri" w:cs="Times New Roman"/>
          <w:szCs w:val="28"/>
        </w:rPr>
        <w:t xml:space="preserve"> Устава муниципального образования городской округ город Сургут, Федеральным </w:t>
      </w:r>
      <w:r>
        <w:rPr>
          <w:szCs w:val="28"/>
        </w:rPr>
        <w:t xml:space="preserve">          </w:t>
      </w:r>
      <w:r>
        <w:rPr>
          <w:rFonts w:eastAsia="Calibri" w:cs="Times New Roman"/>
          <w:szCs w:val="28"/>
        </w:rPr>
        <w:t xml:space="preserve">законом от 09.02.2009 № 8-ФЗ «Об обеспечении доступа к информации </w:t>
      </w:r>
      <w:r>
        <w:rPr>
          <w:szCs w:val="28"/>
        </w:rPr>
        <w:t xml:space="preserve">             </w:t>
      </w:r>
      <w:r>
        <w:rPr>
          <w:rFonts w:eastAsia="Calibri" w:cs="Times New Roman"/>
          <w:szCs w:val="28"/>
        </w:rPr>
        <w:t>о деятельности государственных органов и органов местного самоуправления»:</w:t>
      </w:r>
    </w:p>
    <w:p w:rsidR="00C254B0" w:rsidRDefault="00EB5F0A">
      <w:pPr>
        <w:ind w:firstLine="567"/>
        <w:jc w:val="both"/>
        <w:rPr>
          <w:rFonts w:eastAsia="Calibri" w:cs="Times New Roman"/>
          <w:szCs w:val="28"/>
        </w:rPr>
      </w:pPr>
      <w:r>
        <w:rPr>
          <w:rFonts w:eastAsia="Calibri" w:cs="Times New Roman"/>
          <w:szCs w:val="28"/>
        </w:rPr>
        <w:t>1. Утвердить административный регламент предоставления муници</w:t>
      </w:r>
      <w:r>
        <w:rPr>
          <w:szCs w:val="28"/>
        </w:rPr>
        <w:t>-</w:t>
      </w:r>
      <w:r>
        <w:rPr>
          <w:rFonts w:eastAsia="Calibri" w:cs="Times New Roman"/>
          <w:szCs w:val="28"/>
        </w:rPr>
        <w:t xml:space="preserve">пальной услуги «Выдача разрешения на ввод объектов в эксплуатацию </w:t>
      </w:r>
      <w:r>
        <w:rPr>
          <w:szCs w:val="28"/>
        </w:rPr>
        <w:t xml:space="preserve">                         </w:t>
      </w:r>
      <w:r>
        <w:rPr>
          <w:rFonts w:eastAsia="Calibri" w:cs="Times New Roman"/>
          <w:szCs w:val="28"/>
        </w:rPr>
        <w:t xml:space="preserve">при осуществлении строительства, реконструкции объектов капитального строительства, расположенных на территории муниципального образования </w:t>
      </w:r>
      <w:r>
        <w:rPr>
          <w:szCs w:val="28"/>
        </w:rPr>
        <w:t xml:space="preserve">       </w:t>
      </w:r>
      <w:r>
        <w:rPr>
          <w:rFonts w:eastAsia="Calibri" w:cs="Times New Roman"/>
          <w:szCs w:val="28"/>
        </w:rPr>
        <w:t>городской округ город Сургут» согласно приложению.</w:t>
      </w:r>
    </w:p>
    <w:p w:rsidR="00C254B0" w:rsidRDefault="00EB5F0A">
      <w:pPr>
        <w:ind w:firstLine="567"/>
        <w:jc w:val="both"/>
        <w:rPr>
          <w:spacing w:val="-2"/>
          <w:szCs w:val="28"/>
        </w:rPr>
      </w:pPr>
      <w:r>
        <w:rPr>
          <w:rFonts w:eastAsia="Calibri" w:cs="Times New Roman"/>
          <w:spacing w:val="-2"/>
          <w:szCs w:val="28"/>
        </w:rPr>
        <w:t xml:space="preserve">2. </w:t>
      </w:r>
      <w:r>
        <w:rPr>
          <w:spacing w:val="-2"/>
          <w:szCs w:val="28"/>
        </w:rPr>
        <w:t>Призна</w:t>
      </w:r>
      <w:r>
        <w:rPr>
          <w:rFonts w:eastAsia="Calibri" w:cs="Times New Roman"/>
          <w:spacing w:val="-2"/>
          <w:szCs w:val="28"/>
        </w:rPr>
        <w:t>ть утратившими силу:</w:t>
      </w:r>
    </w:p>
    <w:p w:rsidR="00C254B0" w:rsidRDefault="00EB5F0A">
      <w:pPr>
        <w:ind w:firstLine="567"/>
        <w:jc w:val="both"/>
        <w:rPr>
          <w:rFonts w:eastAsia="Calibri" w:cs="Times New Roman"/>
          <w:spacing w:val="-2"/>
          <w:szCs w:val="28"/>
        </w:rPr>
      </w:pPr>
      <w:r>
        <w:rPr>
          <w:spacing w:val="-2"/>
          <w:szCs w:val="28"/>
        </w:rPr>
        <w:t xml:space="preserve">- </w:t>
      </w:r>
      <w:r>
        <w:rPr>
          <w:rFonts w:eastAsia="Calibri" w:cs="Times New Roman"/>
          <w:spacing w:val="-2"/>
          <w:szCs w:val="28"/>
        </w:rPr>
        <w:t>постановление Администрации города от 30.07.2012 №</w:t>
      </w:r>
      <w:r>
        <w:rPr>
          <w:spacing w:val="-2"/>
          <w:szCs w:val="28"/>
        </w:rPr>
        <w:t xml:space="preserve"> </w:t>
      </w:r>
      <w:r>
        <w:rPr>
          <w:rFonts w:eastAsia="Calibri" w:cs="Times New Roman"/>
          <w:spacing w:val="-2"/>
          <w:szCs w:val="28"/>
        </w:rPr>
        <w:t>5739</w:t>
      </w:r>
      <w:r>
        <w:rPr>
          <w:spacing w:val="-2"/>
          <w:szCs w:val="28"/>
        </w:rPr>
        <w:t xml:space="preserve"> «</w:t>
      </w:r>
      <w:r>
        <w:rPr>
          <w:szCs w:val="28"/>
        </w:rPr>
        <w:t>Об утверж-дении административного регламента предоставления муниципальной услуги «Подготовка и выдача разрешений на строительство, реконструкцию объектов капитального строительства, а также на ввод объектов в эксплуатацию»</w:t>
      </w:r>
      <w:r>
        <w:rPr>
          <w:rFonts w:eastAsia="Calibri" w:cs="Times New Roman"/>
          <w:spacing w:val="-2"/>
          <w:szCs w:val="28"/>
        </w:rPr>
        <w:t xml:space="preserve">; </w:t>
      </w:r>
    </w:p>
    <w:p w:rsidR="00C254B0" w:rsidRDefault="00EB5F0A">
      <w:pPr>
        <w:ind w:firstLine="567"/>
        <w:jc w:val="both"/>
        <w:rPr>
          <w:rFonts w:eastAsia="Calibri" w:cs="Times New Roman"/>
          <w:spacing w:val="-2"/>
          <w:szCs w:val="28"/>
        </w:rPr>
      </w:pPr>
      <w:r>
        <w:rPr>
          <w:spacing w:val="-2"/>
          <w:szCs w:val="28"/>
        </w:rPr>
        <w:t xml:space="preserve">- </w:t>
      </w:r>
      <w:r>
        <w:rPr>
          <w:rFonts w:eastAsia="Calibri" w:cs="Times New Roman"/>
          <w:spacing w:val="-2"/>
          <w:szCs w:val="28"/>
        </w:rPr>
        <w:t>постановление Администрации города от 22.07.2013 №</w:t>
      </w:r>
      <w:r>
        <w:rPr>
          <w:spacing w:val="-2"/>
          <w:szCs w:val="28"/>
        </w:rPr>
        <w:t xml:space="preserve"> </w:t>
      </w:r>
      <w:r>
        <w:rPr>
          <w:rFonts w:eastAsia="Calibri" w:cs="Times New Roman"/>
          <w:spacing w:val="-2"/>
          <w:szCs w:val="28"/>
        </w:rPr>
        <w:t>5286</w:t>
      </w:r>
      <w:r>
        <w:rPr>
          <w:spacing w:val="-2"/>
          <w:szCs w:val="28"/>
        </w:rPr>
        <w:t xml:space="preserve"> «</w:t>
      </w:r>
      <w:r>
        <w:rPr>
          <w:szCs w:val="28"/>
        </w:rPr>
        <w:t>О внесении изменений в постановление Администрации города от 30.07.2012 № 5739                «Об утверждении административного регламента предоставления муници-пальной услуги «Подготовка и выдача разрешений на строительство, реконструкцию объектов капитального строительства, а также на ввод объектов                          в эксплуатацию»</w:t>
      </w:r>
      <w:r>
        <w:rPr>
          <w:rFonts w:eastAsia="Calibri" w:cs="Times New Roman"/>
          <w:spacing w:val="-2"/>
          <w:szCs w:val="28"/>
        </w:rPr>
        <w:t xml:space="preserve">; </w:t>
      </w:r>
    </w:p>
    <w:p w:rsidR="00C254B0" w:rsidRDefault="00EB5F0A">
      <w:pPr>
        <w:ind w:firstLine="567"/>
        <w:jc w:val="both"/>
        <w:rPr>
          <w:rFonts w:eastAsia="Calibri" w:cs="Times New Roman"/>
          <w:spacing w:val="-2"/>
          <w:szCs w:val="28"/>
        </w:rPr>
      </w:pPr>
      <w:r>
        <w:rPr>
          <w:spacing w:val="-2"/>
          <w:szCs w:val="28"/>
        </w:rPr>
        <w:t xml:space="preserve">- пункт 9 </w:t>
      </w:r>
      <w:r>
        <w:rPr>
          <w:rFonts w:eastAsia="Calibri" w:cs="Times New Roman"/>
          <w:spacing w:val="-2"/>
          <w:szCs w:val="28"/>
        </w:rPr>
        <w:t>постановления Администрации города от 23.09.2013 №</w:t>
      </w:r>
      <w:r>
        <w:rPr>
          <w:spacing w:val="-2"/>
          <w:szCs w:val="28"/>
        </w:rPr>
        <w:t xml:space="preserve"> </w:t>
      </w:r>
      <w:r>
        <w:rPr>
          <w:rFonts w:eastAsia="Calibri" w:cs="Times New Roman"/>
          <w:spacing w:val="-2"/>
          <w:szCs w:val="28"/>
        </w:rPr>
        <w:t xml:space="preserve">6804               </w:t>
      </w:r>
      <w:r>
        <w:rPr>
          <w:spacing w:val="-2"/>
          <w:szCs w:val="28"/>
        </w:rPr>
        <w:t xml:space="preserve"> «</w:t>
      </w:r>
      <w:r>
        <w:rPr>
          <w:rFonts w:cs="Times New Roman"/>
          <w:szCs w:val="28"/>
        </w:rPr>
        <w:t>О внесении изменений в постановления Администрации города</w:t>
      </w:r>
      <w:r>
        <w:rPr>
          <w:spacing w:val="-2"/>
          <w:szCs w:val="28"/>
        </w:rPr>
        <w:t>»</w:t>
      </w:r>
      <w:r>
        <w:rPr>
          <w:rFonts w:eastAsia="Calibri" w:cs="Times New Roman"/>
          <w:spacing w:val="-2"/>
          <w:szCs w:val="28"/>
        </w:rPr>
        <w:t xml:space="preserve">; </w:t>
      </w:r>
    </w:p>
    <w:p w:rsidR="00C254B0" w:rsidRDefault="00EB5F0A">
      <w:pPr>
        <w:ind w:firstLine="567"/>
        <w:jc w:val="both"/>
        <w:rPr>
          <w:rFonts w:eastAsia="Calibri" w:cs="Times New Roman"/>
          <w:spacing w:val="-2"/>
          <w:szCs w:val="28"/>
        </w:rPr>
      </w:pPr>
      <w:r>
        <w:rPr>
          <w:spacing w:val="-2"/>
          <w:szCs w:val="28"/>
        </w:rPr>
        <w:t xml:space="preserve">- </w:t>
      </w:r>
      <w:r>
        <w:rPr>
          <w:rFonts w:eastAsia="Calibri" w:cs="Times New Roman"/>
          <w:spacing w:val="-2"/>
          <w:szCs w:val="28"/>
        </w:rPr>
        <w:t>постановление Администрации города от 08.04.2014 № 2320</w:t>
      </w:r>
      <w:r>
        <w:rPr>
          <w:spacing w:val="-2"/>
          <w:szCs w:val="28"/>
        </w:rPr>
        <w:t xml:space="preserve"> «</w:t>
      </w:r>
      <w:r>
        <w:rPr>
          <w:szCs w:val="28"/>
        </w:rPr>
        <w:t>О внесении изменений в постановление Администрации города от 30.07.2012 № 5739               «Об утверждении административного регламента предоставления муници-пальной услуги «Подготовка и выдача разрешений на строительство, реконструкцию объектов капитального строительства, а также ввод объектов                          в эксплуатацию»</w:t>
      </w:r>
      <w:r>
        <w:rPr>
          <w:rFonts w:eastAsia="Calibri" w:cs="Times New Roman"/>
          <w:spacing w:val="-2"/>
          <w:szCs w:val="28"/>
        </w:rPr>
        <w:t xml:space="preserve">; </w:t>
      </w:r>
    </w:p>
    <w:p w:rsidR="00C254B0" w:rsidRDefault="00EB5F0A">
      <w:pPr>
        <w:ind w:firstLine="567"/>
        <w:jc w:val="both"/>
        <w:rPr>
          <w:rFonts w:eastAsia="Calibri" w:cs="Times New Roman"/>
          <w:spacing w:val="-2"/>
          <w:szCs w:val="28"/>
        </w:rPr>
      </w:pPr>
      <w:r>
        <w:rPr>
          <w:spacing w:val="-2"/>
          <w:szCs w:val="28"/>
        </w:rPr>
        <w:t xml:space="preserve">- </w:t>
      </w:r>
      <w:r>
        <w:rPr>
          <w:rFonts w:eastAsia="Calibri" w:cs="Times New Roman"/>
          <w:spacing w:val="-2"/>
          <w:szCs w:val="28"/>
        </w:rPr>
        <w:t>постановление Администрации города от 15.07.2014 № 4876</w:t>
      </w:r>
      <w:r>
        <w:rPr>
          <w:spacing w:val="-2"/>
          <w:szCs w:val="28"/>
        </w:rPr>
        <w:t xml:space="preserve"> «</w:t>
      </w:r>
      <w:r>
        <w:rPr>
          <w:szCs w:val="28"/>
        </w:rPr>
        <w:t>О внесении изменений в постановление Администрации города от 30.07.2012 № 5739                  «Об утверждении административного регламента предоставления муници-</w:t>
      </w:r>
      <w:r>
        <w:rPr>
          <w:spacing w:val="-4"/>
          <w:szCs w:val="28"/>
        </w:rPr>
        <w:t>пальной услуги «Выдача разрешений на строительство (за исключением случаев,</w:t>
      </w:r>
      <w:r>
        <w:rPr>
          <w:szCs w:val="28"/>
        </w:rPr>
        <w:t xml:space="preserve"> предусмотренных Градостроительным кодексом Российской Федерации,               иными федеральными законами), </w:t>
      </w:r>
      <w:r>
        <w:rPr>
          <w:spacing w:val="-4"/>
          <w:szCs w:val="28"/>
        </w:rPr>
        <w:t>разрешений на ввод объектов в эксплуатацию при осуществлении строительства,</w:t>
      </w:r>
      <w:r>
        <w:rPr>
          <w:szCs w:val="28"/>
        </w:rPr>
        <w:t xml:space="preserve"> реконструкции объектов капитального строительства, расположенных на территории муниципального образования городской округ город Сургут Ханты-Мансийского автономного округа – Югры»</w:t>
      </w:r>
      <w:r>
        <w:rPr>
          <w:rFonts w:eastAsia="Calibri" w:cs="Times New Roman"/>
          <w:spacing w:val="-2"/>
          <w:szCs w:val="28"/>
        </w:rPr>
        <w:t xml:space="preserve">; </w:t>
      </w:r>
    </w:p>
    <w:p w:rsidR="00C254B0" w:rsidRDefault="00EB5F0A">
      <w:pPr>
        <w:ind w:firstLine="567"/>
        <w:jc w:val="both"/>
        <w:rPr>
          <w:rFonts w:eastAsia="Calibri" w:cs="Times New Roman"/>
          <w:spacing w:val="-2"/>
          <w:szCs w:val="28"/>
        </w:rPr>
      </w:pPr>
      <w:r>
        <w:rPr>
          <w:spacing w:val="-2"/>
          <w:szCs w:val="28"/>
        </w:rPr>
        <w:t xml:space="preserve">- </w:t>
      </w:r>
      <w:r>
        <w:rPr>
          <w:rFonts w:eastAsia="Calibri" w:cs="Times New Roman"/>
          <w:spacing w:val="-2"/>
          <w:szCs w:val="28"/>
        </w:rPr>
        <w:t>постановление Администрации города от 23.11.2015 № 8118</w:t>
      </w:r>
      <w:r>
        <w:rPr>
          <w:spacing w:val="-2"/>
          <w:szCs w:val="28"/>
        </w:rPr>
        <w:t xml:space="preserve"> «</w:t>
      </w:r>
      <w:r>
        <w:rPr>
          <w:szCs w:val="28"/>
        </w:rPr>
        <w:t xml:space="preserve">О внесении изменений в постановление Администрации города от 30.07.2012 № 5739              «Об утверждении </w:t>
      </w:r>
      <w:r>
        <w:rPr>
          <w:spacing w:val="-4"/>
          <w:szCs w:val="28"/>
        </w:rPr>
        <w:t>административного регламента предоставления</w:t>
      </w:r>
      <w:r>
        <w:rPr>
          <w:szCs w:val="28"/>
        </w:rPr>
        <w:t xml:space="preserve"> муници-</w:t>
      </w:r>
      <w:r>
        <w:rPr>
          <w:spacing w:val="-4"/>
          <w:szCs w:val="28"/>
        </w:rPr>
        <w:t>пальной услуги «Выдача разрешений на строительство (за исключением случаев,</w:t>
      </w:r>
      <w:r>
        <w:rPr>
          <w:szCs w:val="28"/>
        </w:rPr>
        <w:t xml:space="preserve"> предусмотренных Градостроительным кодексом Российской Федерации,                    иными федеральными законами), </w:t>
      </w:r>
      <w:r>
        <w:rPr>
          <w:spacing w:val="-6"/>
          <w:szCs w:val="28"/>
        </w:rPr>
        <w:t>разрешений на ввод объектов в эксплуатацию при осуществлении строительства,</w:t>
      </w:r>
      <w:r>
        <w:rPr>
          <w:szCs w:val="28"/>
        </w:rPr>
        <w:t xml:space="preserve"> реконструкции объектов капитального строительства, расположенных на территории муниципального образования городской округ город Сургут Ханты-Мансийского автономного округа – Югры»</w:t>
      </w:r>
      <w:r>
        <w:rPr>
          <w:rFonts w:eastAsia="Calibri" w:cs="Times New Roman"/>
          <w:spacing w:val="-2"/>
          <w:szCs w:val="28"/>
        </w:rPr>
        <w:t xml:space="preserve">; </w:t>
      </w:r>
    </w:p>
    <w:p w:rsidR="00C254B0" w:rsidRDefault="00EB5F0A">
      <w:pPr>
        <w:ind w:firstLine="567"/>
        <w:jc w:val="both"/>
        <w:rPr>
          <w:rFonts w:eastAsia="Calibri" w:cs="Times New Roman"/>
          <w:spacing w:val="-2"/>
          <w:szCs w:val="28"/>
        </w:rPr>
      </w:pPr>
      <w:r>
        <w:rPr>
          <w:spacing w:val="-2"/>
          <w:szCs w:val="28"/>
        </w:rPr>
        <w:t xml:space="preserve">- </w:t>
      </w:r>
      <w:r>
        <w:rPr>
          <w:rFonts w:eastAsia="Calibri" w:cs="Times New Roman"/>
          <w:spacing w:val="-2"/>
          <w:szCs w:val="28"/>
        </w:rPr>
        <w:t>постановление Администрации города от 20.04.2016 № 2997</w:t>
      </w:r>
      <w:r>
        <w:rPr>
          <w:spacing w:val="-2"/>
          <w:szCs w:val="28"/>
        </w:rPr>
        <w:t xml:space="preserve"> «</w:t>
      </w:r>
      <w:r>
        <w:rPr>
          <w:szCs w:val="28"/>
        </w:rPr>
        <w:t>О внесении изменений в постановление Администрации города от 30.07.2012 № 5739                 «Об утверждении административного регламента предоставления муници-пальной услуги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w:t>
      </w:r>
      <w:r>
        <w:rPr>
          <w:rFonts w:eastAsia="Calibri" w:cs="Times New Roman"/>
          <w:spacing w:val="-2"/>
          <w:szCs w:val="28"/>
        </w:rPr>
        <w:t xml:space="preserve">; </w:t>
      </w:r>
    </w:p>
    <w:p w:rsidR="00C254B0" w:rsidRDefault="00EB5F0A">
      <w:pPr>
        <w:ind w:firstLine="567"/>
        <w:jc w:val="both"/>
        <w:rPr>
          <w:rFonts w:eastAsia="Calibri" w:cs="Times New Roman"/>
          <w:spacing w:val="-2"/>
          <w:szCs w:val="28"/>
        </w:rPr>
      </w:pPr>
      <w:r>
        <w:rPr>
          <w:spacing w:val="-4"/>
          <w:szCs w:val="28"/>
        </w:rPr>
        <w:t xml:space="preserve">- абзац четвертый пункта 1 </w:t>
      </w:r>
      <w:r>
        <w:rPr>
          <w:rFonts w:eastAsia="Calibri" w:cs="Times New Roman"/>
          <w:spacing w:val="-2"/>
          <w:szCs w:val="28"/>
        </w:rPr>
        <w:t xml:space="preserve">постановления Администрации города                       </w:t>
      </w:r>
      <w:r>
        <w:rPr>
          <w:rFonts w:eastAsia="Calibri" w:cs="Times New Roman"/>
          <w:szCs w:val="28"/>
        </w:rPr>
        <w:t>от 08.04.2016 № 2652</w:t>
      </w:r>
      <w:r>
        <w:rPr>
          <w:szCs w:val="28"/>
        </w:rPr>
        <w:t xml:space="preserve"> «О внесении изменения в некоторые муниципальные                      правовые акты и о признании утратившим силу муниципального правового           акта</w:t>
      </w:r>
      <w:r>
        <w:rPr>
          <w:spacing w:val="-2"/>
          <w:szCs w:val="28"/>
        </w:rPr>
        <w:t>»</w:t>
      </w:r>
      <w:r>
        <w:rPr>
          <w:rFonts w:eastAsia="Calibri" w:cs="Times New Roman"/>
          <w:spacing w:val="-2"/>
          <w:szCs w:val="28"/>
        </w:rPr>
        <w:t xml:space="preserve">; </w:t>
      </w:r>
    </w:p>
    <w:p w:rsidR="00C254B0" w:rsidRDefault="00EB5F0A">
      <w:pPr>
        <w:ind w:firstLine="567"/>
        <w:jc w:val="both"/>
        <w:rPr>
          <w:szCs w:val="28"/>
        </w:rPr>
      </w:pPr>
      <w:r>
        <w:rPr>
          <w:spacing w:val="-2"/>
          <w:szCs w:val="28"/>
        </w:rPr>
        <w:t xml:space="preserve">- </w:t>
      </w:r>
      <w:r>
        <w:rPr>
          <w:rFonts w:eastAsia="Calibri" w:cs="Times New Roman"/>
          <w:spacing w:val="-2"/>
          <w:szCs w:val="28"/>
        </w:rPr>
        <w:t>постановление Администрации города от 09.08.2016 № 6028</w:t>
      </w:r>
      <w:r>
        <w:rPr>
          <w:spacing w:val="-2"/>
          <w:szCs w:val="28"/>
        </w:rPr>
        <w:t xml:space="preserve"> «</w:t>
      </w:r>
      <w:r>
        <w:rPr>
          <w:szCs w:val="28"/>
        </w:rPr>
        <w:t>О внесении изменений в постановление Администрации города от 30.07.2012 № 5739               «Об утверждении административного регламента предоставления муници-пальной услуги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w:t>
      </w:r>
    </w:p>
    <w:p w:rsidR="00C254B0" w:rsidRDefault="00EB5F0A">
      <w:pPr>
        <w:ind w:firstLine="567"/>
        <w:jc w:val="both"/>
        <w:rPr>
          <w:rFonts w:eastAsia="Calibri" w:cs="Times New Roman"/>
          <w:szCs w:val="28"/>
        </w:rPr>
      </w:pPr>
      <w:r>
        <w:rPr>
          <w:rFonts w:eastAsia="Calibri" w:cs="Times New Roman"/>
        </w:rPr>
        <w:t xml:space="preserve">3. </w:t>
      </w:r>
      <w:r>
        <w:rPr>
          <w:rFonts w:eastAsia="Calibri" w:cs="Times New Roman"/>
          <w:szCs w:val="28"/>
        </w:rPr>
        <w:t xml:space="preserve">Управлению </w:t>
      </w:r>
      <w:r>
        <w:rPr>
          <w:szCs w:val="28"/>
        </w:rPr>
        <w:t xml:space="preserve">по связям с общественностью и средствами массовой          информации </w:t>
      </w:r>
      <w:r>
        <w:rPr>
          <w:rFonts w:eastAsia="Calibri" w:cs="Times New Roman"/>
          <w:szCs w:val="28"/>
        </w:rPr>
        <w:t xml:space="preserve">опубликовать настоящее постановление в средствах массовой </w:t>
      </w:r>
      <w:r>
        <w:rPr>
          <w:szCs w:val="28"/>
        </w:rPr>
        <w:t xml:space="preserve">     </w:t>
      </w:r>
      <w:r>
        <w:rPr>
          <w:rFonts w:eastAsia="Calibri" w:cs="Times New Roman"/>
          <w:szCs w:val="28"/>
        </w:rPr>
        <w:t xml:space="preserve">информации и разместить на официальном </w:t>
      </w:r>
      <w:r>
        <w:rPr>
          <w:szCs w:val="28"/>
        </w:rPr>
        <w:t>портале</w:t>
      </w:r>
      <w:r>
        <w:rPr>
          <w:rFonts w:eastAsia="Calibri" w:cs="Times New Roman"/>
          <w:szCs w:val="28"/>
        </w:rPr>
        <w:t xml:space="preserve"> Администрации города.</w:t>
      </w:r>
    </w:p>
    <w:p w:rsidR="00C254B0" w:rsidRDefault="00EB5F0A">
      <w:pPr>
        <w:ind w:firstLine="567"/>
        <w:jc w:val="both"/>
        <w:rPr>
          <w:rFonts w:eastAsia="Calibri" w:cs="Times New Roman"/>
          <w:szCs w:val="28"/>
        </w:rPr>
      </w:pPr>
      <w:r>
        <w:rPr>
          <w:rFonts w:eastAsia="Calibri" w:cs="Times New Roman"/>
          <w:szCs w:val="28"/>
        </w:rPr>
        <w:t>4. Настоящее постановление вступает в силу после его официального опубликования.</w:t>
      </w:r>
    </w:p>
    <w:p w:rsidR="00C254B0" w:rsidRDefault="00EB5F0A">
      <w:pPr>
        <w:ind w:firstLine="567"/>
        <w:jc w:val="both"/>
        <w:rPr>
          <w:rFonts w:eastAsia="Calibri" w:cs="Times New Roman"/>
          <w:szCs w:val="28"/>
        </w:rPr>
      </w:pPr>
      <w:r>
        <w:rPr>
          <w:szCs w:val="28"/>
        </w:rPr>
        <w:t>5</w:t>
      </w:r>
      <w:r>
        <w:rPr>
          <w:rFonts w:eastAsia="Calibri" w:cs="Times New Roman"/>
          <w:szCs w:val="28"/>
        </w:rPr>
        <w:t xml:space="preserve">. Контроль за выполнением постановления возложить на заместителя </w:t>
      </w:r>
      <w:r>
        <w:rPr>
          <w:szCs w:val="28"/>
        </w:rPr>
        <w:t xml:space="preserve">           </w:t>
      </w:r>
      <w:r>
        <w:rPr>
          <w:rFonts w:eastAsia="Calibri" w:cs="Times New Roman"/>
          <w:szCs w:val="28"/>
        </w:rPr>
        <w:t xml:space="preserve">главы Администрации города </w:t>
      </w:r>
      <w:r>
        <w:rPr>
          <w:szCs w:val="28"/>
        </w:rPr>
        <w:t>Меркулова Р.Е.</w:t>
      </w:r>
    </w:p>
    <w:p w:rsidR="00C254B0" w:rsidRDefault="00C254B0">
      <w:pPr>
        <w:ind w:firstLine="567"/>
        <w:jc w:val="both"/>
        <w:rPr>
          <w:szCs w:val="28"/>
        </w:rPr>
      </w:pPr>
    </w:p>
    <w:p w:rsidR="00C254B0" w:rsidRDefault="00C254B0">
      <w:pPr>
        <w:ind w:firstLine="567"/>
        <w:jc w:val="both"/>
        <w:rPr>
          <w:rFonts w:eastAsia="Calibri" w:cs="Times New Roman"/>
          <w:szCs w:val="28"/>
        </w:rPr>
      </w:pPr>
    </w:p>
    <w:p w:rsidR="00C254B0" w:rsidRDefault="00C254B0">
      <w:pPr>
        <w:pStyle w:val="a4"/>
        <w:tabs>
          <w:tab w:val="left" w:pos="284"/>
        </w:tabs>
        <w:ind w:left="0" w:firstLine="567"/>
        <w:jc w:val="both"/>
        <w:rPr>
          <w:sz w:val="28"/>
          <w:szCs w:val="28"/>
        </w:rPr>
      </w:pPr>
    </w:p>
    <w:p w:rsidR="00C254B0" w:rsidRDefault="00EB5F0A">
      <w:pPr>
        <w:jc w:val="both"/>
        <w:rPr>
          <w:rFonts w:eastAsia="Calibri" w:cs="Times New Roman"/>
          <w:szCs w:val="28"/>
        </w:rPr>
      </w:pPr>
      <w:r>
        <w:rPr>
          <w:rFonts w:eastAsia="Calibri" w:cs="Times New Roman"/>
          <w:szCs w:val="28"/>
        </w:rPr>
        <w:t>Глава города</w:t>
      </w:r>
      <w:r>
        <w:rPr>
          <w:rFonts w:eastAsia="Calibri" w:cs="Times New Roman"/>
          <w:szCs w:val="28"/>
        </w:rPr>
        <w:tab/>
      </w:r>
      <w:r>
        <w:rPr>
          <w:rFonts w:eastAsia="Calibri" w:cs="Times New Roman"/>
          <w:szCs w:val="28"/>
        </w:rPr>
        <w:tab/>
      </w:r>
      <w:r>
        <w:rPr>
          <w:rFonts w:eastAsia="Calibri" w:cs="Times New Roman"/>
          <w:szCs w:val="28"/>
        </w:rPr>
        <w:tab/>
      </w:r>
      <w:r>
        <w:rPr>
          <w:rFonts w:eastAsia="Calibri" w:cs="Times New Roman"/>
          <w:szCs w:val="28"/>
        </w:rPr>
        <w:tab/>
      </w:r>
      <w:r>
        <w:rPr>
          <w:rFonts w:eastAsia="Calibri" w:cs="Times New Roman"/>
          <w:szCs w:val="28"/>
        </w:rPr>
        <w:tab/>
      </w:r>
      <w:r>
        <w:rPr>
          <w:rFonts w:eastAsia="Calibri" w:cs="Times New Roman"/>
          <w:szCs w:val="28"/>
        </w:rPr>
        <w:tab/>
      </w:r>
      <w:r>
        <w:rPr>
          <w:rFonts w:eastAsia="Calibri" w:cs="Times New Roman"/>
          <w:szCs w:val="28"/>
        </w:rPr>
        <w:tab/>
      </w:r>
      <w:r>
        <w:rPr>
          <w:rFonts w:eastAsia="Calibri" w:cs="Times New Roman"/>
          <w:szCs w:val="28"/>
        </w:rPr>
        <w:tab/>
        <w:t xml:space="preserve">  </w:t>
      </w:r>
      <w:r>
        <w:rPr>
          <w:szCs w:val="28"/>
        </w:rPr>
        <w:t xml:space="preserve">       </w:t>
      </w:r>
      <w:r>
        <w:rPr>
          <w:rFonts w:eastAsia="Calibri" w:cs="Times New Roman"/>
          <w:szCs w:val="28"/>
        </w:rPr>
        <w:t xml:space="preserve">   В.Н. Шувалов</w:t>
      </w:r>
    </w:p>
    <w:p w:rsidR="00C254B0" w:rsidRDefault="00C254B0">
      <w:pPr>
        <w:jc w:val="both"/>
        <w:rPr>
          <w:rFonts w:eastAsia="Calibri" w:cs="Times New Roman"/>
          <w:szCs w:val="28"/>
        </w:rPr>
      </w:pPr>
    </w:p>
    <w:p w:rsidR="00C254B0" w:rsidRDefault="00C254B0">
      <w:pPr>
        <w:rPr>
          <w:rFonts w:eastAsia="Calibri" w:cs="Times New Roman"/>
          <w:b/>
          <w:szCs w:val="28"/>
        </w:rPr>
      </w:pPr>
    </w:p>
    <w:p w:rsidR="00C254B0" w:rsidRDefault="00C254B0">
      <w:pPr>
        <w:rPr>
          <w:rFonts w:eastAsia="Calibri" w:cs="Times New Roman"/>
          <w:b/>
          <w:szCs w:val="28"/>
        </w:rPr>
      </w:pPr>
    </w:p>
    <w:p w:rsidR="00C254B0" w:rsidRDefault="00C254B0">
      <w:pPr>
        <w:rPr>
          <w:rFonts w:eastAsia="Calibri" w:cs="Times New Roman"/>
          <w:b/>
          <w:szCs w:val="28"/>
        </w:rPr>
      </w:pPr>
    </w:p>
    <w:p w:rsidR="00C254B0" w:rsidRDefault="00C254B0">
      <w:pPr>
        <w:rPr>
          <w:rFonts w:eastAsia="Calibri" w:cs="Times New Roman"/>
          <w:b/>
          <w:szCs w:val="28"/>
        </w:rPr>
      </w:pPr>
    </w:p>
    <w:p w:rsidR="00C254B0" w:rsidRDefault="00C254B0">
      <w:pPr>
        <w:rPr>
          <w:rFonts w:eastAsia="Calibri" w:cs="Times New Roman"/>
          <w:b/>
          <w:szCs w:val="28"/>
        </w:rPr>
      </w:pPr>
    </w:p>
    <w:p w:rsidR="00C254B0" w:rsidRDefault="00C254B0">
      <w:pPr>
        <w:rPr>
          <w:rFonts w:eastAsia="Calibri" w:cs="Times New Roman"/>
          <w:b/>
          <w:szCs w:val="28"/>
        </w:rPr>
      </w:pPr>
    </w:p>
    <w:p w:rsidR="00C254B0" w:rsidRDefault="00C254B0">
      <w:pPr>
        <w:rPr>
          <w:rFonts w:eastAsia="Calibri" w:cs="Times New Roman"/>
          <w:b/>
          <w:szCs w:val="28"/>
        </w:rPr>
      </w:pPr>
    </w:p>
    <w:p w:rsidR="00C254B0" w:rsidRDefault="00C254B0">
      <w:pPr>
        <w:rPr>
          <w:rFonts w:eastAsia="Calibri" w:cs="Times New Roman"/>
          <w:b/>
          <w:szCs w:val="28"/>
        </w:rPr>
      </w:pPr>
    </w:p>
    <w:p w:rsidR="00C254B0" w:rsidRDefault="00C254B0">
      <w:pPr>
        <w:rPr>
          <w:szCs w:val="28"/>
        </w:rPr>
      </w:pPr>
    </w:p>
    <w:p w:rsidR="00C254B0" w:rsidRDefault="00C254B0">
      <w:pPr>
        <w:rPr>
          <w:szCs w:val="28"/>
        </w:rPr>
      </w:pPr>
    </w:p>
    <w:p w:rsidR="00C254B0" w:rsidRDefault="00C254B0">
      <w:pPr>
        <w:rPr>
          <w:szCs w:val="28"/>
        </w:rPr>
      </w:pPr>
    </w:p>
    <w:p w:rsidR="00C254B0" w:rsidRDefault="00C254B0">
      <w:pPr>
        <w:rPr>
          <w:szCs w:val="28"/>
        </w:rPr>
      </w:pPr>
    </w:p>
    <w:p w:rsidR="00C254B0" w:rsidRDefault="00C254B0">
      <w:pPr>
        <w:rPr>
          <w:szCs w:val="28"/>
        </w:rPr>
      </w:pPr>
    </w:p>
    <w:p w:rsidR="00C254B0" w:rsidRDefault="00C254B0">
      <w:pPr>
        <w:rPr>
          <w:szCs w:val="28"/>
        </w:rPr>
      </w:pPr>
    </w:p>
    <w:p w:rsidR="00C254B0" w:rsidRDefault="00C254B0">
      <w:pPr>
        <w:rPr>
          <w:szCs w:val="28"/>
        </w:rPr>
      </w:pPr>
    </w:p>
    <w:p w:rsidR="00C254B0" w:rsidRDefault="00C254B0">
      <w:pPr>
        <w:rPr>
          <w:szCs w:val="28"/>
        </w:rPr>
      </w:pPr>
    </w:p>
    <w:p w:rsidR="00C254B0" w:rsidRDefault="00C254B0">
      <w:pPr>
        <w:rPr>
          <w:szCs w:val="28"/>
        </w:rPr>
      </w:pPr>
    </w:p>
    <w:p w:rsidR="00C254B0" w:rsidRDefault="00C254B0">
      <w:pPr>
        <w:rPr>
          <w:szCs w:val="28"/>
        </w:rPr>
      </w:pPr>
    </w:p>
    <w:p w:rsidR="00C254B0" w:rsidRDefault="00C254B0">
      <w:pPr>
        <w:rPr>
          <w:szCs w:val="28"/>
        </w:rPr>
      </w:pPr>
    </w:p>
    <w:p w:rsidR="00C254B0" w:rsidRDefault="00C254B0">
      <w:pPr>
        <w:rPr>
          <w:szCs w:val="28"/>
        </w:rPr>
      </w:pPr>
    </w:p>
    <w:p w:rsidR="00C254B0" w:rsidRDefault="00C254B0">
      <w:pPr>
        <w:rPr>
          <w:szCs w:val="28"/>
        </w:rPr>
      </w:pPr>
    </w:p>
    <w:p w:rsidR="00C254B0" w:rsidRDefault="00C254B0">
      <w:pPr>
        <w:rPr>
          <w:szCs w:val="28"/>
        </w:rPr>
      </w:pPr>
    </w:p>
    <w:p w:rsidR="00C254B0" w:rsidRDefault="00C254B0">
      <w:pPr>
        <w:rPr>
          <w:szCs w:val="28"/>
        </w:rPr>
      </w:pPr>
    </w:p>
    <w:p w:rsidR="00C254B0" w:rsidRDefault="00C254B0">
      <w:pPr>
        <w:rPr>
          <w:szCs w:val="28"/>
        </w:rPr>
      </w:pPr>
    </w:p>
    <w:p w:rsidR="00C254B0" w:rsidRDefault="00C254B0">
      <w:pPr>
        <w:rPr>
          <w:szCs w:val="28"/>
        </w:rPr>
      </w:pPr>
    </w:p>
    <w:p w:rsidR="00C254B0" w:rsidRDefault="00C254B0">
      <w:pPr>
        <w:rPr>
          <w:szCs w:val="28"/>
        </w:rPr>
      </w:pPr>
    </w:p>
    <w:p w:rsidR="00C254B0" w:rsidRDefault="00C254B0">
      <w:pPr>
        <w:rPr>
          <w:szCs w:val="28"/>
        </w:rPr>
      </w:pPr>
    </w:p>
    <w:p w:rsidR="00C254B0" w:rsidRDefault="00C254B0">
      <w:pPr>
        <w:rPr>
          <w:szCs w:val="28"/>
        </w:rPr>
      </w:pPr>
    </w:p>
    <w:p w:rsidR="00C254B0" w:rsidRDefault="00C254B0">
      <w:pPr>
        <w:rPr>
          <w:szCs w:val="28"/>
        </w:rPr>
      </w:pPr>
    </w:p>
    <w:p w:rsidR="00C254B0" w:rsidRDefault="00C254B0">
      <w:pPr>
        <w:rPr>
          <w:szCs w:val="28"/>
        </w:rPr>
      </w:pPr>
    </w:p>
    <w:p w:rsidR="00C254B0" w:rsidRDefault="00EB5F0A">
      <w:pPr>
        <w:ind w:left="5954"/>
        <w:rPr>
          <w:szCs w:val="28"/>
        </w:rPr>
      </w:pPr>
      <w:r>
        <w:rPr>
          <w:szCs w:val="28"/>
        </w:rPr>
        <w:t>Приложение</w:t>
      </w:r>
    </w:p>
    <w:p w:rsidR="00C254B0" w:rsidRDefault="00EB5F0A">
      <w:pPr>
        <w:ind w:left="5954"/>
        <w:rPr>
          <w:szCs w:val="28"/>
        </w:rPr>
      </w:pPr>
      <w:r>
        <w:rPr>
          <w:szCs w:val="28"/>
        </w:rPr>
        <w:t>к постановлению</w:t>
      </w:r>
    </w:p>
    <w:p w:rsidR="00C254B0" w:rsidRDefault="00EB5F0A">
      <w:pPr>
        <w:ind w:left="5954"/>
        <w:rPr>
          <w:szCs w:val="28"/>
        </w:rPr>
      </w:pPr>
      <w:r>
        <w:rPr>
          <w:szCs w:val="28"/>
        </w:rPr>
        <w:t>Администрации города</w:t>
      </w:r>
    </w:p>
    <w:p w:rsidR="00C254B0" w:rsidRDefault="00EB5F0A">
      <w:pPr>
        <w:ind w:left="5954"/>
        <w:rPr>
          <w:szCs w:val="28"/>
        </w:rPr>
      </w:pPr>
      <w:r>
        <w:rPr>
          <w:szCs w:val="28"/>
        </w:rPr>
        <w:t>от ____________ № _________</w:t>
      </w:r>
    </w:p>
    <w:p w:rsidR="00C254B0" w:rsidRDefault="00C254B0">
      <w:pPr>
        <w:ind w:left="5954"/>
        <w:rPr>
          <w:szCs w:val="28"/>
        </w:rPr>
      </w:pPr>
    </w:p>
    <w:p w:rsidR="00C254B0" w:rsidRDefault="00C254B0">
      <w:pPr>
        <w:ind w:left="6372" w:firstLine="708"/>
        <w:rPr>
          <w:szCs w:val="28"/>
        </w:rPr>
      </w:pPr>
    </w:p>
    <w:p w:rsidR="00C254B0" w:rsidRDefault="00EB5F0A">
      <w:pPr>
        <w:autoSpaceDE w:val="0"/>
        <w:autoSpaceDN w:val="0"/>
        <w:adjustRightInd w:val="0"/>
        <w:jc w:val="center"/>
        <w:rPr>
          <w:szCs w:val="28"/>
        </w:rPr>
      </w:pPr>
      <w:r>
        <w:rPr>
          <w:szCs w:val="28"/>
        </w:rPr>
        <w:t xml:space="preserve">Административный </w:t>
      </w:r>
      <w:hyperlink r:id="rId7" w:history="1">
        <w:r>
          <w:rPr>
            <w:szCs w:val="28"/>
          </w:rPr>
          <w:t>регламент</w:t>
        </w:r>
      </w:hyperlink>
    </w:p>
    <w:p w:rsidR="00C254B0" w:rsidRDefault="00EB5F0A">
      <w:pPr>
        <w:autoSpaceDE w:val="0"/>
        <w:autoSpaceDN w:val="0"/>
        <w:adjustRightInd w:val="0"/>
        <w:jc w:val="center"/>
        <w:rPr>
          <w:bCs/>
          <w:szCs w:val="28"/>
        </w:rPr>
      </w:pPr>
      <w:r>
        <w:rPr>
          <w:szCs w:val="28"/>
        </w:rPr>
        <w:t>предоставления муниципальной услуги «В</w:t>
      </w:r>
      <w:r>
        <w:rPr>
          <w:bCs/>
          <w:szCs w:val="28"/>
        </w:rPr>
        <w:t>ыдача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городской округ город Сургут»</w:t>
      </w:r>
    </w:p>
    <w:p w:rsidR="00C254B0" w:rsidRDefault="00C254B0">
      <w:pPr>
        <w:ind w:firstLine="567"/>
        <w:jc w:val="center"/>
        <w:rPr>
          <w:szCs w:val="28"/>
        </w:rPr>
      </w:pPr>
    </w:p>
    <w:p w:rsidR="00C254B0" w:rsidRDefault="00EB5F0A">
      <w:pPr>
        <w:ind w:firstLine="567"/>
        <w:jc w:val="both"/>
        <w:rPr>
          <w:szCs w:val="28"/>
        </w:rPr>
      </w:pPr>
      <w:r>
        <w:rPr>
          <w:szCs w:val="28"/>
        </w:rPr>
        <w:t xml:space="preserve">Раздел </w:t>
      </w:r>
      <w:r>
        <w:rPr>
          <w:szCs w:val="28"/>
          <w:lang w:val="en-US"/>
        </w:rPr>
        <w:t>I</w:t>
      </w:r>
      <w:r>
        <w:rPr>
          <w:szCs w:val="28"/>
        </w:rPr>
        <w:t>. Общие положения</w:t>
      </w:r>
    </w:p>
    <w:p w:rsidR="00C254B0" w:rsidRDefault="00EB5F0A">
      <w:pPr>
        <w:autoSpaceDE w:val="0"/>
        <w:autoSpaceDN w:val="0"/>
        <w:adjustRightInd w:val="0"/>
        <w:ind w:firstLine="567"/>
        <w:jc w:val="both"/>
        <w:rPr>
          <w:szCs w:val="28"/>
        </w:rPr>
      </w:pPr>
      <w:r>
        <w:rPr>
          <w:szCs w:val="28"/>
        </w:rPr>
        <w:t>1. Административный регламент предоставления муниципальной услуги «</w:t>
      </w:r>
      <w:r>
        <w:rPr>
          <w:rFonts w:eastAsia="Calibri"/>
          <w:szCs w:val="28"/>
        </w:rPr>
        <w:t>Выдача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w:t>
      </w:r>
      <w:r>
        <w:rPr>
          <w:bCs/>
          <w:szCs w:val="28"/>
        </w:rPr>
        <w:t xml:space="preserve"> городской округ город </w:t>
      </w:r>
      <w:r>
        <w:rPr>
          <w:bCs/>
          <w:spacing w:val="-4"/>
          <w:szCs w:val="28"/>
        </w:rPr>
        <w:t>Сургут</w:t>
      </w:r>
      <w:r>
        <w:rPr>
          <w:rFonts w:eastAsia="Calibri"/>
          <w:spacing w:val="-4"/>
          <w:szCs w:val="28"/>
        </w:rPr>
        <w:t>»</w:t>
      </w:r>
      <w:r>
        <w:rPr>
          <w:spacing w:val="-4"/>
          <w:szCs w:val="28"/>
        </w:rPr>
        <w:t xml:space="preserve"> (далее – административный регламент) разработан в целях установления</w:t>
      </w:r>
      <w:r>
        <w:rPr>
          <w:szCs w:val="28"/>
        </w:rPr>
        <w:t xml:space="preserve"> персональной ответственности должностных лиц за соблюдением требований </w:t>
      </w:r>
      <w:r>
        <w:rPr>
          <w:color w:val="000000"/>
          <w:szCs w:val="28"/>
        </w:rPr>
        <w:t xml:space="preserve">административного регламента по каждому действию или административной процедуре в составе муниципальной услуги, минимизации административного усмотрения должностных лиц при предоставлении муниципальной услуги,              повышения прозрачности деятельности, </w:t>
      </w:r>
      <w:r>
        <w:rPr>
          <w:szCs w:val="28"/>
        </w:rPr>
        <w:t>а также повышения результативности деятельности департамента архитектуры и градостроительства (далее –департамент) и</w:t>
      </w:r>
      <w:r>
        <w:rPr>
          <w:bCs/>
          <w:szCs w:val="28"/>
        </w:rPr>
        <w:t xml:space="preserve"> порядок его взаимодействия с заявителями и органами власти при предоставлении муниципальной услуги.</w:t>
      </w:r>
    </w:p>
    <w:p w:rsidR="00C254B0" w:rsidRDefault="00EB5F0A">
      <w:pPr>
        <w:ind w:firstLine="567"/>
        <w:jc w:val="both"/>
        <w:rPr>
          <w:szCs w:val="28"/>
        </w:rPr>
      </w:pPr>
      <w:r>
        <w:rPr>
          <w:szCs w:val="28"/>
        </w:rPr>
        <w:t>2. Административный регламент устанавливает сроки и последовательность административных процедур при предоставлении муниципальной услуги департаментом.</w:t>
      </w:r>
    </w:p>
    <w:p w:rsidR="00C254B0" w:rsidRDefault="00EB5F0A">
      <w:pPr>
        <w:autoSpaceDE w:val="0"/>
        <w:autoSpaceDN w:val="0"/>
        <w:adjustRightInd w:val="0"/>
        <w:ind w:firstLine="567"/>
        <w:jc w:val="both"/>
        <w:rPr>
          <w:szCs w:val="28"/>
        </w:rPr>
      </w:pPr>
      <w:r>
        <w:rPr>
          <w:szCs w:val="28"/>
        </w:rPr>
        <w:t>3. Порядок информирования о правилах предоставления муниципальной услуги.</w:t>
      </w:r>
    </w:p>
    <w:p w:rsidR="00C254B0" w:rsidRDefault="00EB5F0A">
      <w:pPr>
        <w:pStyle w:val="ConsPlusNormal"/>
        <w:ind w:firstLine="567"/>
        <w:jc w:val="both"/>
        <w:rPr>
          <w:rFonts w:ascii="Times New Roman" w:hAnsi="Times New Roman" w:cs="Times New Roman"/>
          <w:color w:val="000000"/>
          <w:sz w:val="28"/>
          <w:szCs w:val="28"/>
        </w:rPr>
      </w:pPr>
      <w:r>
        <w:rPr>
          <w:rFonts w:ascii="Times New Roman" w:hAnsi="Times New Roman" w:cs="Times New Roman"/>
          <w:sz w:val="28"/>
          <w:szCs w:val="28"/>
        </w:rPr>
        <w:t>3.1. Информацию о порядке предоставления муниципальной услуги можно получить:</w:t>
      </w:r>
    </w:p>
    <w:p w:rsidR="00C254B0" w:rsidRDefault="00EB5F0A">
      <w:pPr>
        <w:widowControl w:val="0"/>
        <w:autoSpaceDE w:val="0"/>
        <w:autoSpaceDN w:val="0"/>
        <w:adjustRightInd w:val="0"/>
        <w:ind w:firstLine="567"/>
        <w:jc w:val="both"/>
        <w:rPr>
          <w:color w:val="000000"/>
          <w:szCs w:val="28"/>
        </w:rPr>
      </w:pPr>
      <w:r>
        <w:rPr>
          <w:color w:val="000000"/>
          <w:szCs w:val="28"/>
        </w:rPr>
        <w:t xml:space="preserve">- непосредственно в департаменте, расположенном по адресу: </w:t>
      </w:r>
      <w:r>
        <w:rPr>
          <w:bCs/>
          <w:color w:val="000000"/>
          <w:szCs w:val="28"/>
        </w:rPr>
        <w:t xml:space="preserve">628400,          Российская Федерация, </w:t>
      </w:r>
      <w:r>
        <w:rPr>
          <w:color w:val="000000"/>
          <w:szCs w:val="28"/>
        </w:rPr>
        <w:t>Тюменская область, Ханты-Мансийский автономный округ – Югра, город Сургут, улица Восход, 4, этаж 3;</w:t>
      </w:r>
    </w:p>
    <w:p w:rsidR="00C254B0" w:rsidRDefault="00EB5F0A">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посредством телефонной связи: номера телефонов сотрудников, </w:t>
      </w:r>
      <w:r>
        <w:rPr>
          <w:rFonts w:ascii="Times New Roman" w:hAnsi="Times New Roman" w:cs="Times New Roman"/>
          <w:color w:val="000000"/>
          <w:spacing w:val="-6"/>
          <w:sz w:val="28"/>
          <w:szCs w:val="28"/>
        </w:rPr>
        <w:t>участвующих в предоставлении муниципальной услуги, размещены в сети «Интернет»</w:t>
      </w:r>
      <w:r>
        <w:rPr>
          <w:rFonts w:ascii="Times New Roman" w:hAnsi="Times New Roman" w:cs="Times New Roman"/>
          <w:color w:val="000000"/>
          <w:sz w:val="28"/>
          <w:szCs w:val="28"/>
        </w:rPr>
        <w:t xml:space="preserve"> на официальном портале Администрации города: </w:t>
      </w:r>
      <w:r>
        <w:rPr>
          <w:rFonts w:ascii="Times New Roman" w:hAnsi="Times New Roman" w:cs="Times New Roman"/>
          <w:color w:val="000000"/>
          <w:sz w:val="28"/>
          <w:szCs w:val="28"/>
          <w:lang w:val="en-US"/>
        </w:rPr>
        <w:t>www</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admsurgut</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ru</w:t>
      </w:r>
      <w:r>
        <w:rPr>
          <w:rFonts w:ascii="Times New Roman" w:hAnsi="Times New Roman" w:cs="Times New Roman"/>
          <w:color w:val="000000"/>
          <w:sz w:val="28"/>
          <w:szCs w:val="28"/>
        </w:rPr>
        <w:t>;</w:t>
      </w:r>
    </w:p>
    <w:p w:rsidR="00C254B0" w:rsidRDefault="00EB5F0A">
      <w:pPr>
        <w:widowControl w:val="0"/>
        <w:autoSpaceDE w:val="0"/>
        <w:autoSpaceDN w:val="0"/>
        <w:adjustRightInd w:val="0"/>
        <w:ind w:firstLine="567"/>
        <w:jc w:val="both"/>
        <w:rPr>
          <w:color w:val="000000"/>
          <w:szCs w:val="28"/>
        </w:rPr>
      </w:pPr>
      <w:r>
        <w:rPr>
          <w:color w:val="000000"/>
          <w:szCs w:val="28"/>
        </w:rPr>
        <w:t xml:space="preserve">- на портале государственных услуг: </w:t>
      </w:r>
      <w:r>
        <w:rPr>
          <w:lang w:val="en-US"/>
        </w:rPr>
        <w:t>www</w:t>
      </w:r>
      <w:r>
        <w:t>.86.gosuslugi.ru</w:t>
      </w:r>
      <w:r>
        <w:rPr>
          <w:color w:val="000000"/>
          <w:szCs w:val="28"/>
        </w:rPr>
        <w:t>;</w:t>
      </w:r>
    </w:p>
    <w:p w:rsidR="00C254B0" w:rsidRDefault="00EB5F0A">
      <w:pPr>
        <w:shd w:val="clear" w:color="auto" w:fill="FFFFFF"/>
        <w:ind w:firstLine="567"/>
        <w:contextualSpacing/>
        <w:jc w:val="both"/>
        <w:rPr>
          <w:color w:val="000000"/>
          <w:szCs w:val="28"/>
        </w:rPr>
      </w:pPr>
      <w:r>
        <w:rPr>
          <w:color w:val="000000"/>
          <w:szCs w:val="28"/>
        </w:rPr>
        <w:t>- в м</w:t>
      </w:r>
      <w:r>
        <w:rPr>
          <w:bCs/>
          <w:color w:val="000000"/>
          <w:szCs w:val="28"/>
        </w:rPr>
        <w:t xml:space="preserve">униципальном казенном учреждении «Многофункциональный центр предоставления государственных и муниципальных услуг города Сургута», </w:t>
      </w:r>
      <w:r>
        <w:rPr>
          <w:color w:val="000000"/>
          <w:szCs w:val="28"/>
        </w:rPr>
        <w:t xml:space="preserve">расположенном по адресу: </w:t>
      </w:r>
      <w:r>
        <w:rPr>
          <w:bCs/>
          <w:color w:val="000000"/>
          <w:szCs w:val="28"/>
        </w:rPr>
        <w:t xml:space="preserve">628408, Российская Федерация, Тюменская область, Ханты-Мансийский автономный округ – Югра, город Сургут, Югорский тракт, </w:t>
      </w:r>
      <w:r>
        <w:rPr>
          <w:bCs/>
          <w:color w:val="000000"/>
          <w:szCs w:val="28"/>
        </w:rPr>
        <w:br/>
        <w:t>дом 38, (далее – МФЦ).</w:t>
      </w:r>
    </w:p>
    <w:p w:rsidR="00C254B0" w:rsidRDefault="00EB5F0A">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3.2. Информирование о порядке предоставления муниципальной услуги,             в том числе о ходе предоставления муниципальной услуги, проводится в двух формах: устной (лично или по телефону) и письменной.</w:t>
      </w:r>
    </w:p>
    <w:p w:rsidR="00C254B0" w:rsidRDefault="00EB5F0A">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устного обращения заявителя за информацией по вопросам             </w:t>
      </w:r>
      <w:r>
        <w:rPr>
          <w:rFonts w:ascii="Times New Roman" w:hAnsi="Times New Roman" w:cs="Times New Roman"/>
          <w:color w:val="000000"/>
          <w:spacing w:val="-4"/>
          <w:sz w:val="28"/>
          <w:szCs w:val="28"/>
        </w:rPr>
        <w:t>предоставления муниципальной услуги сотрудники департамента осуществляют</w:t>
      </w:r>
      <w:r>
        <w:rPr>
          <w:rFonts w:ascii="Times New Roman" w:hAnsi="Times New Roman" w:cs="Times New Roman"/>
          <w:color w:val="000000"/>
          <w:sz w:val="28"/>
          <w:szCs w:val="28"/>
        </w:rPr>
        <w:t xml:space="preserve">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C254B0" w:rsidRDefault="00EB5F0A">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В случае если предоставление устной информации, необходимой заявителю,</w:t>
      </w:r>
      <w:r>
        <w:rPr>
          <w:rFonts w:ascii="Times New Roman" w:hAnsi="Times New Roman" w:cs="Times New Roman"/>
          <w:color w:val="000000"/>
          <w:sz w:val="28"/>
          <w:szCs w:val="28"/>
        </w:rPr>
        <w:t xml:space="preserve"> не представляется возможным, сотрудник департамента разъясняет заявителю                  о праве обратиться с письменным обращением в уполномоченный орган                          и требования к оформлению обращения.</w:t>
      </w:r>
    </w:p>
    <w:p w:rsidR="00C254B0" w:rsidRDefault="00EB5F0A">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Письменное информирование осуществляется при получении обращения заинтересованного лица о порядке предоставления муниципальной услуги. </w:t>
      </w:r>
      <w:r>
        <w:rPr>
          <w:rFonts w:ascii="Times New Roman" w:hAnsi="Times New Roman" w:cs="Times New Roman"/>
          <w:color w:val="000000"/>
          <w:spacing w:val="-4"/>
          <w:sz w:val="28"/>
          <w:szCs w:val="28"/>
        </w:rPr>
        <w:t>Письменные обращения заявителей по вопросам о порядке, способах и условиях</w:t>
      </w:r>
      <w:r>
        <w:rPr>
          <w:rFonts w:ascii="Times New Roman" w:hAnsi="Times New Roman" w:cs="Times New Roman"/>
          <w:color w:val="000000"/>
          <w:sz w:val="28"/>
          <w:szCs w:val="28"/>
        </w:rPr>
        <w:t xml:space="preserve"> </w:t>
      </w:r>
      <w:r>
        <w:rPr>
          <w:rFonts w:ascii="Times New Roman" w:hAnsi="Times New Roman" w:cs="Times New Roman"/>
          <w:color w:val="000000"/>
          <w:spacing w:val="-4"/>
          <w:sz w:val="28"/>
          <w:szCs w:val="28"/>
        </w:rPr>
        <w:t xml:space="preserve">получения муниципальной услуги рассматриваются сотрудниками департамента    </w:t>
      </w:r>
      <w:r>
        <w:rPr>
          <w:rFonts w:ascii="Times New Roman" w:hAnsi="Times New Roman" w:cs="Times New Roman"/>
          <w:color w:val="000000"/>
          <w:sz w:val="28"/>
          <w:szCs w:val="28"/>
        </w:rPr>
        <w:t xml:space="preserve"> с учетом времени подготовки ответа заявителю, в срок, не превышающий </w:t>
      </w:r>
      <w:r>
        <w:rPr>
          <w:rFonts w:ascii="Times New Roman" w:hAnsi="Times New Roman" w:cs="Times New Roman"/>
          <w:color w:val="000000"/>
          <w:sz w:val="28"/>
          <w:szCs w:val="28"/>
        </w:rPr>
        <w:br/>
        <w:t>30-и календарных дней с момента регистрации обращения в департаменте.</w:t>
      </w:r>
    </w:p>
    <w:p w:rsidR="00C254B0" w:rsidRDefault="00EB5F0A">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Письменный ответ на обращение должен содержать фамилию и номер            телефона исполнителя и направляться по почтовому адресу, указанному                        в обращении. В случае если в обращении о предоставлении информации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C254B0" w:rsidRDefault="00EB5F0A">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Информация о порядке предоставления муниципальной услуги предоставляется бесплатно.</w:t>
      </w:r>
    </w:p>
    <w:p w:rsidR="00C254B0" w:rsidRDefault="00EB5F0A">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3.3. Информация о месте нахождения, номерах телефонов структурных подразделений департамента, участвующих в предоставлении муниципальной услуги, размещена в сети «Интернет» на официальном портале Администрации города: </w:t>
      </w:r>
      <w:r>
        <w:rPr>
          <w:rFonts w:ascii="Times New Roman" w:hAnsi="Times New Roman" w:cs="Times New Roman"/>
          <w:color w:val="000000"/>
          <w:sz w:val="28"/>
          <w:szCs w:val="28"/>
          <w:lang w:val="en-US"/>
        </w:rPr>
        <w:t>www</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admsurgut</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ru</w:t>
      </w:r>
      <w:r>
        <w:rPr>
          <w:rFonts w:ascii="Times New Roman" w:hAnsi="Times New Roman" w:cs="Times New Roman"/>
          <w:color w:val="000000"/>
          <w:sz w:val="28"/>
          <w:szCs w:val="28"/>
        </w:rPr>
        <w:t>.</w:t>
      </w:r>
    </w:p>
    <w:p w:rsidR="00C254B0" w:rsidRDefault="00EB5F0A">
      <w:pPr>
        <w:widowControl w:val="0"/>
        <w:autoSpaceDE w:val="0"/>
        <w:autoSpaceDN w:val="0"/>
        <w:adjustRightInd w:val="0"/>
        <w:ind w:firstLine="567"/>
        <w:jc w:val="both"/>
        <w:rPr>
          <w:color w:val="000000"/>
          <w:szCs w:val="28"/>
        </w:rPr>
      </w:pPr>
      <w:r>
        <w:rPr>
          <w:color w:val="000000"/>
          <w:spacing w:val="-4"/>
          <w:szCs w:val="28"/>
        </w:rPr>
        <w:t>3.4. Информация о муниципальной услуге предоставляется непосредственно</w:t>
      </w:r>
      <w:r>
        <w:rPr>
          <w:color w:val="000000"/>
          <w:szCs w:val="28"/>
        </w:rPr>
        <w:t xml:space="preserve"> в помещениях департамента, а также с использованием средств телефонной </w:t>
      </w:r>
      <w:r>
        <w:rPr>
          <w:color w:val="000000"/>
          <w:spacing w:val="-4"/>
          <w:szCs w:val="28"/>
        </w:rPr>
        <w:t>связи, электронного информирования посредством размещения на официальном</w:t>
      </w:r>
      <w:r>
        <w:rPr>
          <w:color w:val="000000"/>
          <w:szCs w:val="28"/>
        </w:rPr>
        <w:t xml:space="preserve"> портале Администрации города: </w:t>
      </w:r>
      <w:r>
        <w:rPr>
          <w:color w:val="000000"/>
          <w:lang w:val="en-US"/>
        </w:rPr>
        <w:t>www</w:t>
      </w:r>
      <w:r>
        <w:rPr>
          <w:color w:val="000000"/>
        </w:rPr>
        <w:t>.</w:t>
      </w:r>
      <w:r>
        <w:rPr>
          <w:color w:val="000000"/>
          <w:lang w:val="en-US"/>
        </w:rPr>
        <w:t>admsurgut</w:t>
      </w:r>
      <w:r>
        <w:rPr>
          <w:color w:val="000000"/>
        </w:rPr>
        <w:t>.</w:t>
      </w:r>
      <w:r>
        <w:rPr>
          <w:color w:val="000000"/>
          <w:lang w:val="en-US"/>
        </w:rPr>
        <w:t>ru</w:t>
      </w:r>
      <w:r>
        <w:rPr>
          <w:color w:val="000000"/>
          <w:szCs w:val="28"/>
        </w:rPr>
        <w:t>.</w:t>
      </w:r>
    </w:p>
    <w:p w:rsidR="00C254B0" w:rsidRDefault="00EB5F0A">
      <w:pPr>
        <w:widowControl w:val="0"/>
        <w:autoSpaceDE w:val="0"/>
        <w:autoSpaceDN w:val="0"/>
        <w:adjustRightInd w:val="0"/>
        <w:ind w:firstLine="567"/>
        <w:jc w:val="both"/>
        <w:rPr>
          <w:color w:val="000000"/>
          <w:szCs w:val="28"/>
          <w:u w:val="single"/>
        </w:rPr>
      </w:pPr>
      <w:r>
        <w:rPr>
          <w:color w:val="000000"/>
          <w:spacing w:val="-6"/>
          <w:szCs w:val="28"/>
        </w:rPr>
        <w:t>3.5. Публичное информирование о порядке предоставления муниципальной</w:t>
      </w:r>
      <w:r>
        <w:rPr>
          <w:color w:val="000000"/>
          <w:szCs w:val="28"/>
        </w:rPr>
        <w:t xml:space="preserve"> услуги осуществляется посредством размещения соответствующей инфор-мации в средствах массовой информации, в том числе в газете «Сургутские           ведомости», на официальном портале Администрации города: </w:t>
      </w:r>
      <w:r>
        <w:rPr>
          <w:color w:val="000000"/>
          <w:lang w:val="en-US"/>
        </w:rPr>
        <w:t>www</w:t>
      </w:r>
      <w:r>
        <w:rPr>
          <w:color w:val="000000"/>
        </w:rPr>
        <w:t>.</w:t>
      </w:r>
      <w:r>
        <w:rPr>
          <w:color w:val="000000"/>
          <w:lang w:val="en-US"/>
        </w:rPr>
        <w:t>admsurgut</w:t>
      </w:r>
      <w:r>
        <w:rPr>
          <w:color w:val="000000"/>
        </w:rPr>
        <w:t>.</w:t>
      </w:r>
      <w:r>
        <w:rPr>
          <w:color w:val="000000"/>
          <w:lang w:val="en-US"/>
        </w:rPr>
        <w:t>ru</w:t>
      </w:r>
      <w:r>
        <w:rPr>
          <w:color w:val="000000"/>
          <w:szCs w:val="28"/>
        </w:rPr>
        <w:t>.</w:t>
      </w:r>
    </w:p>
    <w:p w:rsidR="00C254B0" w:rsidRDefault="00C254B0">
      <w:pPr>
        <w:ind w:firstLine="567"/>
        <w:jc w:val="both"/>
        <w:rPr>
          <w:b/>
          <w:color w:val="000000"/>
          <w:szCs w:val="28"/>
        </w:rPr>
      </w:pPr>
    </w:p>
    <w:p w:rsidR="00C254B0" w:rsidRDefault="00C254B0">
      <w:pPr>
        <w:ind w:firstLine="567"/>
        <w:jc w:val="both"/>
        <w:rPr>
          <w:b/>
          <w:color w:val="000000"/>
          <w:szCs w:val="28"/>
        </w:rPr>
      </w:pPr>
    </w:p>
    <w:p w:rsidR="00C254B0" w:rsidRDefault="00C254B0">
      <w:pPr>
        <w:ind w:firstLine="567"/>
        <w:jc w:val="both"/>
        <w:rPr>
          <w:b/>
          <w:color w:val="000000"/>
          <w:szCs w:val="28"/>
        </w:rPr>
      </w:pPr>
    </w:p>
    <w:p w:rsidR="00C254B0" w:rsidRDefault="00EB5F0A">
      <w:pPr>
        <w:ind w:firstLine="567"/>
        <w:jc w:val="both"/>
        <w:rPr>
          <w:color w:val="000000"/>
          <w:szCs w:val="28"/>
        </w:rPr>
      </w:pPr>
      <w:r>
        <w:rPr>
          <w:color w:val="000000"/>
          <w:szCs w:val="28"/>
        </w:rPr>
        <w:t xml:space="preserve">Раздел </w:t>
      </w:r>
      <w:r>
        <w:rPr>
          <w:color w:val="000000"/>
          <w:szCs w:val="28"/>
          <w:lang w:val="en-US"/>
        </w:rPr>
        <w:t>II</w:t>
      </w:r>
      <w:r>
        <w:rPr>
          <w:color w:val="000000"/>
          <w:szCs w:val="28"/>
        </w:rPr>
        <w:t>. Стандарт предоставления муниципальной услуги</w:t>
      </w:r>
    </w:p>
    <w:p w:rsidR="00C254B0" w:rsidRDefault="00EB5F0A">
      <w:pPr>
        <w:autoSpaceDE w:val="0"/>
        <w:autoSpaceDN w:val="0"/>
        <w:adjustRightInd w:val="0"/>
        <w:ind w:firstLine="567"/>
        <w:jc w:val="both"/>
        <w:rPr>
          <w:color w:val="000000"/>
          <w:szCs w:val="28"/>
        </w:rPr>
      </w:pPr>
      <w:r>
        <w:rPr>
          <w:color w:val="000000"/>
          <w:szCs w:val="28"/>
        </w:rPr>
        <w:t>1. Наименование муниципальной услуги: «</w:t>
      </w:r>
      <w:r>
        <w:rPr>
          <w:rFonts w:eastAsia="Calibri"/>
          <w:color w:val="000000"/>
          <w:szCs w:val="28"/>
        </w:rPr>
        <w:t>Выдача разрешени</w:t>
      </w:r>
      <w:r>
        <w:rPr>
          <w:rFonts w:eastAsia="Calibri"/>
          <w:szCs w:val="28"/>
        </w:rPr>
        <w:t xml:space="preserve">я </w:t>
      </w:r>
      <w:r>
        <w:rPr>
          <w:rFonts w:eastAsia="Calibri"/>
          <w:color w:val="000000"/>
          <w:szCs w:val="28"/>
        </w:rPr>
        <w:t>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w:t>
      </w:r>
      <w:r>
        <w:rPr>
          <w:bCs/>
          <w:color w:val="000000"/>
          <w:szCs w:val="28"/>
        </w:rPr>
        <w:t xml:space="preserve"> городской округ город Сургут</w:t>
      </w:r>
      <w:r>
        <w:rPr>
          <w:rFonts w:eastAsia="Calibri"/>
          <w:color w:val="000000"/>
          <w:szCs w:val="28"/>
        </w:rPr>
        <w:t>»</w:t>
      </w:r>
      <w:r>
        <w:rPr>
          <w:color w:val="000000"/>
          <w:szCs w:val="28"/>
        </w:rPr>
        <w:t xml:space="preserve"> (далее – муниципальная услуга).</w:t>
      </w:r>
    </w:p>
    <w:p w:rsidR="00C254B0" w:rsidRDefault="00EB5F0A">
      <w:pPr>
        <w:ind w:firstLine="567"/>
        <w:jc w:val="both"/>
        <w:rPr>
          <w:color w:val="000000"/>
          <w:szCs w:val="28"/>
        </w:rPr>
      </w:pPr>
      <w:r>
        <w:rPr>
          <w:color w:val="000000"/>
          <w:szCs w:val="28"/>
        </w:rPr>
        <w:t xml:space="preserve">2. Уполномоченным органом, предоставляющим муниципальную услугу, является департамент архитектуры и градостроительства. </w:t>
      </w:r>
    </w:p>
    <w:p w:rsidR="00C254B0" w:rsidRDefault="00EB5F0A">
      <w:pPr>
        <w:ind w:firstLine="567"/>
        <w:jc w:val="both"/>
        <w:rPr>
          <w:color w:val="000000"/>
          <w:szCs w:val="28"/>
        </w:rPr>
      </w:pPr>
      <w:r>
        <w:rPr>
          <w:color w:val="000000"/>
          <w:szCs w:val="28"/>
        </w:rPr>
        <w:t xml:space="preserve">2.1. Местонахождение: </w:t>
      </w:r>
      <w:r>
        <w:rPr>
          <w:bCs/>
          <w:color w:val="000000"/>
          <w:szCs w:val="28"/>
        </w:rPr>
        <w:t xml:space="preserve">628400, Российская Федерация, </w:t>
      </w:r>
      <w:r>
        <w:rPr>
          <w:color w:val="000000"/>
          <w:szCs w:val="28"/>
        </w:rPr>
        <w:t>Тюменская                  область, Ханты-Мансийский автономный округ – Югра, город Сургут,                улица Восход, 4.</w:t>
      </w:r>
    </w:p>
    <w:p w:rsidR="00C254B0" w:rsidRDefault="00EB5F0A">
      <w:pPr>
        <w:ind w:firstLine="567"/>
        <w:jc w:val="both"/>
        <w:rPr>
          <w:color w:val="000000"/>
          <w:szCs w:val="28"/>
        </w:rPr>
      </w:pPr>
      <w:r>
        <w:rPr>
          <w:color w:val="000000"/>
          <w:szCs w:val="28"/>
        </w:rPr>
        <w:t>2.2. График (режим) работы:</w:t>
      </w:r>
    </w:p>
    <w:p w:rsidR="00C254B0" w:rsidRDefault="00EB5F0A">
      <w:pPr>
        <w:ind w:firstLine="567"/>
        <w:jc w:val="both"/>
        <w:rPr>
          <w:color w:val="000000"/>
          <w:szCs w:val="28"/>
        </w:rPr>
      </w:pPr>
      <w:r>
        <w:rPr>
          <w:color w:val="000000"/>
          <w:szCs w:val="28"/>
        </w:rPr>
        <w:t>- понедельник – пятница с 09.00 до 18.00;</w:t>
      </w:r>
    </w:p>
    <w:p w:rsidR="00C254B0" w:rsidRDefault="00EB5F0A">
      <w:pPr>
        <w:ind w:firstLine="567"/>
        <w:jc w:val="both"/>
        <w:rPr>
          <w:color w:val="000000"/>
          <w:szCs w:val="28"/>
        </w:rPr>
      </w:pPr>
      <w:r>
        <w:rPr>
          <w:color w:val="000000"/>
          <w:szCs w:val="28"/>
        </w:rPr>
        <w:t>- перерыв на обед – с 13.00 до 14.00;</w:t>
      </w:r>
    </w:p>
    <w:p w:rsidR="00C254B0" w:rsidRDefault="00EB5F0A">
      <w:pPr>
        <w:ind w:firstLine="567"/>
        <w:jc w:val="both"/>
        <w:rPr>
          <w:color w:val="000000"/>
          <w:szCs w:val="28"/>
        </w:rPr>
      </w:pPr>
      <w:r>
        <w:rPr>
          <w:color w:val="000000"/>
          <w:szCs w:val="28"/>
        </w:rPr>
        <w:t>- выходные дни – суббота, воскресенье;</w:t>
      </w:r>
    </w:p>
    <w:p w:rsidR="00C254B0" w:rsidRDefault="00EB5F0A">
      <w:pPr>
        <w:ind w:firstLine="567"/>
        <w:jc w:val="both"/>
        <w:rPr>
          <w:color w:val="000000"/>
          <w:szCs w:val="28"/>
        </w:rPr>
      </w:pPr>
      <w:r>
        <w:rPr>
          <w:color w:val="000000"/>
          <w:szCs w:val="28"/>
        </w:rPr>
        <w:t xml:space="preserve">- прием по личным вопросам директором департамента: вторник с 16.00 </w:t>
      </w:r>
      <w:r>
        <w:rPr>
          <w:color w:val="000000"/>
          <w:szCs w:val="28"/>
        </w:rPr>
        <w:br/>
        <w:t>до 18.00;</w:t>
      </w:r>
    </w:p>
    <w:p w:rsidR="00C254B0" w:rsidRDefault="00EB5F0A">
      <w:pPr>
        <w:ind w:firstLine="567"/>
        <w:jc w:val="both"/>
        <w:rPr>
          <w:color w:val="000000"/>
          <w:szCs w:val="28"/>
        </w:rPr>
      </w:pPr>
      <w:r>
        <w:rPr>
          <w:color w:val="000000"/>
          <w:szCs w:val="28"/>
        </w:rPr>
        <w:t>- прием по личным вопросам заместителем директора департамента:          вторник с 16.00 до 18.00;</w:t>
      </w:r>
    </w:p>
    <w:p w:rsidR="00C254B0" w:rsidRDefault="00EB5F0A">
      <w:pPr>
        <w:ind w:firstLine="567"/>
        <w:jc w:val="both"/>
        <w:rPr>
          <w:color w:val="000000"/>
          <w:szCs w:val="28"/>
        </w:rPr>
      </w:pPr>
      <w:r>
        <w:rPr>
          <w:color w:val="000000"/>
          <w:szCs w:val="28"/>
        </w:rPr>
        <w:t xml:space="preserve">2.3. Контактные телефоны: </w:t>
      </w:r>
    </w:p>
    <w:p w:rsidR="00C254B0" w:rsidRDefault="00EB5F0A">
      <w:pPr>
        <w:ind w:firstLine="567"/>
        <w:jc w:val="both"/>
        <w:rPr>
          <w:color w:val="000000"/>
          <w:szCs w:val="28"/>
        </w:rPr>
      </w:pPr>
      <w:r>
        <w:rPr>
          <w:color w:val="000000"/>
          <w:szCs w:val="28"/>
        </w:rPr>
        <w:t>- приемная: (3462) 52-82-43, 52-82-57;</w:t>
      </w:r>
    </w:p>
    <w:p w:rsidR="00C254B0" w:rsidRDefault="00EB5F0A">
      <w:pPr>
        <w:ind w:firstLine="567"/>
        <w:jc w:val="both"/>
        <w:rPr>
          <w:color w:val="000000"/>
          <w:szCs w:val="28"/>
        </w:rPr>
      </w:pPr>
      <w:r>
        <w:rPr>
          <w:color w:val="000000"/>
          <w:szCs w:val="28"/>
        </w:rPr>
        <w:t>- отдел общего обеспечения: (3462) 52-82-34, 52-82-29, факс 52-80-35;</w:t>
      </w:r>
    </w:p>
    <w:p w:rsidR="00C254B0" w:rsidRDefault="00EB5F0A">
      <w:pPr>
        <w:ind w:firstLine="567"/>
        <w:jc w:val="both"/>
        <w:rPr>
          <w:color w:val="000000"/>
          <w:szCs w:val="28"/>
        </w:rPr>
      </w:pPr>
      <w:r>
        <w:rPr>
          <w:color w:val="000000"/>
          <w:szCs w:val="28"/>
        </w:rPr>
        <w:t xml:space="preserve">- начальник отдела муниципального регулирования градостроительной деятельности: (3462) 52-82-24. </w:t>
      </w:r>
    </w:p>
    <w:p w:rsidR="00C254B0" w:rsidRDefault="00EB5F0A">
      <w:pPr>
        <w:autoSpaceDE w:val="0"/>
        <w:autoSpaceDN w:val="0"/>
        <w:adjustRightInd w:val="0"/>
        <w:ind w:firstLine="567"/>
        <w:jc w:val="both"/>
        <w:rPr>
          <w:color w:val="000000"/>
          <w:szCs w:val="28"/>
          <w:u w:val="single"/>
        </w:rPr>
      </w:pPr>
      <w:r>
        <w:rPr>
          <w:szCs w:val="28"/>
        </w:rPr>
        <w:t xml:space="preserve">Информация о департаменте размещена на официальном портале </w:t>
      </w:r>
      <w:r>
        <w:rPr>
          <w:color w:val="000000"/>
          <w:szCs w:val="28"/>
        </w:rPr>
        <w:t xml:space="preserve">Администрации города: </w:t>
      </w:r>
      <w:r>
        <w:rPr>
          <w:color w:val="000000"/>
          <w:lang w:val="en-US"/>
        </w:rPr>
        <w:t>www</w:t>
      </w:r>
      <w:r>
        <w:rPr>
          <w:color w:val="000000"/>
        </w:rPr>
        <w:t>.admsurgut.ru</w:t>
      </w:r>
      <w:r>
        <w:rPr>
          <w:rStyle w:val="a6"/>
          <w:color w:val="000000"/>
        </w:rPr>
        <w:t>.</w:t>
      </w:r>
    </w:p>
    <w:p w:rsidR="00C254B0" w:rsidRDefault="00EB5F0A">
      <w:pPr>
        <w:autoSpaceDE w:val="0"/>
        <w:autoSpaceDN w:val="0"/>
        <w:adjustRightInd w:val="0"/>
        <w:ind w:firstLine="567"/>
        <w:jc w:val="both"/>
        <w:rPr>
          <w:color w:val="000000"/>
          <w:szCs w:val="28"/>
        </w:rPr>
      </w:pPr>
      <w:r>
        <w:rPr>
          <w:color w:val="000000"/>
          <w:szCs w:val="28"/>
        </w:rPr>
        <w:t xml:space="preserve">2.4. Адрес электронной почты департамента: </w:t>
      </w:r>
      <w:hyperlink r:id="rId8" w:history="1">
        <w:r>
          <w:rPr>
            <w:color w:val="000000"/>
            <w:szCs w:val="28"/>
          </w:rPr>
          <w:t>dag@admsurgut.ru</w:t>
        </w:r>
      </w:hyperlink>
      <w:r>
        <w:t>.</w:t>
      </w:r>
    </w:p>
    <w:p w:rsidR="00C254B0" w:rsidRDefault="00EB5F0A">
      <w:pPr>
        <w:autoSpaceDE w:val="0"/>
        <w:autoSpaceDN w:val="0"/>
        <w:adjustRightInd w:val="0"/>
        <w:ind w:firstLine="567"/>
        <w:jc w:val="both"/>
        <w:rPr>
          <w:bCs/>
          <w:color w:val="000000"/>
          <w:szCs w:val="28"/>
        </w:rPr>
      </w:pPr>
      <w:r>
        <w:rPr>
          <w:bCs/>
          <w:color w:val="000000"/>
          <w:szCs w:val="28"/>
        </w:rPr>
        <w:t xml:space="preserve">3. Прием от заявителя (застройщика) заявления </w:t>
      </w:r>
      <w:r>
        <w:rPr>
          <w:bCs/>
          <w:szCs w:val="28"/>
        </w:rPr>
        <w:t xml:space="preserve">о выдаче разрешения             </w:t>
      </w:r>
      <w:r>
        <w:rPr>
          <w:bCs/>
          <w:spacing w:val="-4"/>
          <w:szCs w:val="28"/>
        </w:rPr>
        <w:t>на ввод в эксплуатацию</w:t>
      </w:r>
      <w:r>
        <w:rPr>
          <w:bCs/>
          <w:color w:val="000000"/>
          <w:spacing w:val="-4"/>
          <w:szCs w:val="28"/>
        </w:rPr>
        <w:t xml:space="preserve"> и необходимых документов, информирование о порядке</w:t>
      </w:r>
      <w:r>
        <w:rPr>
          <w:bCs/>
          <w:color w:val="000000"/>
          <w:szCs w:val="28"/>
        </w:rPr>
        <w:t xml:space="preserve">      и ходе предоставления услуги и выдача разрешения на ввод в эксплуатацию объектов капитального строительства могут осуществляться также через МФЦ.</w:t>
      </w:r>
    </w:p>
    <w:p w:rsidR="00C254B0" w:rsidRDefault="00EB5F0A">
      <w:pPr>
        <w:autoSpaceDE w:val="0"/>
        <w:autoSpaceDN w:val="0"/>
        <w:adjustRightInd w:val="0"/>
        <w:ind w:firstLine="567"/>
        <w:jc w:val="both"/>
        <w:rPr>
          <w:bCs/>
          <w:color w:val="000000"/>
          <w:szCs w:val="28"/>
        </w:rPr>
      </w:pPr>
      <w:r>
        <w:rPr>
          <w:bCs/>
          <w:color w:val="000000"/>
          <w:szCs w:val="28"/>
        </w:rPr>
        <w:t xml:space="preserve">3.1. Местонахождение МФЦ: </w:t>
      </w:r>
    </w:p>
    <w:p w:rsidR="00C254B0" w:rsidRDefault="00EB5F0A">
      <w:pPr>
        <w:autoSpaceDE w:val="0"/>
        <w:autoSpaceDN w:val="0"/>
        <w:adjustRightInd w:val="0"/>
        <w:ind w:firstLine="567"/>
        <w:jc w:val="both"/>
        <w:rPr>
          <w:bCs/>
          <w:szCs w:val="28"/>
        </w:rPr>
      </w:pPr>
      <w:r>
        <w:rPr>
          <w:bCs/>
          <w:color w:val="000000"/>
          <w:szCs w:val="28"/>
        </w:rPr>
        <w:t>628408, Российская Федерация</w:t>
      </w:r>
      <w:r>
        <w:rPr>
          <w:bCs/>
          <w:szCs w:val="28"/>
        </w:rPr>
        <w:t>, Тюменская область, Ханты-Мансийский автономный округ – Югра, город Сургут, Югорский тракт, дом 38.</w:t>
      </w:r>
    </w:p>
    <w:p w:rsidR="00C254B0" w:rsidRDefault="00EB5F0A">
      <w:pPr>
        <w:autoSpaceDE w:val="0"/>
        <w:autoSpaceDN w:val="0"/>
        <w:adjustRightInd w:val="0"/>
        <w:ind w:firstLine="567"/>
        <w:jc w:val="both"/>
        <w:rPr>
          <w:bCs/>
          <w:szCs w:val="28"/>
        </w:rPr>
      </w:pPr>
      <w:r>
        <w:rPr>
          <w:bCs/>
          <w:szCs w:val="28"/>
        </w:rPr>
        <w:t>3.2. Режим работы: понедельник – пятница с 08.00 до 20.00, без перерыва,       суббота с 08.00 до 18.00, без перерыва, воскресенье – выходной.</w:t>
      </w:r>
    </w:p>
    <w:p w:rsidR="00C254B0" w:rsidRDefault="00EB5F0A">
      <w:pPr>
        <w:autoSpaceDE w:val="0"/>
        <w:autoSpaceDN w:val="0"/>
        <w:adjustRightInd w:val="0"/>
        <w:ind w:firstLine="567"/>
        <w:jc w:val="both"/>
        <w:rPr>
          <w:szCs w:val="28"/>
        </w:rPr>
      </w:pPr>
      <w:r>
        <w:rPr>
          <w:szCs w:val="28"/>
        </w:rPr>
        <w:t>3.3. Многоканальный телефон для информирования и предварительной             записи: (3462) 20-69-26.</w:t>
      </w:r>
    </w:p>
    <w:p w:rsidR="00C254B0" w:rsidRDefault="00EB5F0A">
      <w:pPr>
        <w:autoSpaceDE w:val="0"/>
        <w:autoSpaceDN w:val="0"/>
        <w:adjustRightInd w:val="0"/>
        <w:ind w:firstLine="567"/>
        <w:jc w:val="both"/>
        <w:rPr>
          <w:szCs w:val="28"/>
        </w:rPr>
      </w:pPr>
      <w:r>
        <w:rPr>
          <w:szCs w:val="28"/>
        </w:rPr>
        <w:t>3.4. Адрес электронной почты: mfc@admsurgut.ru.</w:t>
      </w:r>
    </w:p>
    <w:p w:rsidR="00C254B0" w:rsidRDefault="00EB5F0A">
      <w:pPr>
        <w:pStyle w:val="a7"/>
        <w:ind w:firstLine="567"/>
      </w:pPr>
      <w:r>
        <w:t>4. Перечень государственных органов, органов местного самоуправления             и организаций, подведомственных государственным органам или органам          местного самоуправления, участвующих в предоставлении муниципальной            услуги:</w:t>
      </w:r>
    </w:p>
    <w:p w:rsidR="00C254B0" w:rsidRDefault="00C254B0">
      <w:pPr>
        <w:ind w:firstLine="567"/>
        <w:jc w:val="both"/>
        <w:rPr>
          <w:szCs w:val="28"/>
        </w:rPr>
      </w:pPr>
    </w:p>
    <w:p w:rsidR="00C254B0" w:rsidRDefault="00EB5F0A">
      <w:pPr>
        <w:widowControl w:val="0"/>
        <w:autoSpaceDE w:val="0"/>
        <w:autoSpaceDN w:val="0"/>
        <w:adjustRightInd w:val="0"/>
        <w:ind w:firstLine="567"/>
        <w:jc w:val="both"/>
        <w:rPr>
          <w:szCs w:val="28"/>
        </w:rPr>
      </w:pPr>
      <w:r>
        <w:rPr>
          <w:szCs w:val="28"/>
        </w:rPr>
        <w:t xml:space="preserve">4.1. Департамент архитектуры и градостроительства – в части предостав-ления градостроительного плана земельного участка; проекта планировки             территории и проекта межевания территории (в случае выдачи разрешения                   </w:t>
      </w:r>
      <w:r>
        <w:rPr>
          <w:spacing w:val="-6"/>
          <w:szCs w:val="28"/>
        </w:rPr>
        <w:t>на строительство линейного объекта); разрешения на отклонение от предельных</w:t>
      </w:r>
      <w:r>
        <w:rPr>
          <w:szCs w:val="28"/>
        </w:rPr>
        <w:t xml:space="preserve"> параметров разрешенного строительства, реконструкции (в случае если                  застройщику было предоставлено такое разрешение в соответствии со ст.40 Градостроительного кодекса Российской Федерации); разрешения на строительство (для получения разрешения на ввод объекта капитального </w:t>
      </w:r>
      <w:r>
        <w:rPr>
          <w:spacing w:val="-6"/>
          <w:szCs w:val="28"/>
        </w:rPr>
        <w:t>строительства в эксплуатацию); решения об образовании земельных участков (для внесения</w:t>
      </w:r>
      <w:r>
        <w:rPr>
          <w:szCs w:val="28"/>
        </w:rPr>
        <w:t xml:space="preserve"> изменений в разрешение на строительство).</w:t>
      </w:r>
    </w:p>
    <w:p w:rsidR="00C254B0" w:rsidRDefault="00EB5F0A">
      <w:pPr>
        <w:shd w:val="clear" w:color="auto" w:fill="FFFFFF"/>
        <w:ind w:firstLine="567"/>
        <w:contextualSpacing/>
        <w:jc w:val="both"/>
        <w:rPr>
          <w:color w:val="000000"/>
          <w:szCs w:val="28"/>
        </w:rPr>
      </w:pPr>
      <w:r>
        <w:rPr>
          <w:color w:val="000000"/>
          <w:szCs w:val="28"/>
        </w:rPr>
        <w:t>Местоположение:</w:t>
      </w:r>
      <w:r>
        <w:rPr>
          <w:bCs/>
          <w:color w:val="000000"/>
          <w:szCs w:val="28"/>
        </w:rPr>
        <w:t xml:space="preserve"> 628400, Российская Федерация, </w:t>
      </w:r>
      <w:r>
        <w:rPr>
          <w:color w:val="000000"/>
          <w:szCs w:val="28"/>
        </w:rPr>
        <w:t>Тюменская область, Ханты-Мансийский автономный округ – Югра, город Сургут, улица Восход, 4.</w:t>
      </w:r>
    </w:p>
    <w:p w:rsidR="00C254B0" w:rsidRDefault="00EB5F0A">
      <w:pPr>
        <w:shd w:val="clear" w:color="auto" w:fill="FFFFFF"/>
        <w:ind w:firstLine="567"/>
        <w:contextualSpacing/>
        <w:jc w:val="both"/>
        <w:rPr>
          <w:color w:val="000000"/>
          <w:szCs w:val="28"/>
        </w:rPr>
      </w:pPr>
      <w:r>
        <w:rPr>
          <w:color w:val="000000"/>
          <w:szCs w:val="28"/>
        </w:rPr>
        <w:t>Телефоны для справок: (3462) 52-82-43, 52-82-57, 52-80-35;</w:t>
      </w:r>
    </w:p>
    <w:p w:rsidR="00C254B0" w:rsidRDefault="00EB5F0A">
      <w:pPr>
        <w:ind w:firstLine="567"/>
        <w:contextualSpacing/>
        <w:jc w:val="both"/>
        <w:rPr>
          <w:color w:val="000000"/>
          <w:szCs w:val="28"/>
        </w:rPr>
      </w:pPr>
      <w:r>
        <w:rPr>
          <w:color w:val="000000"/>
          <w:szCs w:val="28"/>
        </w:rPr>
        <w:t>Адрес электронной почты</w:t>
      </w:r>
      <w:r>
        <w:rPr>
          <w:szCs w:val="28"/>
        </w:rPr>
        <w:t xml:space="preserve">: </w:t>
      </w:r>
      <w:hyperlink r:id="rId9" w:history="1">
        <w:r>
          <w:rPr>
            <w:rStyle w:val="a6"/>
            <w:color w:val="auto"/>
            <w:u w:val="none"/>
            <w:lang w:val="en-US"/>
          </w:rPr>
          <w:t>dag</w:t>
        </w:r>
        <w:r>
          <w:rPr>
            <w:rStyle w:val="a6"/>
            <w:color w:val="auto"/>
            <w:u w:val="none"/>
          </w:rPr>
          <w:t>@</w:t>
        </w:r>
        <w:r>
          <w:rPr>
            <w:rStyle w:val="a6"/>
            <w:color w:val="auto"/>
            <w:u w:val="none"/>
            <w:lang w:val="en-US"/>
          </w:rPr>
          <w:t>admsurgut</w:t>
        </w:r>
        <w:r>
          <w:rPr>
            <w:rStyle w:val="a6"/>
            <w:color w:val="auto"/>
            <w:u w:val="none"/>
          </w:rPr>
          <w:t>.</w:t>
        </w:r>
        <w:r>
          <w:rPr>
            <w:rStyle w:val="a6"/>
            <w:color w:val="auto"/>
            <w:u w:val="none"/>
            <w:lang w:val="en-US"/>
          </w:rPr>
          <w:t>ru</w:t>
        </w:r>
      </w:hyperlink>
      <w:r>
        <w:t>.</w:t>
      </w:r>
    </w:p>
    <w:p w:rsidR="00C254B0" w:rsidRDefault="00EB5F0A">
      <w:pPr>
        <w:widowControl w:val="0"/>
        <w:autoSpaceDE w:val="0"/>
        <w:autoSpaceDN w:val="0"/>
        <w:adjustRightInd w:val="0"/>
        <w:ind w:firstLine="567"/>
        <w:jc w:val="both"/>
        <w:rPr>
          <w:rFonts w:eastAsia="Calibri"/>
          <w:i/>
          <w:szCs w:val="28"/>
        </w:rPr>
      </w:pPr>
      <w:r>
        <w:rPr>
          <w:rFonts w:eastAsia="Calibri"/>
          <w:szCs w:val="28"/>
        </w:rPr>
        <w:t>График работы: понедельник – пятница с 09.00 до 18.00.</w:t>
      </w:r>
    </w:p>
    <w:p w:rsidR="00C254B0" w:rsidRDefault="00EB5F0A">
      <w:pPr>
        <w:widowControl w:val="0"/>
        <w:autoSpaceDE w:val="0"/>
        <w:autoSpaceDN w:val="0"/>
        <w:adjustRightInd w:val="0"/>
        <w:ind w:firstLine="567"/>
        <w:jc w:val="both"/>
        <w:rPr>
          <w:rFonts w:cs="Arial"/>
          <w:color w:val="000000"/>
          <w:szCs w:val="28"/>
        </w:rPr>
      </w:pPr>
      <w:r>
        <w:rPr>
          <w:rFonts w:cs="Arial"/>
          <w:color w:val="000000"/>
          <w:szCs w:val="28"/>
        </w:rPr>
        <w:t xml:space="preserve">Адрес официального сайта: </w:t>
      </w:r>
      <w:r>
        <w:rPr>
          <w:rFonts w:cs="Arial"/>
          <w:color w:val="000000"/>
          <w:szCs w:val="28"/>
          <w:lang w:val="en-US"/>
        </w:rPr>
        <w:t>www</w:t>
      </w:r>
      <w:r>
        <w:rPr>
          <w:rFonts w:cs="Arial"/>
          <w:color w:val="000000"/>
          <w:szCs w:val="28"/>
        </w:rPr>
        <w:t>.admsurgut.ru.</w:t>
      </w:r>
    </w:p>
    <w:p w:rsidR="00C254B0" w:rsidRDefault="00EB5F0A">
      <w:pPr>
        <w:ind w:firstLine="567"/>
        <w:jc w:val="both"/>
        <w:rPr>
          <w:szCs w:val="28"/>
        </w:rPr>
      </w:pPr>
      <w:r>
        <w:rPr>
          <w:szCs w:val="28"/>
        </w:rPr>
        <w:t>4.2. Комитет по земельным отношениям – в части предоставления правоустанавливающих документов на земельный участок.</w:t>
      </w:r>
    </w:p>
    <w:p w:rsidR="00C254B0" w:rsidRDefault="00EB5F0A">
      <w:pPr>
        <w:autoSpaceDE w:val="0"/>
        <w:autoSpaceDN w:val="0"/>
        <w:adjustRightInd w:val="0"/>
        <w:ind w:firstLine="567"/>
        <w:jc w:val="both"/>
        <w:rPr>
          <w:i/>
          <w:color w:val="000000"/>
          <w:szCs w:val="28"/>
        </w:rPr>
      </w:pPr>
      <w:r>
        <w:rPr>
          <w:bCs/>
          <w:szCs w:val="28"/>
        </w:rPr>
        <w:t xml:space="preserve">Местоположение: 628400, Российская Федерация, </w:t>
      </w:r>
      <w:r>
        <w:rPr>
          <w:szCs w:val="28"/>
        </w:rPr>
        <w:t>Тюменская область, Ханты-Мансийский автономный округ – Югра, город Сургут, улица Восход, 4.</w:t>
      </w:r>
    </w:p>
    <w:p w:rsidR="00C254B0" w:rsidRDefault="00EB5F0A">
      <w:pPr>
        <w:ind w:firstLine="567"/>
        <w:jc w:val="both"/>
        <w:rPr>
          <w:rFonts w:eastAsia="Calibri"/>
          <w:color w:val="000000"/>
          <w:szCs w:val="28"/>
        </w:rPr>
      </w:pPr>
      <w:r>
        <w:rPr>
          <w:rFonts w:eastAsia="Calibri"/>
          <w:color w:val="000000"/>
          <w:szCs w:val="28"/>
        </w:rPr>
        <w:t>Телефоны для справок: (3462) 52-83-00, 52-83-22, 52-83-54.</w:t>
      </w:r>
    </w:p>
    <w:p w:rsidR="00C254B0" w:rsidRDefault="00EB5F0A">
      <w:pPr>
        <w:autoSpaceDE w:val="0"/>
        <w:autoSpaceDN w:val="0"/>
        <w:adjustRightInd w:val="0"/>
        <w:ind w:firstLine="567"/>
        <w:jc w:val="both"/>
        <w:rPr>
          <w:i/>
          <w:color w:val="000000"/>
          <w:szCs w:val="28"/>
        </w:rPr>
      </w:pPr>
      <w:r>
        <w:rPr>
          <w:rFonts w:eastAsia="Calibri"/>
          <w:color w:val="000000"/>
          <w:szCs w:val="28"/>
        </w:rPr>
        <w:t xml:space="preserve">Адрес электронной почты: </w:t>
      </w:r>
      <w:hyperlink r:id="rId10" w:history="1">
        <w:r>
          <w:rPr>
            <w:color w:val="000000"/>
            <w:szCs w:val="28"/>
            <w:bdr w:val="none" w:sz="0" w:space="0" w:color="auto" w:frame="1"/>
          </w:rPr>
          <w:t>komzem@admsurgut.ru</w:t>
        </w:r>
      </w:hyperlink>
      <w:r>
        <w:rPr>
          <w:color w:val="000000"/>
          <w:szCs w:val="28"/>
        </w:rPr>
        <w:t>.</w:t>
      </w:r>
    </w:p>
    <w:p w:rsidR="00C254B0" w:rsidRDefault="00EB5F0A">
      <w:pPr>
        <w:widowControl w:val="0"/>
        <w:autoSpaceDE w:val="0"/>
        <w:autoSpaceDN w:val="0"/>
        <w:adjustRightInd w:val="0"/>
        <w:ind w:firstLine="567"/>
        <w:jc w:val="both"/>
        <w:rPr>
          <w:rFonts w:eastAsia="Calibri"/>
          <w:i/>
          <w:color w:val="000000"/>
          <w:szCs w:val="28"/>
        </w:rPr>
      </w:pPr>
      <w:r>
        <w:rPr>
          <w:rFonts w:eastAsia="Calibri"/>
          <w:color w:val="000000"/>
          <w:szCs w:val="28"/>
        </w:rPr>
        <w:t>График работы: понедельник – пятница с 09.00 до 18.00.</w:t>
      </w:r>
    </w:p>
    <w:p w:rsidR="00C254B0" w:rsidRDefault="00EB5F0A">
      <w:pPr>
        <w:autoSpaceDE w:val="0"/>
        <w:autoSpaceDN w:val="0"/>
        <w:adjustRightInd w:val="0"/>
        <w:ind w:firstLine="567"/>
        <w:jc w:val="both"/>
        <w:rPr>
          <w:i/>
          <w:color w:val="000000"/>
          <w:szCs w:val="28"/>
        </w:rPr>
      </w:pPr>
      <w:r>
        <w:rPr>
          <w:rFonts w:eastAsia="Calibri"/>
          <w:color w:val="000000"/>
          <w:szCs w:val="28"/>
        </w:rPr>
        <w:t xml:space="preserve">Адрес официального сайта: </w:t>
      </w:r>
      <w:r>
        <w:rPr>
          <w:rFonts w:eastAsia="Calibri"/>
          <w:color w:val="000000"/>
          <w:szCs w:val="28"/>
          <w:lang w:val="en-US"/>
        </w:rPr>
        <w:t>www</w:t>
      </w:r>
      <w:r>
        <w:rPr>
          <w:rFonts w:eastAsia="Calibri"/>
          <w:color w:val="000000"/>
          <w:szCs w:val="28"/>
        </w:rPr>
        <w:t>.admsurgut.ru.</w:t>
      </w:r>
    </w:p>
    <w:p w:rsidR="00C254B0" w:rsidRDefault="00EB5F0A">
      <w:pPr>
        <w:ind w:firstLine="567"/>
        <w:jc w:val="both"/>
        <w:rPr>
          <w:rFonts w:eastAsia="Calibri"/>
          <w:szCs w:val="28"/>
        </w:rPr>
      </w:pPr>
      <w:r>
        <w:rPr>
          <w:rFonts w:eastAsia="Calibri"/>
          <w:color w:val="000000"/>
          <w:spacing w:val="-4"/>
          <w:szCs w:val="28"/>
        </w:rPr>
        <w:t>4.3. Управление федеральной службы государственной регистрации, кадастра</w:t>
      </w:r>
      <w:r>
        <w:rPr>
          <w:rFonts w:eastAsia="Calibri"/>
          <w:color w:val="000000"/>
          <w:szCs w:val="28"/>
        </w:rPr>
        <w:t xml:space="preserve"> и картографии по Ханты-Мансийскому автономному округу – Югре –                     </w:t>
      </w:r>
      <w:r>
        <w:rPr>
          <w:rFonts w:eastAsia="Calibri"/>
          <w:szCs w:val="28"/>
        </w:rPr>
        <w:t xml:space="preserve">в части предоставления сведений из Единого государственного реестра прав              на недвижимое имущество и сделок с ним. </w:t>
      </w:r>
    </w:p>
    <w:p w:rsidR="00C254B0" w:rsidRDefault="00EB5F0A">
      <w:pPr>
        <w:ind w:firstLine="567"/>
        <w:jc w:val="both"/>
        <w:rPr>
          <w:rFonts w:eastAsia="Calibri"/>
          <w:color w:val="000000"/>
          <w:szCs w:val="28"/>
        </w:rPr>
      </w:pPr>
      <w:r>
        <w:rPr>
          <w:rFonts w:eastAsia="Calibri"/>
          <w:color w:val="000000"/>
          <w:szCs w:val="28"/>
        </w:rPr>
        <w:t xml:space="preserve">Местоположение: </w:t>
      </w:r>
      <w:r>
        <w:rPr>
          <w:rFonts w:eastAsia="Calibri"/>
          <w:szCs w:val="28"/>
        </w:rPr>
        <w:t>628011</w:t>
      </w:r>
      <w:r>
        <w:rPr>
          <w:rFonts w:eastAsia="Calibri"/>
          <w:color w:val="000000"/>
          <w:szCs w:val="28"/>
        </w:rPr>
        <w:t xml:space="preserve">, </w:t>
      </w:r>
      <w:r>
        <w:rPr>
          <w:bCs/>
          <w:color w:val="000000"/>
          <w:szCs w:val="28"/>
        </w:rPr>
        <w:t>Российская Федерация, Тюменская область, Ханты-Мансийский автономный округ – Югра, город Ханты-Мансийск,                улица Мира, дом 27.</w:t>
      </w:r>
    </w:p>
    <w:p w:rsidR="00C254B0" w:rsidRDefault="00EB5F0A">
      <w:pPr>
        <w:ind w:firstLine="567"/>
        <w:jc w:val="both"/>
        <w:rPr>
          <w:rFonts w:eastAsia="Calibri"/>
          <w:color w:val="000000"/>
          <w:szCs w:val="28"/>
        </w:rPr>
      </w:pPr>
      <w:r>
        <w:rPr>
          <w:rFonts w:eastAsia="Calibri"/>
          <w:color w:val="000000"/>
          <w:szCs w:val="28"/>
        </w:rPr>
        <w:t xml:space="preserve">Телефоны для справок: </w:t>
      </w:r>
      <w:r>
        <w:rPr>
          <w:rFonts w:eastAsia="Calibri"/>
          <w:szCs w:val="28"/>
        </w:rPr>
        <w:t>(3467) 93-06-10, 93-07-28.</w:t>
      </w:r>
    </w:p>
    <w:p w:rsidR="00C254B0" w:rsidRDefault="00EB5F0A">
      <w:pPr>
        <w:widowControl w:val="0"/>
        <w:autoSpaceDE w:val="0"/>
        <w:autoSpaceDN w:val="0"/>
        <w:adjustRightInd w:val="0"/>
        <w:ind w:firstLine="567"/>
        <w:jc w:val="both"/>
        <w:rPr>
          <w:rFonts w:eastAsia="Calibri"/>
          <w:i/>
          <w:color w:val="000000"/>
          <w:szCs w:val="28"/>
        </w:rPr>
      </w:pPr>
      <w:r>
        <w:rPr>
          <w:rFonts w:eastAsia="Calibri"/>
          <w:color w:val="000000"/>
          <w:szCs w:val="28"/>
        </w:rPr>
        <w:t xml:space="preserve">Адрес электронной почты: </w:t>
      </w:r>
      <w:r>
        <w:rPr>
          <w:szCs w:val="28"/>
          <w:shd w:val="clear" w:color="auto" w:fill="FFFFFF"/>
        </w:rPr>
        <w:t>86_upr@rosreestr.ru.</w:t>
      </w:r>
    </w:p>
    <w:p w:rsidR="00C254B0" w:rsidRDefault="00EB5F0A">
      <w:pPr>
        <w:widowControl w:val="0"/>
        <w:autoSpaceDE w:val="0"/>
        <w:autoSpaceDN w:val="0"/>
        <w:adjustRightInd w:val="0"/>
        <w:ind w:firstLine="567"/>
        <w:jc w:val="both"/>
        <w:rPr>
          <w:rFonts w:eastAsia="Calibri"/>
          <w:i/>
          <w:color w:val="000000"/>
          <w:szCs w:val="28"/>
        </w:rPr>
      </w:pPr>
      <w:r>
        <w:rPr>
          <w:rFonts w:eastAsia="Calibri"/>
          <w:color w:val="000000"/>
          <w:szCs w:val="28"/>
        </w:rPr>
        <w:t>График работы: понедельник – пятница с 09.00 до 17.00.</w:t>
      </w:r>
    </w:p>
    <w:p w:rsidR="00C254B0" w:rsidRDefault="00EB5F0A">
      <w:pPr>
        <w:widowControl w:val="0"/>
        <w:autoSpaceDE w:val="0"/>
        <w:autoSpaceDN w:val="0"/>
        <w:adjustRightInd w:val="0"/>
        <w:ind w:firstLine="567"/>
        <w:jc w:val="both"/>
        <w:rPr>
          <w:rFonts w:eastAsia="Calibri"/>
          <w:color w:val="000000"/>
          <w:szCs w:val="28"/>
        </w:rPr>
      </w:pPr>
      <w:r>
        <w:rPr>
          <w:rFonts w:eastAsia="Calibri"/>
          <w:color w:val="000000"/>
          <w:szCs w:val="28"/>
        </w:rPr>
        <w:t xml:space="preserve">Адрес официального сайта: </w:t>
      </w:r>
      <w:r>
        <w:rPr>
          <w:rFonts w:eastAsia="Calibri"/>
          <w:lang w:val="en-US"/>
        </w:rPr>
        <w:t>www</w:t>
      </w:r>
      <w:r>
        <w:rPr>
          <w:rFonts w:eastAsia="Calibri"/>
        </w:rPr>
        <w:t>.rosreestr.ru</w:t>
      </w:r>
      <w:r>
        <w:rPr>
          <w:rFonts w:eastAsia="Calibri"/>
          <w:szCs w:val="28"/>
        </w:rPr>
        <w:t>.</w:t>
      </w:r>
    </w:p>
    <w:p w:rsidR="00C254B0" w:rsidRDefault="00EB5F0A">
      <w:pPr>
        <w:ind w:firstLine="567"/>
        <w:jc w:val="both"/>
        <w:rPr>
          <w:color w:val="000000"/>
          <w:szCs w:val="28"/>
        </w:rPr>
      </w:pPr>
      <w:r>
        <w:rPr>
          <w:szCs w:val="28"/>
        </w:rPr>
        <w:t xml:space="preserve">4.4. Сургутский отдел инспектирования Службы жилищного и строитель-ного надзора Ханты-Мансийского автономного округа – Югры – в части           предоставления заключения о соответствии построенного, реконструиро-ванного объекта капитального строительства требованиям технических регламентов,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w:t>
      </w:r>
      <w:r>
        <w:rPr>
          <w:color w:val="000000"/>
          <w:szCs w:val="28"/>
        </w:rPr>
        <w:t>ресурсов.</w:t>
      </w:r>
    </w:p>
    <w:p w:rsidR="00C254B0" w:rsidRDefault="00EB5F0A">
      <w:pPr>
        <w:autoSpaceDE w:val="0"/>
        <w:autoSpaceDN w:val="0"/>
        <w:adjustRightInd w:val="0"/>
        <w:ind w:firstLine="567"/>
        <w:jc w:val="both"/>
        <w:rPr>
          <w:i/>
          <w:color w:val="000000"/>
          <w:szCs w:val="28"/>
        </w:rPr>
      </w:pPr>
      <w:r>
        <w:rPr>
          <w:rFonts w:eastAsia="Calibri"/>
          <w:color w:val="000000"/>
          <w:szCs w:val="28"/>
        </w:rPr>
        <w:t xml:space="preserve">Местоположение: 628400, </w:t>
      </w:r>
      <w:r>
        <w:rPr>
          <w:bCs/>
          <w:color w:val="000000"/>
          <w:szCs w:val="28"/>
        </w:rPr>
        <w:t>Российская Федерация, Тюменская область, Ханты-Мансийский автономный округ – Югра, город Сургут, улица Маяковского, 21а.</w:t>
      </w:r>
    </w:p>
    <w:p w:rsidR="00C254B0" w:rsidRDefault="00EB5F0A">
      <w:pPr>
        <w:ind w:firstLine="567"/>
        <w:jc w:val="both"/>
        <w:rPr>
          <w:rFonts w:eastAsia="Calibri"/>
          <w:color w:val="000000"/>
          <w:szCs w:val="28"/>
        </w:rPr>
      </w:pPr>
      <w:r>
        <w:rPr>
          <w:rFonts w:eastAsia="Calibri"/>
          <w:color w:val="000000"/>
          <w:szCs w:val="28"/>
        </w:rPr>
        <w:t>Телефоны для справок: (3462) 52-53-66, 52-53-67.</w:t>
      </w:r>
    </w:p>
    <w:p w:rsidR="00C254B0" w:rsidRDefault="00EB5F0A">
      <w:pPr>
        <w:widowControl w:val="0"/>
        <w:autoSpaceDE w:val="0"/>
        <w:autoSpaceDN w:val="0"/>
        <w:adjustRightInd w:val="0"/>
        <w:ind w:firstLine="567"/>
        <w:jc w:val="both"/>
        <w:rPr>
          <w:rFonts w:eastAsia="Calibri"/>
          <w:i/>
          <w:color w:val="000000"/>
          <w:szCs w:val="28"/>
        </w:rPr>
      </w:pPr>
      <w:r>
        <w:rPr>
          <w:rFonts w:eastAsia="Calibri"/>
          <w:color w:val="000000"/>
          <w:szCs w:val="28"/>
        </w:rPr>
        <w:t xml:space="preserve">Адрес электронной почты: </w:t>
      </w:r>
      <w:r>
        <w:rPr>
          <w:rFonts w:eastAsia="Calibri"/>
          <w:color w:val="000000"/>
          <w:szCs w:val="28"/>
          <w:lang w:val="en-US"/>
        </w:rPr>
        <w:t>shutovagsn</w:t>
      </w:r>
      <w:r>
        <w:rPr>
          <w:rFonts w:eastAsia="Calibri"/>
          <w:color w:val="000000"/>
          <w:szCs w:val="28"/>
        </w:rPr>
        <w:t xml:space="preserve">@ </w:t>
      </w:r>
      <w:r>
        <w:rPr>
          <w:rFonts w:eastAsia="Calibri"/>
          <w:color w:val="000000"/>
          <w:szCs w:val="28"/>
          <w:lang w:val="en-US"/>
        </w:rPr>
        <w:t>mail</w:t>
      </w:r>
      <w:r>
        <w:rPr>
          <w:rFonts w:eastAsia="Calibri"/>
          <w:color w:val="000000"/>
          <w:szCs w:val="28"/>
        </w:rPr>
        <w:t>.</w:t>
      </w:r>
      <w:r>
        <w:rPr>
          <w:rFonts w:eastAsia="Calibri"/>
          <w:color w:val="000000"/>
          <w:szCs w:val="28"/>
          <w:lang w:val="en-US"/>
        </w:rPr>
        <w:t>ru</w:t>
      </w:r>
      <w:r>
        <w:rPr>
          <w:rFonts w:eastAsia="Calibri"/>
          <w:color w:val="000000"/>
          <w:szCs w:val="28"/>
        </w:rPr>
        <w:t>.</w:t>
      </w:r>
    </w:p>
    <w:p w:rsidR="00C254B0" w:rsidRDefault="00EB5F0A">
      <w:pPr>
        <w:widowControl w:val="0"/>
        <w:autoSpaceDE w:val="0"/>
        <w:autoSpaceDN w:val="0"/>
        <w:adjustRightInd w:val="0"/>
        <w:ind w:firstLine="567"/>
        <w:jc w:val="both"/>
        <w:rPr>
          <w:rFonts w:eastAsia="Calibri"/>
          <w:i/>
          <w:color w:val="000000"/>
          <w:szCs w:val="28"/>
        </w:rPr>
      </w:pPr>
      <w:r>
        <w:rPr>
          <w:rFonts w:eastAsia="Calibri"/>
          <w:color w:val="000000"/>
          <w:szCs w:val="28"/>
        </w:rPr>
        <w:t>График работы: понедельник – пятница с 09.00 до 17.00.</w:t>
      </w:r>
    </w:p>
    <w:p w:rsidR="00C254B0" w:rsidRDefault="00EB5F0A">
      <w:pPr>
        <w:autoSpaceDE w:val="0"/>
        <w:autoSpaceDN w:val="0"/>
        <w:adjustRightInd w:val="0"/>
        <w:ind w:firstLine="567"/>
        <w:jc w:val="both"/>
        <w:rPr>
          <w:i/>
          <w:color w:val="000000"/>
          <w:szCs w:val="28"/>
        </w:rPr>
      </w:pPr>
      <w:r>
        <w:rPr>
          <w:rFonts w:eastAsia="Calibri"/>
          <w:color w:val="000000"/>
          <w:szCs w:val="28"/>
        </w:rPr>
        <w:t xml:space="preserve">Адрес официального сайта: </w:t>
      </w:r>
      <w:r>
        <w:rPr>
          <w:rFonts w:eastAsia="Calibri"/>
          <w:color w:val="000000"/>
          <w:szCs w:val="28"/>
          <w:lang w:val="en-US"/>
        </w:rPr>
        <w:t>www</w:t>
      </w:r>
      <w:r>
        <w:rPr>
          <w:rFonts w:eastAsia="Calibri"/>
          <w:color w:val="000000"/>
          <w:szCs w:val="28"/>
        </w:rPr>
        <w:t>.jsn.admhmao.ru.</w:t>
      </w:r>
    </w:p>
    <w:p w:rsidR="00C254B0" w:rsidRDefault="00EB5F0A">
      <w:pPr>
        <w:ind w:firstLine="567"/>
        <w:jc w:val="both"/>
        <w:rPr>
          <w:szCs w:val="28"/>
        </w:rPr>
      </w:pPr>
      <w:r>
        <w:rPr>
          <w:szCs w:val="28"/>
        </w:rPr>
        <w:t xml:space="preserve">Адреса, телефоны и график работы учреждений, указанных выше, представлены в приложении 1 к настоящему административному регламенту. </w:t>
      </w:r>
    </w:p>
    <w:p w:rsidR="00C254B0" w:rsidRDefault="00EB5F0A">
      <w:pPr>
        <w:pStyle w:val="a7"/>
        <w:ind w:firstLine="567"/>
      </w:pPr>
      <w:r>
        <w:t>5. Перечень категорий заявителей.</w:t>
      </w:r>
    </w:p>
    <w:p w:rsidR="00C254B0" w:rsidRDefault="00EB5F0A">
      <w:pPr>
        <w:pStyle w:val="ConsPlusNormal"/>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Заявителями на предоставление муниципальной услуги являются застройщики, то есть физические или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w:t>
      </w:r>
      <w:r>
        <w:rPr>
          <w:rFonts w:ascii="Times New Roman" w:eastAsia="Calibri" w:hAnsi="Times New Roman" w:cs="Times New Roman"/>
          <w:sz w:val="28"/>
          <w:szCs w:val="28"/>
        </w:rPr>
        <w:t xml:space="preserve">Государственная корпорация               по космической деятельности «Роскосмос», </w:t>
      </w:r>
      <w:r>
        <w:rPr>
          <w:rFonts w:ascii="Times New Roman" w:hAnsi="Times New Roman" w:cs="Times New Roman"/>
          <w:sz w:val="28"/>
          <w:szCs w:val="28"/>
        </w:rPr>
        <w:t xml:space="preserve">органы управления </w:t>
      </w:r>
      <w:r>
        <w:rPr>
          <w:rFonts w:ascii="Times New Roman" w:hAnsi="Times New Roman" w:cs="Times New Roman"/>
          <w:spacing w:val="-4"/>
          <w:sz w:val="28"/>
          <w:szCs w:val="28"/>
        </w:rPr>
        <w:t>государственными внебюджетными фондами или органы местного самоуправления передали</w:t>
      </w:r>
      <w:r>
        <w:rPr>
          <w:rFonts w:ascii="Times New Roman" w:hAnsi="Times New Roman" w:cs="Times New Roman"/>
          <w:sz w:val="28"/>
          <w:szCs w:val="28"/>
        </w:rPr>
        <w:t xml:space="preserve">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w:t>
      </w:r>
      <w:r>
        <w:rPr>
          <w:rFonts w:ascii="Times New Roman" w:hAnsi="Times New Roman" w:cs="Times New Roman"/>
          <w:color w:val="000000"/>
          <w:sz w:val="28"/>
          <w:szCs w:val="28"/>
        </w:rPr>
        <w:t>выполнение инженерных                 изысканий, подготовку проектной документации для их строительства, реконструкции, капитального ремонта.</w:t>
      </w:r>
    </w:p>
    <w:p w:rsidR="00C254B0" w:rsidRDefault="00EB5F0A">
      <w:pPr>
        <w:autoSpaceDE w:val="0"/>
        <w:autoSpaceDN w:val="0"/>
        <w:adjustRightInd w:val="0"/>
        <w:ind w:firstLine="567"/>
        <w:jc w:val="both"/>
        <w:rPr>
          <w:color w:val="000000"/>
          <w:szCs w:val="28"/>
        </w:rPr>
      </w:pPr>
      <w:r>
        <w:rPr>
          <w:color w:val="000000"/>
          <w:szCs w:val="28"/>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C254B0" w:rsidRDefault="00EB5F0A">
      <w:pPr>
        <w:ind w:firstLine="567"/>
        <w:jc w:val="both"/>
        <w:rPr>
          <w:szCs w:val="28"/>
        </w:rPr>
      </w:pPr>
      <w:r>
        <w:rPr>
          <w:szCs w:val="28"/>
        </w:rPr>
        <w:t xml:space="preserve">6. Результатом предоставления муниципальной услуги является: </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решение о выдаче заявителю, выполнившему строительство или реконструкцию объекта капитального строительства, разрешения на ввод объекта                      </w:t>
      </w:r>
      <w:r>
        <w:rPr>
          <w:rFonts w:ascii="Times New Roman" w:hAnsi="Times New Roman" w:cs="Times New Roman"/>
          <w:spacing w:val="-4"/>
          <w:sz w:val="28"/>
          <w:szCs w:val="28"/>
        </w:rPr>
        <w:t>в эксплуатацию по форме, утвержденной приказом Министерства строительства</w:t>
      </w:r>
      <w:r>
        <w:rPr>
          <w:rFonts w:ascii="Times New Roman" w:hAnsi="Times New Roman" w:cs="Times New Roman"/>
          <w:sz w:val="28"/>
          <w:szCs w:val="28"/>
        </w:rPr>
        <w:t xml:space="preserve">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решение об отказе в выдаче заявителю разрешения на ввод объекта                 в эксплуатацию;</w:t>
      </w:r>
    </w:p>
    <w:p w:rsidR="00C254B0" w:rsidRDefault="00EB5F0A">
      <w:pPr>
        <w:ind w:firstLine="567"/>
        <w:jc w:val="both"/>
        <w:rPr>
          <w:szCs w:val="28"/>
        </w:rPr>
      </w:pPr>
      <w:r>
        <w:rPr>
          <w:szCs w:val="28"/>
        </w:rPr>
        <w:t>7. Срок предоставления муниципальной услуги.</w:t>
      </w:r>
    </w:p>
    <w:p w:rsidR="00C254B0" w:rsidRDefault="00EB5F0A">
      <w:pPr>
        <w:ind w:firstLine="567"/>
        <w:jc w:val="both"/>
        <w:rPr>
          <w:szCs w:val="28"/>
        </w:rPr>
      </w:pPr>
      <w:r>
        <w:rPr>
          <w:szCs w:val="28"/>
        </w:rPr>
        <w:t>Максимальный срок предоставления муниципальной услуги составляет           не более семи рабочих дней со дня регистрации соответствующего заявления           в департаменте.</w:t>
      </w:r>
    </w:p>
    <w:p w:rsidR="00C254B0" w:rsidRDefault="00EB5F0A">
      <w:pPr>
        <w:pStyle w:val="ConsPlusNormal"/>
        <w:ind w:firstLine="567"/>
        <w:jc w:val="both"/>
        <w:rPr>
          <w:rFonts w:ascii="Times New Roman" w:hAnsi="Times New Roman"/>
          <w:sz w:val="28"/>
          <w:szCs w:val="28"/>
        </w:rPr>
      </w:pPr>
      <w:r>
        <w:rPr>
          <w:rFonts w:ascii="Times New Roman" w:hAnsi="Times New Roman"/>
          <w:sz w:val="28"/>
          <w:szCs w:val="28"/>
        </w:rPr>
        <w:t>8. Правовые основания для предоставления муниципальной услуги.</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в соответствии с:</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Гражданским кодексом Российской Федерации («Российская газета»,              № 238-239, 08.12.94);</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Градостроительным кодексом Российской Федерации от 29.12.2004           № 190-ФЗ («Российская газета», № 290, 30.12.2004);</w:t>
      </w:r>
    </w:p>
    <w:p w:rsidR="00C254B0" w:rsidRDefault="00EB5F0A">
      <w:pPr>
        <w:shd w:val="clear" w:color="auto" w:fill="FFFFFF"/>
        <w:ind w:firstLine="567"/>
        <w:jc w:val="both"/>
        <w:rPr>
          <w:szCs w:val="28"/>
        </w:rPr>
      </w:pPr>
      <w:r>
        <w:rPr>
          <w:szCs w:val="28"/>
        </w:rPr>
        <w:t>- Федеральным законом от 29.12.2004 № 191-ФЗ «О введении в действие Градостроительного кодекса Российской Федерации» (с изменениями и дополнениями);</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ст.3822);</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 («Российская газета», </w:t>
      </w:r>
      <w:r>
        <w:rPr>
          <w:rFonts w:ascii="Times New Roman" w:hAnsi="Times New Roman" w:cs="Times New Roman"/>
          <w:sz w:val="28"/>
          <w:szCs w:val="28"/>
        </w:rPr>
        <w:br/>
        <w:t>№ 168, 30.07.2010);</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 Приказом Министерства регионального развития Российской Федерации от 02.07.2009 </w:t>
      </w:r>
      <w:r>
        <w:rPr>
          <w:rFonts w:ascii="Times New Roman" w:hAnsi="Times New Roman" w:cs="Times New Roman"/>
          <w:sz w:val="28"/>
          <w:szCs w:val="28"/>
        </w:rPr>
        <w:t xml:space="preserve">№ </w:t>
      </w:r>
      <w:r>
        <w:rPr>
          <w:rFonts w:ascii="Times New Roman" w:hAnsi="Times New Roman"/>
          <w:sz w:val="28"/>
          <w:szCs w:val="28"/>
        </w:rPr>
        <w:t xml:space="preserve">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w:t>
      </w:r>
      <w:r>
        <w:rPr>
          <w:rFonts w:ascii="Times New Roman" w:hAnsi="Times New Roman"/>
          <w:spacing w:val="-4"/>
          <w:sz w:val="28"/>
          <w:szCs w:val="28"/>
        </w:rPr>
        <w:t>власти» (Информационный бюллетень «Нормирование в строительстве и ЖКХ»,</w:t>
      </w:r>
      <w:r>
        <w:rPr>
          <w:rFonts w:ascii="Times New Roman" w:hAnsi="Times New Roman"/>
          <w:sz w:val="28"/>
          <w:szCs w:val="28"/>
        </w:rPr>
        <w:t xml:space="preserve"> 2009, № 4);</w:t>
      </w:r>
      <w:r>
        <w:rPr>
          <w:rFonts w:ascii="Times New Roman" w:hAnsi="Times New Roman" w:cs="Times New Roman"/>
          <w:sz w:val="28"/>
          <w:szCs w:val="28"/>
        </w:rPr>
        <w:t xml:space="preserve"> </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Земельным кодексом Российской Федерации от 25.10.2001 № 136-ФЗ (Собрание законодательства Российской Федерации, 29.10.2001, № 44, ст.4147);</w:t>
      </w:r>
    </w:p>
    <w:p w:rsidR="00C254B0" w:rsidRDefault="00EB5F0A">
      <w:pPr>
        <w:ind w:firstLine="567"/>
        <w:jc w:val="both"/>
        <w:rPr>
          <w:szCs w:val="28"/>
        </w:rPr>
      </w:pPr>
      <w:r>
        <w:rPr>
          <w:szCs w:val="28"/>
        </w:rPr>
        <w:t>- Законом Ханты-Мансийского автономного округа – Югры от 11.06.2010 № 102-оз «Об административных правонарушениях» (собрание Законодательства Ханты-Мансийского автономного округа – Югры от 01.06.2010 – 15.06.2010 № 6 (часть 1);</w:t>
      </w:r>
    </w:p>
    <w:p w:rsidR="00C254B0" w:rsidRDefault="00EB5F0A">
      <w:pPr>
        <w:ind w:firstLine="567"/>
        <w:jc w:val="both"/>
        <w:rPr>
          <w:rStyle w:val="TextNPA"/>
          <w:rFonts w:ascii="Times New Roman" w:hAnsi="Times New Roman" w:cs="Times New Roman"/>
        </w:rPr>
      </w:pPr>
      <w:r>
        <w:rPr>
          <w:rStyle w:val="TextNPA"/>
          <w:rFonts w:ascii="Times New Roman" w:hAnsi="Times New Roman" w:cs="Times New Roman"/>
        </w:rPr>
        <w:t>- постановлением Администрации города от 24.02.2011 № 844 «Об утверж-дении реестра муниципальных услуг городского округа город Сургут»;</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01.03.2013            № 175 «Об установлении документа, необходимого для получения разрешения на ввод объекта в эксплуатацию»;</w:t>
      </w:r>
    </w:p>
    <w:p w:rsidR="00C254B0" w:rsidRDefault="00EB5F0A">
      <w:pPr>
        <w:pStyle w:val="ConsPlusNormal"/>
        <w:ind w:firstLine="567"/>
        <w:jc w:val="both"/>
        <w:rPr>
          <w:rFonts w:ascii="Times New Roman" w:hAnsi="Times New Roman" w:cs="Times New Roman"/>
          <w:bCs/>
          <w:sz w:val="28"/>
          <w:szCs w:val="28"/>
        </w:rPr>
      </w:pPr>
      <w:r>
        <w:rPr>
          <w:rFonts w:ascii="Times New Roman" w:hAnsi="Times New Roman"/>
          <w:sz w:val="28"/>
          <w:szCs w:val="28"/>
        </w:rPr>
        <w:t xml:space="preserve">-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w:t>
      </w:r>
      <w:r>
        <w:rPr>
          <w:rFonts w:ascii="Times New Roman" w:hAnsi="Times New Roman" w:cs="Times New Roman"/>
          <w:bCs/>
          <w:sz w:val="28"/>
          <w:szCs w:val="28"/>
        </w:rPr>
        <w:t>государственных внебюджетных фондов,         органами государственной власти субъектов Российской Федерации, органами местного самоуправления»;</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bCs/>
          <w:sz w:val="28"/>
          <w:szCs w:val="28"/>
        </w:rPr>
        <w:t>- решением Думы города от 04.03.2011 № 876-</w:t>
      </w:r>
      <w:r>
        <w:rPr>
          <w:rFonts w:ascii="Times New Roman" w:hAnsi="Times New Roman" w:cs="Times New Roman"/>
          <w:bCs/>
          <w:sz w:val="28"/>
          <w:szCs w:val="28"/>
          <w:lang w:val="en-US"/>
        </w:rPr>
        <w:t>IV</w:t>
      </w:r>
      <w:r>
        <w:rPr>
          <w:rFonts w:ascii="Times New Roman" w:hAnsi="Times New Roman" w:cs="Times New Roman"/>
          <w:bCs/>
          <w:sz w:val="28"/>
          <w:szCs w:val="28"/>
        </w:rPr>
        <w:t xml:space="preserve"> ДГ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C254B0" w:rsidRDefault="00EB5F0A">
      <w:pPr>
        <w:autoSpaceDE w:val="0"/>
        <w:autoSpaceDN w:val="0"/>
        <w:adjustRightInd w:val="0"/>
        <w:ind w:firstLine="567"/>
        <w:contextualSpacing/>
        <w:jc w:val="both"/>
        <w:rPr>
          <w:color w:val="000000"/>
          <w:szCs w:val="28"/>
        </w:rPr>
      </w:pPr>
      <w:r>
        <w:rPr>
          <w:color w:val="000000"/>
          <w:szCs w:val="28"/>
        </w:rPr>
        <w:t>- настоящим административным регламентом.</w:t>
      </w:r>
    </w:p>
    <w:p w:rsidR="00C254B0" w:rsidRDefault="00EB5F0A">
      <w:pPr>
        <w:ind w:firstLine="567"/>
        <w:jc w:val="both"/>
        <w:rPr>
          <w:szCs w:val="28"/>
        </w:rPr>
      </w:pPr>
      <w:r>
        <w:rPr>
          <w:szCs w:val="28"/>
        </w:rPr>
        <w:t>9.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pacing w:val="-4"/>
          <w:sz w:val="28"/>
          <w:szCs w:val="28"/>
        </w:rPr>
        <w:t>9.1. Для получения разрешения на ввод объекта капитального строительства</w:t>
      </w:r>
      <w:r>
        <w:rPr>
          <w:rFonts w:ascii="Times New Roman" w:hAnsi="Times New Roman" w:cs="Times New Roman"/>
          <w:sz w:val="28"/>
          <w:szCs w:val="28"/>
        </w:rPr>
        <w:t xml:space="preserve"> в эксплуатацию застройщик подает заявление о выдаче разрешения на ввод объекта в эксплуатацию по форме согласно приложению </w:t>
      </w:r>
      <w:r>
        <w:rPr>
          <w:rFonts w:ascii="Times New Roman" w:hAnsi="Times New Roman" w:cs="Times New Roman"/>
          <w:color w:val="000000"/>
          <w:sz w:val="28"/>
          <w:szCs w:val="28"/>
        </w:rPr>
        <w:t xml:space="preserve">2 </w:t>
      </w:r>
      <w:r>
        <w:rPr>
          <w:rFonts w:ascii="Times New Roman" w:hAnsi="Times New Roman" w:cs="Times New Roman"/>
          <w:sz w:val="28"/>
          <w:szCs w:val="28"/>
        </w:rPr>
        <w:t>к настоящему               административному регламенту с приложением следующих документов:</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правоустанавливающие документы на земельный участок</w:t>
      </w:r>
      <w:bookmarkStart w:id="0" w:name="Par111"/>
      <w:bookmarkEnd w:id="0"/>
      <w:r>
        <w:rPr>
          <w:rFonts w:ascii="Times New Roman" w:hAnsi="Times New Roman" w:cs="Times New Roman"/>
          <w:sz w:val="28"/>
          <w:szCs w:val="28"/>
        </w:rPr>
        <w:t>, право                   на который не зарегистрировано в Едином государственном реестре прав                    на недвижимое имущество и сделок с ним;</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акт приемки объекта капитального строительства (в случае осуществ-ления строительства, реконструкции на основании договора) (приложение 3            к настоящему административному регламенту);</w:t>
      </w:r>
    </w:p>
    <w:p w:rsidR="00C254B0" w:rsidRDefault="00EB5F0A">
      <w:pPr>
        <w:pStyle w:val="ConsPlusNormal"/>
        <w:ind w:firstLine="567"/>
        <w:jc w:val="both"/>
        <w:rPr>
          <w:rFonts w:ascii="Times New Roman" w:hAnsi="Times New Roman" w:cs="Times New Roman"/>
          <w:spacing w:val="-4"/>
          <w:sz w:val="28"/>
          <w:szCs w:val="28"/>
        </w:rPr>
      </w:pPr>
      <w:r>
        <w:rPr>
          <w:rFonts w:ascii="Times New Roman" w:hAnsi="Times New Roman" w:cs="Times New Roman"/>
          <w:sz w:val="28"/>
          <w:szCs w:val="28"/>
        </w:rPr>
        <w:t xml:space="preserve">3) документ, подтверждающий соответствие построенного, реконструированного объекта капитального строительства требованиям технических </w:t>
      </w:r>
      <w:r>
        <w:rPr>
          <w:rFonts w:ascii="Times New Roman" w:hAnsi="Times New Roman" w:cs="Times New Roman"/>
          <w:spacing w:val="-4"/>
          <w:sz w:val="28"/>
          <w:szCs w:val="28"/>
        </w:rPr>
        <w:t>регламентов и подписанный лицом, осуществляющим строительство (приложение 4</w:t>
      </w:r>
      <w:r>
        <w:rPr>
          <w:rFonts w:ascii="Times New Roman" w:hAnsi="Times New Roman" w:cs="Times New Roman"/>
          <w:sz w:val="28"/>
          <w:szCs w:val="28"/>
        </w:rPr>
        <w:t xml:space="preserve">            к настоящему административному регламенту</w:t>
      </w:r>
      <w:r>
        <w:rPr>
          <w:rFonts w:ascii="Times New Roman" w:hAnsi="Times New Roman" w:cs="Times New Roman"/>
          <w:spacing w:val="-4"/>
          <w:sz w:val="28"/>
          <w:szCs w:val="28"/>
        </w:rPr>
        <w:t>);</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Pr>
          <w:rFonts w:ascii="Times New Roman" w:hAnsi="Times New Roman"/>
          <w:sz w:val="28"/>
          <w:szCs w:val="28"/>
        </w:rPr>
        <w:t xml:space="preserve"> а также лицом, осуществляющим строительный контроль, в случае осуществления строительного контроля на основании договора</w:t>
      </w:r>
      <w:r>
        <w:rPr>
          <w:rFonts w:ascii="Times New Roman" w:hAnsi="Times New Roman" w:cs="Times New Roman"/>
          <w:sz w:val="28"/>
          <w:szCs w:val="28"/>
        </w:rPr>
        <w:t>), за исключением случаев осуществления строительства, реконструкции объектов индивидуального жилищного строительства (приложение 5 к настоящему административному регламенту);</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spacing w:val="-4"/>
          <w:sz w:val="28"/>
          <w:szCs w:val="28"/>
        </w:rPr>
        <w:t xml:space="preserve">документы, подтверждающие соответствие построенного, реконструированного </w:t>
      </w:r>
      <w:r>
        <w:rPr>
          <w:rFonts w:ascii="Times New Roman" w:hAnsi="Times New Roman"/>
          <w:sz w:val="28"/>
          <w:szCs w:val="28"/>
        </w:rPr>
        <w:t xml:space="preserve">объекта капитального строительства техническим условиям и </w:t>
      </w:r>
      <w:r>
        <w:rPr>
          <w:rFonts w:ascii="Times New Roman" w:hAnsi="Times New Roman"/>
          <w:spacing w:val="-5"/>
          <w:sz w:val="28"/>
          <w:szCs w:val="28"/>
        </w:rPr>
        <w:t>подписанные представителями организаций, осуществляющих эксплуатацию сетей         инженерно-технического обеспечения (при их наличии) (приложение 6</w:t>
      </w:r>
      <w:r>
        <w:rPr>
          <w:rFonts w:ascii="Times New Roman" w:hAnsi="Times New Roman" w:cs="Times New Roman"/>
          <w:sz w:val="28"/>
          <w:szCs w:val="28"/>
        </w:rPr>
        <w:t xml:space="preserve"> к настоящему административному регламенту</w:t>
      </w:r>
      <w:r>
        <w:rPr>
          <w:rFonts w:ascii="Times New Roman" w:hAnsi="Times New Roman"/>
          <w:spacing w:val="-5"/>
          <w:sz w:val="28"/>
          <w:szCs w:val="28"/>
        </w:rPr>
        <w:t>);</w:t>
      </w:r>
    </w:p>
    <w:p w:rsidR="00C254B0" w:rsidRDefault="00EB5F0A">
      <w:pPr>
        <w:ind w:firstLine="567"/>
        <w:jc w:val="both"/>
        <w:rPr>
          <w:szCs w:val="28"/>
        </w:rPr>
      </w:pPr>
      <w:r>
        <w:rPr>
          <w:spacing w:val="-6"/>
          <w:szCs w:val="28"/>
        </w:rPr>
        <w:t>6) схема, отображающая расположение построенного, реконструированного</w:t>
      </w:r>
      <w:r>
        <w:rPr>
          <w:szCs w:val="28"/>
        </w:rPr>
        <w:t xml:space="preserve">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w:t>
      </w:r>
      <w:r>
        <w:rPr>
          <w:spacing w:val="-4"/>
          <w:szCs w:val="28"/>
        </w:rPr>
        <w:t>реконструкции, капитального ремонта на основании договора), за исключением случаев</w:t>
      </w:r>
      <w:r>
        <w:rPr>
          <w:szCs w:val="28"/>
        </w:rPr>
        <w:t xml:space="preserve"> строительства, реконструкции линейного объекта;</w:t>
      </w:r>
    </w:p>
    <w:p w:rsidR="00C254B0" w:rsidRDefault="00EB5F0A">
      <w:pPr>
        <w:pStyle w:val="af9"/>
        <w:ind w:left="0" w:firstLine="567"/>
        <w:jc w:val="both"/>
        <w:rPr>
          <w:sz w:val="28"/>
          <w:szCs w:val="28"/>
        </w:rPr>
      </w:pPr>
      <w:bookmarkStart w:id="1" w:name="Par118"/>
      <w:bookmarkEnd w:id="1"/>
      <w:r>
        <w:rPr>
          <w:sz w:val="28"/>
          <w:szCs w:val="28"/>
        </w:rPr>
        <w:t xml:space="preserve">7) документ, подтверждающий заключение договора обязательного </w:t>
      </w:r>
      <w:r>
        <w:rPr>
          <w:spacing w:val="-6"/>
          <w:sz w:val="28"/>
          <w:szCs w:val="28"/>
        </w:rPr>
        <w:t>страхования гражданской ответственности владельца опасного объекта за причинение</w:t>
      </w:r>
      <w:r>
        <w:rPr>
          <w:sz w:val="28"/>
          <w:szCs w:val="28"/>
        </w:rPr>
        <w:t xml:space="preserve"> </w:t>
      </w:r>
      <w:r>
        <w:rPr>
          <w:spacing w:val="-6"/>
          <w:sz w:val="28"/>
          <w:szCs w:val="28"/>
        </w:rPr>
        <w:t>вреда в результате аварии на опасном объекте в соответствии с законодательством</w:t>
      </w:r>
      <w:r>
        <w:rPr>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254B0" w:rsidRDefault="00EB5F0A">
      <w:pPr>
        <w:pStyle w:val="af9"/>
        <w:ind w:left="0" w:firstLine="567"/>
        <w:jc w:val="both"/>
        <w:rPr>
          <w:color w:val="000000"/>
          <w:sz w:val="28"/>
          <w:szCs w:val="28"/>
        </w:rPr>
      </w:pPr>
      <w:r>
        <w:rPr>
          <w:color w:val="000000"/>
          <w:sz w:val="28"/>
          <w:szCs w:val="28"/>
        </w:rPr>
        <w:t>8)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 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C254B0" w:rsidRDefault="00EB5F0A">
      <w:pPr>
        <w:pStyle w:val="ConsPlusNormal"/>
        <w:ind w:firstLine="567"/>
        <w:jc w:val="both"/>
        <w:rPr>
          <w:rFonts w:ascii="Times New Roman" w:hAnsi="Times New Roman" w:cs="Times New Roman"/>
          <w:color w:val="000000"/>
          <w:sz w:val="28"/>
          <w:szCs w:val="28"/>
        </w:rPr>
      </w:pPr>
      <w:r>
        <w:rPr>
          <w:rFonts w:ascii="Times New Roman" w:hAnsi="Times New Roman" w:cs="Times New Roman"/>
          <w:spacing w:val="-4"/>
          <w:sz w:val="28"/>
          <w:szCs w:val="28"/>
        </w:rPr>
        <w:t xml:space="preserve">10) </w:t>
      </w:r>
      <w:r>
        <w:rPr>
          <w:rFonts w:ascii="Times New Roman" w:hAnsi="Times New Roman" w:cs="Times New Roman"/>
          <w:color w:val="000000"/>
          <w:spacing w:val="-4"/>
          <w:sz w:val="28"/>
          <w:szCs w:val="28"/>
        </w:rPr>
        <w:t>подготовленные в электронной форме текстовое и графическое описания</w:t>
      </w:r>
      <w:r>
        <w:rPr>
          <w:rFonts w:ascii="Times New Roman" w:hAnsi="Times New Roman" w:cs="Times New Roman"/>
          <w:color w:val="000000"/>
          <w:sz w:val="28"/>
          <w:szCs w:val="28"/>
        </w:rPr>
        <w:t xml:space="preserve">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 (вступает в действие с 01.01.2018);</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 доверенность (в случае представления интересов заявителя его представителем).</w:t>
      </w:r>
    </w:p>
    <w:p w:rsidR="00C254B0" w:rsidRDefault="00EB5F0A">
      <w:pPr>
        <w:widowControl w:val="0"/>
        <w:autoSpaceDE w:val="0"/>
        <w:autoSpaceDN w:val="0"/>
        <w:adjustRightInd w:val="0"/>
        <w:ind w:firstLine="567"/>
        <w:jc w:val="both"/>
        <w:rPr>
          <w:szCs w:val="28"/>
        </w:rPr>
      </w:pPr>
      <w:r>
        <w:rPr>
          <w:spacing w:val="-4"/>
          <w:szCs w:val="28"/>
        </w:rPr>
        <w:t>9.2. Документами, необходимыми в соответствии с нормативными право-выми</w:t>
      </w:r>
      <w:r>
        <w:rPr>
          <w:szCs w:val="28"/>
        </w:rPr>
        <w:t xml:space="preserve"> актами для предоставления 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или органам местного самоуправления организациях, и подлежат получению в рамках межведомственного информационного взаимодействия, являются:</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sz w:val="28"/>
          <w:szCs w:val="28"/>
        </w:rPr>
        <w:t>1) п</w:t>
      </w:r>
      <w:r>
        <w:rPr>
          <w:rFonts w:ascii="Times New Roman" w:hAnsi="Times New Roman" w:cs="Times New Roman"/>
          <w:sz w:val="28"/>
          <w:szCs w:val="28"/>
        </w:rPr>
        <w:t>равоустанавливающие документы на земельный участок, зарегистрированные в Едином государственном реестре прав на недвижимое имущество              и сделок с ним;</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sz w:val="28"/>
          <w:szCs w:val="28"/>
        </w:rPr>
        <w:t>2) г</w:t>
      </w:r>
      <w:r>
        <w:rPr>
          <w:rFonts w:ascii="Times New Roman" w:hAnsi="Times New Roman" w:cs="Times New Roman"/>
          <w:sz w:val="28"/>
          <w:szCs w:val="28"/>
        </w:rPr>
        <w:t>радостроительный план земельного участка, предоставленный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sz w:val="28"/>
          <w:szCs w:val="28"/>
        </w:rPr>
        <w:t>3) р</w:t>
      </w:r>
      <w:r>
        <w:rPr>
          <w:rFonts w:ascii="Times New Roman" w:hAnsi="Times New Roman" w:cs="Times New Roman"/>
          <w:sz w:val="28"/>
          <w:szCs w:val="28"/>
        </w:rPr>
        <w:t>азрешение на строительство;</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sz w:val="28"/>
          <w:szCs w:val="28"/>
        </w:rPr>
        <w:t>4) з</w:t>
      </w:r>
      <w:r>
        <w:rPr>
          <w:rFonts w:ascii="Times New Roman" w:hAnsi="Times New Roman" w:cs="Times New Roman"/>
          <w:sz w:val="28"/>
          <w:szCs w:val="28"/>
        </w:rPr>
        <w:t>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C254B0" w:rsidRDefault="00EB5F0A">
      <w:pPr>
        <w:widowControl w:val="0"/>
        <w:autoSpaceDE w:val="0"/>
        <w:autoSpaceDN w:val="0"/>
        <w:adjustRightInd w:val="0"/>
        <w:ind w:firstLine="567"/>
        <w:jc w:val="both"/>
        <w:rPr>
          <w:szCs w:val="28"/>
        </w:rPr>
      </w:pPr>
      <w:r>
        <w:rPr>
          <w:szCs w:val="28"/>
        </w:rPr>
        <w:t xml:space="preserve">10. Документы, указанные в пункте 8 раздела </w:t>
      </w:r>
      <w:r>
        <w:rPr>
          <w:szCs w:val="28"/>
          <w:lang w:val="en-US"/>
        </w:rPr>
        <w:t>II</w:t>
      </w:r>
      <w:r>
        <w:rPr>
          <w:szCs w:val="28"/>
        </w:rPr>
        <w:t xml:space="preserve"> настоящего административного регламента, могут быть предоставлены заявителем по собственной               инициативе.</w:t>
      </w:r>
    </w:p>
    <w:p w:rsidR="00C254B0" w:rsidRDefault="00EB5F0A">
      <w:pPr>
        <w:widowControl w:val="0"/>
        <w:autoSpaceDE w:val="0"/>
        <w:autoSpaceDN w:val="0"/>
        <w:adjustRightInd w:val="0"/>
        <w:ind w:firstLine="567"/>
        <w:jc w:val="both"/>
        <w:rPr>
          <w:color w:val="000000"/>
          <w:szCs w:val="28"/>
        </w:rPr>
      </w:pPr>
      <w:r>
        <w:rPr>
          <w:color w:val="000000"/>
          <w:szCs w:val="28"/>
        </w:rPr>
        <w:t xml:space="preserve">Документы, указанные в пунктах 7, 8 </w:t>
      </w:r>
      <w:r>
        <w:rPr>
          <w:szCs w:val="28"/>
        </w:rPr>
        <w:t xml:space="preserve">раздела </w:t>
      </w:r>
      <w:r>
        <w:rPr>
          <w:szCs w:val="28"/>
          <w:lang w:val="en-US"/>
        </w:rPr>
        <w:t>II</w:t>
      </w:r>
      <w:r>
        <w:rPr>
          <w:szCs w:val="28"/>
        </w:rPr>
        <w:t xml:space="preserve"> </w:t>
      </w:r>
      <w:r>
        <w:rPr>
          <w:color w:val="000000"/>
          <w:szCs w:val="28"/>
        </w:rPr>
        <w:t>настоящего административного регламента, могут быть направлены заявителем в электронной форме.</w:t>
      </w:r>
    </w:p>
    <w:p w:rsidR="00C254B0" w:rsidRDefault="00EB5F0A">
      <w:pPr>
        <w:widowControl w:val="0"/>
        <w:autoSpaceDE w:val="0"/>
        <w:autoSpaceDN w:val="0"/>
        <w:adjustRightInd w:val="0"/>
        <w:ind w:firstLine="567"/>
        <w:jc w:val="both"/>
        <w:rPr>
          <w:szCs w:val="28"/>
        </w:rPr>
      </w:pPr>
      <w:r>
        <w:rPr>
          <w:szCs w:val="28"/>
        </w:rPr>
        <w:t>Лица, подавшие заявление на предоставление муниципальной услуги                   в соответствии с законодательством Российской Федерации несут ответственность за достоверность сведений, содержащихся в предоставленных ими документах.</w:t>
      </w:r>
    </w:p>
    <w:p w:rsidR="00C254B0" w:rsidRDefault="00EB5F0A">
      <w:pPr>
        <w:autoSpaceDE w:val="0"/>
        <w:autoSpaceDN w:val="0"/>
        <w:adjustRightInd w:val="0"/>
        <w:ind w:firstLine="567"/>
        <w:jc w:val="both"/>
        <w:rPr>
          <w:szCs w:val="28"/>
        </w:rPr>
      </w:pPr>
      <w:r>
        <w:rPr>
          <w:szCs w:val="28"/>
        </w:rPr>
        <w:t>11. Запрещается требовать от заявителей:</w:t>
      </w:r>
    </w:p>
    <w:p w:rsidR="00C254B0" w:rsidRDefault="00EB5F0A">
      <w:pPr>
        <w:autoSpaceDE w:val="0"/>
        <w:autoSpaceDN w:val="0"/>
        <w:adjustRightInd w:val="0"/>
        <w:ind w:firstLine="567"/>
        <w:jc w:val="both"/>
        <w:rPr>
          <w:szCs w:val="28"/>
        </w:rPr>
      </w:pPr>
      <w:r>
        <w:rPr>
          <w:szCs w:val="28"/>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54B0" w:rsidRDefault="00EB5F0A">
      <w:pPr>
        <w:autoSpaceDE w:val="0"/>
        <w:autoSpaceDN w:val="0"/>
        <w:adjustRightInd w:val="0"/>
        <w:ind w:firstLine="567"/>
        <w:jc w:val="both"/>
        <w:rPr>
          <w:szCs w:val="28"/>
        </w:rPr>
      </w:pPr>
      <w:r>
        <w:rPr>
          <w:szCs w:val="28"/>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 исключением услуг, которые являются необходимыми и обязательными                 в соответствии с решением Думы города от 04.03.2011 № 876-</w:t>
      </w:r>
      <w:r>
        <w:rPr>
          <w:szCs w:val="28"/>
          <w:lang w:val="en-US"/>
        </w:rPr>
        <w:t>IV</w:t>
      </w:r>
      <w:r>
        <w:rPr>
          <w:szCs w:val="28"/>
        </w:rPr>
        <w:t xml:space="preserve"> ДГ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C254B0" w:rsidRDefault="00EB5F0A">
      <w:pPr>
        <w:widowControl w:val="0"/>
        <w:autoSpaceDE w:val="0"/>
        <w:autoSpaceDN w:val="0"/>
        <w:adjustRightInd w:val="0"/>
        <w:ind w:firstLine="567"/>
        <w:jc w:val="both"/>
        <w:rPr>
          <w:szCs w:val="28"/>
        </w:rPr>
      </w:pPr>
      <w:r>
        <w:rPr>
          <w:szCs w:val="28"/>
        </w:rPr>
        <w:t>12. Исчерпывающий перечень оснований для отказа в предоставлении             муниципальной услуги.</w:t>
      </w:r>
    </w:p>
    <w:p w:rsidR="00C254B0" w:rsidRDefault="00EB5F0A">
      <w:pPr>
        <w:widowControl w:val="0"/>
        <w:autoSpaceDE w:val="0"/>
        <w:autoSpaceDN w:val="0"/>
        <w:adjustRightInd w:val="0"/>
        <w:ind w:firstLine="567"/>
        <w:jc w:val="both"/>
        <w:rPr>
          <w:szCs w:val="28"/>
        </w:rPr>
      </w:pPr>
      <w:r>
        <w:rPr>
          <w:szCs w:val="28"/>
        </w:rPr>
        <w:t>12.1. В предоставлении муниципальной услуги по выдаче разрешений            на ввод объектов капитального строительства в эксплуатацию должно быть            отказано в случаях:</w:t>
      </w:r>
    </w:p>
    <w:p w:rsidR="00C254B0" w:rsidRDefault="00EB5F0A">
      <w:pPr>
        <w:widowControl w:val="0"/>
        <w:autoSpaceDE w:val="0"/>
        <w:autoSpaceDN w:val="0"/>
        <w:adjustRightInd w:val="0"/>
        <w:ind w:firstLine="567"/>
        <w:jc w:val="both"/>
        <w:rPr>
          <w:szCs w:val="28"/>
        </w:rPr>
      </w:pPr>
      <w:r>
        <w:rPr>
          <w:szCs w:val="28"/>
        </w:rPr>
        <w:t xml:space="preserve">- отсутствия документов, указанных в подпункте 9.1 пункта 9 раздела </w:t>
      </w:r>
      <w:r>
        <w:rPr>
          <w:szCs w:val="28"/>
          <w:lang w:val="en-US"/>
        </w:rPr>
        <w:t>II</w:t>
      </w:r>
      <w:r>
        <w:rPr>
          <w:szCs w:val="28"/>
        </w:rPr>
        <w:t xml:space="preserve"> настоящего административного регламента, или в части 4 статьи 55 Градостроительного кодекса Российской Федерации;</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предоставленного для получения разрешения на строительство</w:t>
      </w:r>
      <w:r>
        <w:rPr>
          <w:rFonts w:ascii="Times New Roman" w:hAnsi="Times New Roman" w:cs="Times New Roman"/>
          <w:color w:val="FF0000"/>
          <w:sz w:val="28"/>
          <w:szCs w:val="28"/>
        </w:rPr>
        <w:t xml:space="preserve"> </w:t>
      </w:r>
      <w:r>
        <w:rPr>
          <w:rFonts w:ascii="Times New Roman" w:hAnsi="Times New Roman" w:cs="Times New Roman"/>
          <w:sz w:val="28"/>
          <w:szCs w:val="28"/>
        </w:rPr>
        <w:t>градостроительного плана земельного участка,</w:t>
      </w:r>
      <w:r>
        <w:rPr>
          <w:rFonts w:ascii="Times New Roman" w:hAnsi="Times New Roman"/>
          <w:sz w:val="28"/>
          <w:szCs w:val="28"/>
        </w:rPr>
        <w:t xml:space="preserve"> или в случае </w:t>
      </w:r>
      <w:r>
        <w:rPr>
          <w:rFonts w:ascii="Times New Roman" w:hAnsi="Times New Roman"/>
          <w:spacing w:val="-4"/>
          <w:sz w:val="28"/>
          <w:szCs w:val="28"/>
        </w:rPr>
        <w:t>строительства, реконструкции, капитального ремонта линейного объекта требованиям</w:t>
      </w:r>
      <w:r>
        <w:rPr>
          <w:rFonts w:ascii="Times New Roman" w:hAnsi="Times New Roman"/>
          <w:sz w:val="28"/>
          <w:szCs w:val="28"/>
        </w:rPr>
        <w:t xml:space="preserve"> проекта планировки территории и проекта межевания территории</w:t>
      </w:r>
      <w:r>
        <w:rPr>
          <w:rFonts w:ascii="Times New Roman" w:hAnsi="Times New Roman" w:cs="Times New Roman"/>
          <w:sz w:val="28"/>
          <w:szCs w:val="28"/>
        </w:rPr>
        <w:t>;</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 объекта капитального строительства требованиям, установленным в разрешении на строительство;</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C254B0" w:rsidRDefault="00EB5F0A">
      <w:pPr>
        <w:ind w:firstLine="567"/>
        <w:jc w:val="both"/>
        <w:rPr>
          <w:szCs w:val="28"/>
        </w:rPr>
      </w:pPr>
      <w:r>
        <w:rPr>
          <w:szCs w:val="28"/>
        </w:rPr>
        <w:t xml:space="preserve">- несоответствия объекта капитального строительства разрешенному             использованию земельного участка и (или) ограничениям, установленным                     в соответствии с </w:t>
      </w:r>
      <w:hyperlink r:id="rId11" w:history="1">
        <w:r>
          <w:rPr>
            <w:szCs w:val="28"/>
          </w:rPr>
          <w:t>земельным</w:t>
        </w:r>
      </w:hyperlink>
      <w:r>
        <w:rPr>
          <w:szCs w:val="28"/>
        </w:rPr>
        <w:t xml:space="preserve">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C254B0" w:rsidRDefault="00EB5F0A">
      <w:pPr>
        <w:ind w:firstLine="567"/>
        <w:jc w:val="both"/>
        <w:rPr>
          <w:szCs w:val="28"/>
        </w:rPr>
      </w:pPr>
      <w:r>
        <w:rPr>
          <w:szCs w:val="28"/>
        </w:rPr>
        <w:t xml:space="preserve">- невыполнения застройщиком требований о безвозмездной передаче                           </w:t>
      </w:r>
      <w:r>
        <w:rPr>
          <w:spacing w:val="-6"/>
          <w:szCs w:val="28"/>
        </w:rPr>
        <w:t>в департамент сведений о площади, высоте и количестве этажей планируемого</w:t>
      </w:r>
      <w:r>
        <w:rPr>
          <w:szCs w:val="28"/>
        </w:rPr>
        <w:t xml:space="preserve"> объекта капитального строительства, сетях инженерно-технического </w:t>
      </w:r>
      <w:r>
        <w:rPr>
          <w:spacing w:val="-6"/>
          <w:szCs w:val="28"/>
        </w:rPr>
        <w:t>обеспе-чения, одного экземпляра копии результатов инженерных изысканий, по одному</w:t>
      </w:r>
      <w:r>
        <w:rPr>
          <w:szCs w:val="28"/>
        </w:rPr>
        <w:t xml:space="preserve">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w:anchor="sub_480123" w:history="1">
        <w:r>
          <w:rPr>
            <w:szCs w:val="28"/>
          </w:rPr>
          <w:t>пунктом 3 части 12 статьи 48</w:t>
        </w:r>
      </w:hyperlink>
      <w:r>
        <w:rPr>
          <w:szCs w:val="28"/>
        </w:rPr>
        <w:t xml:space="preserve"> Градостроительного Кодекса Российской Федерации раздела проектной докумен-тации объекта капитального строительства или предусмотренного </w:t>
      </w:r>
      <w:hyperlink w:anchor="sub_51094" w:history="1">
        <w:r>
          <w:rPr>
            <w:szCs w:val="28"/>
          </w:rPr>
          <w:t>пунктом 4 части 9 статьи 51</w:t>
        </w:r>
      </w:hyperlink>
      <w:r>
        <w:rPr>
          <w:szCs w:val="28"/>
        </w:rPr>
        <w:t xml:space="preserve"> Градостроительного кодекса Российской Федерации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 для размещения                  в информационной системе обеспечения градостроительной деятельности.</w:t>
      </w:r>
    </w:p>
    <w:p w:rsidR="00C254B0" w:rsidRDefault="00EB5F0A">
      <w:pPr>
        <w:autoSpaceDE w:val="0"/>
        <w:autoSpaceDN w:val="0"/>
        <w:adjustRightInd w:val="0"/>
        <w:ind w:firstLine="567"/>
        <w:jc w:val="both"/>
        <w:rPr>
          <w:szCs w:val="28"/>
        </w:rPr>
      </w:pPr>
      <w:r>
        <w:rPr>
          <w:szCs w:val="28"/>
        </w:rPr>
        <w:t>12.2. Разрешение на ввод объекта в эксплуатацию (за исключением линейного объекта) выдается застройщику после безвозмездной передачи копии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C254B0" w:rsidRDefault="00EB5F0A">
      <w:pPr>
        <w:widowControl w:val="0"/>
        <w:autoSpaceDE w:val="0"/>
        <w:autoSpaceDN w:val="0"/>
        <w:adjustRightInd w:val="0"/>
        <w:ind w:firstLine="567"/>
        <w:jc w:val="both"/>
        <w:rPr>
          <w:szCs w:val="28"/>
        </w:rPr>
      </w:pPr>
      <w:r>
        <w:rPr>
          <w:szCs w:val="28"/>
        </w:rPr>
        <w:t xml:space="preserve">13. Муниципальная услуга предоставляется бесплатно. </w:t>
      </w:r>
    </w:p>
    <w:p w:rsidR="00C254B0" w:rsidRDefault="00EB5F0A">
      <w:pPr>
        <w:ind w:firstLine="567"/>
        <w:jc w:val="both"/>
        <w:rPr>
          <w:szCs w:val="28"/>
        </w:rPr>
      </w:pPr>
      <w:r>
        <w:rPr>
          <w:szCs w:val="28"/>
        </w:rPr>
        <w:t>Размер платы за оказание услуг, которые являются необходимыми и обязательными для предоставления муниципальной услуги, определяются                           в следующем порядке:</w:t>
      </w:r>
    </w:p>
    <w:p w:rsidR="00C254B0" w:rsidRDefault="00EB5F0A">
      <w:pPr>
        <w:ind w:firstLine="567"/>
        <w:jc w:val="both"/>
        <w:rPr>
          <w:szCs w:val="28"/>
        </w:rPr>
      </w:pPr>
      <w:r>
        <w:rPr>
          <w:szCs w:val="28"/>
        </w:rPr>
        <w:t xml:space="preserve">13.1. Размер платы за оказание услуг федеральными государственными                        </w:t>
      </w:r>
      <w:r>
        <w:rPr>
          <w:spacing w:val="-4"/>
          <w:szCs w:val="28"/>
        </w:rPr>
        <w:t>учреждениями и федеральными государственными унитарными предприятиями,</w:t>
      </w:r>
      <w:r>
        <w:rPr>
          <w:szCs w:val="28"/>
        </w:rPr>
        <w:t xml:space="preserve"> учреждениями и унитарными предприятиями субъектов Российской Федерации устанавливается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C254B0" w:rsidRDefault="00EB5F0A">
      <w:pPr>
        <w:autoSpaceDE w:val="0"/>
        <w:autoSpaceDN w:val="0"/>
        <w:adjustRightInd w:val="0"/>
        <w:ind w:firstLine="567"/>
        <w:jc w:val="both"/>
        <w:rPr>
          <w:szCs w:val="28"/>
        </w:rPr>
      </w:pPr>
      <w:r>
        <w:rPr>
          <w:szCs w:val="28"/>
        </w:rPr>
        <w:t>13.2. Размер платы за оказание услуг муниципальными предприятиями               и учреждениями устанавливается в соответствии с муниципальными право-выми актами Администрации города.</w:t>
      </w:r>
    </w:p>
    <w:p w:rsidR="00C254B0" w:rsidRDefault="00EB5F0A">
      <w:pPr>
        <w:widowControl w:val="0"/>
        <w:autoSpaceDE w:val="0"/>
        <w:autoSpaceDN w:val="0"/>
        <w:adjustRightInd w:val="0"/>
        <w:ind w:firstLine="567"/>
        <w:jc w:val="both"/>
        <w:rPr>
          <w:szCs w:val="28"/>
        </w:rPr>
      </w:pPr>
      <w:bookmarkStart w:id="2" w:name="Par137"/>
      <w:bookmarkEnd w:id="2"/>
      <w:r>
        <w:rPr>
          <w:szCs w:val="28"/>
        </w:rPr>
        <w:t>14. Услугами,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являются:</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14.1. Акт приемки объекта капитального строительства (в случае           осуществления строительства, реконструкции на основании договора).</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pacing w:val="-4"/>
          <w:sz w:val="28"/>
          <w:szCs w:val="28"/>
        </w:rPr>
        <w:t>Данные услуги предоставляются организациями, имеющими свидетельство</w:t>
      </w:r>
      <w:r>
        <w:rPr>
          <w:rFonts w:ascii="Times New Roman" w:hAnsi="Times New Roman" w:cs="Times New Roman"/>
          <w:sz w:val="28"/>
          <w:szCs w:val="28"/>
        </w:rPr>
        <w:t xml:space="preserve">                      о допуске к данным видам работ, выданное в установленном порядке саморегулируемой организацией.</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результате предоставления данной услуги заявителю выдается                        акт приемки объекта капитального строительства.</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pacing w:val="-4"/>
          <w:sz w:val="28"/>
          <w:szCs w:val="28"/>
        </w:rPr>
        <w:t>14.2. Документы, подтверждающие соответствие параметров построенного,</w:t>
      </w:r>
      <w:r>
        <w:rPr>
          <w:rFonts w:ascii="Times New Roman" w:hAnsi="Times New Roman" w:cs="Times New Roman"/>
          <w:sz w:val="28"/>
          <w:szCs w:val="28"/>
        </w:rPr>
        <w:t xml:space="preserve">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подписанные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r>
        <w:rPr>
          <w:rFonts w:ascii="Times New Roman" w:hAnsi="Times New Roman"/>
          <w:sz w:val="28"/>
          <w:szCs w:val="28"/>
        </w:rPr>
        <w:t>а также лицом, осуществляющим строительный контроль, в случае осуществления строительного контроля на основании договора</w:t>
      </w:r>
      <w:r>
        <w:rPr>
          <w:rFonts w:ascii="Times New Roman" w:hAnsi="Times New Roman" w:cs="Times New Roman"/>
          <w:sz w:val="28"/>
          <w:szCs w:val="28"/>
        </w:rPr>
        <w:t>), за исключением случаев осуществления строительства, реконструкции объектов индивидуального жилищного строительства.</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Данные услуги предоставляются лицом, осуществляющим строительство.</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результате предоставления данной услуги заявителю выдается акт,                подтверждающий соответствие параметров построенного, реконструирован-ного объекта капитального строительства проектной документации.</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14.3. Документы, подтверждающие соответствие построенного, реконструированного объекта капитального строительства требованиям технических               регламентов и подписанные лицом, осуществляющим строительство.</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Данные услуги предоставляются лицом, осуществляющим строительство.</w:t>
      </w:r>
    </w:p>
    <w:p w:rsidR="00C254B0" w:rsidRDefault="00EB5F0A">
      <w:pPr>
        <w:ind w:firstLine="567"/>
        <w:jc w:val="both"/>
        <w:rPr>
          <w:szCs w:val="28"/>
        </w:rPr>
      </w:pPr>
      <w:r>
        <w:rPr>
          <w:szCs w:val="28"/>
        </w:rPr>
        <w:t>В результате предоставления данной услуги заявителю выдается заклю-чение, подтверждающее соответствие построенного, реконструированного             объекта капитального строительства требованиям технических регламентов.</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14.4. Документы, подтверждающие соответствие построенного, реконструированного объекта капитального строительства техническим условиям                     </w:t>
      </w:r>
      <w:r>
        <w:rPr>
          <w:rFonts w:ascii="Times New Roman" w:hAnsi="Times New Roman" w:cs="Times New Roman"/>
          <w:spacing w:val="-4"/>
          <w:sz w:val="28"/>
          <w:szCs w:val="28"/>
        </w:rPr>
        <w:t>и подписанные представителями организаций, осуществляющими эксплуатацию</w:t>
      </w:r>
      <w:r>
        <w:rPr>
          <w:rFonts w:ascii="Times New Roman" w:hAnsi="Times New Roman" w:cs="Times New Roman"/>
          <w:sz w:val="28"/>
          <w:szCs w:val="28"/>
        </w:rPr>
        <w:t xml:space="preserve"> сетей инженерно-технического обеспечения (при их наличии).</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Данные услуги предоставляются представителями организаций, осуществляющими эксплуатацию сетей инженерно-технического обеспечения.</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результате предоставления данной услуги заявителю выдается справка, подтверждающая соответствие построенного, реконструированного объекта капитального строительства техническим условиям.</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pacing w:val="-4"/>
          <w:sz w:val="28"/>
          <w:szCs w:val="28"/>
        </w:rPr>
        <w:t>14.5. Схема, отображающая расположение построенного, реконструированного</w:t>
      </w:r>
      <w:r>
        <w:rPr>
          <w:rFonts w:ascii="Times New Roman" w:hAnsi="Times New Roman" w:cs="Times New Roman"/>
          <w:sz w:val="28"/>
          <w:szCs w:val="28"/>
        </w:rPr>
        <w:t xml:space="preserve"> объекта капитального строительства, расположение сетей инженерно-технического обеспечения в границах земельного участка и планировочная               организация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r>
        <w:rPr>
          <w:rFonts w:ascii="Times New Roman" w:hAnsi="Times New Roman"/>
          <w:sz w:val="28"/>
          <w:szCs w:val="28"/>
        </w:rPr>
        <w:t>за исключением случаев строительства, реконструкции линейного объекта</w:t>
      </w:r>
      <w:r>
        <w:rPr>
          <w:rFonts w:ascii="Times New Roman" w:hAnsi="Times New Roman" w:cs="Times New Roman"/>
          <w:sz w:val="28"/>
          <w:szCs w:val="28"/>
        </w:rPr>
        <w:t>.</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pacing w:val="-4"/>
          <w:sz w:val="28"/>
          <w:szCs w:val="28"/>
        </w:rPr>
        <w:t>Данные услуги предоставляются организациями, имеющими свидетельство</w:t>
      </w:r>
      <w:r>
        <w:rPr>
          <w:rFonts w:ascii="Times New Roman" w:hAnsi="Times New Roman" w:cs="Times New Roman"/>
          <w:sz w:val="28"/>
          <w:szCs w:val="28"/>
        </w:rPr>
        <w:t xml:space="preserve">                         о допуске к данным видам работ, выданное в установленном порядке саморегулируемой организацией.</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результате предоставления данной услуги заявителю выдается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планировочная организация              земельного участка.</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14.6.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2" w:tooltip="Федеральный закон от 27.07.2010 N 225-ФЗ (ред. от 04.11.2014)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Данные услуги предоставляются организациями, уполномоченными                     на выдачу такого договора обязательного страхования гражданской ответственности.</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предоставления данной услуги заявителю выдается заклю-чение договора обязательного страхования гражданской ответственности               </w:t>
      </w:r>
      <w:r>
        <w:rPr>
          <w:rFonts w:ascii="Times New Roman" w:hAnsi="Times New Roman" w:cs="Times New Roman"/>
          <w:spacing w:val="-4"/>
          <w:sz w:val="28"/>
          <w:szCs w:val="28"/>
        </w:rPr>
        <w:t>владельца опасного объекта за причинение вреда в результате аварии на опасном</w:t>
      </w:r>
      <w:r>
        <w:rPr>
          <w:rFonts w:ascii="Times New Roman" w:hAnsi="Times New Roman" w:cs="Times New Roman"/>
          <w:sz w:val="28"/>
          <w:szCs w:val="28"/>
        </w:rPr>
        <w:t xml:space="preserve"> объекте.</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14.7. Технический план.</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Данные услуги предоставляются физическими лицами, осуществляющими кадастровую деятельность, получившие действующий квалификационный                аттестат кадастрового инженера.</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результате предоставления данной услуги заявителю выдается технический план.</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pacing w:val="-4"/>
          <w:sz w:val="28"/>
          <w:szCs w:val="28"/>
        </w:rPr>
        <w:t>14.8. Подготовленные в электронной форме текстовое и графическое описания</w:t>
      </w:r>
      <w:r>
        <w:rPr>
          <w:rFonts w:ascii="Times New Roman" w:hAnsi="Times New Roman" w:cs="Times New Roman"/>
          <w:sz w:val="28"/>
          <w:szCs w:val="28"/>
        </w:rPr>
        <w:t xml:space="preserve"> местоположения границ охранной зоны, перечень координат характерных точек границ такой зоны для объектов электроэнергетики, системы газоснабжения, транспортной инфраструктуры, трубопроводного транспорта или связи, </w:t>
      </w:r>
      <w:r>
        <w:rPr>
          <w:rFonts w:ascii="Times New Roman" w:hAnsi="Times New Roman" w:cs="Times New Roman"/>
          <w:spacing w:val="-4"/>
          <w:sz w:val="28"/>
          <w:szCs w:val="28"/>
        </w:rPr>
        <w:t>и если для эксплуатации этого объекта в соответствии с федеральными законами</w:t>
      </w:r>
      <w:r>
        <w:rPr>
          <w:rFonts w:ascii="Times New Roman" w:hAnsi="Times New Roman" w:cs="Times New Roman"/>
          <w:sz w:val="28"/>
          <w:szCs w:val="28"/>
        </w:rPr>
        <w:t xml:space="preserve">             требуется установление охранной зоны.</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pacing w:val="-6"/>
          <w:sz w:val="28"/>
          <w:szCs w:val="28"/>
        </w:rPr>
        <w:t>Данные услуги предоставляются организациями, имеющими свидетельство</w:t>
      </w:r>
      <w:r>
        <w:rPr>
          <w:rFonts w:ascii="Times New Roman" w:hAnsi="Times New Roman" w:cs="Times New Roman"/>
          <w:sz w:val="28"/>
          <w:szCs w:val="28"/>
        </w:rPr>
        <w:t xml:space="preserve">                    о допуске к данным видам работ, выданное в установленном порядке саморегулируемой организацией.</w:t>
      </w:r>
    </w:p>
    <w:p w:rsidR="00C254B0" w:rsidRDefault="00EB5F0A">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результате предоставления данной услуги заявителю выдается текстовое и графическое описания местоположения границ охранной зоны, перечень                   координат характерных точек границ такой зоны.</w:t>
      </w:r>
    </w:p>
    <w:p w:rsidR="00C254B0" w:rsidRDefault="00EB5F0A">
      <w:pPr>
        <w:tabs>
          <w:tab w:val="left" w:pos="540"/>
          <w:tab w:val="left" w:pos="720"/>
        </w:tabs>
        <w:ind w:firstLine="567"/>
        <w:jc w:val="both"/>
        <w:rPr>
          <w:szCs w:val="28"/>
        </w:rPr>
      </w:pPr>
      <w:r>
        <w:rPr>
          <w:szCs w:val="28"/>
        </w:rPr>
        <w:t>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w:t>
      </w:r>
    </w:p>
    <w:p w:rsidR="00C254B0" w:rsidRDefault="00EB5F0A">
      <w:pPr>
        <w:tabs>
          <w:tab w:val="left" w:pos="540"/>
          <w:tab w:val="left" w:pos="720"/>
        </w:tabs>
        <w:ind w:firstLine="567"/>
        <w:jc w:val="both"/>
        <w:rPr>
          <w:szCs w:val="28"/>
        </w:rPr>
      </w:pPr>
      <w:r>
        <w:rPr>
          <w:szCs w:val="28"/>
        </w:rPr>
        <w:t>- при подаче заявления о предоставлении муниципальной услуги –                         не более 15 минут;</w:t>
      </w:r>
    </w:p>
    <w:p w:rsidR="00C254B0" w:rsidRDefault="00EB5F0A">
      <w:pPr>
        <w:tabs>
          <w:tab w:val="left" w:pos="540"/>
          <w:tab w:val="left" w:pos="720"/>
        </w:tabs>
        <w:ind w:firstLine="567"/>
        <w:jc w:val="both"/>
        <w:rPr>
          <w:szCs w:val="28"/>
        </w:rPr>
      </w:pPr>
      <w:r>
        <w:rPr>
          <w:szCs w:val="28"/>
        </w:rPr>
        <w:t>- при получении результата предоставления муниципальной услуги –                     не более 15 минут.</w:t>
      </w:r>
    </w:p>
    <w:p w:rsidR="00C254B0" w:rsidRDefault="00EB5F0A">
      <w:pPr>
        <w:tabs>
          <w:tab w:val="left" w:pos="540"/>
          <w:tab w:val="left" w:pos="720"/>
        </w:tabs>
        <w:ind w:firstLine="567"/>
        <w:jc w:val="both"/>
        <w:rPr>
          <w:szCs w:val="28"/>
        </w:rPr>
      </w:pPr>
      <w:r>
        <w:rPr>
          <w:szCs w:val="28"/>
        </w:rPr>
        <w:t>16. Срок регистрации запроса заявителя о предоставлении муниципальной услуги.</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Заявление о предоставлении муниципальной услуги регистрируется                          в департаменте в день поступления заявления.</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Срок регистрации предоставленных заявителем документов и заявления                 о предоставлении муниципальной услуги в департамент не превышает                          15 минут, в случае если заявитель предоставил правильно оформленный                    и полный комплект документов.</w:t>
      </w:r>
    </w:p>
    <w:p w:rsidR="00C254B0" w:rsidRDefault="00EB5F0A">
      <w:pPr>
        <w:widowControl w:val="0"/>
        <w:autoSpaceDE w:val="0"/>
        <w:autoSpaceDN w:val="0"/>
        <w:adjustRightInd w:val="0"/>
        <w:ind w:firstLine="567"/>
        <w:jc w:val="both"/>
        <w:outlineLvl w:val="2"/>
        <w:rPr>
          <w:szCs w:val="28"/>
        </w:rPr>
      </w:pPr>
      <w:r>
        <w:rPr>
          <w:szCs w:val="28"/>
        </w:rPr>
        <w:t>17. Требования к помещениям, где предоставляются муниципальные               услуги,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254B0" w:rsidRDefault="00EB5F0A">
      <w:pPr>
        <w:autoSpaceDE w:val="0"/>
        <w:autoSpaceDN w:val="0"/>
        <w:adjustRightInd w:val="0"/>
        <w:ind w:firstLine="567"/>
        <w:jc w:val="both"/>
        <w:outlineLvl w:val="1"/>
        <w:rPr>
          <w:color w:val="000000"/>
          <w:szCs w:val="28"/>
        </w:rPr>
      </w:pPr>
      <w:r>
        <w:rPr>
          <w:color w:val="000000"/>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C254B0" w:rsidRDefault="00EB5F0A">
      <w:pPr>
        <w:autoSpaceDE w:val="0"/>
        <w:autoSpaceDN w:val="0"/>
        <w:adjustRightInd w:val="0"/>
        <w:ind w:firstLine="567"/>
        <w:jc w:val="both"/>
        <w:outlineLvl w:val="1"/>
        <w:rPr>
          <w:color w:val="000000"/>
          <w:szCs w:val="28"/>
        </w:rPr>
      </w:pPr>
      <w:r>
        <w:rPr>
          <w:color w:val="000000"/>
          <w:szCs w:val="28"/>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254B0" w:rsidRDefault="00EB5F0A">
      <w:pPr>
        <w:autoSpaceDE w:val="0"/>
        <w:autoSpaceDN w:val="0"/>
        <w:adjustRightInd w:val="0"/>
        <w:ind w:firstLine="567"/>
        <w:jc w:val="both"/>
        <w:outlineLvl w:val="1"/>
        <w:rPr>
          <w:color w:val="000000"/>
          <w:szCs w:val="28"/>
        </w:rPr>
      </w:pPr>
      <w:r>
        <w:rPr>
          <w:color w:val="000000"/>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C254B0" w:rsidRDefault="00EB5F0A">
      <w:pPr>
        <w:autoSpaceDE w:val="0"/>
        <w:autoSpaceDN w:val="0"/>
        <w:adjustRightInd w:val="0"/>
        <w:ind w:firstLine="567"/>
        <w:jc w:val="both"/>
        <w:outlineLvl w:val="1"/>
        <w:rPr>
          <w:color w:val="000000"/>
          <w:szCs w:val="28"/>
        </w:rPr>
      </w:pPr>
      <w:r>
        <w:rPr>
          <w:color w:val="000000"/>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C254B0" w:rsidRDefault="00EB5F0A">
      <w:pPr>
        <w:autoSpaceDE w:val="0"/>
        <w:autoSpaceDN w:val="0"/>
        <w:adjustRightInd w:val="0"/>
        <w:ind w:firstLine="567"/>
        <w:jc w:val="both"/>
        <w:outlineLvl w:val="1"/>
        <w:rPr>
          <w:color w:val="000000"/>
          <w:szCs w:val="28"/>
        </w:rPr>
      </w:pPr>
      <w:r>
        <w:rPr>
          <w:color w:val="000000"/>
          <w:szCs w:val="28"/>
        </w:rPr>
        <w:t>Каждое рабочее место муниципального служащего, предоставляющего муниципальную услугу, оборудуется печатающим устройством и персо-</w:t>
      </w:r>
      <w:r>
        <w:rPr>
          <w:color w:val="000000"/>
          <w:spacing w:val="-6"/>
          <w:szCs w:val="28"/>
        </w:rPr>
        <w:t>нальным компьютером с возможностью доступа к необходимым информационным</w:t>
      </w:r>
      <w:r>
        <w:rPr>
          <w:color w:val="000000"/>
          <w:szCs w:val="28"/>
        </w:rPr>
        <w:t xml:space="preserve"> базам данных,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C254B0" w:rsidRDefault="00EB5F0A">
      <w:pPr>
        <w:autoSpaceDE w:val="0"/>
        <w:autoSpaceDN w:val="0"/>
        <w:adjustRightInd w:val="0"/>
        <w:ind w:firstLine="567"/>
        <w:jc w:val="both"/>
        <w:outlineLvl w:val="1"/>
        <w:rPr>
          <w:color w:val="000000"/>
          <w:szCs w:val="28"/>
        </w:rPr>
      </w:pPr>
      <w:r>
        <w:rPr>
          <w:color w:val="000000"/>
          <w:szCs w:val="28"/>
        </w:rPr>
        <w:t>Места ожидания должны соответствовать комфортным условиям                     для заявителей.</w:t>
      </w:r>
    </w:p>
    <w:p w:rsidR="00C254B0" w:rsidRDefault="00EB5F0A">
      <w:pPr>
        <w:tabs>
          <w:tab w:val="left" w:pos="2635"/>
        </w:tabs>
        <w:autoSpaceDE w:val="0"/>
        <w:autoSpaceDN w:val="0"/>
        <w:adjustRightInd w:val="0"/>
        <w:ind w:firstLine="567"/>
        <w:jc w:val="both"/>
        <w:outlineLvl w:val="1"/>
        <w:rPr>
          <w:color w:val="000000"/>
          <w:szCs w:val="28"/>
        </w:rPr>
      </w:pPr>
      <w:r>
        <w:rPr>
          <w:color w:val="000000"/>
          <w:szCs w:val="28"/>
        </w:rPr>
        <w:t xml:space="preserve">Места предоставления государственной услуги должны соответствовать требованиям к местам обслуживания маломобильных групп населения, внутреннему оборудованию и устройствам в помещении, санитарно-бытовым            помещениям для инвалидов, путям движения в помещении и залах </w:t>
      </w:r>
      <w:r>
        <w:rPr>
          <w:color w:val="000000"/>
          <w:spacing w:val="-4"/>
          <w:szCs w:val="28"/>
        </w:rPr>
        <w:t>обслужи-вания, лестницам и пандусам в помещении, лифтам, подъемным платформам</w:t>
      </w:r>
      <w:r>
        <w:rPr>
          <w:color w:val="000000"/>
          <w:szCs w:val="28"/>
        </w:rPr>
        <w:t xml:space="preserve">          для инвалидов, аудиовизуальным и информационным системам, доступным     для инвалидов.</w:t>
      </w:r>
    </w:p>
    <w:p w:rsidR="00C254B0" w:rsidRDefault="00EB5F0A">
      <w:pPr>
        <w:autoSpaceDE w:val="0"/>
        <w:autoSpaceDN w:val="0"/>
        <w:adjustRightInd w:val="0"/>
        <w:ind w:firstLine="567"/>
        <w:jc w:val="both"/>
        <w:outlineLvl w:val="1"/>
        <w:rPr>
          <w:color w:val="000000"/>
          <w:szCs w:val="28"/>
        </w:rPr>
      </w:pPr>
      <w:r>
        <w:rPr>
          <w:color w:val="000000"/>
          <w:spacing w:val="-6"/>
          <w:szCs w:val="28"/>
        </w:rPr>
        <w:t>Места ожидания оборудуются столами, стульями или скамьями (банкетками),</w:t>
      </w:r>
      <w:r>
        <w:rPr>
          <w:color w:val="000000"/>
          <w:szCs w:val="28"/>
        </w:rPr>
        <w:t xml:space="preserve"> </w:t>
      </w:r>
      <w:r>
        <w:rPr>
          <w:color w:val="000000"/>
          <w:spacing w:val="-4"/>
          <w:szCs w:val="28"/>
        </w:rPr>
        <w:t>информационными стендами, информационными терминалами, обеспечиваются</w:t>
      </w:r>
      <w:r>
        <w:rPr>
          <w:color w:val="000000"/>
          <w:szCs w:val="28"/>
        </w:rPr>
        <w:t xml:space="preserve"> писчей бумагой и канцелярскими принадлежностями в количестве, доста-точном для оформления документов заявителями.</w:t>
      </w:r>
    </w:p>
    <w:p w:rsidR="00C254B0" w:rsidRDefault="00EB5F0A">
      <w:pPr>
        <w:autoSpaceDE w:val="0"/>
        <w:autoSpaceDN w:val="0"/>
        <w:adjustRightInd w:val="0"/>
        <w:ind w:firstLine="567"/>
        <w:jc w:val="both"/>
        <w:outlineLvl w:val="1"/>
        <w:rPr>
          <w:color w:val="000000"/>
          <w:szCs w:val="28"/>
        </w:rPr>
      </w:pPr>
      <w:r>
        <w:rPr>
          <w:color w:val="000000"/>
          <w:szCs w:val="28"/>
        </w:rPr>
        <w:t xml:space="preserve">Информационные стенды, информационные терминалы размещаются                    </w:t>
      </w:r>
      <w:r>
        <w:rPr>
          <w:color w:val="000000"/>
          <w:spacing w:val="-4"/>
          <w:szCs w:val="28"/>
        </w:rPr>
        <w:t>на видном, доступном месте в любом из форматов: настенных стендах, напольных</w:t>
      </w:r>
      <w:r>
        <w:rPr>
          <w:color w:val="000000"/>
          <w:szCs w:val="28"/>
        </w:rPr>
        <w:t xml:space="preserve">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C254B0" w:rsidRDefault="00EB5F0A">
      <w:pPr>
        <w:autoSpaceDE w:val="0"/>
        <w:autoSpaceDN w:val="0"/>
        <w:adjustRightInd w:val="0"/>
        <w:ind w:firstLine="567"/>
        <w:jc w:val="both"/>
        <w:outlineLvl w:val="1"/>
        <w:rPr>
          <w:color w:val="000000"/>
          <w:szCs w:val="28"/>
        </w:rPr>
      </w:pPr>
      <w:r>
        <w:rPr>
          <w:color w:val="000000"/>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C254B0" w:rsidRDefault="00EB5F0A">
      <w:pPr>
        <w:tabs>
          <w:tab w:val="left" w:pos="2635"/>
        </w:tabs>
        <w:autoSpaceDE w:val="0"/>
        <w:autoSpaceDN w:val="0"/>
        <w:adjustRightInd w:val="0"/>
        <w:ind w:firstLine="567"/>
        <w:jc w:val="both"/>
        <w:outlineLvl w:val="1"/>
        <w:rPr>
          <w:color w:val="000000"/>
          <w:szCs w:val="28"/>
        </w:rPr>
      </w:pPr>
      <w:r>
        <w:rPr>
          <w:color w:val="000000"/>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9 настоящего административного регламента.</w:t>
      </w:r>
    </w:p>
    <w:p w:rsidR="00C254B0" w:rsidRDefault="00EB5F0A">
      <w:pPr>
        <w:ind w:firstLine="567"/>
        <w:jc w:val="both"/>
        <w:rPr>
          <w:color w:val="000000"/>
          <w:szCs w:val="28"/>
        </w:rPr>
      </w:pPr>
      <w:r>
        <w:rPr>
          <w:color w:val="000000"/>
          <w:szCs w:val="28"/>
        </w:rPr>
        <w:t>Помещения, в которых предоставляется муниципальная услуга, оборудуются информационными стендами с образцами заполнения заявлений, административным регламентом, а также местами для заполнения заявлений о предоставлении муниципальной услуги.</w:t>
      </w:r>
    </w:p>
    <w:p w:rsidR="00C254B0" w:rsidRDefault="00EB5F0A">
      <w:pPr>
        <w:ind w:firstLine="567"/>
        <w:jc w:val="both"/>
        <w:rPr>
          <w:color w:val="000000"/>
          <w:szCs w:val="28"/>
        </w:rPr>
      </w:pPr>
      <w:r>
        <w:rPr>
          <w:color w:val="000000"/>
          <w:szCs w:val="28"/>
        </w:rPr>
        <w:t>Помещения МФЦ должны отвечать требованиям, установленным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C254B0" w:rsidRDefault="00EB5F0A">
      <w:pPr>
        <w:ind w:firstLine="567"/>
        <w:jc w:val="both"/>
        <w:rPr>
          <w:color w:val="000000"/>
          <w:szCs w:val="28"/>
        </w:rPr>
      </w:pPr>
      <w:r>
        <w:rPr>
          <w:color w:val="000000"/>
          <w:szCs w:val="28"/>
        </w:rPr>
        <w:t>В помещении, где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Российской Федерации от 24.11.1995 № 181-ФЗ «О социальной защите инвалидов в Российской Федерации».</w:t>
      </w:r>
    </w:p>
    <w:p w:rsidR="00C254B0" w:rsidRDefault="00EB5F0A">
      <w:pPr>
        <w:ind w:firstLine="567"/>
        <w:jc w:val="both"/>
        <w:rPr>
          <w:color w:val="000000"/>
          <w:szCs w:val="28"/>
        </w:rPr>
      </w:pPr>
      <w:r>
        <w:rPr>
          <w:color w:val="000000"/>
          <w:szCs w:val="28"/>
        </w:rPr>
        <w:t>18. Показатели доступности и качества муниципальной услуги.</w:t>
      </w:r>
    </w:p>
    <w:p w:rsidR="00C254B0" w:rsidRDefault="00EB5F0A">
      <w:pPr>
        <w:ind w:firstLine="567"/>
        <w:jc w:val="both"/>
        <w:rPr>
          <w:color w:val="000000"/>
          <w:szCs w:val="28"/>
        </w:rPr>
      </w:pPr>
      <w:r>
        <w:rPr>
          <w:color w:val="000000"/>
          <w:szCs w:val="28"/>
        </w:rPr>
        <w:t>18.1. Показателями доступности предоставления муниципальной услуги является:</w:t>
      </w:r>
    </w:p>
    <w:p w:rsidR="00C254B0" w:rsidRDefault="00EB5F0A">
      <w:pPr>
        <w:widowControl w:val="0"/>
        <w:autoSpaceDE w:val="0"/>
        <w:autoSpaceDN w:val="0"/>
        <w:adjustRightInd w:val="0"/>
        <w:ind w:firstLine="567"/>
        <w:jc w:val="both"/>
        <w:rPr>
          <w:color w:val="000000"/>
          <w:szCs w:val="28"/>
        </w:rPr>
      </w:pPr>
      <w:r>
        <w:rPr>
          <w:color w:val="000000"/>
          <w:szCs w:val="28"/>
        </w:rPr>
        <w:t xml:space="preserve">-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w:t>
      </w:r>
      <w:r>
        <w:rPr>
          <w:color w:val="000000"/>
          <w:spacing w:val="-4"/>
          <w:szCs w:val="28"/>
        </w:rPr>
        <w:t>стендах, на официальном портале Администрации города, на сайте региональной</w:t>
      </w:r>
      <w:r>
        <w:rPr>
          <w:color w:val="000000"/>
          <w:szCs w:val="28"/>
        </w:rPr>
        <w:t xml:space="preserve"> информационной системы «Портал государственных услуг Ханты-Мансийского автономного округа – Югра»: </w:t>
      </w:r>
      <w:hyperlink r:id="rId13" w:history="1">
        <w:r>
          <w:rPr>
            <w:rStyle w:val="a6"/>
            <w:color w:val="auto"/>
            <w:u w:val="none"/>
            <w:lang w:val="en-US"/>
          </w:rPr>
          <w:t>www</w:t>
        </w:r>
        <w:r>
          <w:rPr>
            <w:rStyle w:val="a6"/>
            <w:color w:val="auto"/>
            <w:u w:val="none"/>
          </w:rPr>
          <w:t>.86.gosuslugi.ru</w:t>
        </w:r>
      </w:hyperlink>
      <w:r>
        <w:rPr>
          <w:szCs w:val="28"/>
        </w:rPr>
        <w:t>,</w:t>
      </w:r>
      <w:r>
        <w:rPr>
          <w:color w:val="000000"/>
          <w:szCs w:val="28"/>
        </w:rPr>
        <w:t xml:space="preserve"> в федеральной государственной информационной системе «Единый портал государственных услуг (функций)»:</w:t>
      </w:r>
      <w:hyperlink w:history="1">
        <w:r>
          <w:rPr>
            <w:rStyle w:val="a6"/>
            <w:color w:val="auto"/>
            <w:u w:val="none"/>
          </w:rPr>
          <w:t xml:space="preserve"> </w:t>
        </w:r>
        <w:r>
          <w:rPr>
            <w:rStyle w:val="a6"/>
            <w:color w:val="auto"/>
            <w:u w:val="none"/>
            <w:lang w:val="en-US"/>
          </w:rPr>
          <w:t>www</w:t>
        </w:r>
        <w:r>
          <w:rPr>
            <w:rStyle w:val="a6"/>
            <w:color w:val="auto"/>
            <w:u w:val="none"/>
          </w:rPr>
          <w:t>.gosuslugi.ru</w:t>
        </w:r>
      </w:hyperlink>
      <w:r>
        <w:rPr>
          <w:szCs w:val="28"/>
        </w:rPr>
        <w:t>,</w:t>
      </w:r>
      <w:r>
        <w:rPr>
          <w:color w:val="000000"/>
          <w:szCs w:val="28"/>
        </w:rPr>
        <w:t xml:space="preserve"> в МФЦ;</w:t>
      </w:r>
    </w:p>
    <w:p w:rsidR="00C254B0" w:rsidRDefault="00EB5F0A">
      <w:pPr>
        <w:widowControl w:val="0"/>
        <w:autoSpaceDE w:val="0"/>
        <w:autoSpaceDN w:val="0"/>
        <w:adjustRightInd w:val="0"/>
        <w:ind w:firstLine="567"/>
        <w:jc w:val="both"/>
        <w:rPr>
          <w:color w:val="000000"/>
          <w:szCs w:val="28"/>
        </w:rPr>
      </w:pPr>
      <w:r>
        <w:rPr>
          <w:color w:val="000000"/>
          <w:szCs w:val="28"/>
        </w:rPr>
        <w:t>- доступность информирования заявителей в форме индивидуального,                      публичного информирования о порядке, стандарте, сроках предоставления                муниципальной услуги;</w:t>
      </w:r>
    </w:p>
    <w:p w:rsidR="00C254B0" w:rsidRDefault="00EB5F0A">
      <w:pPr>
        <w:widowControl w:val="0"/>
        <w:autoSpaceDE w:val="0"/>
        <w:autoSpaceDN w:val="0"/>
        <w:adjustRightInd w:val="0"/>
        <w:ind w:firstLine="567"/>
        <w:jc w:val="both"/>
        <w:rPr>
          <w:color w:val="000000"/>
          <w:szCs w:val="28"/>
        </w:rPr>
      </w:pPr>
      <w:r>
        <w:rPr>
          <w:color w:val="000000"/>
          <w:szCs w:val="28"/>
        </w:rPr>
        <w:t>- возможность получения муниципальной услуги в МФЦ;</w:t>
      </w:r>
    </w:p>
    <w:p w:rsidR="00C254B0" w:rsidRDefault="00EB5F0A">
      <w:pPr>
        <w:widowControl w:val="0"/>
        <w:autoSpaceDE w:val="0"/>
        <w:autoSpaceDN w:val="0"/>
        <w:adjustRightInd w:val="0"/>
        <w:ind w:firstLine="567"/>
        <w:jc w:val="both"/>
        <w:rPr>
          <w:color w:val="000000"/>
          <w:szCs w:val="28"/>
        </w:rPr>
      </w:pPr>
      <w:r>
        <w:rPr>
          <w:color w:val="000000"/>
          <w:szCs w:val="28"/>
        </w:rPr>
        <w:t>- возможность направления заявителем документов в электронной форме посредством Единого и регионального порталов.</w:t>
      </w:r>
    </w:p>
    <w:p w:rsidR="00C254B0" w:rsidRDefault="00EB5F0A">
      <w:pPr>
        <w:ind w:firstLine="567"/>
        <w:jc w:val="both"/>
        <w:rPr>
          <w:szCs w:val="28"/>
        </w:rPr>
      </w:pPr>
      <w:r>
        <w:rPr>
          <w:color w:val="000000"/>
          <w:szCs w:val="28"/>
        </w:rPr>
        <w:t>18.2. Показатели</w:t>
      </w:r>
      <w:r>
        <w:rPr>
          <w:szCs w:val="28"/>
        </w:rPr>
        <w:t xml:space="preserve"> качества предоставления муниципальной услуги:</w:t>
      </w:r>
    </w:p>
    <w:p w:rsidR="00C254B0" w:rsidRDefault="00EB5F0A">
      <w:pPr>
        <w:autoSpaceDE w:val="0"/>
        <w:autoSpaceDN w:val="0"/>
        <w:adjustRightInd w:val="0"/>
        <w:ind w:firstLine="567"/>
        <w:jc w:val="both"/>
        <w:rPr>
          <w:rFonts w:eastAsia="Calibri"/>
          <w:color w:val="000000"/>
          <w:szCs w:val="28"/>
        </w:rPr>
      </w:pPr>
      <w:r>
        <w:rPr>
          <w:rFonts w:eastAsia="Calibri"/>
          <w:szCs w:val="28"/>
        </w:rPr>
        <w:t xml:space="preserve">- </w:t>
      </w:r>
      <w:r>
        <w:rPr>
          <w:rFonts w:eastAsia="Calibri"/>
          <w:color w:val="000000"/>
          <w:szCs w:val="28"/>
        </w:rPr>
        <w:t xml:space="preserve">соблюдение должностными лицами </w:t>
      </w:r>
      <w:r>
        <w:rPr>
          <w:color w:val="000000"/>
          <w:szCs w:val="28"/>
        </w:rPr>
        <w:t>уполномоченного органа</w:t>
      </w:r>
      <w:r>
        <w:rPr>
          <w:rFonts w:eastAsia="Calibri"/>
          <w:color w:val="000000"/>
          <w:szCs w:val="28"/>
        </w:rPr>
        <w:t>, предоставляющими муниципальную услугу, сроков предоставления муниципальной               услуги;</w:t>
      </w:r>
    </w:p>
    <w:p w:rsidR="00C254B0" w:rsidRDefault="00EB5F0A">
      <w:pPr>
        <w:autoSpaceDE w:val="0"/>
        <w:autoSpaceDN w:val="0"/>
        <w:adjustRightInd w:val="0"/>
        <w:ind w:firstLine="567"/>
        <w:jc w:val="both"/>
        <w:rPr>
          <w:rFonts w:eastAsia="Calibri"/>
          <w:color w:val="000000"/>
          <w:szCs w:val="28"/>
        </w:rPr>
      </w:pPr>
      <w:r>
        <w:rPr>
          <w:rFonts w:eastAsia="Calibri"/>
          <w:color w:val="000000"/>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254B0" w:rsidRDefault="00EB5F0A">
      <w:pPr>
        <w:autoSpaceDE w:val="0"/>
        <w:autoSpaceDN w:val="0"/>
        <w:adjustRightInd w:val="0"/>
        <w:ind w:firstLine="567"/>
        <w:jc w:val="both"/>
        <w:rPr>
          <w:rFonts w:eastAsia="Calibri"/>
          <w:color w:val="000000"/>
          <w:spacing w:val="-4"/>
          <w:szCs w:val="28"/>
        </w:rPr>
      </w:pPr>
      <w:r>
        <w:rPr>
          <w:rFonts w:eastAsia="Calibri"/>
          <w:color w:val="000000"/>
          <w:szCs w:val="28"/>
        </w:rPr>
        <w:t xml:space="preserve">- отсутствие обоснованных жалоб заявителей на качество предоставления муниципальной услуги, действия (бездействие) должностных лиц и решений, </w:t>
      </w:r>
      <w:r>
        <w:rPr>
          <w:rFonts w:eastAsia="Calibri"/>
          <w:color w:val="000000"/>
          <w:spacing w:val="-4"/>
          <w:szCs w:val="28"/>
        </w:rPr>
        <w:t>принимаемых (осуществляемых) в ходе предоставления муниципальной услуги.</w:t>
      </w:r>
    </w:p>
    <w:p w:rsidR="00C254B0" w:rsidRDefault="00EB5F0A">
      <w:pPr>
        <w:autoSpaceDE w:val="0"/>
        <w:autoSpaceDN w:val="0"/>
        <w:adjustRightInd w:val="0"/>
        <w:ind w:firstLine="567"/>
        <w:jc w:val="both"/>
        <w:rPr>
          <w:color w:val="000000"/>
          <w:szCs w:val="28"/>
        </w:rPr>
      </w:pPr>
      <w:r>
        <w:rPr>
          <w:color w:val="000000"/>
          <w:szCs w:val="28"/>
        </w:rPr>
        <w:t>18.3.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254B0" w:rsidRDefault="00EB5F0A">
      <w:pPr>
        <w:ind w:firstLine="567"/>
        <w:jc w:val="both"/>
        <w:rPr>
          <w:color w:val="000000"/>
          <w:szCs w:val="28"/>
        </w:rPr>
      </w:pPr>
      <w:r>
        <w:rPr>
          <w:color w:val="000000"/>
          <w:szCs w:val="28"/>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C254B0" w:rsidRDefault="00EB5F0A">
      <w:pPr>
        <w:autoSpaceDE w:val="0"/>
        <w:autoSpaceDN w:val="0"/>
        <w:adjustRightInd w:val="0"/>
        <w:ind w:firstLine="567"/>
        <w:jc w:val="both"/>
        <w:outlineLvl w:val="2"/>
        <w:rPr>
          <w:color w:val="000000"/>
          <w:szCs w:val="28"/>
        </w:rPr>
      </w:pPr>
      <w:r>
        <w:rPr>
          <w:color w:val="000000"/>
          <w:szCs w:val="28"/>
        </w:rPr>
        <w:t>Информация и сведения о муниципальной услуге доступны через Единый и региональный порталы.</w:t>
      </w:r>
    </w:p>
    <w:p w:rsidR="00C254B0" w:rsidRDefault="00EB5F0A">
      <w:pPr>
        <w:widowControl w:val="0"/>
        <w:autoSpaceDE w:val="0"/>
        <w:autoSpaceDN w:val="0"/>
        <w:adjustRightInd w:val="0"/>
        <w:ind w:firstLine="567"/>
        <w:jc w:val="both"/>
        <w:rPr>
          <w:color w:val="000000"/>
          <w:szCs w:val="28"/>
        </w:rPr>
      </w:pPr>
      <w:r>
        <w:rPr>
          <w:color w:val="000000"/>
          <w:spacing w:val="-4"/>
          <w:szCs w:val="28"/>
        </w:rPr>
        <w:t>В случае возможности обращения за муниципальной услугой в электронной</w:t>
      </w:r>
      <w:r>
        <w:rPr>
          <w:color w:val="000000"/>
          <w:szCs w:val="28"/>
        </w:rPr>
        <w:t xml:space="preserve">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w:t>
      </w:r>
    </w:p>
    <w:p w:rsidR="00C254B0" w:rsidRDefault="00EB5F0A">
      <w:pPr>
        <w:widowControl w:val="0"/>
        <w:autoSpaceDE w:val="0"/>
        <w:autoSpaceDN w:val="0"/>
        <w:adjustRightInd w:val="0"/>
        <w:ind w:firstLine="567"/>
        <w:jc w:val="both"/>
        <w:rPr>
          <w:color w:val="000000"/>
          <w:szCs w:val="28"/>
        </w:rPr>
      </w:pPr>
      <w:r>
        <w:rPr>
          <w:color w:val="000000"/>
          <w:szCs w:val="28"/>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C254B0" w:rsidRDefault="00EB5F0A">
      <w:pPr>
        <w:widowControl w:val="0"/>
        <w:autoSpaceDE w:val="0"/>
        <w:autoSpaceDN w:val="0"/>
        <w:adjustRightInd w:val="0"/>
        <w:ind w:firstLine="567"/>
        <w:jc w:val="both"/>
        <w:rPr>
          <w:color w:val="000000"/>
          <w:szCs w:val="28"/>
        </w:rPr>
      </w:pPr>
      <w:r>
        <w:rPr>
          <w:color w:val="000000"/>
          <w:spacing w:val="-4"/>
          <w:szCs w:val="28"/>
        </w:rPr>
        <w:t>В случае возможности обращения за муниципальной услугой в электронной</w:t>
      </w:r>
      <w:r>
        <w:rPr>
          <w:color w:val="000000"/>
          <w:szCs w:val="28"/>
        </w:rPr>
        <w:t xml:space="preserve"> форме заявитель формирует заявление посредством заполнения электронной формы в разделе «Личный кабинет» Единого или регионального порталов.                В случае если предусмотрена личная идентификация заявителя, то заявление          и прилагаемые документы должны быть подписаны электронной подписью заявителя.</w:t>
      </w:r>
    </w:p>
    <w:p w:rsidR="00C254B0" w:rsidRDefault="00EB5F0A">
      <w:pPr>
        <w:widowControl w:val="0"/>
        <w:autoSpaceDE w:val="0"/>
        <w:autoSpaceDN w:val="0"/>
        <w:adjustRightInd w:val="0"/>
        <w:ind w:firstLine="567"/>
        <w:jc w:val="both"/>
        <w:rPr>
          <w:color w:val="000000"/>
          <w:szCs w:val="28"/>
        </w:rPr>
      </w:pPr>
      <w:r>
        <w:rPr>
          <w:color w:val="000000"/>
          <w:szCs w:val="28"/>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C254B0" w:rsidRDefault="00EB5F0A">
      <w:pPr>
        <w:widowControl w:val="0"/>
        <w:autoSpaceDE w:val="0"/>
        <w:autoSpaceDN w:val="0"/>
        <w:adjustRightInd w:val="0"/>
        <w:ind w:firstLine="567"/>
        <w:jc w:val="both"/>
        <w:rPr>
          <w:color w:val="000000"/>
          <w:szCs w:val="28"/>
        </w:rPr>
      </w:pPr>
      <w:r>
        <w:rPr>
          <w:color w:val="000000"/>
          <w:szCs w:val="28"/>
        </w:rPr>
        <w:t xml:space="preserve">- все документы внешнего пользования изготавливаются в форме </w:t>
      </w:r>
      <w:r>
        <w:rPr>
          <w:color w:val="000000"/>
          <w:spacing w:val="-4"/>
          <w:szCs w:val="28"/>
        </w:rPr>
        <w:t>электронного документа и подписываются электронной подписью уполномоченного</w:t>
      </w:r>
      <w:r>
        <w:rPr>
          <w:color w:val="000000"/>
          <w:szCs w:val="28"/>
        </w:rPr>
        <w:t xml:space="preserve"> лица;</w:t>
      </w:r>
    </w:p>
    <w:p w:rsidR="00C254B0" w:rsidRDefault="00EB5F0A">
      <w:pPr>
        <w:widowControl w:val="0"/>
        <w:autoSpaceDE w:val="0"/>
        <w:autoSpaceDN w:val="0"/>
        <w:adjustRightInd w:val="0"/>
        <w:ind w:firstLine="567"/>
        <w:jc w:val="both"/>
        <w:rPr>
          <w:color w:val="000000"/>
          <w:szCs w:val="28"/>
        </w:rPr>
      </w:pPr>
      <w:r>
        <w:rPr>
          <w:color w:val="000000"/>
          <w:szCs w:val="28"/>
        </w:rPr>
        <w:t>- для всех входящих документов на бумажных носителях изготавливаются электронные образы.</w:t>
      </w:r>
    </w:p>
    <w:p w:rsidR="00C254B0" w:rsidRDefault="00EB5F0A">
      <w:pPr>
        <w:widowControl w:val="0"/>
        <w:autoSpaceDE w:val="0"/>
        <w:autoSpaceDN w:val="0"/>
        <w:adjustRightInd w:val="0"/>
        <w:ind w:firstLine="567"/>
        <w:jc w:val="both"/>
        <w:rPr>
          <w:color w:val="000000"/>
          <w:szCs w:val="28"/>
        </w:rPr>
      </w:pPr>
      <w:r>
        <w:rPr>
          <w:color w:val="000000"/>
          <w:szCs w:val="28"/>
        </w:rPr>
        <w:t>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06.04.2011 № 63-ФЗ «Об электронной подписи».</w:t>
      </w:r>
    </w:p>
    <w:p w:rsidR="00C254B0" w:rsidRDefault="00C254B0">
      <w:pPr>
        <w:ind w:firstLine="567"/>
        <w:jc w:val="both"/>
        <w:rPr>
          <w:color w:val="000000"/>
          <w:szCs w:val="28"/>
        </w:rPr>
      </w:pPr>
    </w:p>
    <w:p w:rsidR="00C254B0" w:rsidRDefault="00EB5F0A">
      <w:pPr>
        <w:ind w:firstLine="567"/>
        <w:jc w:val="both"/>
        <w:rPr>
          <w:rFonts w:eastAsia="Calibri"/>
          <w:color w:val="000000"/>
          <w:szCs w:val="28"/>
        </w:rPr>
      </w:pPr>
      <w:r>
        <w:rPr>
          <w:color w:val="000000"/>
          <w:szCs w:val="28"/>
        </w:rPr>
        <w:t xml:space="preserve">Раздел </w:t>
      </w:r>
      <w:r>
        <w:rPr>
          <w:color w:val="000000"/>
          <w:szCs w:val="28"/>
          <w:lang w:val="en-US"/>
        </w:rPr>
        <w:t>III</w:t>
      </w:r>
      <w:r>
        <w:rPr>
          <w:color w:val="000000"/>
          <w:szCs w:val="28"/>
        </w:rPr>
        <w:t xml:space="preserve">. </w:t>
      </w:r>
      <w:r>
        <w:rPr>
          <w:rFonts w:eastAsia="Calibri"/>
          <w:color w:val="000000"/>
          <w:szCs w:val="28"/>
        </w:rPr>
        <w:t xml:space="preserve">Состав, последовательность и сроки выполнения </w:t>
      </w:r>
      <w:r>
        <w:rPr>
          <w:rFonts w:eastAsia="Calibri"/>
          <w:color w:val="000000"/>
          <w:spacing w:val="-6"/>
          <w:szCs w:val="28"/>
        </w:rPr>
        <w:t>административных процедур, требования к порядку их выполнения, в том числе особенности</w:t>
      </w:r>
      <w:r>
        <w:rPr>
          <w:rFonts w:eastAsia="Calibri"/>
          <w:color w:val="000000"/>
          <w:szCs w:val="28"/>
        </w:rPr>
        <w:t xml:space="preserve"> выполнения административных процедур в электронной форме, а также               </w:t>
      </w:r>
      <w:r>
        <w:rPr>
          <w:rFonts w:eastAsia="Calibri"/>
          <w:color w:val="000000"/>
          <w:spacing w:val="-4"/>
          <w:szCs w:val="28"/>
        </w:rPr>
        <w:t>особенности выполнения административных процедур в многофункциональных</w:t>
      </w:r>
      <w:r>
        <w:rPr>
          <w:rFonts w:eastAsia="Calibri"/>
          <w:color w:val="000000"/>
          <w:szCs w:val="28"/>
        </w:rPr>
        <w:t xml:space="preserve"> центрах.</w:t>
      </w:r>
    </w:p>
    <w:p w:rsidR="00C254B0" w:rsidRDefault="00EB5F0A">
      <w:pPr>
        <w:ind w:firstLine="567"/>
        <w:jc w:val="both"/>
        <w:rPr>
          <w:szCs w:val="28"/>
        </w:rPr>
      </w:pPr>
      <w:r>
        <w:rPr>
          <w:szCs w:val="28"/>
        </w:rPr>
        <w:t>1. Предоставление муниципальной услуги «</w:t>
      </w:r>
      <w:r>
        <w:rPr>
          <w:rFonts w:eastAsia="Calibri"/>
          <w:szCs w:val="28"/>
        </w:rPr>
        <w:t>Выдача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w:t>
      </w:r>
      <w:r>
        <w:rPr>
          <w:bCs/>
          <w:szCs w:val="28"/>
        </w:rPr>
        <w:t xml:space="preserve"> городской округ город Сургут</w:t>
      </w:r>
      <w:r>
        <w:rPr>
          <w:rFonts w:eastAsia="Calibri"/>
          <w:szCs w:val="28"/>
        </w:rPr>
        <w:t>»</w:t>
      </w:r>
      <w:r>
        <w:rPr>
          <w:szCs w:val="28"/>
        </w:rPr>
        <w:t xml:space="preserve"> включает                       в себя следующие административные процедуры:</w:t>
      </w:r>
    </w:p>
    <w:p w:rsidR="00C254B0" w:rsidRDefault="00EB5F0A">
      <w:pPr>
        <w:autoSpaceDE w:val="0"/>
        <w:autoSpaceDN w:val="0"/>
        <w:adjustRightInd w:val="0"/>
        <w:ind w:firstLine="567"/>
        <w:jc w:val="both"/>
        <w:rPr>
          <w:color w:val="000000"/>
          <w:spacing w:val="-4"/>
          <w:szCs w:val="28"/>
        </w:rPr>
      </w:pPr>
      <w:r>
        <w:rPr>
          <w:color w:val="000000"/>
          <w:spacing w:val="-4"/>
          <w:szCs w:val="28"/>
        </w:rPr>
        <w:t>1) прием и регистрацию заявления о предоставлении муниципальной услуги;</w:t>
      </w:r>
    </w:p>
    <w:p w:rsidR="00C254B0" w:rsidRDefault="00EB5F0A">
      <w:pPr>
        <w:autoSpaceDE w:val="0"/>
        <w:autoSpaceDN w:val="0"/>
        <w:adjustRightInd w:val="0"/>
        <w:ind w:firstLine="567"/>
        <w:jc w:val="both"/>
        <w:rPr>
          <w:color w:val="000000"/>
          <w:szCs w:val="28"/>
        </w:rPr>
      </w:pPr>
      <w:r>
        <w:rPr>
          <w:color w:val="000000"/>
          <w:szCs w:val="28"/>
        </w:rPr>
        <w:t>2) формирование и направление межведомственных запросов в органы           власти, участвующие в предоставлении муниципальной услуги;</w:t>
      </w:r>
    </w:p>
    <w:p w:rsidR="00C254B0" w:rsidRDefault="00EB5F0A">
      <w:pPr>
        <w:autoSpaceDE w:val="0"/>
        <w:autoSpaceDN w:val="0"/>
        <w:adjustRightInd w:val="0"/>
        <w:ind w:firstLine="567"/>
        <w:jc w:val="both"/>
        <w:rPr>
          <w:color w:val="000000"/>
          <w:szCs w:val="28"/>
        </w:rPr>
      </w:pPr>
      <w:r>
        <w:rPr>
          <w:color w:val="000000"/>
          <w:szCs w:val="28"/>
        </w:rPr>
        <w:t>3) проверку представленных документов и принятие решения о предоставлении или об отказе в предоставлении муниципальной услуги;</w:t>
      </w:r>
    </w:p>
    <w:p w:rsidR="00C254B0" w:rsidRDefault="00EB5F0A">
      <w:pPr>
        <w:autoSpaceDE w:val="0"/>
        <w:autoSpaceDN w:val="0"/>
        <w:adjustRightInd w:val="0"/>
        <w:ind w:firstLine="567"/>
        <w:jc w:val="both"/>
        <w:rPr>
          <w:color w:val="000000"/>
          <w:szCs w:val="28"/>
        </w:rPr>
      </w:pPr>
      <w:r>
        <w:rPr>
          <w:color w:val="000000"/>
          <w:szCs w:val="28"/>
        </w:rPr>
        <w:t>4) выдачу (направление) заявителю документов, являющихся результатом предоставления муниципальной услуги.</w:t>
      </w:r>
    </w:p>
    <w:p w:rsidR="00C254B0" w:rsidRDefault="00EB5F0A">
      <w:pPr>
        <w:pStyle w:val="ConsPlusNormal"/>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2. Прием и регистрация </w:t>
      </w:r>
      <w:r>
        <w:rPr>
          <w:rFonts w:ascii="Times New Roman" w:hAnsi="Times New Roman"/>
          <w:spacing w:val="-4"/>
          <w:sz w:val="28"/>
          <w:szCs w:val="28"/>
        </w:rPr>
        <w:t>заявления о предоставлении муниципальной услуги</w:t>
      </w:r>
      <w:r>
        <w:rPr>
          <w:rFonts w:ascii="Times New Roman" w:hAnsi="Times New Roman" w:cs="Times New Roman"/>
          <w:spacing w:val="-4"/>
          <w:sz w:val="28"/>
          <w:szCs w:val="28"/>
        </w:rPr>
        <w:t>.</w:t>
      </w:r>
    </w:p>
    <w:p w:rsidR="00C254B0" w:rsidRDefault="00EB5F0A">
      <w:pPr>
        <w:autoSpaceDE w:val="0"/>
        <w:autoSpaceDN w:val="0"/>
        <w:adjustRightInd w:val="0"/>
        <w:ind w:firstLine="567"/>
        <w:jc w:val="both"/>
        <w:outlineLvl w:val="0"/>
        <w:rPr>
          <w:bCs/>
          <w:szCs w:val="28"/>
        </w:rPr>
      </w:pPr>
      <w:r>
        <w:rPr>
          <w:szCs w:val="28"/>
        </w:rPr>
        <w:t>Юридическим основанием</w:t>
      </w:r>
      <w:r>
        <w:rPr>
          <w:bCs/>
          <w:szCs w:val="28"/>
        </w:rPr>
        <w:t xml:space="preserve"> для начала административной процедуры                является поступление в уполномоченный орган</w:t>
      </w:r>
      <w:r>
        <w:rPr>
          <w:bCs/>
          <w:i/>
          <w:szCs w:val="28"/>
        </w:rPr>
        <w:t xml:space="preserve"> </w:t>
      </w:r>
      <w:r>
        <w:rPr>
          <w:bCs/>
          <w:szCs w:val="28"/>
        </w:rPr>
        <w:t>заявления о предоставлении муниципальной услуги.</w:t>
      </w:r>
    </w:p>
    <w:p w:rsidR="00C254B0" w:rsidRDefault="00EB5F0A">
      <w:pPr>
        <w:widowControl w:val="0"/>
        <w:autoSpaceDE w:val="0"/>
        <w:autoSpaceDN w:val="0"/>
        <w:adjustRightInd w:val="0"/>
        <w:ind w:firstLine="567"/>
        <w:jc w:val="both"/>
        <w:rPr>
          <w:szCs w:val="28"/>
        </w:rPr>
      </w:pPr>
      <w:r>
        <w:rPr>
          <w:szCs w:val="28"/>
        </w:rPr>
        <w:t xml:space="preserve">Обращение заявителей может осуществляться в очной и заочной формах </w:t>
      </w:r>
      <w:r>
        <w:rPr>
          <w:spacing w:val="-4"/>
          <w:szCs w:val="28"/>
        </w:rPr>
        <w:t>подачи заявления о предоставлении муниципальной услуги и иных необходимых</w:t>
      </w:r>
      <w:r>
        <w:rPr>
          <w:szCs w:val="28"/>
        </w:rPr>
        <w:t xml:space="preserve"> документов.</w:t>
      </w:r>
    </w:p>
    <w:p w:rsidR="00C254B0" w:rsidRDefault="00EB5F0A">
      <w:pPr>
        <w:widowControl w:val="0"/>
        <w:autoSpaceDE w:val="0"/>
        <w:autoSpaceDN w:val="0"/>
        <w:adjustRightInd w:val="0"/>
        <w:ind w:firstLine="567"/>
        <w:jc w:val="both"/>
        <w:rPr>
          <w:szCs w:val="28"/>
        </w:rPr>
      </w:pPr>
      <w:r>
        <w:rPr>
          <w:szCs w:val="28"/>
        </w:rPr>
        <w:t xml:space="preserve">Очная форма подачи документов – подача заявления о предоставлении                </w:t>
      </w:r>
      <w:r>
        <w:rPr>
          <w:spacing w:val="-4"/>
          <w:szCs w:val="28"/>
        </w:rPr>
        <w:t>муниципальной услуги при личном приеме в порядке общей очереди в приемные</w:t>
      </w:r>
      <w:r>
        <w:rPr>
          <w:szCs w:val="28"/>
        </w:rPr>
        <w:t xml:space="preserve"> часы. При очной форме подачи документов заявитель подает заявление                          о предоставлении муниципальной услуги, а также документы, указанные                  в пункте 7 раздела </w:t>
      </w:r>
      <w:r>
        <w:rPr>
          <w:szCs w:val="28"/>
          <w:lang w:val="en-US"/>
        </w:rPr>
        <w:t>II</w:t>
      </w:r>
      <w:r>
        <w:rPr>
          <w:szCs w:val="28"/>
        </w:rPr>
        <w:t>, в бумажном виде, то есть документы установленной                   формы, сформированные на бумажном носителе.</w:t>
      </w:r>
    </w:p>
    <w:p w:rsidR="00C254B0" w:rsidRDefault="00EB5F0A">
      <w:pPr>
        <w:widowControl w:val="0"/>
        <w:autoSpaceDE w:val="0"/>
        <w:autoSpaceDN w:val="0"/>
        <w:adjustRightInd w:val="0"/>
        <w:ind w:firstLine="567"/>
        <w:jc w:val="both"/>
        <w:rPr>
          <w:szCs w:val="28"/>
        </w:rPr>
      </w:pPr>
      <w:r>
        <w:rPr>
          <w:szCs w:val="28"/>
        </w:rPr>
        <w:t xml:space="preserve">Заочная форма подачи документов – направление заявления о предоставлении муниципальной услуги и иных документов в бумажном виде по почте                 заказным письмом либо, при наличии технической возможности, в элект-ронном виде через интернет-сайт «Портал государственных услуг Ханты-Мансийского автономного округа – Югры»: </w:t>
      </w:r>
      <w:hyperlink r:id="rId14" w:history="1">
        <w:r>
          <w:rPr>
            <w:rStyle w:val="a6"/>
            <w:color w:val="auto"/>
            <w:u w:val="none"/>
            <w:lang w:val="en-US"/>
          </w:rPr>
          <w:t>www</w:t>
        </w:r>
        <w:r>
          <w:rPr>
            <w:rStyle w:val="a6"/>
            <w:color w:val="auto"/>
            <w:u w:val="none"/>
          </w:rPr>
          <w:t>.86.gosuslugi.ru</w:t>
        </w:r>
      </w:hyperlink>
      <w:r>
        <w:rPr>
          <w:szCs w:val="28"/>
        </w:rPr>
        <w:t>.</w:t>
      </w:r>
    </w:p>
    <w:p w:rsidR="00C254B0" w:rsidRDefault="00EB5F0A">
      <w:pPr>
        <w:widowControl w:val="0"/>
        <w:autoSpaceDE w:val="0"/>
        <w:autoSpaceDN w:val="0"/>
        <w:adjustRightInd w:val="0"/>
        <w:ind w:firstLine="567"/>
        <w:jc w:val="both"/>
        <w:rPr>
          <w:szCs w:val="28"/>
        </w:rPr>
      </w:pPr>
      <w:r>
        <w:rPr>
          <w:spacing w:val="-4"/>
          <w:szCs w:val="28"/>
        </w:rPr>
        <w:t>Днем регистрации заявления</w:t>
      </w:r>
      <w:r>
        <w:rPr>
          <w:szCs w:val="28"/>
        </w:rPr>
        <w:t xml:space="preserve"> п</w:t>
      </w:r>
      <w:r>
        <w:rPr>
          <w:spacing w:val="-4"/>
          <w:szCs w:val="28"/>
        </w:rPr>
        <w:t>ри направлении пакета документов по почте</w:t>
      </w:r>
      <w:r>
        <w:rPr>
          <w:szCs w:val="28"/>
        </w:rPr>
        <w:t xml:space="preserve"> является день получения письма в департаменте.</w:t>
      </w:r>
    </w:p>
    <w:p w:rsidR="00C254B0" w:rsidRDefault="00EB5F0A">
      <w:pPr>
        <w:widowControl w:val="0"/>
        <w:autoSpaceDE w:val="0"/>
        <w:autoSpaceDN w:val="0"/>
        <w:adjustRightInd w:val="0"/>
        <w:ind w:firstLine="567"/>
        <w:jc w:val="both"/>
        <w:rPr>
          <w:szCs w:val="28"/>
        </w:rPr>
      </w:pPr>
      <w:r>
        <w:rPr>
          <w:szCs w:val="28"/>
        </w:rPr>
        <w:t>Днем получения заявления при направлении пакета документов через               портал в электронном виде является день регистрации заявления на портале.            В случае регистрации такого заявления в нерабочее время (с 17.00 до 09.00),           в выходные и праздничные дни, днем получения заявления в департаменте является рабочий день, следующий за указанными датами.</w:t>
      </w:r>
    </w:p>
    <w:p w:rsidR="00C254B0" w:rsidRDefault="00EB5F0A">
      <w:pPr>
        <w:widowControl w:val="0"/>
        <w:autoSpaceDE w:val="0"/>
        <w:autoSpaceDN w:val="0"/>
        <w:adjustRightInd w:val="0"/>
        <w:ind w:firstLine="567"/>
        <w:jc w:val="both"/>
        <w:rPr>
          <w:szCs w:val="28"/>
        </w:rPr>
      </w:pPr>
      <w:r>
        <w:rPr>
          <w:szCs w:val="28"/>
        </w:rPr>
        <w:t>При очной подаче документов специалист департамента или МФЦ,               уполномоченный на прием заявителей, осуществляет следующие действия:</w:t>
      </w:r>
    </w:p>
    <w:p w:rsidR="00C254B0" w:rsidRDefault="00EB5F0A">
      <w:pPr>
        <w:widowControl w:val="0"/>
        <w:tabs>
          <w:tab w:val="left" w:pos="851"/>
        </w:tabs>
        <w:suppressAutoHyphens/>
        <w:ind w:firstLine="567"/>
        <w:jc w:val="both"/>
        <w:rPr>
          <w:szCs w:val="28"/>
        </w:rPr>
      </w:pPr>
      <w:r>
        <w:rPr>
          <w:szCs w:val="28"/>
        </w:rPr>
        <w:t xml:space="preserve">- устанавливает личность заявителя на основании предъявленного документа, при необходимости запрашивает у заявителя доверенность или иной документ на осуществление действий от имени получателя услуги; </w:t>
      </w:r>
    </w:p>
    <w:p w:rsidR="00C254B0" w:rsidRDefault="00EB5F0A">
      <w:pPr>
        <w:widowControl w:val="0"/>
        <w:tabs>
          <w:tab w:val="left" w:pos="851"/>
        </w:tabs>
        <w:suppressAutoHyphens/>
        <w:ind w:firstLine="567"/>
        <w:jc w:val="both"/>
        <w:rPr>
          <w:szCs w:val="28"/>
        </w:rPr>
      </w:pPr>
      <w:r>
        <w:rPr>
          <w:szCs w:val="28"/>
        </w:rPr>
        <w:t>- проверяет правильность оформления заявления;</w:t>
      </w:r>
    </w:p>
    <w:p w:rsidR="00C254B0" w:rsidRDefault="00EB5F0A">
      <w:pPr>
        <w:widowControl w:val="0"/>
        <w:tabs>
          <w:tab w:val="left" w:pos="851"/>
        </w:tabs>
        <w:suppressAutoHyphens/>
        <w:ind w:firstLine="567"/>
        <w:jc w:val="both"/>
        <w:rPr>
          <w:szCs w:val="28"/>
        </w:rPr>
      </w:pPr>
      <w:r>
        <w:rPr>
          <w:szCs w:val="28"/>
        </w:rPr>
        <w:t>- проверяет представленные документы на предмет комплектности                           и правильности оформления;</w:t>
      </w:r>
    </w:p>
    <w:p w:rsidR="00C254B0" w:rsidRDefault="00C254B0">
      <w:pPr>
        <w:widowControl w:val="0"/>
        <w:tabs>
          <w:tab w:val="left" w:pos="851"/>
        </w:tabs>
        <w:suppressAutoHyphens/>
        <w:ind w:firstLine="567"/>
        <w:jc w:val="both"/>
        <w:rPr>
          <w:szCs w:val="28"/>
        </w:rPr>
      </w:pPr>
    </w:p>
    <w:p w:rsidR="00C254B0" w:rsidRDefault="00EB5F0A">
      <w:pPr>
        <w:widowControl w:val="0"/>
        <w:tabs>
          <w:tab w:val="left" w:pos="851"/>
        </w:tabs>
        <w:suppressAutoHyphens/>
        <w:ind w:firstLine="567"/>
        <w:jc w:val="both"/>
        <w:rPr>
          <w:szCs w:val="28"/>
        </w:rPr>
      </w:pPr>
      <w:r>
        <w:rPr>
          <w:szCs w:val="28"/>
        </w:rPr>
        <w:t xml:space="preserve">- принимает решение о приеме у заявителя предоставленных документов или решение об отказе в приеме документов по основаниям, указанным                в пункте 11 раздела </w:t>
      </w:r>
      <w:r>
        <w:rPr>
          <w:szCs w:val="28"/>
          <w:lang w:val="en-US"/>
        </w:rPr>
        <w:t>II</w:t>
      </w:r>
      <w:r>
        <w:rPr>
          <w:szCs w:val="28"/>
        </w:rPr>
        <w:t xml:space="preserve"> настоящего административного регламента;</w:t>
      </w:r>
    </w:p>
    <w:p w:rsidR="00C254B0" w:rsidRDefault="00EB5F0A">
      <w:pPr>
        <w:widowControl w:val="0"/>
        <w:tabs>
          <w:tab w:val="left" w:pos="851"/>
        </w:tabs>
        <w:suppressAutoHyphens/>
        <w:ind w:firstLine="567"/>
        <w:jc w:val="both"/>
        <w:rPr>
          <w:szCs w:val="28"/>
        </w:rPr>
      </w:pPr>
      <w:r>
        <w:rPr>
          <w:szCs w:val="28"/>
        </w:rPr>
        <w:t>- выдает заявителю расписку-уведомление с описью представленных документов и датой их принятия, регистрирует принятое заявление и доку-менты.</w:t>
      </w:r>
    </w:p>
    <w:p w:rsidR="00C254B0" w:rsidRDefault="00EB5F0A">
      <w:pPr>
        <w:widowControl w:val="0"/>
        <w:autoSpaceDE w:val="0"/>
        <w:autoSpaceDN w:val="0"/>
        <w:adjustRightInd w:val="0"/>
        <w:ind w:firstLine="567"/>
        <w:jc w:val="both"/>
        <w:rPr>
          <w:szCs w:val="28"/>
        </w:rPr>
      </w:pPr>
      <w:r>
        <w:rPr>
          <w:szCs w:val="28"/>
        </w:rPr>
        <w:t>Максимальная продолжительность административной процедуры составляет 15 минут.</w:t>
      </w:r>
    </w:p>
    <w:p w:rsidR="00C254B0" w:rsidRDefault="00EB5F0A">
      <w:pPr>
        <w:widowControl w:val="0"/>
        <w:autoSpaceDE w:val="0"/>
        <w:autoSpaceDN w:val="0"/>
        <w:adjustRightInd w:val="0"/>
        <w:ind w:firstLine="567"/>
        <w:jc w:val="both"/>
        <w:rPr>
          <w:szCs w:val="28"/>
        </w:rPr>
      </w:pPr>
      <w:r>
        <w:rPr>
          <w:szCs w:val="28"/>
        </w:rPr>
        <w:t>Если заявитель обратился заочно, специалист департамента, уполномо-ченный на прием заявителей, осуществляет следующие действия:</w:t>
      </w:r>
    </w:p>
    <w:p w:rsidR="00C254B0" w:rsidRDefault="00EB5F0A">
      <w:pPr>
        <w:widowControl w:val="0"/>
        <w:autoSpaceDE w:val="0"/>
        <w:autoSpaceDN w:val="0"/>
        <w:adjustRightInd w:val="0"/>
        <w:ind w:firstLine="567"/>
        <w:jc w:val="both"/>
        <w:rPr>
          <w:szCs w:val="28"/>
        </w:rPr>
      </w:pPr>
      <w:r>
        <w:rPr>
          <w:szCs w:val="28"/>
        </w:rPr>
        <w:t>- регистрирует его под индивидуальным порядковым номером в день             поступления документов в информационную систему (в рабочие дни);</w:t>
      </w:r>
    </w:p>
    <w:p w:rsidR="00C254B0" w:rsidRDefault="00EB5F0A">
      <w:pPr>
        <w:widowControl w:val="0"/>
        <w:tabs>
          <w:tab w:val="left" w:pos="709"/>
          <w:tab w:val="left" w:pos="851"/>
        </w:tabs>
        <w:suppressAutoHyphens/>
        <w:ind w:firstLine="567"/>
        <w:jc w:val="both"/>
        <w:rPr>
          <w:szCs w:val="28"/>
        </w:rPr>
      </w:pPr>
      <w:r>
        <w:rPr>
          <w:szCs w:val="28"/>
        </w:rPr>
        <w:t>- проверяет правильность оформления заявления;</w:t>
      </w:r>
    </w:p>
    <w:p w:rsidR="00C254B0" w:rsidRDefault="00EB5F0A">
      <w:pPr>
        <w:widowControl w:val="0"/>
        <w:tabs>
          <w:tab w:val="left" w:pos="709"/>
          <w:tab w:val="left" w:pos="851"/>
        </w:tabs>
        <w:suppressAutoHyphens/>
        <w:ind w:firstLine="567"/>
        <w:jc w:val="both"/>
        <w:rPr>
          <w:szCs w:val="28"/>
        </w:rPr>
      </w:pPr>
      <w:r>
        <w:rPr>
          <w:szCs w:val="28"/>
        </w:rPr>
        <w:t>- проверяет представленные документы на предмет комплектности;</w:t>
      </w:r>
    </w:p>
    <w:p w:rsidR="00C254B0" w:rsidRDefault="00EB5F0A">
      <w:pPr>
        <w:widowControl w:val="0"/>
        <w:tabs>
          <w:tab w:val="left" w:pos="709"/>
          <w:tab w:val="left" w:pos="851"/>
        </w:tabs>
        <w:suppressAutoHyphens/>
        <w:ind w:firstLine="567"/>
        <w:jc w:val="both"/>
        <w:rPr>
          <w:szCs w:val="28"/>
        </w:rPr>
      </w:pPr>
      <w:r>
        <w:rPr>
          <w:szCs w:val="28"/>
        </w:rPr>
        <w:t>- отправляет заявителю уведомление с описью принятых документов                и датой их принятия либо с отказом в принятии документов.</w:t>
      </w:r>
    </w:p>
    <w:p w:rsidR="00C254B0" w:rsidRDefault="00EB5F0A">
      <w:pPr>
        <w:widowControl w:val="0"/>
        <w:autoSpaceDE w:val="0"/>
        <w:autoSpaceDN w:val="0"/>
        <w:adjustRightInd w:val="0"/>
        <w:ind w:firstLine="567"/>
        <w:jc w:val="both"/>
        <w:rPr>
          <w:szCs w:val="28"/>
        </w:rPr>
      </w:pPr>
      <w:r>
        <w:rPr>
          <w:szCs w:val="28"/>
        </w:rPr>
        <w:t xml:space="preserve">Расписка-уведомление о получении документов для предоставления               муниципальной услуги оформляется согласно приложению </w:t>
      </w:r>
      <w:r>
        <w:rPr>
          <w:color w:val="000000"/>
          <w:szCs w:val="28"/>
        </w:rPr>
        <w:t>7</w:t>
      </w:r>
      <w:r>
        <w:rPr>
          <w:szCs w:val="28"/>
        </w:rPr>
        <w:t xml:space="preserve"> к настоящему               административному регламенту и направляется заявителю не позднее дня,             следующего за днем поступления заявления, способом, который использовал заявитель.</w:t>
      </w:r>
    </w:p>
    <w:p w:rsidR="00C254B0" w:rsidRDefault="00EB5F0A">
      <w:pPr>
        <w:widowControl w:val="0"/>
        <w:autoSpaceDE w:val="0"/>
        <w:autoSpaceDN w:val="0"/>
        <w:adjustRightInd w:val="0"/>
        <w:ind w:firstLine="567"/>
        <w:jc w:val="both"/>
        <w:rPr>
          <w:szCs w:val="28"/>
        </w:rPr>
      </w:pPr>
      <w:r>
        <w:rPr>
          <w:szCs w:val="28"/>
        </w:rPr>
        <w:t xml:space="preserve">В случае если заявитель предоставил не все документы, указанные </w:t>
      </w:r>
      <w:r>
        <w:rPr>
          <w:szCs w:val="28"/>
        </w:rPr>
        <w:br/>
        <w:t xml:space="preserve">в пункте 9 раздела </w:t>
      </w:r>
      <w:r>
        <w:rPr>
          <w:szCs w:val="28"/>
          <w:lang w:val="en-US"/>
        </w:rPr>
        <w:t>II</w:t>
      </w:r>
      <w:r>
        <w:rPr>
          <w:szCs w:val="28"/>
        </w:rPr>
        <w:t xml:space="preserve"> настоящего административного регламента, специалист департамента, уполномоченный на прием и регистрацию документов, передает комплект документов сотруднику департамента, уполномоченному на межведомственное взаимодействие, для направления межведомственных запросов              в органы, указанные в пункте 4 раздела </w:t>
      </w:r>
      <w:r>
        <w:rPr>
          <w:szCs w:val="28"/>
          <w:lang w:val="en-US"/>
        </w:rPr>
        <w:t>II</w:t>
      </w:r>
      <w:r>
        <w:rPr>
          <w:szCs w:val="28"/>
        </w:rPr>
        <w:t xml:space="preserve"> настоящего административного          регламента. </w:t>
      </w:r>
    </w:p>
    <w:p w:rsidR="00C254B0" w:rsidRDefault="00EB5F0A">
      <w:pPr>
        <w:autoSpaceDE w:val="0"/>
        <w:autoSpaceDN w:val="0"/>
        <w:adjustRightInd w:val="0"/>
        <w:ind w:firstLine="567"/>
        <w:jc w:val="both"/>
        <w:rPr>
          <w:rFonts w:eastAsia="Calibri"/>
          <w:color w:val="000000"/>
          <w:szCs w:val="28"/>
        </w:rPr>
      </w:pPr>
      <w:r>
        <w:rPr>
          <w:rFonts w:eastAsia="Calibri"/>
          <w:color w:val="000000"/>
          <w:szCs w:val="28"/>
        </w:rPr>
        <w:t xml:space="preserve">Критерий принятия решения: представление заявителем документов,                 предусмотренных </w:t>
      </w:r>
      <w:hyperlink w:anchor="Par91" w:history="1">
        <w:r>
          <w:rPr>
            <w:rFonts w:eastAsia="Calibri"/>
            <w:color w:val="000000"/>
            <w:szCs w:val="28"/>
          </w:rPr>
          <w:t xml:space="preserve">пунктом </w:t>
        </w:r>
      </w:hyperlink>
      <w:r>
        <w:t>9</w:t>
      </w:r>
      <w:r>
        <w:rPr>
          <w:rFonts w:eastAsia="Calibri"/>
          <w:color w:val="000000"/>
          <w:szCs w:val="28"/>
        </w:rPr>
        <w:t xml:space="preserve"> </w:t>
      </w:r>
      <w:r>
        <w:rPr>
          <w:szCs w:val="28"/>
        </w:rPr>
        <w:t xml:space="preserve">раздела </w:t>
      </w:r>
      <w:r>
        <w:rPr>
          <w:szCs w:val="28"/>
          <w:lang w:val="en-US"/>
        </w:rPr>
        <w:t>II</w:t>
      </w:r>
      <w:r>
        <w:rPr>
          <w:szCs w:val="28"/>
        </w:rPr>
        <w:t xml:space="preserve"> </w:t>
      </w:r>
      <w:r>
        <w:rPr>
          <w:rFonts w:eastAsia="Calibri"/>
          <w:color w:val="000000"/>
          <w:szCs w:val="28"/>
        </w:rPr>
        <w:t>настоящего административного регламента.</w:t>
      </w:r>
    </w:p>
    <w:p w:rsidR="00C254B0" w:rsidRDefault="00EB5F0A">
      <w:pPr>
        <w:widowControl w:val="0"/>
        <w:autoSpaceDE w:val="0"/>
        <w:autoSpaceDN w:val="0"/>
        <w:adjustRightInd w:val="0"/>
        <w:ind w:firstLine="567"/>
        <w:jc w:val="both"/>
        <w:rPr>
          <w:color w:val="000000"/>
          <w:szCs w:val="28"/>
        </w:rPr>
      </w:pPr>
      <w:r>
        <w:rPr>
          <w:color w:val="000000"/>
          <w:szCs w:val="28"/>
        </w:rPr>
        <w:t>Результат административной процедуры: прием и регистрация документов, представленных заявителем.</w:t>
      </w:r>
    </w:p>
    <w:p w:rsidR="00C254B0" w:rsidRDefault="00EB5F0A">
      <w:pPr>
        <w:autoSpaceDE w:val="0"/>
        <w:autoSpaceDN w:val="0"/>
        <w:adjustRightInd w:val="0"/>
        <w:ind w:firstLine="567"/>
        <w:jc w:val="both"/>
        <w:rPr>
          <w:rFonts w:eastAsia="Calibri"/>
          <w:color w:val="000000"/>
          <w:szCs w:val="28"/>
        </w:rPr>
      </w:pPr>
      <w:r>
        <w:rPr>
          <w:rFonts w:eastAsia="Calibri"/>
          <w:color w:val="000000"/>
          <w:szCs w:val="28"/>
        </w:rPr>
        <w:t>Способ фиксации результата выполнения административной процедуры: факт регистрации фиксируется в электронном документообороте.</w:t>
      </w:r>
    </w:p>
    <w:p w:rsidR="00C254B0" w:rsidRDefault="00EB5F0A">
      <w:pPr>
        <w:widowControl w:val="0"/>
        <w:autoSpaceDE w:val="0"/>
        <w:autoSpaceDN w:val="0"/>
        <w:adjustRightInd w:val="0"/>
        <w:ind w:firstLine="567"/>
        <w:jc w:val="both"/>
        <w:rPr>
          <w:color w:val="000000"/>
          <w:szCs w:val="28"/>
        </w:rPr>
      </w:pPr>
      <w:r>
        <w:rPr>
          <w:rFonts w:eastAsia="Calibri"/>
          <w:color w:val="000000"/>
          <w:szCs w:val="28"/>
        </w:rPr>
        <w:t>Максимальный срок выполнения административной процедуры: регист-рация заявления осуществляется в течение 15 минут.</w:t>
      </w:r>
    </w:p>
    <w:p w:rsidR="00C254B0" w:rsidRDefault="00EB5F0A">
      <w:pPr>
        <w:widowControl w:val="0"/>
        <w:autoSpaceDE w:val="0"/>
        <w:autoSpaceDN w:val="0"/>
        <w:adjustRightInd w:val="0"/>
        <w:ind w:firstLine="567"/>
        <w:jc w:val="both"/>
        <w:rPr>
          <w:szCs w:val="28"/>
        </w:rPr>
      </w:pPr>
      <w:r>
        <w:rPr>
          <w:szCs w:val="28"/>
        </w:rPr>
        <w:t>3. Истребование документов (сведений), находящихся в распоряжении          государственных органов, органов местного самоуправления, подведомст-венных государственным органам или органам местного самоуправления                организациях, и подлежащих получению в рамках межведомственного информационного взаимодействия.</w:t>
      </w:r>
    </w:p>
    <w:p w:rsidR="00C254B0" w:rsidRDefault="00EB5F0A">
      <w:pPr>
        <w:widowControl w:val="0"/>
        <w:autoSpaceDE w:val="0"/>
        <w:autoSpaceDN w:val="0"/>
        <w:adjustRightInd w:val="0"/>
        <w:ind w:firstLine="567"/>
        <w:jc w:val="both"/>
        <w:rPr>
          <w:szCs w:val="28"/>
        </w:rPr>
      </w:pPr>
      <w:r>
        <w:rPr>
          <w:szCs w:val="28"/>
        </w:rPr>
        <w:t xml:space="preserve">Юридическим основанием для начала процедуры осуществления межведомственных запросов является получение специалистом департамента,               уполномоченным на межведомственное взаимодействие, документов и информации для направления межведомственных запросов о получении документов, указанных в подпункте 9.2 пункта 9 раздела II настоящего административного регламента. </w:t>
      </w:r>
    </w:p>
    <w:p w:rsidR="00C254B0" w:rsidRDefault="00EB5F0A">
      <w:pPr>
        <w:widowControl w:val="0"/>
        <w:autoSpaceDE w:val="0"/>
        <w:autoSpaceDN w:val="0"/>
        <w:adjustRightInd w:val="0"/>
        <w:ind w:firstLine="567"/>
        <w:jc w:val="both"/>
        <w:rPr>
          <w:szCs w:val="28"/>
        </w:rPr>
      </w:pPr>
      <w:r>
        <w:rPr>
          <w:szCs w:val="28"/>
        </w:rPr>
        <w:t>Специалист департамента, уполномоченный на межведомственное взаимодействие, в течение дня с момента поступления заявления, но не более трех дней, оформляет межведомственный запрос и направляет его в соответст-вующий орган.</w:t>
      </w:r>
    </w:p>
    <w:p w:rsidR="00C254B0" w:rsidRDefault="00EB5F0A">
      <w:pPr>
        <w:widowControl w:val="0"/>
        <w:autoSpaceDE w:val="0"/>
        <w:autoSpaceDN w:val="0"/>
        <w:adjustRightInd w:val="0"/>
        <w:ind w:firstLine="567"/>
        <w:jc w:val="both"/>
        <w:rPr>
          <w:szCs w:val="28"/>
        </w:rPr>
      </w:pPr>
      <w:r>
        <w:rPr>
          <w:szCs w:val="28"/>
        </w:rPr>
        <w:t>Направление межведомственного запроса осуществляется по почте               на бумажном носителе или через систему межведомственного электронного взаимодействия (далее – СМЭВ), подписанного усиленной квалифицированной электронной подписью специалиста, направившего запрос.</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Контроль за направлением запросов, получением ответов на запросы                 и своевременной передачей указанных ответов специалисту департамента, уполномоченному на принятие решения о выдаче муниципальной услуги,                         осуществляет специалист департамента, уполномоченный на межведомст-венное взаимодействие.</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случае если ответ на межведомственный запрос не был получен вовремя, специалист департамента, уполномоченный на межведомственное взаимодействие, уведомляет заявителя о сложившейся ситуации способом, который            использовал заявитель при обращении, либо по телефону, в частности:</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 том, что заявителю не отказывается в предоставлении услуги;</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 том, что ответственность за нарушение сроков направления ответа                 на межведомственный запрос, лежит на должностных лицах органа, в который был направлен межведомственный запрос, в соответствии с частью 6 статьи 7.1 Федерального закона от 27.07.2010 № 210-ФЗ;</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 праве заявителя самостоятельно предоставить соответствующий документ.</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pacing w:val="-4"/>
          <w:sz w:val="28"/>
          <w:szCs w:val="28"/>
        </w:rPr>
        <w:t>При этом специалист департамента, уполномоченный на межведомственное</w:t>
      </w:r>
      <w:r>
        <w:rPr>
          <w:rFonts w:ascii="Times New Roman" w:hAnsi="Times New Roman" w:cs="Times New Roman"/>
          <w:sz w:val="28"/>
          <w:szCs w:val="28"/>
        </w:rPr>
        <w:t xml:space="preserve"> взаимодействие, уведомляет руководителя департамента о непредоставлении информации по межведомственному запросу и направляет повторный межведомственный запрос.</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день получения всех требуемых ответов на межведомственные запросы специалист департамента, уполномоченный на межведомственное взаимодействие, передает зарегистрированные ответы и заявление на предоставление                         муниципальной услуги специалисту департамента, уполномоченному на принятие решения о предоставлении муниципальной услуги.</w:t>
      </w:r>
    </w:p>
    <w:p w:rsidR="00C254B0" w:rsidRDefault="00EB5F0A">
      <w:pPr>
        <w:widowControl w:val="0"/>
        <w:autoSpaceDE w:val="0"/>
        <w:autoSpaceDN w:val="0"/>
        <w:adjustRightInd w:val="0"/>
        <w:ind w:firstLine="567"/>
        <w:jc w:val="both"/>
        <w:rPr>
          <w:bCs/>
          <w:color w:val="000000"/>
          <w:szCs w:val="28"/>
        </w:rPr>
      </w:pPr>
      <w:r>
        <w:rPr>
          <w:bCs/>
          <w:color w:val="000000"/>
          <w:szCs w:val="28"/>
        </w:rPr>
        <w:t>Критерий принятия решения о направлении межведомственного запроса: отсутствие документов, которые заявитель вправе представить по собственной инициативе.</w:t>
      </w:r>
    </w:p>
    <w:p w:rsidR="00C254B0" w:rsidRDefault="00EB5F0A">
      <w:pPr>
        <w:autoSpaceDE w:val="0"/>
        <w:autoSpaceDN w:val="0"/>
        <w:adjustRightInd w:val="0"/>
        <w:ind w:firstLine="567"/>
        <w:jc w:val="both"/>
        <w:outlineLvl w:val="0"/>
        <w:rPr>
          <w:bCs/>
          <w:color w:val="000000"/>
          <w:szCs w:val="28"/>
        </w:rPr>
      </w:pPr>
      <w:r>
        <w:rPr>
          <w:bCs/>
          <w:color w:val="000000"/>
          <w:szCs w:val="28"/>
        </w:rPr>
        <w:t>Результат выполнения административной процедуры: полученные ответы на межведомственные запросы</w:t>
      </w:r>
      <w:r>
        <w:rPr>
          <w:color w:val="000000"/>
          <w:szCs w:val="28"/>
        </w:rPr>
        <w:t>.</w:t>
      </w:r>
    </w:p>
    <w:p w:rsidR="00C254B0" w:rsidRDefault="00EB5F0A">
      <w:pPr>
        <w:ind w:firstLine="567"/>
        <w:jc w:val="both"/>
        <w:rPr>
          <w:i/>
          <w:color w:val="000000"/>
          <w:szCs w:val="28"/>
        </w:rPr>
      </w:pPr>
      <w:r>
        <w:rPr>
          <w:bCs/>
          <w:color w:val="000000"/>
          <w:szCs w:val="28"/>
        </w:rPr>
        <w:t xml:space="preserve">Способ фиксации результата выполнения административной процедуры: </w:t>
      </w:r>
      <w:r>
        <w:rPr>
          <w:color w:val="000000"/>
          <w:szCs w:val="28"/>
        </w:rPr>
        <w:t>специалист департамента, уполномоченный на межведомственное взаимодействие,</w:t>
      </w:r>
      <w:r>
        <w:rPr>
          <w:i/>
          <w:color w:val="000000"/>
          <w:szCs w:val="28"/>
        </w:rPr>
        <w:t xml:space="preserve"> </w:t>
      </w:r>
      <w:r>
        <w:rPr>
          <w:color w:val="000000"/>
          <w:szCs w:val="28"/>
        </w:rPr>
        <w:t>регистрирует ответы на межведомственные запросы в электронном           документообороте.</w:t>
      </w:r>
    </w:p>
    <w:p w:rsidR="00C254B0" w:rsidRDefault="00EB5F0A">
      <w:pPr>
        <w:autoSpaceDE w:val="0"/>
        <w:autoSpaceDN w:val="0"/>
        <w:adjustRightInd w:val="0"/>
        <w:ind w:firstLine="567"/>
        <w:jc w:val="both"/>
        <w:outlineLvl w:val="0"/>
        <w:rPr>
          <w:color w:val="000000"/>
          <w:szCs w:val="28"/>
        </w:rPr>
      </w:pPr>
      <w:r>
        <w:rPr>
          <w:color w:val="000000"/>
          <w:szCs w:val="28"/>
        </w:rPr>
        <w:t>Зарегистрированные ответы на межведомственные запросы передаются специалисту департамента, ответственному за предоставление муниципальной услуги.</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Максимальная продолжительность административной процедуры составляет не более трех рабочих дней со дня обращения заявителя.</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Если заявитель самостоятельно, по собственной инициативе, представил </w:t>
      </w:r>
      <w:r>
        <w:rPr>
          <w:rFonts w:ascii="Times New Roman" w:hAnsi="Times New Roman" w:cs="Times New Roman"/>
          <w:spacing w:val="-4"/>
          <w:sz w:val="28"/>
          <w:szCs w:val="28"/>
        </w:rPr>
        <w:t xml:space="preserve">все документы, указанные в подпункте 9.2 пункта 9 раздела </w:t>
      </w:r>
      <w:r>
        <w:rPr>
          <w:rFonts w:ascii="Times New Roman" w:hAnsi="Times New Roman" w:cs="Times New Roman"/>
          <w:spacing w:val="-4"/>
          <w:sz w:val="28"/>
          <w:szCs w:val="28"/>
          <w:lang w:val="en-US"/>
        </w:rPr>
        <w:t>II</w:t>
      </w:r>
      <w:r>
        <w:rPr>
          <w:rFonts w:ascii="Times New Roman" w:hAnsi="Times New Roman" w:cs="Times New Roman"/>
          <w:spacing w:val="-4"/>
          <w:sz w:val="28"/>
          <w:szCs w:val="28"/>
        </w:rPr>
        <w:t xml:space="preserve"> административного регламента,</w:t>
      </w:r>
      <w:r>
        <w:rPr>
          <w:rFonts w:ascii="Times New Roman" w:hAnsi="Times New Roman" w:cs="Times New Roman"/>
          <w:sz w:val="28"/>
          <w:szCs w:val="28"/>
        </w:rPr>
        <w:t xml:space="preserve"> и отсутствует необходимость направления межведомственного            запроса (все документы оформлены верно), то специалист, уполномоченный           на прием и регистрацию документов, передает полный комплект специалисту департамента, уполномоченному на принятие решения о предоставлении муниципальной услуги.</w:t>
      </w:r>
    </w:p>
    <w:p w:rsidR="00C254B0" w:rsidRDefault="00EB5F0A">
      <w:pPr>
        <w:suppressAutoHyphens/>
        <w:autoSpaceDE w:val="0"/>
        <w:autoSpaceDN w:val="0"/>
        <w:adjustRightInd w:val="0"/>
        <w:ind w:firstLine="567"/>
        <w:jc w:val="both"/>
        <w:rPr>
          <w:szCs w:val="28"/>
        </w:rPr>
      </w:pPr>
      <w:r>
        <w:rPr>
          <w:szCs w:val="28"/>
        </w:rPr>
        <w:t>4. Рассмотрение представленных документов и принятие решения</w:t>
      </w:r>
      <w:r>
        <w:rPr>
          <w:szCs w:val="28"/>
        </w:rPr>
        <w:br/>
        <w:t>о предоставлении или об отказе в предоставлении муниципальной услуги.</w:t>
      </w:r>
    </w:p>
    <w:p w:rsidR="00C254B0" w:rsidRDefault="00EB5F0A">
      <w:pPr>
        <w:suppressAutoHyphens/>
        <w:autoSpaceDE w:val="0"/>
        <w:autoSpaceDN w:val="0"/>
        <w:adjustRightInd w:val="0"/>
        <w:ind w:firstLine="567"/>
        <w:jc w:val="both"/>
        <w:rPr>
          <w:bCs/>
          <w:color w:val="000000"/>
          <w:szCs w:val="28"/>
        </w:rPr>
      </w:pPr>
      <w:r>
        <w:rPr>
          <w:bCs/>
          <w:color w:val="000000"/>
          <w:szCs w:val="28"/>
        </w:rPr>
        <w:t>Основанием для начала административной процедуры является поступление специалисту департамента</w:t>
      </w:r>
      <w:r>
        <w:rPr>
          <w:bCs/>
          <w:i/>
          <w:color w:val="000000"/>
          <w:szCs w:val="28"/>
        </w:rPr>
        <w:t>,</w:t>
      </w:r>
      <w:r>
        <w:rPr>
          <w:bCs/>
          <w:color w:val="000000"/>
          <w:szCs w:val="28"/>
        </w:rPr>
        <w:t xml:space="preserve"> ответственному за предоставление муниципальной услуги, зарегистрированного заявления о предоставлении муниципальной услуги и (или) полученного(ых) ответа(ов) на межведомст-венный запрос.</w:t>
      </w:r>
    </w:p>
    <w:p w:rsidR="00C254B0" w:rsidRDefault="00EB5F0A">
      <w:pPr>
        <w:autoSpaceDE w:val="0"/>
        <w:autoSpaceDN w:val="0"/>
        <w:adjustRightInd w:val="0"/>
        <w:ind w:firstLine="567"/>
        <w:jc w:val="both"/>
        <w:rPr>
          <w:color w:val="000000"/>
          <w:szCs w:val="28"/>
        </w:rPr>
      </w:pPr>
      <w:r>
        <w:rPr>
          <w:color w:val="000000"/>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C254B0" w:rsidRDefault="00EB5F0A">
      <w:pPr>
        <w:autoSpaceDE w:val="0"/>
        <w:autoSpaceDN w:val="0"/>
        <w:adjustRightInd w:val="0"/>
        <w:ind w:firstLine="567"/>
        <w:jc w:val="both"/>
        <w:rPr>
          <w:color w:val="000000"/>
          <w:szCs w:val="28"/>
        </w:rPr>
      </w:pPr>
      <w:r>
        <w:rPr>
          <w:color w:val="000000"/>
          <w:szCs w:val="28"/>
        </w:rPr>
        <w:t>- 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департамента</w:t>
      </w:r>
      <w:r>
        <w:rPr>
          <w:i/>
          <w:color w:val="000000"/>
          <w:szCs w:val="28"/>
        </w:rPr>
        <w:t>,</w:t>
      </w:r>
      <w:r>
        <w:rPr>
          <w:color w:val="000000"/>
          <w:szCs w:val="28"/>
        </w:rPr>
        <w:t xml:space="preserve"> ответственный за предоставление муниципальной услуги;</w:t>
      </w:r>
    </w:p>
    <w:p w:rsidR="00C254B0" w:rsidRDefault="00EB5F0A">
      <w:pPr>
        <w:autoSpaceDE w:val="0"/>
        <w:autoSpaceDN w:val="0"/>
        <w:adjustRightInd w:val="0"/>
        <w:ind w:firstLine="567"/>
        <w:jc w:val="both"/>
        <w:rPr>
          <w:color w:val="000000"/>
          <w:szCs w:val="28"/>
        </w:rPr>
      </w:pPr>
      <w:r>
        <w:rPr>
          <w:color w:val="000000"/>
          <w:szCs w:val="28"/>
        </w:rPr>
        <w:t>- за подписание документов, являющихся результатом предоставления                              муниципальной услуги – заместитель главы Администрации города либо лицо, его замещающее;</w:t>
      </w:r>
    </w:p>
    <w:p w:rsidR="00C254B0" w:rsidRDefault="00EB5F0A">
      <w:pPr>
        <w:autoSpaceDE w:val="0"/>
        <w:autoSpaceDN w:val="0"/>
        <w:adjustRightInd w:val="0"/>
        <w:ind w:firstLine="567"/>
        <w:jc w:val="both"/>
        <w:rPr>
          <w:color w:val="000000"/>
          <w:szCs w:val="28"/>
        </w:rPr>
      </w:pPr>
      <w:r>
        <w:rPr>
          <w:color w:val="000000"/>
          <w:szCs w:val="28"/>
        </w:rPr>
        <w:t>- за регистрацию подписанных заместителем главы Администрации города либо лицом, его замещающим, документов, являющихся результатом предоставления муниципальной услуги – специалист департамента, ответственный             за предоставление муниципальной услуги.</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Специалист д</w:t>
      </w:r>
      <w:r>
        <w:rPr>
          <w:rFonts w:ascii="Times New Roman" w:hAnsi="Times New Roman"/>
          <w:sz w:val="28"/>
          <w:szCs w:val="28"/>
        </w:rPr>
        <w:t xml:space="preserve">епартамента, </w:t>
      </w:r>
      <w:r>
        <w:rPr>
          <w:rFonts w:ascii="Times New Roman" w:hAnsi="Times New Roman" w:cs="Times New Roman"/>
          <w:sz w:val="28"/>
          <w:szCs w:val="28"/>
        </w:rPr>
        <w:t xml:space="preserve">уполномоченный на </w:t>
      </w:r>
      <w:r>
        <w:rPr>
          <w:rFonts w:ascii="Times New Roman" w:hAnsi="Times New Roman"/>
          <w:sz w:val="28"/>
          <w:szCs w:val="28"/>
        </w:rPr>
        <w:t>принятие решения                     о предоставлении муниципальной услуги,</w:t>
      </w:r>
      <w:r>
        <w:rPr>
          <w:rFonts w:ascii="Times New Roman" w:hAnsi="Times New Roman" w:cs="Times New Roman"/>
          <w:sz w:val="28"/>
          <w:szCs w:val="28"/>
        </w:rPr>
        <w:t xml:space="preserve"> в течение шести</w:t>
      </w:r>
      <w:r>
        <w:rPr>
          <w:rFonts w:ascii="Times New Roman" w:hAnsi="Times New Roman" w:cs="Times New Roman"/>
          <w:color w:val="FF0000"/>
          <w:sz w:val="28"/>
          <w:szCs w:val="28"/>
        </w:rPr>
        <w:t xml:space="preserve"> </w:t>
      </w:r>
      <w:r>
        <w:rPr>
          <w:rFonts w:ascii="Times New Roman" w:hAnsi="Times New Roman" w:cs="Times New Roman"/>
          <w:sz w:val="28"/>
          <w:szCs w:val="28"/>
        </w:rPr>
        <w:t>рабочих дней со дня регистрации в департаменте заявления о выдаче разрешения на строительство:</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проводит проверку наличия документов, прилагаемых к заявлению;</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проводит осмотр объекта;</w:t>
      </w:r>
    </w:p>
    <w:p w:rsidR="00C254B0" w:rsidRDefault="00EB5F0A">
      <w:pPr>
        <w:autoSpaceDE w:val="0"/>
        <w:autoSpaceDN w:val="0"/>
        <w:adjustRightInd w:val="0"/>
        <w:ind w:firstLine="567"/>
        <w:jc w:val="both"/>
        <w:rPr>
          <w:rFonts w:eastAsia="Calibri"/>
          <w:szCs w:val="28"/>
        </w:rPr>
      </w:pPr>
      <w:r>
        <w:rPr>
          <w:rFonts w:eastAsia="Calibri"/>
          <w:szCs w:val="28"/>
        </w:rPr>
        <w:t>- принимает решение о предоставлении (об отказе в предоставлении)               муниципальной услуги;</w:t>
      </w:r>
    </w:p>
    <w:p w:rsidR="00C254B0" w:rsidRDefault="00EB5F0A">
      <w:pPr>
        <w:autoSpaceDE w:val="0"/>
        <w:autoSpaceDN w:val="0"/>
        <w:adjustRightInd w:val="0"/>
        <w:ind w:firstLine="567"/>
        <w:jc w:val="both"/>
        <w:rPr>
          <w:rFonts w:eastAsia="Calibri"/>
          <w:szCs w:val="28"/>
        </w:rPr>
      </w:pPr>
      <w:r>
        <w:rPr>
          <w:rFonts w:eastAsia="Calibri"/>
          <w:szCs w:val="28"/>
        </w:rPr>
        <w:t>- оформляет документы, являющиеся результатом предоставления муниципальной услуги.</w:t>
      </w:r>
    </w:p>
    <w:p w:rsidR="00C254B0" w:rsidRDefault="00EB5F0A">
      <w:pPr>
        <w:pStyle w:val="ConsPlusNormal"/>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Критерий принятия решения: </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наличие документов, предусмотренных пунктом 9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настоящего административного регламента;</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Calibri" w:hAnsi="Times New Roman"/>
          <w:sz w:val="28"/>
          <w:szCs w:val="28"/>
          <w:lang w:eastAsia="en-US"/>
        </w:rPr>
        <w:t>соответствие представленных документов требованиям настоящего              регламента</w:t>
      </w:r>
      <w:r>
        <w:rPr>
          <w:rFonts w:ascii="Times New Roman" w:hAnsi="Times New Roman" w:cs="Times New Roman"/>
          <w:sz w:val="28"/>
          <w:szCs w:val="28"/>
        </w:rPr>
        <w:t>;</w:t>
      </w:r>
    </w:p>
    <w:p w:rsidR="00C254B0" w:rsidRDefault="00EB5F0A">
      <w:pPr>
        <w:pStyle w:val="ConsPlusNormal"/>
        <w:ind w:firstLine="567"/>
        <w:jc w:val="both"/>
        <w:rPr>
          <w:rFonts w:ascii="Times New Roman" w:eastAsia="Calibri" w:hAnsi="Times New Roman"/>
          <w:sz w:val="28"/>
          <w:szCs w:val="28"/>
          <w:lang w:eastAsia="en-US"/>
        </w:rPr>
      </w:pPr>
      <w:r>
        <w:rPr>
          <w:rFonts w:ascii="Times New Roman" w:eastAsia="Calibri" w:hAnsi="Times New Roman"/>
          <w:spacing w:val="-4"/>
          <w:sz w:val="28"/>
          <w:szCs w:val="28"/>
          <w:lang w:eastAsia="en-US"/>
        </w:rPr>
        <w:t>- отсутствие оснований для отказа в предоставлении муниципальной услуги,</w:t>
      </w:r>
      <w:r>
        <w:rPr>
          <w:rFonts w:ascii="Times New Roman" w:eastAsia="Calibri" w:hAnsi="Times New Roman"/>
          <w:sz w:val="28"/>
          <w:szCs w:val="28"/>
          <w:lang w:eastAsia="en-US"/>
        </w:rPr>
        <w:t xml:space="preserve"> предусмотренных пунктом 12 </w:t>
      </w:r>
      <w:r>
        <w:rPr>
          <w:rFonts w:ascii="Times New Roman" w:hAnsi="Times New Roman" w:cs="Times New Roman"/>
          <w:sz w:val="28"/>
          <w:szCs w:val="28"/>
        </w:rPr>
        <w:t xml:space="preserve">раздела </w:t>
      </w:r>
      <w:r>
        <w:rPr>
          <w:rFonts w:ascii="Times New Roman" w:hAnsi="Times New Roman" w:cs="Times New Roman"/>
          <w:sz w:val="28"/>
          <w:szCs w:val="28"/>
          <w:lang w:val="en-US"/>
        </w:rPr>
        <w:t>II</w:t>
      </w:r>
      <w:r>
        <w:rPr>
          <w:rFonts w:ascii="Times New Roman" w:eastAsia="Calibri" w:hAnsi="Times New Roman"/>
          <w:sz w:val="28"/>
          <w:szCs w:val="28"/>
          <w:lang w:eastAsia="en-US"/>
        </w:rPr>
        <w:t xml:space="preserve"> настоящего административного               регламента.</w:t>
      </w:r>
    </w:p>
    <w:p w:rsidR="00C254B0" w:rsidRDefault="00EB5F0A">
      <w:pPr>
        <w:pStyle w:val="ConsPlusNormal"/>
        <w:ind w:firstLine="567"/>
        <w:jc w:val="both"/>
        <w:rPr>
          <w:rFonts w:ascii="Times New Roman" w:hAnsi="Times New Roman" w:cs="Times New Roman"/>
          <w:sz w:val="28"/>
          <w:szCs w:val="28"/>
        </w:rPr>
      </w:pPr>
      <w:r>
        <w:rPr>
          <w:rFonts w:ascii="Times New Roman" w:eastAsia="Calibri" w:hAnsi="Times New Roman"/>
          <w:sz w:val="28"/>
          <w:szCs w:val="28"/>
          <w:lang w:eastAsia="en-US"/>
        </w:rPr>
        <w:t>Результат административной процедуры: решение о предоставлении             (об отказе в предоставлении) муниципальной услуги.</w:t>
      </w:r>
      <w:r>
        <w:rPr>
          <w:rFonts w:ascii="Times New Roman" w:hAnsi="Times New Roman" w:cs="Times New Roman"/>
          <w:sz w:val="28"/>
          <w:szCs w:val="28"/>
        </w:rPr>
        <w:t xml:space="preserve"> </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Разрешение на строительство изготавливается в двух экземплярах:</w:t>
      </w:r>
    </w:p>
    <w:p w:rsidR="00C254B0" w:rsidRDefault="00EB5F0A">
      <w:pPr>
        <w:pStyle w:val="ConsPlusNormal"/>
        <w:ind w:firstLine="567"/>
        <w:jc w:val="both"/>
        <w:rPr>
          <w:rFonts w:ascii="Times New Roman" w:hAnsi="Times New Roman"/>
          <w:sz w:val="28"/>
          <w:szCs w:val="28"/>
        </w:rPr>
      </w:pPr>
      <w:r>
        <w:rPr>
          <w:rFonts w:ascii="Times New Roman" w:hAnsi="Times New Roman" w:cs="Times New Roman"/>
          <w:sz w:val="28"/>
          <w:szCs w:val="28"/>
        </w:rPr>
        <w:t xml:space="preserve">- один экземпляр выдается заявителю, </w:t>
      </w:r>
      <w:r>
        <w:rPr>
          <w:rFonts w:ascii="Times New Roman" w:hAnsi="Times New Roman"/>
          <w:sz w:val="28"/>
          <w:szCs w:val="28"/>
        </w:rPr>
        <w:t>либо лицу, уполномоченному                на представление интересов заявителя в соответствии с законодательством                   Российской Федерации;</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один экземпляр хранится в информационной системе обеспечения градостроительной деятельности.</w:t>
      </w:r>
    </w:p>
    <w:p w:rsidR="00C254B0" w:rsidRDefault="00EB5F0A">
      <w:pPr>
        <w:autoSpaceDE w:val="0"/>
        <w:autoSpaceDN w:val="0"/>
        <w:adjustRightInd w:val="0"/>
        <w:ind w:firstLine="567"/>
        <w:jc w:val="both"/>
        <w:rPr>
          <w:rFonts w:eastAsia="Calibri"/>
          <w:szCs w:val="28"/>
        </w:rPr>
      </w:pPr>
      <w:r>
        <w:rPr>
          <w:rFonts w:eastAsia="Calibri"/>
          <w:szCs w:val="28"/>
        </w:rPr>
        <w:t xml:space="preserve">Максимальный срок выполнения административной процедуры: </w:t>
      </w:r>
    </w:p>
    <w:p w:rsidR="00C254B0" w:rsidRDefault="00EB5F0A">
      <w:pPr>
        <w:autoSpaceDE w:val="0"/>
        <w:autoSpaceDN w:val="0"/>
        <w:adjustRightInd w:val="0"/>
        <w:ind w:firstLine="567"/>
        <w:jc w:val="both"/>
        <w:rPr>
          <w:rFonts w:eastAsia="Calibri"/>
          <w:szCs w:val="28"/>
        </w:rPr>
      </w:pPr>
      <w:r>
        <w:rPr>
          <w:rFonts w:eastAsia="Calibri"/>
          <w:szCs w:val="28"/>
        </w:rPr>
        <w:t xml:space="preserve">- рассмотрение представленных документов и принятие решения о предоставлении (об отказе в предоставлении) муниципальной услуги осуществляется в </w:t>
      </w:r>
      <w:r>
        <w:rPr>
          <w:szCs w:val="28"/>
        </w:rPr>
        <w:t>течение шести</w:t>
      </w:r>
      <w:r>
        <w:rPr>
          <w:color w:val="FF0000"/>
          <w:szCs w:val="28"/>
        </w:rPr>
        <w:t xml:space="preserve"> </w:t>
      </w:r>
      <w:r>
        <w:rPr>
          <w:szCs w:val="28"/>
        </w:rPr>
        <w:t>рабочих дней.</w:t>
      </w:r>
    </w:p>
    <w:p w:rsidR="00C254B0" w:rsidRDefault="00EB5F0A">
      <w:pPr>
        <w:tabs>
          <w:tab w:val="left" w:pos="993"/>
        </w:tabs>
        <w:autoSpaceDE w:val="0"/>
        <w:autoSpaceDN w:val="0"/>
        <w:adjustRightInd w:val="0"/>
        <w:ind w:firstLine="567"/>
        <w:jc w:val="both"/>
        <w:rPr>
          <w:szCs w:val="28"/>
        </w:rPr>
      </w:pPr>
      <w:r>
        <w:rPr>
          <w:szCs w:val="28"/>
        </w:rPr>
        <w:t>5. Выдача (направление) заявителю документов, являющихся результатом предоставления муниципальной услуги</w:t>
      </w:r>
    </w:p>
    <w:p w:rsidR="00C254B0" w:rsidRDefault="00EB5F0A">
      <w:pPr>
        <w:tabs>
          <w:tab w:val="left" w:pos="993"/>
        </w:tabs>
        <w:autoSpaceDE w:val="0"/>
        <w:autoSpaceDN w:val="0"/>
        <w:adjustRightInd w:val="0"/>
        <w:ind w:firstLine="567"/>
        <w:jc w:val="both"/>
        <w:rPr>
          <w:rFonts w:eastAsia="Calibri"/>
          <w:szCs w:val="28"/>
        </w:rPr>
      </w:pPr>
      <w:r>
        <w:rPr>
          <w:rFonts w:eastAsia="Calibri"/>
          <w:szCs w:val="28"/>
        </w:rPr>
        <w:t>Основание для начала административной процедуры: принятие решения              о предоставлении (об отказе в предоставлении) муниципальной услуги.</w:t>
      </w:r>
    </w:p>
    <w:p w:rsidR="00C254B0" w:rsidRDefault="00EB5F0A">
      <w:pPr>
        <w:autoSpaceDE w:val="0"/>
        <w:autoSpaceDN w:val="0"/>
        <w:adjustRightInd w:val="0"/>
        <w:ind w:firstLine="567"/>
        <w:jc w:val="both"/>
        <w:rPr>
          <w:rFonts w:eastAsia="Calibri"/>
          <w:szCs w:val="28"/>
        </w:rPr>
      </w:pPr>
      <w:r>
        <w:rPr>
          <w:szCs w:val="28"/>
        </w:rPr>
        <w:t>Специалист д</w:t>
      </w:r>
      <w:r>
        <w:rPr>
          <w:rFonts w:cs="Arial"/>
          <w:szCs w:val="28"/>
        </w:rPr>
        <w:t xml:space="preserve">епартамента, </w:t>
      </w:r>
      <w:r>
        <w:rPr>
          <w:szCs w:val="28"/>
        </w:rPr>
        <w:t xml:space="preserve">уполномоченный на </w:t>
      </w:r>
      <w:r>
        <w:rPr>
          <w:rFonts w:cs="Arial"/>
          <w:szCs w:val="28"/>
        </w:rPr>
        <w:t>принятие решения                     о предоставлении муниципальной услуги,</w:t>
      </w:r>
      <w:r>
        <w:rPr>
          <w:szCs w:val="28"/>
        </w:rPr>
        <w:t xml:space="preserve"> в течение</w:t>
      </w:r>
      <w:r>
        <w:rPr>
          <w:color w:val="FF0000"/>
          <w:szCs w:val="28"/>
        </w:rPr>
        <w:t xml:space="preserve"> </w:t>
      </w:r>
      <w:r>
        <w:rPr>
          <w:szCs w:val="28"/>
        </w:rPr>
        <w:t>шести рабочих</w:t>
      </w:r>
      <w:r>
        <w:rPr>
          <w:color w:val="FF0000"/>
          <w:szCs w:val="28"/>
        </w:rPr>
        <w:t xml:space="preserve"> </w:t>
      </w:r>
      <w:r>
        <w:rPr>
          <w:szCs w:val="28"/>
        </w:rPr>
        <w:t xml:space="preserve">дней                         </w:t>
      </w:r>
      <w:r>
        <w:rPr>
          <w:spacing w:val="-4"/>
          <w:szCs w:val="28"/>
        </w:rPr>
        <w:t>со дня регистрации в департаменте заявления готовит решение о выдаче (отказе</w:t>
      </w:r>
      <w:r>
        <w:rPr>
          <w:szCs w:val="28"/>
        </w:rPr>
        <w:t xml:space="preserve">                          в выдаче) муниципальной услуги с указанием причин и передает его для дальнейшего утверждения</w:t>
      </w:r>
      <w:r>
        <w:rPr>
          <w:rFonts w:eastAsia="Calibri"/>
          <w:szCs w:val="28"/>
        </w:rPr>
        <w:t xml:space="preserve"> уполномоченному должностному лицу.</w:t>
      </w:r>
    </w:p>
    <w:p w:rsidR="00C254B0" w:rsidRDefault="00EB5F0A">
      <w:pPr>
        <w:autoSpaceDE w:val="0"/>
        <w:autoSpaceDN w:val="0"/>
        <w:adjustRightInd w:val="0"/>
        <w:ind w:firstLine="567"/>
        <w:jc w:val="both"/>
        <w:outlineLvl w:val="0"/>
        <w:rPr>
          <w:bCs/>
          <w:szCs w:val="28"/>
        </w:rPr>
      </w:pPr>
      <w:r>
        <w:rPr>
          <w:szCs w:val="28"/>
        </w:rPr>
        <w:t>Заместитель главы Администрации города либо лицо, его замещающее,</w:t>
      </w:r>
      <w:r>
        <w:rPr>
          <w:bCs/>
          <w:szCs w:val="28"/>
        </w:rPr>
        <w:t xml:space="preserve"> принимает решение о подписании документов, являющихся результатом              предоставления муниципальной услуги, в срок не позднее одного</w:t>
      </w:r>
      <w:r>
        <w:rPr>
          <w:bCs/>
          <w:color w:val="FF0000"/>
          <w:szCs w:val="28"/>
        </w:rPr>
        <w:t xml:space="preserve"> </w:t>
      </w:r>
      <w:r>
        <w:rPr>
          <w:bCs/>
          <w:szCs w:val="28"/>
        </w:rPr>
        <w:t>рабочего дня со дня подготовки оформления специалистом департамента документов,            являющихся результатом предоставления муниципальной услуги.</w:t>
      </w:r>
    </w:p>
    <w:p w:rsidR="00C254B0" w:rsidRDefault="00EB5F0A">
      <w:pPr>
        <w:ind w:firstLine="567"/>
        <w:jc w:val="both"/>
        <w:rPr>
          <w:bCs/>
          <w:szCs w:val="28"/>
        </w:rPr>
      </w:pPr>
      <w:r>
        <w:rPr>
          <w:bCs/>
          <w:szCs w:val="28"/>
        </w:rPr>
        <w:t>Подписанные з</w:t>
      </w:r>
      <w:r>
        <w:rPr>
          <w:szCs w:val="28"/>
        </w:rPr>
        <w:t>аместителем главы Администрации города либо лицом,             его замещающим,</w:t>
      </w:r>
      <w:r>
        <w:rPr>
          <w:bCs/>
          <w:szCs w:val="28"/>
        </w:rPr>
        <w:t xml:space="preserve"> документы, являющиеся результатом предоставления муниципальной услуги, передаются </w:t>
      </w:r>
      <w:r>
        <w:rPr>
          <w:szCs w:val="28"/>
        </w:rPr>
        <w:t>специалисту департамента</w:t>
      </w:r>
      <w:r>
        <w:rPr>
          <w:bCs/>
          <w:szCs w:val="28"/>
        </w:rPr>
        <w:t xml:space="preserve"> для их регистрации             в день их подписания.</w:t>
      </w:r>
    </w:p>
    <w:p w:rsidR="00C254B0" w:rsidRDefault="00EB5F0A">
      <w:pPr>
        <w:ind w:firstLine="567"/>
        <w:jc w:val="both"/>
        <w:rPr>
          <w:bCs/>
          <w:spacing w:val="-4"/>
          <w:szCs w:val="28"/>
        </w:rPr>
      </w:pPr>
      <w:r>
        <w:rPr>
          <w:bCs/>
          <w:szCs w:val="28"/>
        </w:rPr>
        <w:t>Уполномоченный орган в течение</w:t>
      </w:r>
      <w:r>
        <w:rPr>
          <w:bCs/>
          <w:color w:val="FF0000"/>
          <w:szCs w:val="28"/>
        </w:rPr>
        <w:t xml:space="preserve"> </w:t>
      </w:r>
      <w:r>
        <w:rPr>
          <w:bCs/>
          <w:szCs w:val="28"/>
        </w:rPr>
        <w:t>семи рабочих</w:t>
      </w:r>
      <w:r>
        <w:rPr>
          <w:bCs/>
          <w:color w:val="FF0000"/>
          <w:szCs w:val="28"/>
        </w:rPr>
        <w:t xml:space="preserve"> </w:t>
      </w:r>
      <w:r>
        <w:rPr>
          <w:bCs/>
          <w:szCs w:val="28"/>
        </w:rPr>
        <w:t>дней со дня получения                      заявления о выдаче разрешения на строительство выдает разрешение на строи-</w:t>
      </w:r>
      <w:r>
        <w:rPr>
          <w:bCs/>
          <w:spacing w:val="-4"/>
          <w:szCs w:val="28"/>
        </w:rPr>
        <w:t>тельство или отказывает в выдаче такого разрешения с указанием причин отказа.</w:t>
      </w:r>
    </w:p>
    <w:p w:rsidR="00C254B0" w:rsidRDefault="00EB5F0A">
      <w:pPr>
        <w:autoSpaceDE w:val="0"/>
        <w:autoSpaceDN w:val="0"/>
        <w:adjustRightInd w:val="0"/>
        <w:ind w:firstLine="567"/>
        <w:jc w:val="both"/>
        <w:rPr>
          <w:rFonts w:eastAsia="Calibri"/>
          <w:szCs w:val="28"/>
        </w:rPr>
      </w:pPr>
      <w:r>
        <w:rPr>
          <w:rFonts w:eastAsia="Calibri"/>
          <w:szCs w:val="28"/>
        </w:rPr>
        <w:t xml:space="preserve">Критерий принятия решения: наличие (отсутствие) оснований для отказа               </w:t>
      </w:r>
      <w:r>
        <w:rPr>
          <w:rFonts w:eastAsia="Calibri"/>
          <w:spacing w:val="-4"/>
          <w:szCs w:val="28"/>
        </w:rPr>
        <w:t>в предоставлении муниципальной услуги, предусмотренных пунктом 12 раздела</w:t>
      </w:r>
      <w:r>
        <w:rPr>
          <w:rFonts w:eastAsia="Calibri"/>
          <w:szCs w:val="28"/>
        </w:rPr>
        <w:t xml:space="preserve"> </w:t>
      </w:r>
      <w:r>
        <w:rPr>
          <w:rFonts w:eastAsia="Calibri"/>
          <w:szCs w:val="28"/>
          <w:lang w:val="en-US"/>
        </w:rPr>
        <w:t>II</w:t>
      </w:r>
      <w:r>
        <w:rPr>
          <w:rFonts w:eastAsia="Calibri"/>
          <w:szCs w:val="28"/>
        </w:rPr>
        <w:t xml:space="preserve"> настоящего административного регламента.</w:t>
      </w:r>
    </w:p>
    <w:p w:rsidR="00C254B0" w:rsidRDefault="00EB5F0A">
      <w:pPr>
        <w:autoSpaceDE w:val="0"/>
        <w:autoSpaceDN w:val="0"/>
        <w:adjustRightInd w:val="0"/>
        <w:ind w:firstLine="567"/>
        <w:jc w:val="both"/>
        <w:rPr>
          <w:rFonts w:eastAsia="Calibri"/>
          <w:szCs w:val="28"/>
        </w:rPr>
      </w:pPr>
      <w:r>
        <w:rPr>
          <w:rFonts w:eastAsia="Calibri"/>
          <w:szCs w:val="28"/>
        </w:rPr>
        <w:t>Результат административной процедуры: выдача (направление) заявителю документов, являющихся результатом предоставления муниципальной услуги.</w:t>
      </w:r>
    </w:p>
    <w:p w:rsidR="00C254B0" w:rsidRDefault="00EB5F0A">
      <w:pPr>
        <w:autoSpaceDE w:val="0"/>
        <w:autoSpaceDN w:val="0"/>
        <w:adjustRightInd w:val="0"/>
        <w:ind w:firstLine="567"/>
        <w:jc w:val="both"/>
        <w:rPr>
          <w:rFonts w:eastAsia="Calibri"/>
          <w:szCs w:val="28"/>
        </w:rPr>
      </w:pPr>
      <w:r>
        <w:rPr>
          <w:rFonts w:eastAsia="Calibri"/>
          <w:szCs w:val="28"/>
        </w:rP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электронном документообороте (АИСОГД).</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pacing w:val="-4"/>
          <w:sz w:val="28"/>
          <w:szCs w:val="28"/>
        </w:rPr>
        <w:t>6.</w:t>
      </w:r>
      <w:r>
        <w:rPr>
          <w:spacing w:val="-4"/>
        </w:rPr>
        <w:t xml:space="preserve"> </w:t>
      </w:r>
      <w:hyperlink w:anchor="Par536" w:history="1">
        <w:r>
          <w:rPr>
            <w:rFonts w:ascii="Times New Roman" w:hAnsi="Times New Roman" w:cs="Times New Roman"/>
            <w:spacing w:val="-4"/>
            <w:sz w:val="28"/>
            <w:szCs w:val="28"/>
          </w:rPr>
          <w:t>Блок-схем</w:t>
        </w:r>
      </w:hyperlink>
      <w:r>
        <w:rPr>
          <w:rFonts w:ascii="Times New Roman" w:hAnsi="Times New Roman" w:cs="Times New Roman"/>
          <w:spacing w:val="-4"/>
          <w:sz w:val="28"/>
          <w:szCs w:val="28"/>
        </w:rPr>
        <w:t>а последовательности административных действий (процедур)</w:t>
      </w:r>
      <w:r>
        <w:rPr>
          <w:rFonts w:ascii="Times New Roman" w:hAnsi="Times New Roman" w:cs="Times New Roman"/>
          <w:sz w:val="28"/>
          <w:szCs w:val="28"/>
        </w:rPr>
        <w:t xml:space="preserve"> при предоставлении муниципальной услуги представлена в приложении 8                к настоящему административному регламенту.</w:t>
      </w:r>
    </w:p>
    <w:p w:rsidR="00C254B0" w:rsidRDefault="00C254B0">
      <w:pPr>
        <w:shd w:val="clear" w:color="auto" w:fill="FFFFFF"/>
        <w:ind w:firstLine="567"/>
        <w:jc w:val="both"/>
        <w:rPr>
          <w:szCs w:val="28"/>
        </w:rPr>
      </w:pPr>
    </w:p>
    <w:p w:rsidR="00C254B0" w:rsidRDefault="00EB5F0A">
      <w:pPr>
        <w:ind w:firstLine="567"/>
        <w:jc w:val="both"/>
        <w:rPr>
          <w:spacing w:val="-4"/>
          <w:szCs w:val="28"/>
        </w:rPr>
      </w:pPr>
      <w:r>
        <w:rPr>
          <w:spacing w:val="-4"/>
          <w:szCs w:val="28"/>
        </w:rPr>
        <w:t xml:space="preserve">Раздел </w:t>
      </w:r>
      <w:r>
        <w:rPr>
          <w:spacing w:val="-4"/>
          <w:szCs w:val="28"/>
          <w:lang w:val="en-US"/>
        </w:rPr>
        <w:t>IV</w:t>
      </w:r>
      <w:r>
        <w:rPr>
          <w:spacing w:val="-4"/>
          <w:szCs w:val="28"/>
        </w:rPr>
        <w:t>. Формы контроля за исполнением административного регламента</w:t>
      </w:r>
    </w:p>
    <w:p w:rsidR="00C254B0" w:rsidRDefault="00EB5F0A">
      <w:pPr>
        <w:pStyle w:val="ConsPlusNormal"/>
        <w:ind w:firstLine="567"/>
        <w:jc w:val="both"/>
        <w:rPr>
          <w:rFonts w:ascii="Times New Roman" w:hAnsi="Times New Roman"/>
          <w:sz w:val="28"/>
          <w:szCs w:val="28"/>
        </w:rPr>
      </w:pPr>
      <w:r>
        <w:rPr>
          <w:rFonts w:ascii="Times New Roman" w:hAnsi="Times New Roman" w:cs="Times New Roman"/>
          <w:sz w:val="28"/>
          <w:szCs w:val="28"/>
        </w:rPr>
        <w:t xml:space="preserve">1. </w:t>
      </w:r>
      <w:r>
        <w:rPr>
          <w:rFonts w:ascii="Times New Roman" w:hAnsi="Times New Roman"/>
          <w:sz w:val="28"/>
          <w:szCs w:val="28"/>
        </w:rPr>
        <w:t>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заместителем             руководителя департамента (назначенным им ответственным специалистом).</w:t>
      </w:r>
    </w:p>
    <w:p w:rsidR="00C254B0" w:rsidRDefault="00EB5F0A">
      <w:pPr>
        <w:shd w:val="clear" w:color="auto" w:fill="FFFFFF"/>
        <w:ind w:firstLine="567"/>
        <w:jc w:val="both"/>
        <w:rPr>
          <w:szCs w:val="28"/>
        </w:rPr>
      </w:pPr>
      <w:r>
        <w:rPr>
          <w:spacing w:val="-4"/>
          <w:szCs w:val="28"/>
        </w:rPr>
        <w:t>Текущий контроль осуществляется путем проведения проверок соблюдения</w:t>
      </w:r>
      <w:r>
        <w:rPr>
          <w:szCs w:val="28"/>
        </w:rPr>
        <w:t xml:space="preserve"> и исполнения специалистами департамента положений настоящего </w:t>
      </w:r>
      <w:r>
        <w:rPr>
          <w:spacing w:val="-4"/>
          <w:szCs w:val="28"/>
        </w:rPr>
        <w:t>административного регламента, иных нормативных правовых актов Российской Федерации</w:t>
      </w:r>
      <w:r>
        <w:rPr>
          <w:szCs w:val="28"/>
        </w:rPr>
        <w:t xml:space="preserve">              и Ханты-Мансийского автономного округа – Югры, устанавливающих                   требования к предоставлению муниципальной услуги, не реже чем один раз              в квартал.</w:t>
      </w:r>
    </w:p>
    <w:p w:rsidR="00C254B0" w:rsidRDefault="00EB5F0A">
      <w:pPr>
        <w:widowControl w:val="0"/>
        <w:autoSpaceDE w:val="0"/>
        <w:autoSpaceDN w:val="0"/>
        <w:adjustRightInd w:val="0"/>
        <w:ind w:firstLine="567"/>
        <w:jc w:val="both"/>
        <w:rPr>
          <w:szCs w:val="28"/>
        </w:rPr>
      </w:pPr>
      <w:r>
        <w:rPr>
          <w:szCs w:val="28"/>
        </w:rPr>
        <w:t xml:space="preserve">2. Контроль за полнотой и качеством предоставления муниципальной             </w:t>
      </w:r>
      <w:r>
        <w:rPr>
          <w:spacing w:val="-4"/>
          <w:szCs w:val="28"/>
        </w:rPr>
        <w:t>услуги включает в себя проведение плановых проверок и внеплановых проверок,</w:t>
      </w:r>
      <w:r>
        <w:rPr>
          <w:szCs w:val="28"/>
        </w:rPr>
        <w:t xml:space="preserve"> в частности проверок по конкретному обращению заявителя, в том числе                        со стороны граждан, их объединений и организаций (осуществляется на основании приказа руководителя департамента).</w:t>
      </w:r>
    </w:p>
    <w:p w:rsidR="00C254B0" w:rsidRDefault="00EB5F0A">
      <w:pPr>
        <w:widowControl w:val="0"/>
        <w:autoSpaceDE w:val="0"/>
        <w:autoSpaceDN w:val="0"/>
        <w:adjustRightInd w:val="0"/>
        <w:ind w:firstLine="567"/>
        <w:jc w:val="both"/>
        <w:rPr>
          <w:szCs w:val="28"/>
        </w:rPr>
      </w:pPr>
      <w:r>
        <w:rPr>
          <w:szCs w:val="28"/>
        </w:rP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C254B0" w:rsidRDefault="00EB5F0A">
      <w:pPr>
        <w:shd w:val="clear" w:color="auto" w:fill="FFFFFF"/>
        <w:ind w:firstLine="567"/>
        <w:jc w:val="both"/>
        <w:rPr>
          <w:szCs w:val="28"/>
        </w:rPr>
      </w:pPr>
      <w:r>
        <w:rPr>
          <w:szCs w:val="28"/>
        </w:rPr>
        <w:t>В случае проведения проверки по конкретному обращению заявителя                  в течение 15-и рабочих дней со дня регистрации письменного обращения          заявителю направляется по почте информация о результатах проверки, проведенной по обращению</w:t>
      </w:r>
      <w:r>
        <w:rPr>
          <w:rFonts w:ascii="Arial" w:hAnsi="Arial" w:cs="Arial"/>
          <w:sz w:val="23"/>
          <w:szCs w:val="23"/>
        </w:rPr>
        <w:t xml:space="preserve"> </w:t>
      </w:r>
      <w:r>
        <w:rPr>
          <w:szCs w:val="28"/>
        </w:rPr>
        <w:t>и мерах, принятых в отношении виновных в нарушении законодательства Российской Федерации должностных лиц.</w:t>
      </w:r>
    </w:p>
    <w:p w:rsidR="00C254B0" w:rsidRDefault="00EB5F0A">
      <w:pPr>
        <w:shd w:val="clear" w:color="auto" w:fill="FFFFFF"/>
        <w:ind w:firstLine="567"/>
        <w:jc w:val="both"/>
        <w:rPr>
          <w:szCs w:val="28"/>
        </w:rPr>
      </w:pPr>
      <w:r>
        <w:rPr>
          <w:szCs w:val="28"/>
        </w:rPr>
        <w:t>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в форме их письменных и электронных обращений.</w:t>
      </w:r>
    </w:p>
    <w:p w:rsidR="00C254B0" w:rsidRDefault="00EB5F0A">
      <w:pPr>
        <w:widowControl w:val="0"/>
        <w:autoSpaceDE w:val="0"/>
        <w:autoSpaceDN w:val="0"/>
        <w:adjustRightInd w:val="0"/>
        <w:ind w:firstLine="567"/>
        <w:jc w:val="both"/>
        <w:rPr>
          <w:szCs w:val="28"/>
        </w:rPr>
      </w:pPr>
      <w:bookmarkStart w:id="3" w:name="Par257"/>
      <w:bookmarkEnd w:id="3"/>
      <w:r>
        <w:rPr>
          <w:szCs w:val="28"/>
        </w:rPr>
        <w:t>Результаты проверки оформляются в виде акта, в котором отмечаются              выявленные недостатки и указываются предложения по их устранению,                   акт утверждается руководителем департамента.</w:t>
      </w:r>
    </w:p>
    <w:p w:rsidR="00C254B0" w:rsidRDefault="00EB5F0A">
      <w:pPr>
        <w:widowControl w:val="0"/>
        <w:autoSpaceDE w:val="0"/>
        <w:autoSpaceDN w:val="0"/>
        <w:adjustRightInd w:val="0"/>
        <w:ind w:firstLine="567"/>
        <w:jc w:val="both"/>
        <w:rPr>
          <w:szCs w:val="28"/>
        </w:rPr>
      </w:pPr>
      <w:r>
        <w:rPr>
          <w:szCs w:val="28"/>
        </w:rPr>
        <w:t>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254B0" w:rsidRDefault="00EB5F0A">
      <w:pPr>
        <w:widowControl w:val="0"/>
        <w:autoSpaceDE w:val="0"/>
        <w:autoSpaceDN w:val="0"/>
        <w:adjustRightInd w:val="0"/>
        <w:ind w:firstLine="567"/>
        <w:jc w:val="both"/>
        <w:rPr>
          <w:szCs w:val="28"/>
        </w:rPr>
      </w:pPr>
      <w:r>
        <w:rPr>
          <w:szCs w:val="28"/>
        </w:rPr>
        <w:t>Должностное лицо департамента,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автономного округа за:</w:t>
      </w:r>
    </w:p>
    <w:p w:rsidR="00C254B0" w:rsidRDefault="00EB5F0A">
      <w:pPr>
        <w:widowControl w:val="0"/>
        <w:autoSpaceDE w:val="0"/>
        <w:autoSpaceDN w:val="0"/>
        <w:adjustRightInd w:val="0"/>
        <w:ind w:firstLine="567"/>
        <w:jc w:val="both"/>
        <w:rPr>
          <w:szCs w:val="28"/>
        </w:rPr>
      </w:pPr>
      <w:r>
        <w:rPr>
          <w:szCs w:val="28"/>
        </w:rPr>
        <w:t>- нарушение срока регистрации запроса заявителя о предоставлении муниципальной услуги и срока предоставления муниципальной услуги;</w:t>
      </w:r>
    </w:p>
    <w:p w:rsidR="00C254B0" w:rsidRDefault="00EB5F0A">
      <w:pPr>
        <w:widowControl w:val="0"/>
        <w:autoSpaceDE w:val="0"/>
        <w:autoSpaceDN w:val="0"/>
        <w:adjustRightInd w:val="0"/>
        <w:ind w:firstLine="567"/>
        <w:jc w:val="both"/>
        <w:rPr>
          <w:szCs w:val="28"/>
        </w:rPr>
      </w:pPr>
      <w:r>
        <w:rPr>
          <w:szCs w:val="28"/>
        </w:rPr>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C254B0" w:rsidRDefault="00EB5F0A">
      <w:pPr>
        <w:widowControl w:val="0"/>
        <w:autoSpaceDE w:val="0"/>
        <w:autoSpaceDN w:val="0"/>
        <w:adjustRightInd w:val="0"/>
        <w:ind w:firstLine="567"/>
        <w:jc w:val="both"/>
        <w:rPr>
          <w:szCs w:val="28"/>
        </w:rPr>
      </w:pPr>
      <w:r>
        <w:rPr>
          <w:spacing w:val="-4"/>
          <w:szCs w:val="28"/>
        </w:rPr>
        <w:t xml:space="preserve">- превышение максимального срока ожидания в очереди при подаче запроса </w:t>
      </w:r>
      <w:r>
        <w:rPr>
          <w:szCs w:val="28"/>
        </w:rPr>
        <w:t>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C254B0" w:rsidRDefault="00EB5F0A">
      <w:pPr>
        <w:widowControl w:val="0"/>
        <w:autoSpaceDE w:val="0"/>
        <w:autoSpaceDN w:val="0"/>
        <w:adjustRightInd w:val="0"/>
        <w:ind w:firstLine="567"/>
        <w:jc w:val="both"/>
        <w:rPr>
          <w:szCs w:val="28"/>
        </w:rPr>
      </w:pPr>
      <w:r>
        <w:rPr>
          <w:spacing w:val="-4"/>
          <w:szCs w:val="28"/>
        </w:rPr>
        <w:t>Персональная ответственность сотрудников закрепляется в их должностных</w:t>
      </w:r>
      <w:r>
        <w:rPr>
          <w:szCs w:val="28"/>
        </w:rPr>
        <w:t xml:space="preserve"> инструкциях в соответствии с требованиями законодательства.</w:t>
      </w:r>
    </w:p>
    <w:p w:rsidR="00C254B0" w:rsidRDefault="00C254B0">
      <w:pPr>
        <w:pStyle w:val="ConsPlusNormal"/>
        <w:ind w:firstLine="567"/>
        <w:jc w:val="both"/>
        <w:rPr>
          <w:rFonts w:ascii="Times New Roman" w:hAnsi="Times New Roman"/>
          <w:sz w:val="28"/>
          <w:szCs w:val="28"/>
        </w:rPr>
      </w:pPr>
    </w:p>
    <w:p w:rsidR="00C254B0" w:rsidRDefault="00EB5F0A">
      <w:pPr>
        <w:pStyle w:val="26"/>
        <w:shd w:val="clear" w:color="auto" w:fill="auto"/>
        <w:tabs>
          <w:tab w:val="left" w:pos="820"/>
        </w:tabs>
        <w:spacing w:line="240" w:lineRule="auto"/>
        <w:ind w:firstLine="567"/>
        <w:rPr>
          <w:rFonts w:ascii="Times New Roman" w:hAnsi="Times New Roman" w:cs="Times New Roman"/>
          <w:sz w:val="28"/>
          <w:szCs w:val="28"/>
          <w:lang w:bidi="ru-RU"/>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V</w:t>
      </w:r>
      <w:r>
        <w:rPr>
          <w:rFonts w:ascii="Times New Roman" w:hAnsi="Times New Roman" w:cs="Times New Roman"/>
          <w:sz w:val="28"/>
          <w:szCs w:val="28"/>
        </w:rPr>
        <w:t xml:space="preserve">. </w:t>
      </w:r>
      <w:r>
        <w:rPr>
          <w:rFonts w:ascii="Times New Roman" w:hAnsi="Times New Roman" w:cs="Times New Roman"/>
          <w:sz w:val="28"/>
          <w:szCs w:val="28"/>
          <w:lang w:bidi="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254B0" w:rsidRDefault="00EB5F0A">
      <w:pPr>
        <w:pStyle w:val="26"/>
        <w:shd w:val="clear" w:color="auto" w:fill="auto"/>
        <w:tabs>
          <w:tab w:val="left" w:pos="997"/>
        </w:tabs>
        <w:spacing w:line="240" w:lineRule="auto"/>
        <w:ind w:firstLine="567"/>
        <w:rPr>
          <w:rFonts w:ascii="Times New Roman" w:hAnsi="Times New Roman" w:cs="Times New Roman"/>
          <w:sz w:val="28"/>
          <w:szCs w:val="28"/>
        </w:rPr>
      </w:pPr>
      <w:r>
        <w:rPr>
          <w:rFonts w:ascii="Times New Roman" w:hAnsi="Times New Roman" w:cs="Times New Roman"/>
          <w:sz w:val="28"/>
          <w:szCs w:val="28"/>
          <w:lang w:bidi="ru-RU"/>
        </w:rPr>
        <w:t xml:space="preserve">1. Заявители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w:t>
      </w:r>
      <w:r>
        <w:rPr>
          <w:rFonts w:ascii="Times New Roman" w:hAnsi="Times New Roman" w:cs="Times New Roman"/>
          <w:spacing w:val="-4"/>
          <w:sz w:val="28"/>
          <w:szCs w:val="28"/>
          <w:lang w:bidi="ru-RU"/>
        </w:rPr>
        <w:t>его структурных подразделений и должностных лиц, муниципальных служащих</w:t>
      </w:r>
      <w:r>
        <w:rPr>
          <w:rFonts w:ascii="Times New Roman" w:hAnsi="Times New Roman" w:cs="Times New Roman"/>
          <w:sz w:val="28"/>
          <w:szCs w:val="28"/>
          <w:lang w:bidi="ru-RU"/>
        </w:rPr>
        <w:t xml:space="preserve"> при предоставлении муниципальной услуги (далее – жалоба).</w:t>
      </w:r>
    </w:p>
    <w:p w:rsidR="00C254B0" w:rsidRDefault="00EB5F0A">
      <w:pPr>
        <w:pStyle w:val="26"/>
        <w:shd w:val="clear" w:color="auto" w:fill="auto"/>
        <w:spacing w:line="240" w:lineRule="auto"/>
        <w:ind w:firstLine="567"/>
        <w:rPr>
          <w:rFonts w:ascii="Times New Roman" w:hAnsi="Times New Roman" w:cs="Times New Roman"/>
          <w:sz w:val="28"/>
          <w:szCs w:val="28"/>
        </w:rPr>
      </w:pPr>
      <w:r>
        <w:rPr>
          <w:rFonts w:ascii="Times New Roman" w:hAnsi="Times New Roman" w:cs="Times New Roman"/>
          <w:sz w:val="28"/>
          <w:szCs w:val="28"/>
          <w:lang w:bidi="ru-RU"/>
        </w:rPr>
        <w:t>Действие настоящего раздела административного регламента распространяется на жалобы, поданные с соблюдением требований Федерального закона от 27.07.2010 №</w:t>
      </w:r>
      <w:r>
        <w:rPr>
          <w:rFonts w:ascii="Times New Roman" w:hAnsi="Times New Roman" w:cs="Times New Roman"/>
          <w:sz w:val="28"/>
          <w:szCs w:val="28"/>
          <w:lang w:bidi="en-US"/>
        </w:rPr>
        <w:t xml:space="preserve"> </w:t>
      </w:r>
      <w:r>
        <w:rPr>
          <w:rFonts w:ascii="Times New Roman" w:hAnsi="Times New Roman" w:cs="Times New Roman"/>
          <w:sz w:val="28"/>
          <w:szCs w:val="28"/>
          <w:lang w:bidi="ru-RU"/>
        </w:rPr>
        <w:t>210-ФЗ «Об организации предоставления государственных             и муниципальных услуг».</w:t>
      </w:r>
    </w:p>
    <w:p w:rsidR="00C254B0" w:rsidRDefault="00EB5F0A">
      <w:pPr>
        <w:pStyle w:val="26"/>
        <w:shd w:val="clear" w:color="auto" w:fill="auto"/>
        <w:tabs>
          <w:tab w:val="left" w:pos="993"/>
        </w:tabs>
        <w:spacing w:line="240" w:lineRule="auto"/>
        <w:ind w:firstLine="567"/>
        <w:rPr>
          <w:rFonts w:ascii="Times New Roman" w:hAnsi="Times New Roman" w:cs="Times New Roman"/>
          <w:sz w:val="28"/>
          <w:szCs w:val="28"/>
        </w:rPr>
      </w:pPr>
      <w:r>
        <w:rPr>
          <w:rFonts w:ascii="Times New Roman" w:hAnsi="Times New Roman" w:cs="Times New Roman"/>
          <w:sz w:val="28"/>
          <w:szCs w:val="28"/>
          <w:lang w:bidi="ru-RU"/>
        </w:rPr>
        <w:t>2. Жалоба подается в письменной форме на бумажном носителе, в электронной форме в орган, предоставляющий муниципальную услугу, а также                         может быть принята при личном приеме заявителя либо через многофункциональный центр предоставления государственных и муниципальных услуг.</w:t>
      </w:r>
    </w:p>
    <w:p w:rsidR="00C254B0" w:rsidRDefault="00EB5F0A">
      <w:pPr>
        <w:pStyle w:val="26"/>
        <w:shd w:val="clear" w:color="auto" w:fill="auto"/>
        <w:tabs>
          <w:tab w:val="left" w:pos="1026"/>
        </w:tabs>
        <w:spacing w:line="240" w:lineRule="auto"/>
        <w:ind w:firstLine="567"/>
        <w:rPr>
          <w:rFonts w:ascii="Times New Roman" w:hAnsi="Times New Roman" w:cs="Times New Roman"/>
          <w:sz w:val="28"/>
          <w:szCs w:val="28"/>
        </w:rPr>
      </w:pPr>
      <w:r>
        <w:rPr>
          <w:rFonts w:ascii="Times New Roman" w:hAnsi="Times New Roman" w:cs="Times New Roman"/>
          <w:sz w:val="28"/>
          <w:szCs w:val="28"/>
          <w:lang w:bidi="ru-RU"/>
        </w:rPr>
        <w:t>3. Жалоба должна содержать:</w:t>
      </w:r>
    </w:p>
    <w:p w:rsidR="00C254B0" w:rsidRDefault="00EB5F0A">
      <w:pPr>
        <w:ind w:firstLine="567"/>
        <w:jc w:val="both"/>
        <w:rPr>
          <w:szCs w:val="28"/>
        </w:rPr>
      </w:pPr>
      <w:r>
        <w:rPr>
          <w:szCs w:val="28"/>
        </w:rPr>
        <w:t>-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C254B0" w:rsidRDefault="00EB5F0A">
      <w:pPr>
        <w:widowControl w:val="0"/>
        <w:tabs>
          <w:tab w:val="left" w:pos="738"/>
        </w:tabs>
        <w:ind w:firstLine="567"/>
        <w:jc w:val="both"/>
        <w:rPr>
          <w:rFonts w:eastAsia="Arial"/>
          <w:szCs w:val="28"/>
          <w:lang w:bidi="ru-RU"/>
        </w:rPr>
      </w:pPr>
      <w:r>
        <w:rPr>
          <w:rFonts w:eastAsia="Arial"/>
          <w:szCs w:val="28"/>
          <w:lang w:bidi="ru-RU"/>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54B0" w:rsidRDefault="00EB5F0A">
      <w:pPr>
        <w:widowControl w:val="0"/>
        <w:tabs>
          <w:tab w:val="left" w:pos="725"/>
        </w:tabs>
        <w:ind w:firstLine="567"/>
        <w:jc w:val="both"/>
        <w:rPr>
          <w:rFonts w:eastAsia="Arial"/>
          <w:szCs w:val="28"/>
          <w:lang w:bidi="ru-RU"/>
        </w:rPr>
      </w:pPr>
      <w:r>
        <w:rPr>
          <w:rFonts w:eastAsia="Arial"/>
          <w:szCs w:val="28"/>
          <w:lang w:bidi="ru-RU"/>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C254B0" w:rsidRDefault="00EB5F0A">
      <w:pPr>
        <w:widowControl w:val="0"/>
        <w:tabs>
          <w:tab w:val="left" w:pos="730"/>
        </w:tabs>
        <w:ind w:firstLine="567"/>
        <w:jc w:val="both"/>
        <w:rPr>
          <w:rFonts w:eastAsia="Arial"/>
          <w:szCs w:val="28"/>
          <w:lang w:bidi="ru-RU"/>
        </w:rPr>
      </w:pPr>
      <w:r>
        <w:rPr>
          <w:rFonts w:eastAsia="Arial"/>
          <w:szCs w:val="28"/>
          <w:lang w:bidi="ru-RU"/>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254B0" w:rsidRDefault="00EB5F0A">
      <w:pPr>
        <w:widowControl w:val="0"/>
        <w:tabs>
          <w:tab w:val="left" w:pos="998"/>
        </w:tabs>
        <w:ind w:firstLine="567"/>
        <w:jc w:val="both"/>
        <w:rPr>
          <w:rFonts w:eastAsia="Arial"/>
          <w:szCs w:val="28"/>
          <w:lang w:bidi="ru-RU"/>
        </w:rPr>
      </w:pPr>
      <w:r>
        <w:rPr>
          <w:rFonts w:eastAsia="Arial"/>
          <w:szCs w:val="28"/>
          <w:lang w:bidi="ru-RU"/>
        </w:rP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C254B0" w:rsidRDefault="00EB5F0A">
      <w:pPr>
        <w:widowControl w:val="0"/>
        <w:tabs>
          <w:tab w:val="left" w:pos="730"/>
        </w:tabs>
        <w:ind w:firstLine="567"/>
        <w:jc w:val="both"/>
        <w:rPr>
          <w:rFonts w:eastAsia="Arial"/>
          <w:szCs w:val="28"/>
          <w:lang w:bidi="ru-RU"/>
        </w:rPr>
      </w:pPr>
      <w:r>
        <w:rPr>
          <w:rFonts w:eastAsia="Arial"/>
          <w:szCs w:val="28"/>
          <w:lang w:bidi="ru-RU"/>
        </w:rPr>
        <w:t>- оформленная в соответствии с законодательством Российской Федерации доверенность (для физических лиц);</w:t>
      </w:r>
    </w:p>
    <w:p w:rsidR="00C254B0" w:rsidRDefault="00EB5F0A">
      <w:pPr>
        <w:widowControl w:val="0"/>
        <w:tabs>
          <w:tab w:val="left" w:pos="738"/>
        </w:tabs>
        <w:ind w:firstLine="567"/>
        <w:jc w:val="both"/>
        <w:rPr>
          <w:rFonts w:eastAsia="Arial"/>
          <w:szCs w:val="28"/>
          <w:lang w:bidi="ru-RU"/>
        </w:rPr>
      </w:pPr>
      <w:r>
        <w:rPr>
          <w:rFonts w:eastAsia="Arial"/>
          <w:szCs w:val="28"/>
          <w:lang w:bidi="ru-RU"/>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C254B0" w:rsidRDefault="00EB5F0A">
      <w:pPr>
        <w:widowControl w:val="0"/>
        <w:tabs>
          <w:tab w:val="left" w:pos="734"/>
        </w:tabs>
        <w:ind w:firstLine="567"/>
        <w:jc w:val="both"/>
        <w:rPr>
          <w:rFonts w:eastAsia="Arial"/>
          <w:szCs w:val="28"/>
          <w:lang w:bidi="ru-RU"/>
        </w:rPr>
      </w:pPr>
      <w:r>
        <w:rPr>
          <w:rFonts w:eastAsia="Arial"/>
          <w:szCs w:val="28"/>
          <w:lang w:bidi="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254B0" w:rsidRDefault="00EB5F0A">
      <w:pPr>
        <w:widowControl w:val="0"/>
        <w:tabs>
          <w:tab w:val="left" w:pos="998"/>
        </w:tabs>
        <w:ind w:firstLine="567"/>
        <w:jc w:val="both"/>
        <w:rPr>
          <w:rFonts w:eastAsia="Arial"/>
          <w:szCs w:val="28"/>
          <w:lang w:bidi="ru-RU"/>
        </w:rPr>
      </w:pPr>
      <w:r>
        <w:rPr>
          <w:rFonts w:eastAsia="Arial"/>
          <w:szCs w:val="28"/>
          <w:lang w:bidi="ru-RU"/>
        </w:rPr>
        <w:t>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254B0" w:rsidRDefault="00EB5F0A">
      <w:pPr>
        <w:widowControl w:val="0"/>
        <w:ind w:firstLine="567"/>
        <w:jc w:val="both"/>
        <w:rPr>
          <w:rFonts w:eastAsia="Arial"/>
          <w:szCs w:val="28"/>
          <w:lang w:bidi="ru-RU"/>
        </w:rPr>
      </w:pPr>
      <w:r>
        <w:rPr>
          <w:rFonts w:eastAsia="Arial"/>
          <w:szCs w:val="28"/>
          <w:lang w:bidi="ru-RU"/>
        </w:rPr>
        <w:t>Время приема жалоб должно совпадать со временем предоставления             муниципальных услуг.</w:t>
      </w:r>
    </w:p>
    <w:p w:rsidR="00C254B0" w:rsidRDefault="00EB5F0A">
      <w:pPr>
        <w:widowControl w:val="0"/>
        <w:ind w:firstLine="567"/>
        <w:jc w:val="both"/>
        <w:rPr>
          <w:rFonts w:eastAsia="Arial"/>
          <w:szCs w:val="28"/>
          <w:lang w:bidi="ru-RU"/>
        </w:rPr>
      </w:pPr>
      <w:r>
        <w:rPr>
          <w:rFonts w:eastAsia="Arial"/>
          <w:szCs w:val="28"/>
          <w:lang w:bidi="ru-RU"/>
        </w:rPr>
        <w:t>Жалоба в письменной форме может быть также направлена по почте.</w:t>
      </w:r>
    </w:p>
    <w:p w:rsidR="00C254B0" w:rsidRDefault="00EB5F0A">
      <w:pPr>
        <w:widowControl w:val="0"/>
        <w:ind w:firstLine="567"/>
        <w:jc w:val="both"/>
        <w:rPr>
          <w:rFonts w:eastAsia="Arial"/>
          <w:szCs w:val="28"/>
          <w:lang w:bidi="ru-RU"/>
        </w:rPr>
      </w:pPr>
      <w:r>
        <w:rPr>
          <w:rFonts w:eastAsia="Arial"/>
          <w:szCs w:val="28"/>
          <w:lang w:bidi="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254B0" w:rsidRDefault="00EB5F0A">
      <w:pPr>
        <w:widowControl w:val="0"/>
        <w:tabs>
          <w:tab w:val="left" w:pos="998"/>
        </w:tabs>
        <w:ind w:firstLine="567"/>
        <w:jc w:val="both"/>
        <w:rPr>
          <w:rFonts w:eastAsia="Arial"/>
          <w:szCs w:val="28"/>
          <w:lang w:bidi="ru-RU"/>
        </w:rPr>
      </w:pPr>
      <w:r>
        <w:rPr>
          <w:rFonts w:eastAsia="Arial"/>
          <w:szCs w:val="28"/>
          <w:lang w:bidi="ru-RU"/>
        </w:rPr>
        <w:t>6. Жалоба в электронной форме подается заявителем посредством электронной почты,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w:t>
      </w:r>
    </w:p>
    <w:p w:rsidR="00C254B0" w:rsidRDefault="00EB5F0A">
      <w:pPr>
        <w:widowControl w:val="0"/>
        <w:tabs>
          <w:tab w:val="left" w:pos="998"/>
        </w:tabs>
        <w:ind w:firstLine="567"/>
        <w:jc w:val="both"/>
        <w:rPr>
          <w:rFonts w:eastAsia="Arial"/>
          <w:szCs w:val="28"/>
          <w:lang w:bidi="ru-RU"/>
        </w:rPr>
      </w:pPr>
      <w:r>
        <w:rPr>
          <w:rFonts w:eastAsia="Arial"/>
          <w:spacing w:val="-6"/>
          <w:szCs w:val="28"/>
          <w:lang w:bidi="ru-RU"/>
        </w:rPr>
        <w:t>7. При подаче жалобы в электронном виде документы, указанные в пункте 4</w:t>
      </w:r>
      <w:r>
        <w:rPr>
          <w:rFonts w:eastAsia="Arial"/>
          <w:szCs w:val="28"/>
          <w:lang w:bidi="ru-RU"/>
        </w:rPr>
        <w:t xml:space="preserve"> </w:t>
      </w:r>
      <w:r>
        <w:rPr>
          <w:rFonts w:eastAsia="Arial"/>
          <w:spacing w:val="-4"/>
          <w:szCs w:val="28"/>
          <w:lang w:bidi="ru-RU"/>
        </w:rPr>
        <w:t xml:space="preserve">раздела </w:t>
      </w:r>
      <w:r>
        <w:rPr>
          <w:rFonts w:cs="Times New Roman"/>
          <w:spacing w:val="-4"/>
          <w:szCs w:val="28"/>
          <w:lang w:val="en-US"/>
        </w:rPr>
        <w:t>V</w:t>
      </w:r>
      <w:r>
        <w:rPr>
          <w:rFonts w:eastAsia="Arial"/>
          <w:spacing w:val="-4"/>
          <w:szCs w:val="28"/>
          <w:lang w:bidi="ru-RU"/>
        </w:rPr>
        <w:t xml:space="preserve"> настоящего административного регламента, могут быть представлены</w:t>
      </w:r>
      <w:r>
        <w:rPr>
          <w:rFonts w:eastAsia="Arial"/>
          <w:szCs w:val="28"/>
          <w:lang w:bidi="ru-RU"/>
        </w:rPr>
        <w:t xml:space="preserve">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254B0" w:rsidRDefault="00EB5F0A">
      <w:pPr>
        <w:widowControl w:val="0"/>
        <w:tabs>
          <w:tab w:val="left" w:pos="998"/>
        </w:tabs>
        <w:ind w:firstLine="567"/>
        <w:jc w:val="both"/>
        <w:rPr>
          <w:rFonts w:eastAsia="Arial"/>
          <w:szCs w:val="28"/>
          <w:lang w:bidi="ru-RU"/>
        </w:rPr>
      </w:pPr>
      <w:r>
        <w:rPr>
          <w:rFonts w:eastAsia="Arial"/>
          <w:szCs w:val="28"/>
          <w:lang w:bidi="ru-RU"/>
        </w:rPr>
        <w:t>8.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w:t>
      </w:r>
    </w:p>
    <w:p w:rsidR="00C254B0" w:rsidRDefault="00EB5F0A">
      <w:pPr>
        <w:widowControl w:val="0"/>
        <w:ind w:firstLine="567"/>
        <w:jc w:val="both"/>
        <w:rPr>
          <w:rFonts w:eastAsia="Arial"/>
          <w:szCs w:val="28"/>
          <w:lang w:bidi="ru-RU"/>
        </w:rPr>
      </w:pPr>
      <w:r>
        <w:rPr>
          <w:rFonts w:eastAsia="Arial"/>
          <w:szCs w:val="28"/>
          <w:lang w:bidi="ru-RU"/>
        </w:rPr>
        <w:t>В случае если обжалуются решения руководителя органа, предоставляющего муниципальную услугу, жалоба рассматривается заместителем главы                      Администрации города, курирующим соответствующую сферу, в порядке,                         предусмотренном настоящим разделом административного регламента.</w:t>
      </w:r>
    </w:p>
    <w:p w:rsidR="00C254B0" w:rsidRDefault="00EB5F0A">
      <w:pPr>
        <w:widowControl w:val="0"/>
        <w:tabs>
          <w:tab w:val="left" w:pos="998"/>
        </w:tabs>
        <w:ind w:firstLine="567"/>
        <w:jc w:val="both"/>
        <w:rPr>
          <w:rFonts w:eastAsia="Arial"/>
          <w:szCs w:val="28"/>
          <w:lang w:bidi="ru-RU"/>
        </w:rPr>
      </w:pPr>
      <w:r>
        <w:rPr>
          <w:rFonts w:eastAsia="Arial"/>
          <w:szCs w:val="28"/>
          <w:lang w:bidi="ru-RU"/>
        </w:rPr>
        <w:t xml:space="preserve">9. В случае если жалоба подана заявителем в орган, в компетенцию которого не входит принятие решения по жалобе в соответствии с требованиями пункта 8 </w:t>
      </w:r>
      <w:r>
        <w:rPr>
          <w:rFonts w:eastAsia="Arial"/>
          <w:spacing w:val="-4"/>
          <w:szCs w:val="28"/>
          <w:lang w:bidi="ru-RU"/>
        </w:rPr>
        <w:t xml:space="preserve">раздела </w:t>
      </w:r>
      <w:r>
        <w:rPr>
          <w:rFonts w:cs="Times New Roman"/>
          <w:spacing w:val="-4"/>
          <w:szCs w:val="28"/>
          <w:lang w:val="en-US"/>
        </w:rPr>
        <w:t>V</w:t>
      </w:r>
      <w:r>
        <w:rPr>
          <w:rFonts w:eastAsia="Arial"/>
          <w:szCs w:val="28"/>
          <w:lang w:bidi="ru-RU"/>
        </w:rPr>
        <w:t xml:space="preserve"> настоящего административного регламента,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254B0" w:rsidRDefault="00EB5F0A">
      <w:pPr>
        <w:widowControl w:val="0"/>
        <w:ind w:firstLine="567"/>
        <w:jc w:val="both"/>
        <w:rPr>
          <w:rFonts w:eastAsia="Arial"/>
          <w:szCs w:val="28"/>
          <w:lang w:bidi="ru-RU"/>
        </w:rPr>
      </w:pPr>
      <w:r>
        <w:rPr>
          <w:rFonts w:eastAsia="Arial"/>
          <w:szCs w:val="28"/>
          <w:lang w:bidi="ru-RU"/>
        </w:rPr>
        <w:t>При этом срок рассмотрения жалобы исчисляется со дня регистрации              жалобы в уполномоченном на ее рассмотрение органе.</w:t>
      </w:r>
    </w:p>
    <w:p w:rsidR="00C254B0" w:rsidRDefault="00EB5F0A">
      <w:pPr>
        <w:widowControl w:val="0"/>
        <w:ind w:firstLine="567"/>
        <w:jc w:val="both"/>
        <w:rPr>
          <w:rFonts w:eastAsia="Arial"/>
          <w:szCs w:val="28"/>
          <w:lang w:bidi="ru-RU"/>
        </w:rPr>
      </w:pPr>
      <w:r>
        <w:rPr>
          <w:rFonts w:eastAsia="Arial"/>
          <w:szCs w:val="28"/>
          <w:lang w:bidi="ru-RU"/>
        </w:rPr>
        <w:t>10. Заявитель может обратиться с жалобой в том числе в следующих              случаях:</w:t>
      </w:r>
    </w:p>
    <w:p w:rsidR="00C254B0" w:rsidRDefault="00EB5F0A">
      <w:pPr>
        <w:widowControl w:val="0"/>
        <w:tabs>
          <w:tab w:val="left" w:pos="774"/>
        </w:tabs>
        <w:ind w:firstLine="567"/>
        <w:jc w:val="both"/>
        <w:rPr>
          <w:rFonts w:eastAsia="Arial"/>
          <w:szCs w:val="28"/>
          <w:lang w:bidi="ru-RU"/>
        </w:rPr>
      </w:pPr>
      <w:r>
        <w:rPr>
          <w:rFonts w:eastAsia="Arial"/>
          <w:szCs w:val="28"/>
          <w:lang w:bidi="ru-RU"/>
        </w:rPr>
        <w:t>- нарушения срока регистрации запроса заявителя о предоставлении муниципальной услуги;</w:t>
      </w:r>
    </w:p>
    <w:p w:rsidR="00C254B0" w:rsidRDefault="00EB5F0A">
      <w:pPr>
        <w:widowControl w:val="0"/>
        <w:tabs>
          <w:tab w:val="left" w:pos="778"/>
        </w:tabs>
        <w:ind w:firstLine="567"/>
        <w:jc w:val="both"/>
        <w:rPr>
          <w:rFonts w:eastAsia="Arial"/>
          <w:szCs w:val="28"/>
          <w:lang w:bidi="ru-RU"/>
        </w:rPr>
      </w:pPr>
      <w:r>
        <w:rPr>
          <w:rFonts w:eastAsia="Arial"/>
          <w:szCs w:val="28"/>
          <w:lang w:bidi="ru-RU"/>
        </w:rPr>
        <w:t>- нарушения срока предоставления муниципальной услуги;</w:t>
      </w:r>
    </w:p>
    <w:p w:rsidR="00C254B0" w:rsidRDefault="00EB5F0A">
      <w:pPr>
        <w:widowControl w:val="0"/>
        <w:tabs>
          <w:tab w:val="left" w:pos="730"/>
        </w:tabs>
        <w:ind w:firstLine="567"/>
        <w:jc w:val="both"/>
        <w:rPr>
          <w:rFonts w:eastAsia="Arial"/>
          <w:szCs w:val="28"/>
          <w:lang w:bidi="ru-RU"/>
        </w:rPr>
      </w:pPr>
      <w:r>
        <w:rPr>
          <w:rFonts w:eastAsia="Arial"/>
          <w:szCs w:val="28"/>
          <w:lang w:bidi="ru-RU"/>
        </w:rPr>
        <w:t>- требования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C254B0" w:rsidRDefault="00EB5F0A">
      <w:pPr>
        <w:widowControl w:val="0"/>
        <w:tabs>
          <w:tab w:val="left" w:pos="778"/>
        </w:tabs>
        <w:ind w:firstLine="567"/>
        <w:jc w:val="both"/>
        <w:rPr>
          <w:rFonts w:eastAsia="Arial"/>
          <w:szCs w:val="28"/>
          <w:lang w:bidi="ru-RU"/>
        </w:rPr>
      </w:pPr>
      <w:r>
        <w:rPr>
          <w:rFonts w:eastAsia="Arial"/>
          <w:szCs w:val="28"/>
          <w:lang w:bidi="ru-RU"/>
        </w:rPr>
        <w:t>- отказа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254B0" w:rsidRDefault="00EB5F0A">
      <w:pPr>
        <w:widowControl w:val="0"/>
        <w:tabs>
          <w:tab w:val="left" w:pos="738"/>
        </w:tabs>
        <w:ind w:firstLine="567"/>
        <w:jc w:val="both"/>
        <w:rPr>
          <w:rFonts w:eastAsia="Arial"/>
          <w:szCs w:val="28"/>
          <w:lang w:bidi="ru-RU"/>
        </w:rPr>
      </w:pPr>
      <w:r>
        <w:rPr>
          <w:rFonts w:eastAsia="Arial"/>
          <w:szCs w:val="28"/>
          <w:lang w:bidi="ru-RU"/>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254B0" w:rsidRDefault="00EB5F0A">
      <w:pPr>
        <w:widowControl w:val="0"/>
        <w:tabs>
          <w:tab w:val="left" w:pos="738"/>
        </w:tabs>
        <w:ind w:firstLine="567"/>
        <w:jc w:val="both"/>
        <w:rPr>
          <w:rFonts w:eastAsia="Arial"/>
          <w:szCs w:val="28"/>
          <w:lang w:bidi="ru-RU"/>
        </w:rPr>
      </w:pPr>
      <w:r>
        <w:rPr>
          <w:rFonts w:eastAsia="Arial"/>
          <w:szCs w:val="28"/>
          <w:lang w:bidi="ru-RU"/>
        </w:rPr>
        <w:t>- требования внесения заявителем при предоставлении муниципальной        услуги платы, не предусмотренной нормативными правовыми актами Российской Федерации;</w:t>
      </w:r>
    </w:p>
    <w:p w:rsidR="00C254B0" w:rsidRDefault="00EB5F0A">
      <w:pPr>
        <w:widowControl w:val="0"/>
        <w:tabs>
          <w:tab w:val="left" w:pos="745"/>
        </w:tabs>
        <w:ind w:firstLine="567"/>
        <w:jc w:val="both"/>
        <w:rPr>
          <w:rFonts w:eastAsia="Arial"/>
          <w:szCs w:val="28"/>
          <w:lang w:bidi="ru-RU"/>
        </w:rPr>
      </w:pPr>
      <w:r>
        <w:rPr>
          <w:rFonts w:eastAsia="Arial"/>
          <w:szCs w:val="28"/>
          <w:lang w:bidi="ru-RU"/>
        </w:rPr>
        <w:t>- отказа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254B0" w:rsidRDefault="00EB5F0A">
      <w:pPr>
        <w:widowControl w:val="0"/>
        <w:tabs>
          <w:tab w:val="left" w:pos="1104"/>
        </w:tabs>
        <w:ind w:firstLine="567"/>
        <w:jc w:val="both"/>
        <w:rPr>
          <w:rFonts w:eastAsia="Arial"/>
          <w:szCs w:val="28"/>
          <w:lang w:bidi="ru-RU"/>
        </w:rPr>
      </w:pPr>
      <w:r>
        <w:rPr>
          <w:rFonts w:eastAsia="Arial"/>
          <w:szCs w:val="28"/>
          <w:lang w:bidi="ru-RU"/>
        </w:rPr>
        <w:t xml:space="preserve">11. Заявитель вправе запрашивать и получать в органе, предоставляющем муниципальную услугу, информацию и документы, необходимые для </w:t>
      </w:r>
      <w:r>
        <w:rPr>
          <w:rFonts w:eastAsia="Arial"/>
          <w:spacing w:val="-6"/>
          <w:szCs w:val="28"/>
          <w:lang w:bidi="ru-RU"/>
        </w:rPr>
        <w:t>обоснования и рассмотрения жалобы, если это не затрагивает права, свободы и законные</w:t>
      </w:r>
      <w:r>
        <w:rPr>
          <w:rFonts w:eastAsia="Arial"/>
          <w:szCs w:val="28"/>
          <w:lang w:bidi="ru-RU"/>
        </w:rPr>
        <w:t xml:space="preserve"> интересы других лиц и если в указанных информации и документах не содержатся сведения, составляющие охраняемую федеральным законом тайну.</w:t>
      </w:r>
    </w:p>
    <w:p w:rsidR="00C254B0" w:rsidRDefault="00EB5F0A">
      <w:pPr>
        <w:widowControl w:val="0"/>
        <w:tabs>
          <w:tab w:val="left" w:pos="1104"/>
        </w:tabs>
        <w:ind w:firstLine="567"/>
        <w:jc w:val="both"/>
        <w:rPr>
          <w:rFonts w:eastAsia="Arial"/>
          <w:szCs w:val="28"/>
          <w:lang w:bidi="ru-RU"/>
        </w:rPr>
      </w:pPr>
      <w:r>
        <w:rPr>
          <w:rFonts w:eastAsia="Arial"/>
          <w:szCs w:val="28"/>
          <w:lang w:bidi="ru-RU"/>
        </w:rPr>
        <w:t>12. В органе, предоставляющем муниципальную услугу, определяются уполномоченные на рассмотрение жалоб должностные лица, которые обеспечивают:</w:t>
      </w:r>
    </w:p>
    <w:p w:rsidR="00C254B0" w:rsidRDefault="00EB5F0A">
      <w:pPr>
        <w:widowControl w:val="0"/>
        <w:ind w:firstLine="567"/>
        <w:jc w:val="both"/>
        <w:rPr>
          <w:rFonts w:eastAsia="Arial"/>
          <w:szCs w:val="28"/>
          <w:lang w:bidi="ru-RU"/>
        </w:rPr>
      </w:pPr>
      <w:r>
        <w:rPr>
          <w:rFonts w:eastAsia="Arial"/>
          <w:szCs w:val="28"/>
          <w:lang w:bidi="ru-RU"/>
        </w:rPr>
        <w:t>- прием и рассмотрение жалоб в соответствии с требованиями настоящего раздела административного регламента;</w:t>
      </w:r>
    </w:p>
    <w:p w:rsidR="00C254B0" w:rsidRDefault="00EB5F0A">
      <w:pPr>
        <w:widowControl w:val="0"/>
        <w:tabs>
          <w:tab w:val="left" w:pos="738"/>
        </w:tabs>
        <w:ind w:firstLine="567"/>
        <w:jc w:val="both"/>
        <w:rPr>
          <w:rFonts w:eastAsia="Arial"/>
          <w:szCs w:val="28"/>
          <w:lang w:bidi="ru-RU"/>
        </w:rPr>
      </w:pPr>
      <w:r>
        <w:rPr>
          <w:rFonts w:eastAsia="Arial"/>
          <w:szCs w:val="28"/>
          <w:lang w:bidi="ru-RU"/>
        </w:rPr>
        <w:t xml:space="preserve">- направление жалоб в уполномоченный на их рассмотрение орган в соответствии с пунктом 9 </w:t>
      </w:r>
      <w:r>
        <w:rPr>
          <w:rFonts w:eastAsia="Arial"/>
          <w:spacing w:val="-4"/>
          <w:szCs w:val="28"/>
          <w:lang w:bidi="ru-RU"/>
        </w:rPr>
        <w:t xml:space="preserve">раздела </w:t>
      </w:r>
      <w:r>
        <w:rPr>
          <w:rFonts w:cs="Times New Roman"/>
          <w:spacing w:val="-4"/>
          <w:szCs w:val="28"/>
          <w:lang w:val="en-US"/>
        </w:rPr>
        <w:t>V</w:t>
      </w:r>
      <w:r>
        <w:rPr>
          <w:rFonts w:eastAsia="Arial"/>
          <w:szCs w:val="28"/>
          <w:lang w:bidi="ru-RU"/>
        </w:rPr>
        <w:t xml:space="preserve"> настоящего административного регламента.</w:t>
      </w:r>
    </w:p>
    <w:p w:rsidR="00C254B0" w:rsidRDefault="00EB5F0A">
      <w:pPr>
        <w:widowControl w:val="0"/>
        <w:tabs>
          <w:tab w:val="left" w:pos="1108"/>
        </w:tabs>
        <w:ind w:firstLine="567"/>
        <w:jc w:val="both"/>
        <w:rPr>
          <w:rFonts w:eastAsia="Arial"/>
          <w:szCs w:val="28"/>
          <w:lang w:bidi="ru-RU"/>
        </w:rPr>
      </w:pPr>
      <w:r>
        <w:rPr>
          <w:rFonts w:eastAsia="Arial"/>
          <w:szCs w:val="28"/>
          <w:lang w:bidi="ru-RU"/>
        </w:rPr>
        <w:t>13.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254B0" w:rsidRDefault="00EB5F0A">
      <w:pPr>
        <w:widowControl w:val="0"/>
        <w:tabs>
          <w:tab w:val="left" w:pos="1158"/>
        </w:tabs>
        <w:ind w:firstLine="567"/>
        <w:jc w:val="both"/>
        <w:rPr>
          <w:rFonts w:eastAsia="Arial"/>
          <w:szCs w:val="28"/>
          <w:lang w:bidi="ru-RU"/>
        </w:rPr>
      </w:pPr>
      <w:r>
        <w:rPr>
          <w:rFonts w:eastAsia="Arial"/>
          <w:szCs w:val="28"/>
          <w:lang w:bidi="ru-RU"/>
        </w:rPr>
        <w:t>14. Орган, предоставляющий муниципальную услугу, обеспечивает:</w:t>
      </w:r>
    </w:p>
    <w:p w:rsidR="00C254B0" w:rsidRDefault="00EB5F0A">
      <w:pPr>
        <w:widowControl w:val="0"/>
        <w:tabs>
          <w:tab w:val="left" w:pos="801"/>
        </w:tabs>
        <w:ind w:firstLine="567"/>
        <w:jc w:val="both"/>
        <w:rPr>
          <w:rFonts w:eastAsia="Arial"/>
          <w:szCs w:val="28"/>
          <w:lang w:bidi="ru-RU"/>
        </w:rPr>
      </w:pPr>
      <w:r>
        <w:rPr>
          <w:rFonts w:eastAsia="Arial"/>
          <w:szCs w:val="28"/>
          <w:lang w:bidi="ru-RU"/>
        </w:rPr>
        <w:t>- оснащение мест приема жалоб;</w:t>
      </w:r>
    </w:p>
    <w:p w:rsidR="00C254B0" w:rsidRDefault="00EB5F0A">
      <w:pPr>
        <w:widowControl w:val="0"/>
        <w:tabs>
          <w:tab w:val="left" w:pos="741"/>
        </w:tabs>
        <w:ind w:firstLine="567"/>
        <w:jc w:val="both"/>
        <w:rPr>
          <w:rFonts w:eastAsia="Arial"/>
          <w:szCs w:val="28"/>
          <w:lang w:bidi="ru-RU"/>
        </w:rPr>
      </w:pPr>
      <w:r>
        <w:rPr>
          <w:rFonts w:eastAsia="Arial"/>
          <w:szCs w:val="28"/>
          <w:lang w:bidi="ru-RU"/>
        </w:rPr>
        <w:t>- информирование заявителей о порядке обжалования решений и действий (бездействия) органов местного самоуправления и их структурных подразде-лений и должностных лиц, муниципальных служащих посредством размещения информации на стендах в местах предоставления муниципальной услуги,                         на их официальных сайтах;</w:t>
      </w:r>
    </w:p>
    <w:p w:rsidR="00C254B0" w:rsidRDefault="00EB5F0A">
      <w:pPr>
        <w:widowControl w:val="0"/>
        <w:tabs>
          <w:tab w:val="left" w:pos="741"/>
        </w:tabs>
        <w:ind w:firstLine="567"/>
        <w:jc w:val="both"/>
        <w:rPr>
          <w:rFonts w:eastAsia="Arial"/>
          <w:color w:val="000000"/>
          <w:szCs w:val="28"/>
          <w:lang w:bidi="ru-RU"/>
        </w:rPr>
      </w:pPr>
      <w:r>
        <w:rPr>
          <w:rFonts w:eastAsia="Arial"/>
          <w:color w:val="000000"/>
          <w:spacing w:val="-4"/>
          <w:szCs w:val="28"/>
          <w:lang w:bidi="ru-RU"/>
        </w:rPr>
        <w:t>- консультирование заявителей о порядке обжалования решений и действий</w:t>
      </w:r>
      <w:r>
        <w:rPr>
          <w:rFonts w:eastAsia="Arial"/>
          <w:color w:val="000000"/>
          <w:szCs w:val="28"/>
          <w:lang w:bidi="ru-RU"/>
        </w:rPr>
        <w:t xml:space="preserve"> (бездействия) органа, предоставляющего муниципальную услугу, его </w:t>
      </w:r>
      <w:r>
        <w:rPr>
          <w:rFonts w:eastAsia="Arial"/>
          <w:color w:val="000000"/>
          <w:spacing w:val="-4"/>
          <w:szCs w:val="28"/>
          <w:lang w:bidi="ru-RU"/>
        </w:rPr>
        <w:t>должностных лиц либо муниципальных служащих, в том числе по телефону, электронной</w:t>
      </w:r>
      <w:r>
        <w:rPr>
          <w:rFonts w:eastAsia="Arial"/>
          <w:color w:val="000000"/>
          <w:szCs w:val="28"/>
          <w:lang w:bidi="ru-RU"/>
        </w:rPr>
        <w:t xml:space="preserve"> почте, при личном приеме;</w:t>
      </w:r>
    </w:p>
    <w:p w:rsidR="00C254B0" w:rsidRDefault="00EB5F0A">
      <w:pPr>
        <w:widowControl w:val="0"/>
        <w:tabs>
          <w:tab w:val="left" w:pos="738"/>
        </w:tabs>
        <w:ind w:firstLine="567"/>
        <w:jc w:val="both"/>
        <w:rPr>
          <w:rFonts w:eastAsia="Arial"/>
          <w:color w:val="000000"/>
          <w:szCs w:val="28"/>
          <w:lang w:bidi="ru-RU"/>
        </w:rPr>
      </w:pPr>
      <w:r>
        <w:rPr>
          <w:rFonts w:eastAsia="Arial"/>
          <w:color w:val="000000"/>
          <w:szCs w:val="28"/>
          <w:lang w:bidi="ru-RU"/>
        </w:rPr>
        <w:t>-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C254B0" w:rsidRDefault="00EB5F0A">
      <w:pPr>
        <w:widowControl w:val="0"/>
        <w:tabs>
          <w:tab w:val="left" w:pos="1112"/>
        </w:tabs>
        <w:ind w:firstLine="567"/>
        <w:jc w:val="both"/>
        <w:rPr>
          <w:rFonts w:eastAsia="Arial"/>
          <w:color w:val="000000"/>
          <w:szCs w:val="28"/>
          <w:lang w:bidi="ru-RU"/>
        </w:rPr>
      </w:pPr>
      <w:r>
        <w:rPr>
          <w:rFonts w:eastAsia="Arial"/>
          <w:color w:val="000000"/>
          <w:szCs w:val="28"/>
          <w:lang w:bidi="ru-RU"/>
        </w:rPr>
        <w:t xml:space="preserve">15. Жалоба, поступившая в уполномоченный на ее рассмотрение орган, подлежит регистрации не позднее следующего рабочего дня со дня ее </w:t>
      </w:r>
      <w:r>
        <w:rPr>
          <w:rFonts w:eastAsia="Arial"/>
          <w:color w:val="000000"/>
          <w:spacing w:val="-4"/>
          <w:szCs w:val="28"/>
          <w:lang w:bidi="ru-RU"/>
        </w:rPr>
        <w:t>поступления. Жалоба рассматривается в течение 15-и рабочих дней со дня ее регист-рации.</w:t>
      </w:r>
    </w:p>
    <w:p w:rsidR="00C254B0" w:rsidRDefault="00EB5F0A">
      <w:pPr>
        <w:widowControl w:val="0"/>
        <w:ind w:firstLine="567"/>
        <w:jc w:val="both"/>
        <w:rPr>
          <w:rFonts w:eastAsia="Arial"/>
          <w:color w:val="000000"/>
          <w:szCs w:val="28"/>
          <w:lang w:bidi="ru-RU"/>
        </w:rPr>
      </w:pPr>
      <w:r>
        <w:rPr>
          <w:rFonts w:eastAsia="Arial"/>
          <w:color w:val="000000"/>
          <w:szCs w:val="28"/>
          <w:lang w:bidi="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C254B0" w:rsidRDefault="00EB5F0A">
      <w:pPr>
        <w:widowControl w:val="0"/>
        <w:tabs>
          <w:tab w:val="left" w:pos="1105"/>
        </w:tabs>
        <w:ind w:firstLine="567"/>
        <w:jc w:val="both"/>
        <w:rPr>
          <w:rFonts w:eastAsia="Arial"/>
          <w:color w:val="000000"/>
          <w:szCs w:val="28"/>
          <w:lang w:bidi="ru-RU"/>
        </w:rPr>
      </w:pPr>
      <w:r>
        <w:rPr>
          <w:rFonts w:eastAsia="Arial"/>
          <w:color w:val="000000"/>
          <w:szCs w:val="28"/>
          <w:lang w:bidi="ru-RU"/>
        </w:rPr>
        <w:t>16.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C254B0" w:rsidRDefault="00EB5F0A">
      <w:pPr>
        <w:widowControl w:val="0"/>
        <w:ind w:firstLine="567"/>
        <w:jc w:val="both"/>
        <w:rPr>
          <w:rFonts w:eastAsia="Arial"/>
          <w:color w:val="000000"/>
          <w:szCs w:val="28"/>
          <w:lang w:bidi="ru-RU"/>
        </w:rPr>
      </w:pPr>
      <w:r>
        <w:rPr>
          <w:rFonts w:eastAsia="Arial"/>
          <w:color w:val="000000"/>
          <w:szCs w:val="28"/>
          <w:lang w:bidi="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C254B0" w:rsidRDefault="00EB5F0A">
      <w:pPr>
        <w:widowControl w:val="0"/>
        <w:tabs>
          <w:tab w:val="left" w:pos="1104"/>
        </w:tabs>
        <w:ind w:firstLine="567"/>
        <w:jc w:val="both"/>
        <w:rPr>
          <w:rFonts w:eastAsia="Arial"/>
          <w:color w:val="000000"/>
          <w:szCs w:val="28"/>
          <w:lang w:bidi="ru-RU"/>
        </w:rPr>
      </w:pPr>
      <w:r>
        <w:rPr>
          <w:rFonts w:eastAsia="Arial"/>
          <w:color w:val="000000"/>
          <w:szCs w:val="28"/>
          <w:lang w:bidi="ru-RU"/>
        </w:rPr>
        <w:t>17. Ответ по результатам рассмотрения жалобы направляется заявителю                          не позднее дня, следующего за днем принятия решения, в письменной форме.</w:t>
      </w:r>
    </w:p>
    <w:p w:rsidR="00C254B0" w:rsidRDefault="00EB5F0A">
      <w:pPr>
        <w:widowControl w:val="0"/>
        <w:tabs>
          <w:tab w:val="left" w:pos="1158"/>
        </w:tabs>
        <w:ind w:firstLine="567"/>
        <w:jc w:val="both"/>
        <w:rPr>
          <w:rFonts w:eastAsia="Arial"/>
          <w:color w:val="000000"/>
          <w:szCs w:val="28"/>
          <w:lang w:bidi="ru-RU"/>
        </w:rPr>
      </w:pPr>
      <w:r>
        <w:rPr>
          <w:rFonts w:eastAsia="Arial"/>
          <w:color w:val="000000"/>
          <w:szCs w:val="28"/>
          <w:lang w:bidi="ru-RU"/>
        </w:rPr>
        <w:t>18. В ответе по результатам рассмотрения жалобы указываются:</w:t>
      </w:r>
    </w:p>
    <w:p w:rsidR="00C254B0" w:rsidRDefault="00EB5F0A">
      <w:pPr>
        <w:widowControl w:val="0"/>
        <w:tabs>
          <w:tab w:val="left" w:pos="748"/>
        </w:tabs>
        <w:ind w:firstLine="567"/>
        <w:jc w:val="both"/>
        <w:rPr>
          <w:rFonts w:eastAsia="Arial"/>
          <w:color w:val="000000"/>
          <w:szCs w:val="28"/>
          <w:lang w:bidi="ru-RU"/>
        </w:rPr>
      </w:pPr>
      <w:r>
        <w:rPr>
          <w:rFonts w:eastAsia="Arial"/>
          <w:color w:val="000000"/>
          <w:szCs w:val="28"/>
          <w:lang w:bidi="ru-RU"/>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254B0" w:rsidRDefault="00EB5F0A">
      <w:pPr>
        <w:widowControl w:val="0"/>
        <w:tabs>
          <w:tab w:val="left" w:pos="748"/>
        </w:tabs>
        <w:ind w:firstLine="567"/>
        <w:jc w:val="both"/>
        <w:rPr>
          <w:rFonts w:eastAsia="Arial"/>
          <w:color w:val="000000"/>
          <w:szCs w:val="28"/>
          <w:lang w:bidi="ru-RU"/>
        </w:rPr>
      </w:pPr>
      <w:r>
        <w:rPr>
          <w:rFonts w:eastAsia="Arial"/>
          <w:color w:val="000000"/>
          <w:szCs w:val="28"/>
          <w:lang w:bidi="ru-RU"/>
        </w:rPr>
        <w:t>- номер, дата, место принятия решения, включая сведения о должностном лице, решение или действие (бездействие) которого обжалуется.</w:t>
      </w:r>
    </w:p>
    <w:p w:rsidR="00C254B0" w:rsidRDefault="00C254B0">
      <w:pPr>
        <w:autoSpaceDE w:val="0"/>
        <w:autoSpaceDN w:val="0"/>
        <w:adjustRightInd w:val="0"/>
        <w:ind w:left="4962"/>
        <w:rPr>
          <w:bCs/>
        </w:rPr>
      </w:pPr>
    </w:p>
    <w:p w:rsidR="00C254B0" w:rsidRDefault="00C254B0">
      <w:pPr>
        <w:autoSpaceDE w:val="0"/>
        <w:autoSpaceDN w:val="0"/>
        <w:adjustRightInd w:val="0"/>
        <w:ind w:left="4962"/>
        <w:rPr>
          <w:bCs/>
        </w:rPr>
      </w:pPr>
    </w:p>
    <w:p w:rsidR="00C254B0" w:rsidRDefault="00C254B0">
      <w:pPr>
        <w:autoSpaceDE w:val="0"/>
        <w:autoSpaceDN w:val="0"/>
        <w:adjustRightInd w:val="0"/>
        <w:ind w:left="4962"/>
        <w:rPr>
          <w:bCs/>
        </w:rPr>
      </w:pPr>
    </w:p>
    <w:p w:rsidR="00C254B0" w:rsidRDefault="00C254B0">
      <w:pPr>
        <w:autoSpaceDE w:val="0"/>
        <w:autoSpaceDN w:val="0"/>
        <w:adjustRightInd w:val="0"/>
        <w:ind w:left="4962"/>
        <w:rPr>
          <w:bCs/>
        </w:rPr>
      </w:pPr>
    </w:p>
    <w:p w:rsidR="00C254B0" w:rsidRDefault="00C254B0">
      <w:pPr>
        <w:autoSpaceDE w:val="0"/>
        <w:autoSpaceDN w:val="0"/>
        <w:adjustRightInd w:val="0"/>
        <w:ind w:left="4962"/>
        <w:rPr>
          <w:bCs/>
        </w:rPr>
      </w:pPr>
    </w:p>
    <w:p w:rsidR="00C254B0" w:rsidRDefault="00C254B0">
      <w:pPr>
        <w:autoSpaceDE w:val="0"/>
        <w:autoSpaceDN w:val="0"/>
        <w:adjustRightInd w:val="0"/>
        <w:ind w:left="4962"/>
        <w:rPr>
          <w:bCs/>
        </w:rPr>
      </w:pPr>
    </w:p>
    <w:p w:rsidR="00C254B0" w:rsidRDefault="00C254B0">
      <w:pPr>
        <w:autoSpaceDE w:val="0"/>
        <w:autoSpaceDN w:val="0"/>
        <w:adjustRightInd w:val="0"/>
        <w:ind w:left="4962"/>
        <w:rPr>
          <w:bCs/>
        </w:rPr>
      </w:pPr>
    </w:p>
    <w:p w:rsidR="00C254B0" w:rsidRDefault="00C254B0">
      <w:pPr>
        <w:autoSpaceDE w:val="0"/>
        <w:autoSpaceDN w:val="0"/>
        <w:adjustRightInd w:val="0"/>
        <w:ind w:left="4962"/>
        <w:rPr>
          <w:bCs/>
        </w:rPr>
      </w:pPr>
    </w:p>
    <w:p w:rsidR="00C254B0" w:rsidRDefault="00C254B0">
      <w:pPr>
        <w:autoSpaceDE w:val="0"/>
        <w:autoSpaceDN w:val="0"/>
        <w:adjustRightInd w:val="0"/>
        <w:ind w:left="4962"/>
        <w:rPr>
          <w:bCs/>
        </w:rPr>
      </w:pPr>
    </w:p>
    <w:p w:rsidR="00C254B0" w:rsidRDefault="00C254B0">
      <w:pPr>
        <w:autoSpaceDE w:val="0"/>
        <w:autoSpaceDN w:val="0"/>
        <w:adjustRightInd w:val="0"/>
        <w:ind w:left="4962"/>
        <w:rPr>
          <w:bCs/>
        </w:rPr>
      </w:pPr>
    </w:p>
    <w:p w:rsidR="00C254B0" w:rsidRDefault="00C254B0">
      <w:pPr>
        <w:autoSpaceDE w:val="0"/>
        <w:autoSpaceDN w:val="0"/>
        <w:adjustRightInd w:val="0"/>
        <w:ind w:left="4962"/>
        <w:rPr>
          <w:bCs/>
        </w:rPr>
      </w:pPr>
    </w:p>
    <w:p w:rsidR="00C254B0" w:rsidRDefault="00C254B0">
      <w:pPr>
        <w:autoSpaceDE w:val="0"/>
        <w:autoSpaceDN w:val="0"/>
        <w:adjustRightInd w:val="0"/>
        <w:ind w:left="4962"/>
        <w:rPr>
          <w:bCs/>
        </w:rPr>
      </w:pPr>
    </w:p>
    <w:p w:rsidR="00C254B0" w:rsidRDefault="00C254B0">
      <w:pPr>
        <w:autoSpaceDE w:val="0"/>
        <w:autoSpaceDN w:val="0"/>
        <w:adjustRightInd w:val="0"/>
        <w:ind w:left="4962"/>
        <w:rPr>
          <w:bCs/>
        </w:rPr>
      </w:pPr>
    </w:p>
    <w:p w:rsidR="00C254B0" w:rsidRDefault="00C254B0">
      <w:pPr>
        <w:autoSpaceDE w:val="0"/>
        <w:autoSpaceDN w:val="0"/>
        <w:adjustRightInd w:val="0"/>
        <w:ind w:left="4962"/>
        <w:rPr>
          <w:bCs/>
        </w:rPr>
      </w:pPr>
    </w:p>
    <w:p w:rsidR="00C254B0" w:rsidRDefault="00C254B0">
      <w:pPr>
        <w:autoSpaceDE w:val="0"/>
        <w:autoSpaceDN w:val="0"/>
        <w:adjustRightInd w:val="0"/>
        <w:ind w:left="4962"/>
        <w:rPr>
          <w:bCs/>
        </w:rPr>
      </w:pPr>
    </w:p>
    <w:p w:rsidR="00C254B0" w:rsidRDefault="00C254B0">
      <w:pPr>
        <w:autoSpaceDE w:val="0"/>
        <w:autoSpaceDN w:val="0"/>
        <w:adjustRightInd w:val="0"/>
        <w:ind w:left="4962"/>
        <w:rPr>
          <w:bCs/>
        </w:rPr>
      </w:pPr>
    </w:p>
    <w:p w:rsidR="00C254B0" w:rsidRDefault="00C254B0">
      <w:pPr>
        <w:autoSpaceDE w:val="0"/>
        <w:autoSpaceDN w:val="0"/>
        <w:adjustRightInd w:val="0"/>
        <w:ind w:left="4962"/>
        <w:rPr>
          <w:bCs/>
        </w:rPr>
      </w:pPr>
    </w:p>
    <w:p w:rsidR="00C254B0" w:rsidRDefault="00C254B0">
      <w:pPr>
        <w:autoSpaceDE w:val="0"/>
        <w:autoSpaceDN w:val="0"/>
        <w:adjustRightInd w:val="0"/>
        <w:ind w:left="4962"/>
        <w:rPr>
          <w:bCs/>
        </w:rPr>
      </w:pPr>
    </w:p>
    <w:p w:rsidR="00C254B0" w:rsidRDefault="00C254B0">
      <w:pPr>
        <w:autoSpaceDE w:val="0"/>
        <w:autoSpaceDN w:val="0"/>
        <w:adjustRightInd w:val="0"/>
        <w:ind w:left="4962"/>
        <w:rPr>
          <w:bCs/>
        </w:rPr>
      </w:pPr>
    </w:p>
    <w:p w:rsidR="00C254B0" w:rsidRDefault="00C254B0">
      <w:pPr>
        <w:autoSpaceDE w:val="0"/>
        <w:autoSpaceDN w:val="0"/>
        <w:adjustRightInd w:val="0"/>
        <w:ind w:left="4962"/>
        <w:rPr>
          <w:bCs/>
        </w:rPr>
      </w:pPr>
    </w:p>
    <w:p w:rsidR="00C254B0" w:rsidRDefault="00C254B0">
      <w:pPr>
        <w:autoSpaceDE w:val="0"/>
        <w:autoSpaceDN w:val="0"/>
        <w:adjustRightInd w:val="0"/>
        <w:ind w:left="4962"/>
        <w:rPr>
          <w:bCs/>
        </w:rPr>
      </w:pPr>
    </w:p>
    <w:p w:rsidR="00C254B0" w:rsidRDefault="00C254B0">
      <w:pPr>
        <w:autoSpaceDE w:val="0"/>
        <w:autoSpaceDN w:val="0"/>
        <w:adjustRightInd w:val="0"/>
        <w:ind w:left="4962"/>
        <w:rPr>
          <w:bCs/>
        </w:rPr>
      </w:pPr>
    </w:p>
    <w:p w:rsidR="00C254B0" w:rsidRDefault="00C254B0">
      <w:pPr>
        <w:autoSpaceDE w:val="0"/>
        <w:autoSpaceDN w:val="0"/>
        <w:adjustRightInd w:val="0"/>
        <w:ind w:left="4962"/>
        <w:rPr>
          <w:bCs/>
        </w:rPr>
      </w:pPr>
    </w:p>
    <w:p w:rsidR="00C254B0" w:rsidRDefault="00C254B0">
      <w:pPr>
        <w:autoSpaceDE w:val="0"/>
        <w:autoSpaceDN w:val="0"/>
        <w:adjustRightInd w:val="0"/>
        <w:ind w:left="4962"/>
        <w:rPr>
          <w:bCs/>
        </w:rPr>
      </w:pPr>
    </w:p>
    <w:p w:rsidR="00C254B0" w:rsidRDefault="00C254B0">
      <w:pPr>
        <w:autoSpaceDE w:val="0"/>
        <w:autoSpaceDN w:val="0"/>
        <w:adjustRightInd w:val="0"/>
        <w:ind w:left="4962"/>
        <w:rPr>
          <w:bCs/>
        </w:rPr>
      </w:pPr>
    </w:p>
    <w:p w:rsidR="00C254B0" w:rsidRDefault="00C254B0">
      <w:pPr>
        <w:autoSpaceDE w:val="0"/>
        <w:autoSpaceDN w:val="0"/>
        <w:adjustRightInd w:val="0"/>
        <w:ind w:left="4962"/>
        <w:rPr>
          <w:bCs/>
        </w:rPr>
      </w:pPr>
    </w:p>
    <w:p w:rsidR="00C254B0" w:rsidRDefault="00C254B0">
      <w:pPr>
        <w:autoSpaceDE w:val="0"/>
        <w:autoSpaceDN w:val="0"/>
        <w:adjustRightInd w:val="0"/>
        <w:ind w:left="4962"/>
        <w:rPr>
          <w:bCs/>
        </w:rPr>
      </w:pPr>
    </w:p>
    <w:p w:rsidR="00C254B0" w:rsidRDefault="00C254B0">
      <w:pPr>
        <w:autoSpaceDE w:val="0"/>
        <w:autoSpaceDN w:val="0"/>
        <w:adjustRightInd w:val="0"/>
        <w:ind w:left="4962"/>
        <w:rPr>
          <w:bCs/>
        </w:rPr>
      </w:pPr>
    </w:p>
    <w:p w:rsidR="00C254B0" w:rsidRDefault="00C254B0">
      <w:pPr>
        <w:autoSpaceDE w:val="0"/>
        <w:autoSpaceDN w:val="0"/>
        <w:adjustRightInd w:val="0"/>
        <w:ind w:left="4962"/>
        <w:rPr>
          <w:bCs/>
        </w:rPr>
      </w:pPr>
    </w:p>
    <w:p w:rsidR="00C254B0" w:rsidRDefault="00C254B0">
      <w:pPr>
        <w:autoSpaceDE w:val="0"/>
        <w:autoSpaceDN w:val="0"/>
        <w:adjustRightInd w:val="0"/>
        <w:ind w:left="4962"/>
        <w:rPr>
          <w:bCs/>
        </w:rPr>
      </w:pPr>
    </w:p>
    <w:p w:rsidR="00C254B0" w:rsidRDefault="00C254B0">
      <w:pPr>
        <w:autoSpaceDE w:val="0"/>
        <w:autoSpaceDN w:val="0"/>
        <w:adjustRightInd w:val="0"/>
        <w:ind w:left="4962"/>
        <w:rPr>
          <w:bCs/>
        </w:rPr>
      </w:pPr>
    </w:p>
    <w:p w:rsidR="00C254B0" w:rsidRDefault="00C254B0">
      <w:pPr>
        <w:autoSpaceDE w:val="0"/>
        <w:autoSpaceDN w:val="0"/>
        <w:adjustRightInd w:val="0"/>
        <w:ind w:left="4962"/>
        <w:rPr>
          <w:bCs/>
        </w:rPr>
      </w:pPr>
    </w:p>
    <w:p w:rsidR="00C254B0" w:rsidRDefault="00C254B0">
      <w:pPr>
        <w:autoSpaceDE w:val="0"/>
        <w:autoSpaceDN w:val="0"/>
        <w:adjustRightInd w:val="0"/>
        <w:ind w:left="4962"/>
        <w:rPr>
          <w:bCs/>
        </w:rPr>
      </w:pPr>
    </w:p>
    <w:p w:rsidR="00C254B0" w:rsidRDefault="00C254B0">
      <w:pPr>
        <w:autoSpaceDE w:val="0"/>
        <w:autoSpaceDN w:val="0"/>
        <w:adjustRightInd w:val="0"/>
        <w:ind w:left="4962"/>
        <w:rPr>
          <w:bCs/>
        </w:rPr>
      </w:pPr>
    </w:p>
    <w:p w:rsidR="00C254B0" w:rsidRDefault="00C254B0">
      <w:pPr>
        <w:autoSpaceDE w:val="0"/>
        <w:autoSpaceDN w:val="0"/>
        <w:adjustRightInd w:val="0"/>
        <w:ind w:left="4962"/>
        <w:rPr>
          <w:bCs/>
        </w:rPr>
      </w:pPr>
    </w:p>
    <w:p w:rsidR="00C254B0" w:rsidRDefault="00C254B0">
      <w:pPr>
        <w:autoSpaceDE w:val="0"/>
        <w:autoSpaceDN w:val="0"/>
        <w:adjustRightInd w:val="0"/>
        <w:ind w:left="4962"/>
        <w:rPr>
          <w:bCs/>
        </w:rPr>
      </w:pPr>
    </w:p>
    <w:p w:rsidR="00C254B0" w:rsidRDefault="00C254B0">
      <w:pPr>
        <w:autoSpaceDE w:val="0"/>
        <w:autoSpaceDN w:val="0"/>
        <w:adjustRightInd w:val="0"/>
        <w:ind w:left="4962"/>
        <w:rPr>
          <w:bCs/>
        </w:rPr>
      </w:pPr>
    </w:p>
    <w:p w:rsidR="00C254B0" w:rsidRDefault="00C254B0">
      <w:pPr>
        <w:autoSpaceDE w:val="0"/>
        <w:autoSpaceDN w:val="0"/>
        <w:adjustRightInd w:val="0"/>
        <w:ind w:left="4962"/>
        <w:rPr>
          <w:bCs/>
        </w:rPr>
        <w:sectPr w:rsidR="00C254B0">
          <w:headerReference w:type="default" r:id="rId15"/>
          <w:pgSz w:w="11906" w:h="16838"/>
          <w:pgMar w:top="1134" w:right="567" w:bottom="1134" w:left="1701" w:header="709" w:footer="709" w:gutter="0"/>
          <w:cols w:space="708"/>
          <w:docGrid w:linePitch="360"/>
        </w:sectPr>
      </w:pPr>
    </w:p>
    <w:p w:rsidR="00C254B0" w:rsidRDefault="00EB5F0A">
      <w:pPr>
        <w:autoSpaceDE w:val="0"/>
        <w:autoSpaceDN w:val="0"/>
        <w:adjustRightInd w:val="0"/>
        <w:ind w:left="9923"/>
        <w:rPr>
          <w:bCs/>
        </w:rPr>
      </w:pPr>
      <w:r>
        <w:rPr>
          <w:bCs/>
        </w:rPr>
        <w:t>Приложение 1</w:t>
      </w:r>
    </w:p>
    <w:p w:rsidR="00C254B0" w:rsidRDefault="00EB5F0A">
      <w:pPr>
        <w:ind w:left="9923"/>
        <w:contextualSpacing/>
        <w:rPr>
          <w:rFonts w:eastAsia="Calibri"/>
        </w:rPr>
      </w:pPr>
      <w:r>
        <w:rPr>
          <w:rFonts w:eastAsia="Calibri"/>
        </w:rPr>
        <w:t xml:space="preserve">к административному регламенту </w:t>
      </w:r>
    </w:p>
    <w:p w:rsidR="00C254B0" w:rsidRDefault="00EB5F0A">
      <w:pPr>
        <w:ind w:left="9923"/>
        <w:contextualSpacing/>
        <w:rPr>
          <w:rFonts w:eastAsia="Calibri"/>
        </w:rPr>
      </w:pPr>
      <w:r>
        <w:rPr>
          <w:rFonts w:eastAsia="Calibri"/>
        </w:rPr>
        <w:t xml:space="preserve">предоставления муниципальной </w:t>
      </w:r>
    </w:p>
    <w:p w:rsidR="00C254B0" w:rsidRDefault="00EB5F0A">
      <w:pPr>
        <w:ind w:left="9923"/>
        <w:contextualSpacing/>
        <w:rPr>
          <w:rFonts w:eastAsia="Calibri"/>
        </w:rPr>
      </w:pPr>
      <w:r>
        <w:rPr>
          <w:rFonts w:eastAsia="Calibri"/>
        </w:rPr>
        <w:t xml:space="preserve">услуги «Выдача разрешения </w:t>
      </w:r>
    </w:p>
    <w:p w:rsidR="00C254B0" w:rsidRDefault="00EB5F0A">
      <w:pPr>
        <w:ind w:left="9923"/>
        <w:contextualSpacing/>
        <w:rPr>
          <w:rFonts w:eastAsia="Calibri"/>
        </w:rPr>
      </w:pPr>
      <w:r>
        <w:rPr>
          <w:rFonts w:eastAsia="Calibri"/>
        </w:rPr>
        <w:t xml:space="preserve">на ввод объектов в эксплуатацию </w:t>
      </w:r>
    </w:p>
    <w:p w:rsidR="00C254B0" w:rsidRDefault="00EB5F0A">
      <w:pPr>
        <w:ind w:left="9923"/>
        <w:contextualSpacing/>
        <w:rPr>
          <w:rFonts w:eastAsia="Calibri"/>
        </w:rPr>
      </w:pPr>
      <w:r>
        <w:rPr>
          <w:rFonts w:eastAsia="Calibri"/>
        </w:rPr>
        <w:t>при осуществлении строительства,</w:t>
      </w:r>
    </w:p>
    <w:p w:rsidR="00C254B0" w:rsidRDefault="00EB5F0A">
      <w:pPr>
        <w:ind w:left="9923"/>
        <w:contextualSpacing/>
        <w:rPr>
          <w:rFonts w:eastAsia="Calibri"/>
        </w:rPr>
      </w:pPr>
      <w:r>
        <w:rPr>
          <w:rFonts w:eastAsia="Calibri"/>
        </w:rPr>
        <w:t xml:space="preserve">реконструкции объектов капитального </w:t>
      </w:r>
    </w:p>
    <w:p w:rsidR="00C254B0" w:rsidRDefault="00EB5F0A">
      <w:pPr>
        <w:ind w:left="9923"/>
        <w:contextualSpacing/>
        <w:rPr>
          <w:rFonts w:eastAsia="Calibri"/>
        </w:rPr>
      </w:pPr>
      <w:r>
        <w:rPr>
          <w:rFonts w:eastAsia="Calibri"/>
        </w:rPr>
        <w:t xml:space="preserve">строительства, расположенных </w:t>
      </w:r>
    </w:p>
    <w:p w:rsidR="00C254B0" w:rsidRDefault="00EB5F0A">
      <w:pPr>
        <w:ind w:left="9923"/>
        <w:contextualSpacing/>
        <w:rPr>
          <w:rFonts w:eastAsia="Calibri"/>
        </w:rPr>
      </w:pPr>
      <w:r>
        <w:rPr>
          <w:rFonts w:eastAsia="Calibri"/>
        </w:rPr>
        <w:t xml:space="preserve">на территории муниципального </w:t>
      </w:r>
    </w:p>
    <w:p w:rsidR="00C254B0" w:rsidRDefault="00EB5F0A">
      <w:pPr>
        <w:ind w:left="9923"/>
        <w:contextualSpacing/>
        <w:rPr>
          <w:rFonts w:eastAsia="Calibri"/>
        </w:rPr>
      </w:pPr>
      <w:r>
        <w:rPr>
          <w:rFonts w:eastAsia="Calibri"/>
        </w:rPr>
        <w:t xml:space="preserve">образования городской округ город </w:t>
      </w:r>
    </w:p>
    <w:p w:rsidR="00C254B0" w:rsidRDefault="00EB5F0A">
      <w:pPr>
        <w:ind w:left="9923"/>
        <w:contextualSpacing/>
        <w:rPr>
          <w:rFonts w:eastAsia="Calibri"/>
        </w:rPr>
      </w:pPr>
      <w:r>
        <w:rPr>
          <w:rFonts w:eastAsia="Calibri"/>
        </w:rPr>
        <w:t>Сургут»</w:t>
      </w:r>
    </w:p>
    <w:p w:rsidR="00C254B0" w:rsidRDefault="00C254B0">
      <w:pPr>
        <w:jc w:val="center"/>
        <w:rPr>
          <w:color w:val="7030A0"/>
          <w:szCs w:val="28"/>
        </w:rPr>
      </w:pPr>
    </w:p>
    <w:p w:rsidR="00C254B0" w:rsidRDefault="00C254B0">
      <w:pPr>
        <w:jc w:val="center"/>
        <w:rPr>
          <w:rFonts w:eastAsia="Calibri"/>
          <w:szCs w:val="28"/>
        </w:rPr>
      </w:pPr>
    </w:p>
    <w:p w:rsidR="00C254B0" w:rsidRDefault="00EB5F0A">
      <w:pPr>
        <w:jc w:val="center"/>
        <w:rPr>
          <w:rFonts w:eastAsia="Calibri"/>
          <w:szCs w:val="28"/>
        </w:rPr>
      </w:pPr>
      <w:r>
        <w:rPr>
          <w:rFonts w:eastAsia="Calibri"/>
          <w:szCs w:val="28"/>
        </w:rPr>
        <w:t xml:space="preserve">Перечень </w:t>
      </w:r>
    </w:p>
    <w:p w:rsidR="00C254B0" w:rsidRDefault="00EB5F0A">
      <w:pPr>
        <w:jc w:val="center"/>
        <w:rPr>
          <w:rFonts w:eastAsia="Calibri"/>
          <w:szCs w:val="28"/>
        </w:rPr>
      </w:pPr>
      <w:r>
        <w:rPr>
          <w:rFonts w:eastAsia="Calibri"/>
          <w:szCs w:val="28"/>
        </w:rPr>
        <w:t xml:space="preserve">государственных органов, органов местного самоуправления и организаций, подведомственных государственным </w:t>
      </w:r>
    </w:p>
    <w:p w:rsidR="00C254B0" w:rsidRDefault="00EB5F0A">
      <w:pPr>
        <w:jc w:val="center"/>
        <w:rPr>
          <w:rFonts w:eastAsia="Calibri"/>
          <w:szCs w:val="28"/>
        </w:rPr>
      </w:pPr>
      <w:r>
        <w:rPr>
          <w:rFonts w:eastAsia="Calibri"/>
          <w:szCs w:val="28"/>
        </w:rPr>
        <w:t>органам или органам местного самоуправления, участвующих в предоставлении муниципальной услуги</w:t>
      </w:r>
    </w:p>
    <w:p w:rsidR="00C254B0" w:rsidRDefault="00C254B0">
      <w:pPr>
        <w:jc w:val="center"/>
        <w:rPr>
          <w:rFonts w:eastAsia="Calibri"/>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3119"/>
        <w:gridCol w:w="2268"/>
        <w:gridCol w:w="2835"/>
        <w:gridCol w:w="2977"/>
      </w:tblGrid>
      <w:tr w:rsidR="00C254B0">
        <w:tc>
          <w:tcPr>
            <w:tcW w:w="3402" w:type="dxa"/>
          </w:tcPr>
          <w:p w:rsidR="00C254B0" w:rsidRDefault="00EB5F0A">
            <w:pPr>
              <w:jc w:val="center"/>
              <w:rPr>
                <w:rFonts w:eastAsia="Calibri"/>
                <w:szCs w:val="28"/>
              </w:rPr>
            </w:pPr>
            <w:r>
              <w:rPr>
                <w:rFonts w:eastAsia="Calibri"/>
                <w:szCs w:val="28"/>
              </w:rPr>
              <w:t xml:space="preserve">Наименование </w:t>
            </w:r>
          </w:p>
          <w:p w:rsidR="00C254B0" w:rsidRDefault="00EB5F0A">
            <w:pPr>
              <w:jc w:val="center"/>
              <w:rPr>
                <w:rFonts w:eastAsia="Calibri"/>
                <w:szCs w:val="28"/>
              </w:rPr>
            </w:pPr>
            <w:r>
              <w:rPr>
                <w:rFonts w:eastAsia="Calibri"/>
                <w:szCs w:val="28"/>
              </w:rPr>
              <w:t>органа</w:t>
            </w:r>
          </w:p>
        </w:tc>
        <w:tc>
          <w:tcPr>
            <w:tcW w:w="3119" w:type="dxa"/>
          </w:tcPr>
          <w:p w:rsidR="00C254B0" w:rsidRDefault="00EB5F0A">
            <w:pPr>
              <w:jc w:val="center"/>
              <w:rPr>
                <w:rFonts w:eastAsia="Calibri"/>
                <w:szCs w:val="28"/>
              </w:rPr>
            </w:pPr>
            <w:r>
              <w:rPr>
                <w:rFonts w:eastAsia="Calibri"/>
                <w:szCs w:val="28"/>
              </w:rPr>
              <w:t>Адрес</w:t>
            </w:r>
          </w:p>
        </w:tc>
        <w:tc>
          <w:tcPr>
            <w:tcW w:w="2268" w:type="dxa"/>
          </w:tcPr>
          <w:p w:rsidR="00C254B0" w:rsidRDefault="00EB5F0A">
            <w:pPr>
              <w:jc w:val="center"/>
              <w:rPr>
                <w:rFonts w:eastAsia="Calibri"/>
                <w:szCs w:val="28"/>
              </w:rPr>
            </w:pPr>
            <w:r>
              <w:rPr>
                <w:rFonts w:eastAsia="Calibri"/>
                <w:szCs w:val="28"/>
              </w:rPr>
              <w:t xml:space="preserve">График </w:t>
            </w:r>
          </w:p>
          <w:p w:rsidR="00C254B0" w:rsidRDefault="00EB5F0A">
            <w:pPr>
              <w:jc w:val="center"/>
              <w:rPr>
                <w:rFonts w:eastAsia="Calibri"/>
                <w:szCs w:val="28"/>
              </w:rPr>
            </w:pPr>
            <w:r>
              <w:rPr>
                <w:rFonts w:eastAsia="Calibri"/>
                <w:szCs w:val="28"/>
              </w:rPr>
              <w:t>работы</w:t>
            </w:r>
          </w:p>
        </w:tc>
        <w:tc>
          <w:tcPr>
            <w:tcW w:w="2835" w:type="dxa"/>
          </w:tcPr>
          <w:p w:rsidR="00C254B0" w:rsidRDefault="00EB5F0A">
            <w:pPr>
              <w:jc w:val="center"/>
              <w:rPr>
                <w:rFonts w:eastAsia="Calibri"/>
                <w:szCs w:val="28"/>
              </w:rPr>
            </w:pPr>
            <w:r>
              <w:rPr>
                <w:rFonts w:eastAsia="Calibri"/>
                <w:szCs w:val="28"/>
              </w:rPr>
              <w:t xml:space="preserve">Контактный </w:t>
            </w:r>
          </w:p>
          <w:p w:rsidR="00C254B0" w:rsidRDefault="00EB5F0A">
            <w:pPr>
              <w:jc w:val="center"/>
              <w:rPr>
                <w:rFonts w:eastAsia="Calibri"/>
                <w:szCs w:val="28"/>
              </w:rPr>
            </w:pPr>
            <w:r>
              <w:rPr>
                <w:rFonts w:eastAsia="Calibri"/>
                <w:szCs w:val="28"/>
              </w:rPr>
              <w:t>телефон</w:t>
            </w:r>
          </w:p>
        </w:tc>
        <w:tc>
          <w:tcPr>
            <w:tcW w:w="2977" w:type="dxa"/>
          </w:tcPr>
          <w:p w:rsidR="00C254B0" w:rsidRDefault="00EB5F0A">
            <w:pPr>
              <w:jc w:val="center"/>
              <w:rPr>
                <w:rFonts w:eastAsia="Calibri"/>
                <w:szCs w:val="28"/>
              </w:rPr>
            </w:pPr>
            <w:r>
              <w:rPr>
                <w:rFonts w:eastAsia="Calibri"/>
                <w:szCs w:val="28"/>
              </w:rPr>
              <w:t xml:space="preserve">Адрес </w:t>
            </w:r>
          </w:p>
          <w:p w:rsidR="00C254B0" w:rsidRDefault="00EB5F0A">
            <w:pPr>
              <w:jc w:val="center"/>
              <w:rPr>
                <w:rFonts w:eastAsia="Calibri"/>
                <w:szCs w:val="28"/>
              </w:rPr>
            </w:pPr>
            <w:r>
              <w:rPr>
                <w:rFonts w:eastAsia="Calibri"/>
                <w:szCs w:val="28"/>
              </w:rPr>
              <w:t>электронной почты</w:t>
            </w:r>
          </w:p>
        </w:tc>
      </w:tr>
      <w:tr w:rsidR="00C254B0">
        <w:tc>
          <w:tcPr>
            <w:tcW w:w="3402" w:type="dxa"/>
          </w:tcPr>
          <w:p w:rsidR="00C254B0" w:rsidRDefault="00EB5F0A">
            <w:pPr>
              <w:rPr>
                <w:rFonts w:eastAsia="Calibri"/>
                <w:szCs w:val="28"/>
              </w:rPr>
            </w:pPr>
            <w:r>
              <w:rPr>
                <w:rFonts w:eastAsia="Calibri"/>
                <w:szCs w:val="28"/>
              </w:rPr>
              <w:t xml:space="preserve">Управление Федеральной службы государственной </w:t>
            </w:r>
          </w:p>
          <w:p w:rsidR="00C254B0" w:rsidRDefault="00EB5F0A">
            <w:pPr>
              <w:rPr>
                <w:rFonts w:eastAsia="Calibri"/>
                <w:szCs w:val="28"/>
              </w:rPr>
            </w:pPr>
            <w:r>
              <w:rPr>
                <w:rFonts w:eastAsia="Calibri"/>
                <w:szCs w:val="28"/>
              </w:rPr>
              <w:t xml:space="preserve">регистрации, кадастра </w:t>
            </w:r>
          </w:p>
          <w:p w:rsidR="00C254B0" w:rsidRDefault="00EB5F0A">
            <w:pPr>
              <w:rPr>
                <w:rFonts w:eastAsia="Calibri"/>
                <w:szCs w:val="28"/>
              </w:rPr>
            </w:pPr>
            <w:r>
              <w:rPr>
                <w:rFonts w:eastAsia="Calibri"/>
                <w:szCs w:val="28"/>
              </w:rPr>
              <w:t>и картографии по Ханты-Мансийскому автономному округу – Югре</w:t>
            </w:r>
          </w:p>
        </w:tc>
        <w:tc>
          <w:tcPr>
            <w:tcW w:w="3119" w:type="dxa"/>
          </w:tcPr>
          <w:p w:rsidR="00C254B0" w:rsidRDefault="00EB5F0A">
            <w:pPr>
              <w:ind w:right="-108"/>
              <w:rPr>
                <w:rFonts w:eastAsia="Calibri"/>
                <w:szCs w:val="28"/>
              </w:rPr>
            </w:pPr>
            <w:r>
              <w:rPr>
                <w:rFonts w:eastAsia="Calibri"/>
                <w:szCs w:val="28"/>
              </w:rPr>
              <w:t>город Ханты-Мансийск, улица Мира, 27</w:t>
            </w:r>
          </w:p>
        </w:tc>
        <w:tc>
          <w:tcPr>
            <w:tcW w:w="2268" w:type="dxa"/>
          </w:tcPr>
          <w:p w:rsidR="00C254B0" w:rsidRDefault="00EB5F0A">
            <w:pPr>
              <w:jc w:val="center"/>
              <w:rPr>
                <w:rFonts w:eastAsia="Calibri"/>
                <w:szCs w:val="28"/>
              </w:rPr>
            </w:pPr>
            <w:r>
              <w:rPr>
                <w:rFonts w:eastAsia="Calibri"/>
                <w:szCs w:val="28"/>
              </w:rPr>
              <w:t xml:space="preserve">понедельник – </w:t>
            </w:r>
          </w:p>
          <w:p w:rsidR="00C254B0" w:rsidRDefault="00EB5F0A">
            <w:pPr>
              <w:jc w:val="center"/>
              <w:rPr>
                <w:rFonts w:eastAsia="Calibri"/>
                <w:szCs w:val="28"/>
              </w:rPr>
            </w:pPr>
            <w:r>
              <w:rPr>
                <w:rFonts w:eastAsia="Calibri"/>
                <w:szCs w:val="28"/>
              </w:rPr>
              <w:t xml:space="preserve">пятница </w:t>
            </w:r>
          </w:p>
          <w:p w:rsidR="00C254B0" w:rsidRDefault="00EB5F0A">
            <w:pPr>
              <w:jc w:val="center"/>
              <w:rPr>
                <w:rFonts w:eastAsia="Calibri"/>
                <w:szCs w:val="28"/>
              </w:rPr>
            </w:pPr>
            <w:r>
              <w:rPr>
                <w:rFonts w:eastAsia="Calibri"/>
                <w:szCs w:val="28"/>
              </w:rPr>
              <w:t>с 09.00 до 17.00</w:t>
            </w:r>
          </w:p>
        </w:tc>
        <w:tc>
          <w:tcPr>
            <w:tcW w:w="2835" w:type="dxa"/>
          </w:tcPr>
          <w:p w:rsidR="00C254B0" w:rsidRDefault="00EB5F0A">
            <w:pPr>
              <w:jc w:val="center"/>
              <w:rPr>
                <w:szCs w:val="28"/>
                <w:shd w:val="clear" w:color="auto" w:fill="FFFFFF"/>
              </w:rPr>
            </w:pPr>
            <w:r>
              <w:rPr>
                <w:szCs w:val="28"/>
                <w:shd w:val="clear" w:color="auto" w:fill="FFFFFF"/>
              </w:rPr>
              <w:t>8(3467) 93-06-10,</w:t>
            </w:r>
          </w:p>
          <w:p w:rsidR="00C254B0" w:rsidRDefault="00EB5F0A">
            <w:pPr>
              <w:jc w:val="center"/>
              <w:rPr>
                <w:rFonts w:eastAsia="Calibri"/>
                <w:szCs w:val="28"/>
              </w:rPr>
            </w:pPr>
            <w:r>
              <w:rPr>
                <w:szCs w:val="28"/>
                <w:shd w:val="clear" w:color="auto" w:fill="FFFFFF"/>
              </w:rPr>
              <w:t>93-07-28</w:t>
            </w:r>
          </w:p>
        </w:tc>
        <w:tc>
          <w:tcPr>
            <w:tcW w:w="2977" w:type="dxa"/>
          </w:tcPr>
          <w:p w:rsidR="00C254B0" w:rsidRDefault="00EB5F0A">
            <w:pPr>
              <w:rPr>
                <w:rFonts w:eastAsia="Calibri"/>
                <w:szCs w:val="28"/>
                <w:lang w:val="en-US"/>
              </w:rPr>
            </w:pPr>
            <w:r>
              <w:rPr>
                <w:szCs w:val="28"/>
                <w:shd w:val="clear" w:color="auto" w:fill="FFFFFF"/>
              </w:rPr>
              <w:t>86_upr@rosreestr.ru</w:t>
            </w:r>
          </w:p>
        </w:tc>
      </w:tr>
    </w:tbl>
    <w:p w:rsidR="00C254B0" w:rsidRDefault="00C254B0"/>
    <w:p w:rsidR="00C254B0" w:rsidRDefault="00C254B0"/>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3119"/>
        <w:gridCol w:w="2268"/>
        <w:gridCol w:w="2835"/>
        <w:gridCol w:w="2977"/>
      </w:tblGrid>
      <w:tr w:rsidR="00C254B0">
        <w:tc>
          <w:tcPr>
            <w:tcW w:w="3402" w:type="dxa"/>
          </w:tcPr>
          <w:p w:rsidR="00C254B0" w:rsidRDefault="00EB5F0A">
            <w:pPr>
              <w:rPr>
                <w:rFonts w:eastAsia="Calibri"/>
                <w:szCs w:val="28"/>
              </w:rPr>
            </w:pPr>
            <w:r>
              <w:rPr>
                <w:rFonts w:eastAsia="Calibri"/>
                <w:szCs w:val="28"/>
              </w:rPr>
              <w:t xml:space="preserve">Сургутский отдел </w:t>
            </w:r>
          </w:p>
          <w:p w:rsidR="00C254B0" w:rsidRDefault="00EB5F0A">
            <w:pPr>
              <w:rPr>
                <w:rFonts w:eastAsia="Calibri"/>
                <w:szCs w:val="28"/>
              </w:rPr>
            </w:pPr>
            <w:r>
              <w:rPr>
                <w:rFonts w:eastAsia="Calibri"/>
                <w:szCs w:val="28"/>
              </w:rPr>
              <w:t xml:space="preserve">инспектирования </w:t>
            </w:r>
          </w:p>
          <w:p w:rsidR="00C254B0" w:rsidRDefault="00EB5F0A">
            <w:pPr>
              <w:rPr>
                <w:rFonts w:eastAsia="Calibri"/>
                <w:szCs w:val="28"/>
              </w:rPr>
            </w:pPr>
            <w:r>
              <w:rPr>
                <w:rFonts w:eastAsia="Calibri"/>
                <w:szCs w:val="28"/>
              </w:rPr>
              <w:t xml:space="preserve">Службы жилищного </w:t>
            </w:r>
          </w:p>
          <w:p w:rsidR="00C254B0" w:rsidRDefault="00EB5F0A">
            <w:pPr>
              <w:rPr>
                <w:rFonts w:eastAsia="Calibri"/>
                <w:szCs w:val="28"/>
              </w:rPr>
            </w:pPr>
            <w:r>
              <w:rPr>
                <w:rFonts w:eastAsia="Calibri"/>
                <w:szCs w:val="28"/>
              </w:rPr>
              <w:t xml:space="preserve">и строительного </w:t>
            </w:r>
          </w:p>
          <w:p w:rsidR="00C254B0" w:rsidRDefault="00EB5F0A">
            <w:pPr>
              <w:rPr>
                <w:rFonts w:eastAsia="Calibri"/>
                <w:szCs w:val="28"/>
              </w:rPr>
            </w:pPr>
            <w:r>
              <w:rPr>
                <w:rFonts w:eastAsia="Calibri"/>
                <w:szCs w:val="28"/>
              </w:rPr>
              <w:t xml:space="preserve">надзора по Ханты-Мансийскому автономному округу – Югре </w:t>
            </w:r>
          </w:p>
        </w:tc>
        <w:tc>
          <w:tcPr>
            <w:tcW w:w="3119" w:type="dxa"/>
          </w:tcPr>
          <w:p w:rsidR="00C254B0" w:rsidRDefault="00EB5F0A">
            <w:pPr>
              <w:rPr>
                <w:rFonts w:eastAsia="Calibri"/>
                <w:szCs w:val="28"/>
              </w:rPr>
            </w:pPr>
            <w:r>
              <w:rPr>
                <w:rFonts w:eastAsia="Calibri"/>
                <w:szCs w:val="28"/>
              </w:rPr>
              <w:t xml:space="preserve">город Сургут, </w:t>
            </w:r>
          </w:p>
          <w:p w:rsidR="00C254B0" w:rsidRDefault="00EB5F0A">
            <w:pPr>
              <w:rPr>
                <w:rFonts w:eastAsia="Calibri"/>
                <w:szCs w:val="28"/>
              </w:rPr>
            </w:pPr>
            <w:r>
              <w:rPr>
                <w:rFonts w:eastAsia="Calibri"/>
                <w:szCs w:val="28"/>
              </w:rPr>
              <w:t>улица Маяковского, 21а</w:t>
            </w:r>
          </w:p>
        </w:tc>
        <w:tc>
          <w:tcPr>
            <w:tcW w:w="2268" w:type="dxa"/>
          </w:tcPr>
          <w:p w:rsidR="00C254B0" w:rsidRDefault="00EB5F0A">
            <w:pPr>
              <w:jc w:val="center"/>
              <w:rPr>
                <w:rFonts w:eastAsia="Calibri"/>
                <w:szCs w:val="28"/>
              </w:rPr>
            </w:pPr>
            <w:r>
              <w:rPr>
                <w:rFonts w:eastAsia="Calibri"/>
                <w:szCs w:val="28"/>
              </w:rPr>
              <w:t xml:space="preserve">понедельник – </w:t>
            </w:r>
          </w:p>
          <w:p w:rsidR="00C254B0" w:rsidRDefault="00EB5F0A">
            <w:pPr>
              <w:jc w:val="center"/>
              <w:rPr>
                <w:rFonts w:eastAsia="Calibri"/>
                <w:szCs w:val="28"/>
              </w:rPr>
            </w:pPr>
            <w:r>
              <w:rPr>
                <w:rFonts w:eastAsia="Calibri"/>
                <w:szCs w:val="28"/>
              </w:rPr>
              <w:t xml:space="preserve">пятница </w:t>
            </w:r>
          </w:p>
          <w:p w:rsidR="00C254B0" w:rsidRDefault="00EB5F0A">
            <w:pPr>
              <w:jc w:val="center"/>
              <w:rPr>
                <w:rFonts w:eastAsia="Calibri"/>
                <w:szCs w:val="28"/>
              </w:rPr>
            </w:pPr>
            <w:r>
              <w:rPr>
                <w:rFonts w:eastAsia="Calibri"/>
                <w:szCs w:val="28"/>
              </w:rPr>
              <w:t>с 09.00 до 17.00</w:t>
            </w:r>
          </w:p>
        </w:tc>
        <w:tc>
          <w:tcPr>
            <w:tcW w:w="2835" w:type="dxa"/>
          </w:tcPr>
          <w:p w:rsidR="00C254B0" w:rsidRDefault="00EB5F0A">
            <w:pPr>
              <w:jc w:val="center"/>
              <w:rPr>
                <w:rFonts w:eastAsia="Calibri"/>
                <w:szCs w:val="28"/>
              </w:rPr>
            </w:pPr>
            <w:r>
              <w:rPr>
                <w:rFonts w:eastAsia="Calibri"/>
                <w:szCs w:val="28"/>
              </w:rPr>
              <w:t>(3462) 52-53-66,</w:t>
            </w:r>
          </w:p>
          <w:p w:rsidR="00C254B0" w:rsidRDefault="00EB5F0A">
            <w:pPr>
              <w:jc w:val="center"/>
              <w:rPr>
                <w:rFonts w:eastAsia="Calibri"/>
                <w:szCs w:val="28"/>
              </w:rPr>
            </w:pPr>
            <w:r>
              <w:rPr>
                <w:rFonts w:eastAsia="Calibri"/>
                <w:szCs w:val="28"/>
              </w:rPr>
              <w:t>(3462) 52-53-67</w:t>
            </w:r>
          </w:p>
        </w:tc>
        <w:tc>
          <w:tcPr>
            <w:tcW w:w="2977" w:type="dxa"/>
          </w:tcPr>
          <w:p w:rsidR="00C254B0" w:rsidRDefault="00EB5F0A">
            <w:pPr>
              <w:rPr>
                <w:rFonts w:eastAsia="Calibri"/>
                <w:szCs w:val="28"/>
                <w:lang w:val="en-US"/>
              </w:rPr>
            </w:pPr>
            <w:r>
              <w:rPr>
                <w:rFonts w:eastAsia="Calibri"/>
                <w:szCs w:val="28"/>
                <w:lang w:val="en-US"/>
              </w:rPr>
              <w:t>shutovagsn@ mail.ru</w:t>
            </w:r>
          </w:p>
        </w:tc>
      </w:tr>
      <w:tr w:rsidR="00C254B0">
        <w:trPr>
          <w:trHeight w:val="950"/>
        </w:trPr>
        <w:tc>
          <w:tcPr>
            <w:tcW w:w="3402" w:type="dxa"/>
          </w:tcPr>
          <w:p w:rsidR="00C254B0" w:rsidRDefault="00EB5F0A">
            <w:pPr>
              <w:rPr>
                <w:rFonts w:eastAsia="Calibri"/>
                <w:szCs w:val="28"/>
              </w:rPr>
            </w:pPr>
            <w:r>
              <w:rPr>
                <w:rFonts w:eastAsia="Calibri"/>
                <w:szCs w:val="28"/>
              </w:rPr>
              <w:t xml:space="preserve">Комитет </w:t>
            </w:r>
          </w:p>
          <w:p w:rsidR="00C254B0" w:rsidRDefault="00EB5F0A">
            <w:pPr>
              <w:rPr>
                <w:rFonts w:eastAsia="Calibri"/>
                <w:szCs w:val="28"/>
              </w:rPr>
            </w:pPr>
            <w:r>
              <w:rPr>
                <w:rFonts w:eastAsia="Calibri"/>
                <w:szCs w:val="28"/>
              </w:rPr>
              <w:t xml:space="preserve">по земельным </w:t>
            </w:r>
          </w:p>
          <w:p w:rsidR="00C254B0" w:rsidRDefault="00EB5F0A">
            <w:pPr>
              <w:rPr>
                <w:rFonts w:eastAsia="Calibri"/>
                <w:szCs w:val="28"/>
              </w:rPr>
            </w:pPr>
            <w:r>
              <w:rPr>
                <w:rFonts w:eastAsia="Calibri"/>
                <w:szCs w:val="28"/>
              </w:rPr>
              <w:t xml:space="preserve">отношениям </w:t>
            </w:r>
          </w:p>
        </w:tc>
        <w:tc>
          <w:tcPr>
            <w:tcW w:w="3119" w:type="dxa"/>
          </w:tcPr>
          <w:p w:rsidR="00C254B0" w:rsidRDefault="00EB5F0A">
            <w:pPr>
              <w:rPr>
                <w:rFonts w:eastAsia="Calibri"/>
                <w:szCs w:val="28"/>
              </w:rPr>
            </w:pPr>
            <w:r>
              <w:rPr>
                <w:rFonts w:eastAsia="Calibri"/>
                <w:szCs w:val="28"/>
              </w:rPr>
              <w:t xml:space="preserve">город Сургут, </w:t>
            </w:r>
          </w:p>
          <w:p w:rsidR="00C254B0" w:rsidRDefault="00EB5F0A">
            <w:pPr>
              <w:rPr>
                <w:rFonts w:eastAsia="Calibri"/>
                <w:szCs w:val="28"/>
              </w:rPr>
            </w:pPr>
            <w:r>
              <w:rPr>
                <w:rFonts w:eastAsia="Calibri"/>
                <w:szCs w:val="28"/>
              </w:rPr>
              <w:t>улица Восход, дом 4,  этаж 4</w:t>
            </w:r>
          </w:p>
        </w:tc>
        <w:tc>
          <w:tcPr>
            <w:tcW w:w="2268" w:type="dxa"/>
          </w:tcPr>
          <w:p w:rsidR="00C254B0" w:rsidRDefault="00EB5F0A">
            <w:pPr>
              <w:jc w:val="center"/>
              <w:rPr>
                <w:rFonts w:eastAsia="Calibri"/>
                <w:szCs w:val="28"/>
              </w:rPr>
            </w:pPr>
            <w:r>
              <w:rPr>
                <w:rFonts w:eastAsia="Calibri"/>
                <w:szCs w:val="28"/>
              </w:rPr>
              <w:t xml:space="preserve">понедельник – </w:t>
            </w:r>
          </w:p>
          <w:p w:rsidR="00C254B0" w:rsidRDefault="00EB5F0A">
            <w:pPr>
              <w:jc w:val="center"/>
              <w:rPr>
                <w:rFonts w:eastAsia="Calibri"/>
                <w:szCs w:val="28"/>
              </w:rPr>
            </w:pPr>
            <w:r>
              <w:rPr>
                <w:rFonts w:eastAsia="Calibri"/>
                <w:szCs w:val="28"/>
              </w:rPr>
              <w:t xml:space="preserve">пятница </w:t>
            </w:r>
          </w:p>
          <w:p w:rsidR="00C254B0" w:rsidRDefault="00EB5F0A">
            <w:pPr>
              <w:jc w:val="center"/>
              <w:rPr>
                <w:rFonts w:eastAsia="Calibri"/>
                <w:szCs w:val="28"/>
              </w:rPr>
            </w:pPr>
            <w:r>
              <w:rPr>
                <w:rFonts w:eastAsia="Calibri"/>
                <w:szCs w:val="28"/>
              </w:rPr>
              <w:t>с 09.00 до 17.00</w:t>
            </w:r>
          </w:p>
        </w:tc>
        <w:tc>
          <w:tcPr>
            <w:tcW w:w="2835" w:type="dxa"/>
          </w:tcPr>
          <w:p w:rsidR="00C254B0" w:rsidRDefault="00EB5F0A">
            <w:pPr>
              <w:jc w:val="center"/>
              <w:rPr>
                <w:rFonts w:eastAsia="Calibri"/>
                <w:szCs w:val="28"/>
              </w:rPr>
            </w:pPr>
            <w:r>
              <w:rPr>
                <w:rFonts w:eastAsia="Calibri"/>
                <w:szCs w:val="28"/>
              </w:rPr>
              <w:t>(3462) 52-83-00,</w:t>
            </w:r>
          </w:p>
          <w:p w:rsidR="00C254B0" w:rsidRDefault="00EB5F0A">
            <w:pPr>
              <w:jc w:val="center"/>
              <w:rPr>
                <w:rFonts w:eastAsia="Calibri"/>
                <w:szCs w:val="28"/>
              </w:rPr>
            </w:pPr>
            <w:r>
              <w:rPr>
                <w:rFonts w:eastAsia="Calibri"/>
                <w:szCs w:val="28"/>
              </w:rPr>
              <w:t>(3462) 52-83-22,</w:t>
            </w:r>
          </w:p>
          <w:p w:rsidR="00C254B0" w:rsidRDefault="00EB5F0A">
            <w:pPr>
              <w:jc w:val="center"/>
              <w:rPr>
                <w:rFonts w:eastAsia="Calibri"/>
                <w:szCs w:val="28"/>
              </w:rPr>
            </w:pPr>
            <w:r>
              <w:rPr>
                <w:rFonts w:eastAsia="Calibri"/>
                <w:szCs w:val="28"/>
              </w:rPr>
              <w:t>(3462) 52-83-54</w:t>
            </w:r>
          </w:p>
        </w:tc>
        <w:tc>
          <w:tcPr>
            <w:tcW w:w="2977" w:type="dxa"/>
          </w:tcPr>
          <w:p w:rsidR="00C254B0" w:rsidRDefault="00F15636">
            <w:pPr>
              <w:rPr>
                <w:szCs w:val="28"/>
              </w:rPr>
            </w:pPr>
            <w:hyperlink r:id="rId16" w:history="1">
              <w:r w:rsidR="00EB5F0A">
                <w:rPr>
                  <w:szCs w:val="28"/>
                  <w:bdr w:val="none" w:sz="0" w:space="0" w:color="auto" w:frame="1"/>
                </w:rPr>
                <w:t>kumi@admsurgut.ru</w:t>
              </w:r>
            </w:hyperlink>
            <w:r w:rsidR="00EB5F0A">
              <w:rPr>
                <w:szCs w:val="28"/>
              </w:rPr>
              <w:t>,</w:t>
            </w:r>
          </w:p>
          <w:p w:rsidR="00C254B0" w:rsidRDefault="00F15636">
            <w:pPr>
              <w:rPr>
                <w:rFonts w:eastAsia="Calibri"/>
                <w:szCs w:val="28"/>
              </w:rPr>
            </w:pPr>
            <w:hyperlink r:id="rId17" w:history="1">
              <w:r w:rsidR="00EB5F0A">
                <w:rPr>
                  <w:szCs w:val="28"/>
                  <w:bdr w:val="none" w:sz="0" w:space="0" w:color="auto" w:frame="1"/>
                </w:rPr>
                <w:t>komzem@admsurgut.ru</w:t>
              </w:r>
            </w:hyperlink>
          </w:p>
        </w:tc>
      </w:tr>
      <w:tr w:rsidR="00C254B0">
        <w:tc>
          <w:tcPr>
            <w:tcW w:w="3402" w:type="dxa"/>
            <w:tcBorders>
              <w:top w:val="single" w:sz="4" w:space="0" w:color="000000"/>
              <w:left w:val="single" w:sz="4" w:space="0" w:color="000000"/>
              <w:bottom w:val="single" w:sz="4" w:space="0" w:color="000000"/>
              <w:right w:val="single" w:sz="4" w:space="0" w:color="000000"/>
            </w:tcBorders>
          </w:tcPr>
          <w:p w:rsidR="00C254B0" w:rsidRDefault="00EB5F0A">
            <w:pPr>
              <w:rPr>
                <w:rFonts w:eastAsia="Calibri"/>
                <w:szCs w:val="28"/>
              </w:rPr>
            </w:pPr>
            <w:r>
              <w:rPr>
                <w:rFonts w:eastAsia="Calibri"/>
                <w:szCs w:val="28"/>
              </w:rPr>
              <w:t xml:space="preserve">Департамент </w:t>
            </w:r>
          </w:p>
          <w:p w:rsidR="00C254B0" w:rsidRDefault="00EB5F0A">
            <w:pPr>
              <w:rPr>
                <w:rFonts w:eastAsia="Calibri"/>
                <w:szCs w:val="28"/>
              </w:rPr>
            </w:pPr>
            <w:r>
              <w:rPr>
                <w:rFonts w:eastAsia="Calibri"/>
                <w:szCs w:val="28"/>
              </w:rPr>
              <w:t xml:space="preserve">архитектуры </w:t>
            </w:r>
          </w:p>
          <w:p w:rsidR="00C254B0" w:rsidRDefault="00EB5F0A">
            <w:pPr>
              <w:rPr>
                <w:rFonts w:eastAsia="Calibri"/>
                <w:szCs w:val="28"/>
              </w:rPr>
            </w:pPr>
            <w:r>
              <w:rPr>
                <w:rFonts w:eastAsia="Calibri"/>
                <w:szCs w:val="28"/>
              </w:rPr>
              <w:t xml:space="preserve">и градостроительства </w:t>
            </w:r>
          </w:p>
        </w:tc>
        <w:tc>
          <w:tcPr>
            <w:tcW w:w="3119" w:type="dxa"/>
            <w:tcBorders>
              <w:top w:val="single" w:sz="4" w:space="0" w:color="000000"/>
              <w:left w:val="single" w:sz="4" w:space="0" w:color="000000"/>
              <w:bottom w:val="single" w:sz="4" w:space="0" w:color="000000"/>
              <w:right w:val="single" w:sz="4" w:space="0" w:color="000000"/>
            </w:tcBorders>
          </w:tcPr>
          <w:p w:rsidR="00C254B0" w:rsidRDefault="00EB5F0A">
            <w:pPr>
              <w:rPr>
                <w:rFonts w:eastAsia="Calibri"/>
                <w:szCs w:val="28"/>
              </w:rPr>
            </w:pPr>
            <w:r>
              <w:rPr>
                <w:rFonts w:eastAsia="Calibri"/>
                <w:szCs w:val="28"/>
              </w:rPr>
              <w:t>город Сургут,</w:t>
            </w:r>
          </w:p>
          <w:p w:rsidR="00C254B0" w:rsidRDefault="00EB5F0A">
            <w:pPr>
              <w:rPr>
                <w:rFonts w:eastAsia="Calibri"/>
                <w:szCs w:val="28"/>
              </w:rPr>
            </w:pPr>
            <w:r>
              <w:rPr>
                <w:rFonts w:eastAsia="Calibri"/>
                <w:szCs w:val="28"/>
              </w:rPr>
              <w:t>улица Восход, дом 4, этаж 3</w:t>
            </w:r>
          </w:p>
        </w:tc>
        <w:tc>
          <w:tcPr>
            <w:tcW w:w="2268" w:type="dxa"/>
            <w:tcBorders>
              <w:top w:val="single" w:sz="4" w:space="0" w:color="000000"/>
              <w:left w:val="single" w:sz="4" w:space="0" w:color="000000"/>
              <w:bottom w:val="single" w:sz="4" w:space="0" w:color="000000"/>
              <w:right w:val="single" w:sz="4" w:space="0" w:color="000000"/>
            </w:tcBorders>
          </w:tcPr>
          <w:p w:rsidR="00C254B0" w:rsidRDefault="00EB5F0A">
            <w:pPr>
              <w:jc w:val="center"/>
              <w:rPr>
                <w:rFonts w:eastAsia="Calibri"/>
                <w:szCs w:val="28"/>
              </w:rPr>
            </w:pPr>
            <w:r>
              <w:rPr>
                <w:rFonts w:eastAsia="Calibri"/>
                <w:szCs w:val="28"/>
              </w:rPr>
              <w:t xml:space="preserve">понедельник – </w:t>
            </w:r>
          </w:p>
          <w:p w:rsidR="00C254B0" w:rsidRDefault="00EB5F0A">
            <w:pPr>
              <w:jc w:val="center"/>
              <w:rPr>
                <w:rFonts w:eastAsia="Calibri"/>
                <w:szCs w:val="28"/>
              </w:rPr>
            </w:pPr>
            <w:r>
              <w:rPr>
                <w:rFonts w:eastAsia="Calibri"/>
                <w:szCs w:val="28"/>
              </w:rPr>
              <w:t xml:space="preserve">пятница </w:t>
            </w:r>
          </w:p>
          <w:p w:rsidR="00C254B0" w:rsidRDefault="00EB5F0A">
            <w:pPr>
              <w:jc w:val="center"/>
              <w:rPr>
                <w:rFonts w:eastAsia="Calibri"/>
                <w:szCs w:val="28"/>
              </w:rPr>
            </w:pPr>
            <w:r>
              <w:rPr>
                <w:rFonts w:eastAsia="Calibri"/>
                <w:szCs w:val="28"/>
              </w:rPr>
              <w:t xml:space="preserve">с 09.00 до 17.00 </w:t>
            </w:r>
          </w:p>
        </w:tc>
        <w:tc>
          <w:tcPr>
            <w:tcW w:w="2835" w:type="dxa"/>
            <w:tcBorders>
              <w:top w:val="single" w:sz="4" w:space="0" w:color="000000"/>
              <w:left w:val="single" w:sz="4" w:space="0" w:color="000000"/>
              <w:bottom w:val="single" w:sz="4" w:space="0" w:color="000000"/>
              <w:right w:val="single" w:sz="4" w:space="0" w:color="000000"/>
            </w:tcBorders>
          </w:tcPr>
          <w:p w:rsidR="00C254B0" w:rsidRDefault="00EB5F0A">
            <w:pPr>
              <w:jc w:val="center"/>
              <w:rPr>
                <w:rFonts w:eastAsia="Calibri"/>
                <w:szCs w:val="28"/>
              </w:rPr>
            </w:pPr>
            <w:r>
              <w:rPr>
                <w:rFonts w:eastAsia="Calibri"/>
                <w:szCs w:val="28"/>
              </w:rPr>
              <w:t xml:space="preserve">приемная </w:t>
            </w:r>
          </w:p>
          <w:p w:rsidR="00C254B0" w:rsidRDefault="00EB5F0A">
            <w:pPr>
              <w:jc w:val="center"/>
              <w:rPr>
                <w:rFonts w:eastAsia="Calibri"/>
                <w:szCs w:val="28"/>
              </w:rPr>
            </w:pPr>
            <w:r>
              <w:rPr>
                <w:rFonts w:eastAsia="Calibri"/>
                <w:szCs w:val="28"/>
              </w:rPr>
              <w:t xml:space="preserve">(3462)52-82-57, </w:t>
            </w:r>
          </w:p>
          <w:p w:rsidR="00C254B0" w:rsidRDefault="00EB5F0A">
            <w:pPr>
              <w:jc w:val="center"/>
              <w:rPr>
                <w:rFonts w:eastAsia="Calibri"/>
                <w:szCs w:val="28"/>
              </w:rPr>
            </w:pPr>
            <w:r>
              <w:rPr>
                <w:rFonts w:eastAsia="Calibri"/>
                <w:szCs w:val="28"/>
              </w:rPr>
              <w:t xml:space="preserve">канцелярия </w:t>
            </w:r>
          </w:p>
          <w:p w:rsidR="00C254B0" w:rsidRDefault="00EB5F0A">
            <w:pPr>
              <w:jc w:val="center"/>
              <w:rPr>
                <w:rFonts w:eastAsia="Calibri"/>
                <w:szCs w:val="28"/>
              </w:rPr>
            </w:pPr>
            <w:r>
              <w:rPr>
                <w:rFonts w:eastAsia="Calibri"/>
                <w:szCs w:val="28"/>
              </w:rPr>
              <w:t>(3462) 52-82-29,</w:t>
            </w:r>
          </w:p>
          <w:p w:rsidR="00C254B0" w:rsidRDefault="00EB5F0A">
            <w:pPr>
              <w:jc w:val="center"/>
              <w:rPr>
                <w:rFonts w:eastAsia="Calibri"/>
                <w:szCs w:val="28"/>
              </w:rPr>
            </w:pPr>
            <w:r>
              <w:rPr>
                <w:rFonts w:eastAsia="Calibri"/>
                <w:szCs w:val="28"/>
              </w:rPr>
              <w:t>факс (3462) 52-80-35</w:t>
            </w:r>
          </w:p>
        </w:tc>
        <w:tc>
          <w:tcPr>
            <w:tcW w:w="2977" w:type="dxa"/>
            <w:tcBorders>
              <w:top w:val="single" w:sz="4" w:space="0" w:color="000000"/>
              <w:left w:val="single" w:sz="4" w:space="0" w:color="000000"/>
              <w:bottom w:val="single" w:sz="4" w:space="0" w:color="000000"/>
              <w:right w:val="single" w:sz="4" w:space="0" w:color="000000"/>
            </w:tcBorders>
          </w:tcPr>
          <w:p w:rsidR="00C254B0" w:rsidRDefault="00F15636">
            <w:pPr>
              <w:rPr>
                <w:rFonts w:eastAsia="Calibri"/>
                <w:szCs w:val="28"/>
              </w:rPr>
            </w:pPr>
            <w:hyperlink r:id="rId18" w:history="1">
              <w:r w:rsidR="00EB5F0A">
                <w:rPr>
                  <w:rFonts w:eastAsia="Calibri"/>
                  <w:szCs w:val="28"/>
                </w:rPr>
                <w:t>dag@admsurgut.ru</w:t>
              </w:r>
            </w:hyperlink>
          </w:p>
        </w:tc>
      </w:tr>
    </w:tbl>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sectPr w:rsidR="00C254B0">
          <w:pgSz w:w="16838" w:h="11906" w:orient="landscape"/>
          <w:pgMar w:top="567" w:right="1134" w:bottom="1701" w:left="1134" w:header="709" w:footer="709" w:gutter="0"/>
          <w:cols w:space="708"/>
          <w:docGrid w:linePitch="360"/>
        </w:sectPr>
      </w:pPr>
    </w:p>
    <w:p w:rsidR="00C254B0" w:rsidRDefault="00EB5F0A">
      <w:pPr>
        <w:autoSpaceDE w:val="0"/>
        <w:autoSpaceDN w:val="0"/>
        <w:adjustRightInd w:val="0"/>
        <w:ind w:left="4962"/>
        <w:outlineLvl w:val="1"/>
      </w:pPr>
      <w:r>
        <w:t>Приложение 2</w:t>
      </w:r>
    </w:p>
    <w:p w:rsidR="00C254B0" w:rsidRDefault="00EB5F0A">
      <w:pPr>
        <w:ind w:left="4962"/>
        <w:contextualSpacing/>
        <w:rPr>
          <w:rFonts w:eastAsia="Calibri"/>
        </w:rPr>
      </w:pPr>
      <w:r>
        <w:rPr>
          <w:rFonts w:eastAsia="Calibri"/>
        </w:rPr>
        <w:t xml:space="preserve">к административному регламенту </w:t>
      </w:r>
    </w:p>
    <w:p w:rsidR="00C254B0" w:rsidRDefault="00EB5F0A">
      <w:pPr>
        <w:ind w:left="4962"/>
        <w:contextualSpacing/>
        <w:rPr>
          <w:rFonts w:eastAsia="Calibri"/>
        </w:rPr>
      </w:pPr>
      <w:r>
        <w:rPr>
          <w:rFonts w:eastAsia="Calibri"/>
        </w:rPr>
        <w:t xml:space="preserve">предоставления муниципальной </w:t>
      </w:r>
    </w:p>
    <w:p w:rsidR="00C254B0" w:rsidRDefault="00EB5F0A">
      <w:pPr>
        <w:ind w:left="4962"/>
        <w:contextualSpacing/>
        <w:rPr>
          <w:rFonts w:eastAsia="Calibri"/>
        </w:rPr>
      </w:pPr>
      <w:r>
        <w:rPr>
          <w:rFonts w:eastAsia="Calibri"/>
        </w:rPr>
        <w:t xml:space="preserve">услуги «Выдача разрешения </w:t>
      </w:r>
    </w:p>
    <w:p w:rsidR="00C254B0" w:rsidRDefault="00EB5F0A">
      <w:pPr>
        <w:ind w:left="4962"/>
        <w:contextualSpacing/>
        <w:rPr>
          <w:rFonts w:eastAsia="Calibri"/>
        </w:rPr>
      </w:pPr>
      <w:r>
        <w:rPr>
          <w:rFonts w:eastAsia="Calibri"/>
        </w:rPr>
        <w:t xml:space="preserve">на ввод объектов в эксплуатацию </w:t>
      </w:r>
    </w:p>
    <w:p w:rsidR="00C254B0" w:rsidRDefault="00EB5F0A">
      <w:pPr>
        <w:ind w:left="4962"/>
        <w:contextualSpacing/>
        <w:rPr>
          <w:rFonts w:eastAsia="Calibri"/>
        </w:rPr>
      </w:pPr>
      <w:r>
        <w:rPr>
          <w:rFonts w:eastAsia="Calibri"/>
        </w:rPr>
        <w:t xml:space="preserve">при осуществлении строительства, </w:t>
      </w:r>
    </w:p>
    <w:p w:rsidR="00C254B0" w:rsidRDefault="00EB5F0A">
      <w:pPr>
        <w:ind w:left="4962"/>
        <w:contextualSpacing/>
        <w:rPr>
          <w:rFonts w:eastAsia="Calibri"/>
        </w:rPr>
      </w:pPr>
      <w:r>
        <w:rPr>
          <w:rFonts w:eastAsia="Calibri"/>
        </w:rPr>
        <w:t xml:space="preserve">реконструкции объектов капитального строительства, расположенных </w:t>
      </w:r>
    </w:p>
    <w:p w:rsidR="00C254B0" w:rsidRDefault="00EB5F0A">
      <w:pPr>
        <w:ind w:left="4962"/>
        <w:contextualSpacing/>
        <w:rPr>
          <w:rFonts w:eastAsia="Calibri"/>
        </w:rPr>
      </w:pPr>
      <w:r>
        <w:rPr>
          <w:rFonts w:eastAsia="Calibri"/>
        </w:rPr>
        <w:t xml:space="preserve">на территории муниципального </w:t>
      </w:r>
    </w:p>
    <w:p w:rsidR="00C254B0" w:rsidRDefault="00EB5F0A">
      <w:pPr>
        <w:ind w:left="4962"/>
        <w:contextualSpacing/>
        <w:rPr>
          <w:rFonts w:eastAsia="Calibri"/>
        </w:rPr>
      </w:pPr>
      <w:r>
        <w:rPr>
          <w:rFonts w:eastAsia="Calibri"/>
        </w:rPr>
        <w:t>образования городской округ город</w:t>
      </w:r>
    </w:p>
    <w:p w:rsidR="00C254B0" w:rsidRDefault="00EB5F0A">
      <w:pPr>
        <w:ind w:left="4962"/>
        <w:contextualSpacing/>
        <w:rPr>
          <w:rFonts w:eastAsia="Calibri"/>
        </w:rPr>
      </w:pPr>
      <w:r>
        <w:rPr>
          <w:rFonts w:eastAsia="Calibri"/>
        </w:rPr>
        <w:t>Сургут»</w:t>
      </w:r>
    </w:p>
    <w:p w:rsidR="00C254B0" w:rsidRDefault="00C254B0">
      <w:pPr>
        <w:spacing w:line="0" w:lineRule="atLeast"/>
        <w:ind w:left="3261"/>
        <w:rPr>
          <w:sz w:val="24"/>
          <w:szCs w:val="24"/>
        </w:rPr>
      </w:pPr>
    </w:p>
    <w:p w:rsidR="00C254B0" w:rsidRDefault="00C254B0">
      <w:pPr>
        <w:spacing w:line="0" w:lineRule="atLeast"/>
        <w:ind w:left="3261"/>
        <w:rPr>
          <w:sz w:val="24"/>
          <w:szCs w:val="24"/>
        </w:rPr>
      </w:pPr>
    </w:p>
    <w:p w:rsidR="00C254B0" w:rsidRDefault="00EB5F0A">
      <w:pPr>
        <w:autoSpaceDE w:val="0"/>
        <w:autoSpaceDN w:val="0"/>
        <w:adjustRightInd w:val="0"/>
        <w:spacing w:line="0" w:lineRule="atLeast"/>
        <w:ind w:left="3969"/>
        <w:jc w:val="both"/>
        <w:rPr>
          <w:sz w:val="24"/>
          <w:szCs w:val="24"/>
        </w:rPr>
      </w:pPr>
      <w:r>
        <w:rPr>
          <w:sz w:val="24"/>
          <w:szCs w:val="24"/>
        </w:rPr>
        <w:t>кому: департамент архитектуры и градостроительства</w:t>
      </w:r>
    </w:p>
    <w:p w:rsidR="00C254B0" w:rsidRDefault="00EB5F0A">
      <w:pPr>
        <w:autoSpaceDE w:val="0"/>
        <w:autoSpaceDN w:val="0"/>
        <w:adjustRightInd w:val="0"/>
        <w:spacing w:line="0" w:lineRule="atLeast"/>
        <w:ind w:left="3969"/>
        <w:jc w:val="both"/>
        <w:rPr>
          <w:sz w:val="24"/>
          <w:szCs w:val="24"/>
        </w:rPr>
      </w:pPr>
      <w:r>
        <w:rPr>
          <w:sz w:val="24"/>
          <w:szCs w:val="24"/>
        </w:rPr>
        <w:t xml:space="preserve">Администрации города </w:t>
      </w:r>
    </w:p>
    <w:p w:rsidR="00C254B0" w:rsidRDefault="00EB5F0A">
      <w:pPr>
        <w:autoSpaceDE w:val="0"/>
        <w:autoSpaceDN w:val="0"/>
        <w:adjustRightInd w:val="0"/>
        <w:spacing w:line="0" w:lineRule="atLeast"/>
        <w:ind w:left="3969"/>
        <w:jc w:val="both"/>
        <w:rPr>
          <w:sz w:val="24"/>
          <w:szCs w:val="24"/>
        </w:rPr>
      </w:pPr>
      <w:r>
        <w:rPr>
          <w:sz w:val="24"/>
          <w:szCs w:val="24"/>
        </w:rPr>
        <w:t>от кого: ______________________________________</w:t>
      </w:r>
    </w:p>
    <w:p w:rsidR="00C254B0" w:rsidRDefault="00EB5F0A">
      <w:pPr>
        <w:autoSpaceDE w:val="0"/>
        <w:autoSpaceDN w:val="0"/>
        <w:adjustRightInd w:val="0"/>
        <w:spacing w:line="0" w:lineRule="atLeast"/>
        <w:ind w:left="3969"/>
        <w:jc w:val="both"/>
        <w:rPr>
          <w:sz w:val="24"/>
          <w:szCs w:val="24"/>
          <w:vertAlign w:val="superscript"/>
        </w:rPr>
      </w:pPr>
      <w:r>
        <w:rPr>
          <w:sz w:val="24"/>
          <w:szCs w:val="24"/>
          <w:vertAlign w:val="superscript"/>
        </w:rPr>
        <w:t xml:space="preserve">                       (фамилия, имя, отчество (последнее при наличии) – для граждан,</w:t>
      </w:r>
    </w:p>
    <w:p w:rsidR="00C254B0" w:rsidRDefault="00EB5F0A">
      <w:pPr>
        <w:autoSpaceDE w:val="0"/>
        <w:autoSpaceDN w:val="0"/>
        <w:adjustRightInd w:val="0"/>
        <w:spacing w:line="0" w:lineRule="atLeast"/>
        <w:ind w:left="3969"/>
        <w:jc w:val="both"/>
        <w:rPr>
          <w:sz w:val="24"/>
          <w:szCs w:val="24"/>
        </w:rPr>
      </w:pPr>
      <w:r>
        <w:rPr>
          <w:sz w:val="24"/>
          <w:szCs w:val="24"/>
        </w:rPr>
        <w:t>____________________________________________</w:t>
      </w:r>
    </w:p>
    <w:p w:rsidR="00C254B0" w:rsidRDefault="00EB5F0A">
      <w:pPr>
        <w:autoSpaceDE w:val="0"/>
        <w:autoSpaceDN w:val="0"/>
        <w:adjustRightInd w:val="0"/>
        <w:spacing w:line="0" w:lineRule="atLeast"/>
        <w:ind w:left="3969" w:right="-1"/>
        <w:rPr>
          <w:sz w:val="24"/>
          <w:szCs w:val="24"/>
        </w:rPr>
      </w:pPr>
      <w:r>
        <w:rPr>
          <w:spacing w:val="-4"/>
          <w:sz w:val="24"/>
          <w:szCs w:val="24"/>
          <w:vertAlign w:val="superscript"/>
        </w:rPr>
        <w:t xml:space="preserve">    полное наименование организации; Ф.И.О. руководителя  – для юридических лиц), </w:t>
      </w:r>
      <w:r>
        <w:rPr>
          <w:sz w:val="24"/>
          <w:szCs w:val="24"/>
        </w:rPr>
        <w:t>_______________________________________________</w:t>
      </w:r>
    </w:p>
    <w:p w:rsidR="00C254B0" w:rsidRDefault="00EB5F0A">
      <w:pPr>
        <w:autoSpaceDE w:val="0"/>
        <w:autoSpaceDN w:val="0"/>
        <w:adjustRightInd w:val="0"/>
        <w:spacing w:line="0" w:lineRule="atLeast"/>
        <w:ind w:left="3969" w:right="-1"/>
        <w:rPr>
          <w:sz w:val="24"/>
          <w:szCs w:val="24"/>
          <w:vertAlign w:val="superscript"/>
        </w:rPr>
      </w:pPr>
      <w:r>
        <w:rPr>
          <w:sz w:val="24"/>
          <w:szCs w:val="24"/>
          <w:vertAlign w:val="superscript"/>
        </w:rPr>
        <w:t xml:space="preserve">                       ИНН, юридический и почтовый адреса, адрес регистрации</w:t>
      </w:r>
    </w:p>
    <w:p w:rsidR="00C254B0" w:rsidRDefault="00EB5F0A">
      <w:pPr>
        <w:autoSpaceDE w:val="0"/>
        <w:autoSpaceDN w:val="0"/>
        <w:adjustRightInd w:val="0"/>
        <w:spacing w:line="0" w:lineRule="atLeast"/>
        <w:ind w:left="3969"/>
        <w:jc w:val="both"/>
        <w:rPr>
          <w:sz w:val="24"/>
          <w:szCs w:val="24"/>
        </w:rPr>
      </w:pPr>
      <w:r>
        <w:rPr>
          <w:sz w:val="24"/>
          <w:szCs w:val="24"/>
        </w:rPr>
        <w:t>______________________________________________</w:t>
      </w:r>
    </w:p>
    <w:p w:rsidR="00C254B0" w:rsidRDefault="00EB5F0A">
      <w:pPr>
        <w:autoSpaceDE w:val="0"/>
        <w:autoSpaceDN w:val="0"/>
        <w:adjustRightInd w:val="0"/>
        <w:spacing w:line="0" w:lineRule="atLeast"/>
        <w:ind w:left="3969"/>
        <w:jc w:val="both"/>
        <w:rPr>
          <w:sz w:val="24"/>
          <w:szCs w:val="24"/>
          <w:vertAlign w:val="superscript"/>
        </w:rPr>
      </w:pPr>
      <w:r>
        <w:rPr>
          <w:sz w:val="24"/>
          <w:szCs w:val="24"/>
          <w:vertAlign w:val="superscript"/>
        </w:rPr>
        <w:t xml:space="preserve">                                 контактный телефон, адрес электронной почты</w:t>
      </w:r>
    </w:p>
    <w:p w:rsidR="00C254B0" w:rsidRDefault="00C254B0">
      <w:pPr>
        <w:autoSpaceDE w:val="0"/>
        <w:autoSpaceDN w:val="0"/>
        <w:adjustRightInd w:val="0"/>
        <w:ind w:left="3969"/>
        <w:jc w:val="both"/>
        <w:rPr>
          <w:sz w:val="24"/>
          <w:szCs w:val="24"/>
        </w:rPr>
      </w:pPr>
    </w:p>
    <w:p w:rsidR="00C254B0" w:rsidRDefault="00EB5F0A">
      <w:pPr>
        <w:autoSpaceDE w:val="0"/>
        <w:autoSpaceDN w:val="0"/>
        <w:adjustRightInd w:val="0"/>
        <w:jc w:val="center"/>
        <w:rPr>
          <w:sz w:val="24"/>
          <w:szCs w:val="24"/>
        </w:rPr>
      </w:pPr>
      <w:r>
        <w:rPr>
          <w:bCs/>
          <w:sz w:val="24"/>
          <w:szCs w:val="24"/>
        </w:rPr>
        <w:t>Заявление</w:t>
      </w:r>
    </w:p>
    <w:p w:rsidR="00C254B0" w:rsidRDefault="00EB5F0A">
      <w:pPr>
        <w:autoSpaceDE w:val="0"/>
        <w:autoSpaceDN w:val="0"/>
        <w:adjustRightInd w:val="0"/>
        <w:jc w:val="center"/>
        <w:rPr>
          <w:sz w:val="24"/>
          <w:szCs w:val="24"/>
        </w:rPr>
      </w:pPr>
      <w:r>
        <w:rPr>
          <w:bCs/>
          <w:sz w:val="24"/>
          <w:szCs w:val="24"/>
        </w:rPr>
        <w:t>о выдаче разрешения на ввод в эксплуатацию</w:t>
      </w:r>
    </w:p>
    <w:p w:rsidR="00C254B0" w:rsidRDefault="00C254B0">
      <w:pPr>
        <w:autoSpaceDE w:val="0"/>
        <w:autoSpaceDN w:val="0"/>
        <w:adjustRightInd w:val="0"/>
        <w:ind w:firstLine="720"/>
        <w:jc w:val="both"/>
        <w:rPr>
          <w:sz w:val="24"/>
          <w:szCs w:val="24"/>
        </w:rPr>
      </w:pPr>
    </w:p>
    <w:p w:rsidR="00C254B0" w:rsidRDefault="00EB5F0A">
      <w:pPr>
        <w:pBdr>
          <w:bottom w:val="single" w:sz="4" w:space="1" w:color="auto"/>
        </w:pBdr>
        <w:autoSpaceDE w:val="0"/>
        <w:autoSpaceDN w:val="0"/>
        <w:adjustRightInd w:val="0"/>
        <w:ind w:firstLine="567"/>
        <w:jc w:val="both"/>
        <w:rPr>
          <w:spacing w:val="-4"/>
          <w:sz w:val="24"/>
          <w:szCs w:val="24"/>
        </w:rPr>
      </w:pPr>
      <w:r>
        <w:rPr>
          <w:spacing w:val="-4"/>
          <w:sz w:val="24"/>
          <w:szCs w:val="24"/>
        </w:rPr>
        <w:t xml:space="preserve">Прошу выдать разрешение на ввод в эксплуатацию объекта капитального строительства </w:t>
      </w:r>
    </w:p>
    <w:p w:rsidR="00C254B0" w:rsidRDefault="00C254B0">
      <w:pPr>
        <w:pBdr>
          <w:bottom w:val="single" w:sz="4" w:space="1" w:color="auto"/>
        </w:pBdr>
        <w:autoSpaceDE w:val="0"/>
        <w:autoSpaceDN w:val="0"/>
        <w:adjustRightInd w:val="0"/>
        <w:ind w:firstLine="708"/>
        <w:jc w:val="both"/>
        <w:rPr>
          <w:sz w:val="24"/>
          <w:szCs w:val="24"/>
        </w:rPr>
      </w:pPr>
    </w:p>
    <w:p w:rsidR="00C254B0" w:rsidRDefault="00EB5F0A">
      <w:pPr>
        <w:autoSpaceDE w:val="0"/>
        <w:autoSpaceDN w:val="0"/>
        <w:adjustRightInd w:val="0"/>
        <w:jc w:val="center"/>
        <w:rPr>
          <w:sz w:val="24"/>
          <w:szCs w:val="24"/>
          <w:vertAlign w:val="superscript"/>
        </w:rPr>
      </w:pPr>
      <w:r>
        <w:rPr>
          <w:sz w:val="24"/>
          <w:szCs w:val="24"/>
          <w:vertAlign w:val="superscript"/>
        </w:rPr>
        <w:t>(наименование объекта)</w:t>
      </w:r>
    </w:p>
    <w:p w:rsidR="00C254B0" w:rsidRDefault="00C254B0">
      <w:pPr>
        <w:pBdr>
          <w:bottom w:val="single" w:sz="4" w:space="1" w:color="auto"/>
        </w:pBdr>
        <w:autoSpaceDE w:val="0"/>
        <w:autoSpaceDN w:val="0"/>
        <w:adjustRightInd w:val="0"/>
        <w:rPr>
          <w:sz w:val="24"/>
          <w:szCs w:val="24"/>
        </w:rPr>
      </w:pPr>
    </w:p>
    <w:p w:rsidR="00C254B0" w:rsidRDefault="00C254B0">
      <w:pPr>
        <w:autoSpaceDE w:val="0"/>
        <w:autoSpaceDN w:val="0"/>
        <w:adjustRightInd w:val="0"/>
        <w:rPr>
          <w:sz w:val="24"/>
          <w:szCs w:val="24"/>
        </w:rPr>
      </w:pPr>
    </w:p>
    <w:p w:rsidR="00C254B0" w:rsidRDefault="00EB5F0A">
      <w:pPr>
        <w:pBdr>
          <w:bottom w:val="single" w:sz="4" w:space="1" w:color="auto"/>
        </w:pBdr>
        <w:autoSpaceDE w:val="0"/>
        <w:autoSpaceDN w:val="0"/>
        <w:adjustRightInd w:val="0"/>
        <w:jc w:val="both"/>
        <w:rPr>
          <w:sz w:val="24"/>
          <w:szCs w:val="24"/>
        </w:rPr>
      </w:pPr>
      <w:r>
        <w:rPr>
          <w:sz w:val="24"/>
          <w:szCs w:val="24"/>
        </w:rPr>
        <w:t xml:space="preserve">на земельном участке по адресу: </w:t>
      </w:r>
    </w:p>
    <w:p w:rsidR="00C254B0" w:rsidRDefault="00EB5F0A">
      <w:pPr>
        <w:autoSpaceDE w:val="0"/>
        <w:autoSpaceDN w:val="0"/>
        <w:adjustRightInd w:val="0"/>
        <w:ind w:firstLine="708"/>
        <w:jc w:val="center"/>
        <w:rPr>
          <w:sz w:val="24"/>
          <w:szCs w:val="24"/>
          <w:vertAlign w:val="superscript"/>
        </w:rPr>
      </w:pPr>
      <w:r>
        <w:rPr>
          <w:sz w:val="24"/>
          <w:szCs w:val="24"/>
          <w:vertAlign w:val="superscript"/>
        </w:rPr>
        <w:t>(город, район, улица, кадастровый номер земельного участка)</w:t>
      </w:r>
    </w:p>
    <w:p w:rsidR="00C254B0" w:rsidRDefault="00C254B0">
      <w:pPr>
        <w:pBdr>
          <w:bottom w:val="single" w:sz="4" w:space="1" w:color="auto"/>
        </w:pBdr>
        <w:autoSpaceDE w:val="0"/>
        <w:autoSpaceDN w:val="0"/>
        <w:adjustRightInd w:val="0"/>
        <w:jc w:val="both"/>
        <w:rPr>
          <w:sz w:val="24"/>
          <w:szCs w:val="24"/>
        </w:rPr>
      </w:pPr>
    </w:p>
    <w:p w:rsidR="00C254B0" w:rsidRDefault="00EB5F0A">
      <w:pPr>
        <w:autoSpaceDE w:val="0"/>
        <w:autoSpaceDN w:val="0"/>
        <w:adjustRightInd w:val="0"/>
        <w:ind w:firstLine="720"/>
        <w:jc w:val="both"/>
        <w:rPr>
          <w:sz w:val="24"/>
          <w:szCs w:val="24"/>
        </w:rPr>
      </w:pPr>
      <w:r>
        <w:rPr>
          <w:sz w:val="24"/>
          <w:szCs w:val="24"/>
        </w:rPr>
        <w:t xml:space="preserve"> </w:t>
      </w:r>
    </w:p>
    <w:p w:rsidR="00C254B0" w:rsidRDefault="00EB5F0A">
      <w:pPr>
        <w:autoSpaceDE w:val="0"/>
        <w:autoSpaceDN w:val="0"/>
        <w:adjustRightInd w:val="0"/>
        <w:jc w:val="both"/>
        <w:rPr>
          <w:sz w:val="24"/>
          <w:szCs w:val="24"/>
        </w:rPr>
      </w:pPr>
      <w:r>
        <w:rPr>
          <w:sz w:val="24"/>
          <w:szCs w:val="24"/>
        </w:rPr>
        <w:t>Строительство (реконструкция) осуществлялось на основании: _________________________</w:t>
      </w:r>
    </w:p>
    <w:p w:rsidR="00C254B0" w:rsidRDefault="00EB5F0A">
      <w:pPr>
        <w:pBdr>
          <w:bottom w:val="single" w:sz="4" w:space="1" w:color="auto"/>
        </w:pBdr>
        <w:autoSpaceDE w:val="0"/>
        <w:autoSpaceDN w:val="0"/>
        <w:adjustRightInd w:val="0"/>
        <w:ind w:firstLine="708"/>
        <w:jc w:val="both"/>
        <w:rPr>
          <w:sz w:val="24"/>
          <w:szCs w:val="24"/>
        </w:rPr>
      </w:pPr>
      <w:r>
        <w:rPr>
          <w:sz w:val="24"/>
          <w:szCs w:val="24"/>
        </w:rPr>
        <w:t xml:space="preserve"> </w:t>
      </w:r>
    </w:p>
    <w:p w:rsidR="00C254B0" w:rsidRDefault="00EB5F0A">
      <w:pPr>
        <w:autoSpaceDE w:val="0"/>
        <w:autoSpaceDN w:val="0"/>
        <w:adjustRightInd w:val="0"/>
        <w:jc w:val="both"/>
        <w:rPr>
          <w:sz w:val="24"/>
          <w:szCs w:val="24"/>
          <w:vertAlign w:val="superscript"/>
        </w:rPr>
      </w:pPr>
      <w:r>
        <w:rPr>
          <w:sz w:val="24"/>
          <w:szCs w:val="24"/>
          <w:vertAlign w:val="superscript"/>
        </w:rPr>
        <w:t xml:space="preserve">                                (наименование, реквизиты градостроительного плана земельного участка, разрешения на строительство)</w:t>
      </w:r>
    </w:p>
    <w:p w:rsidR="00C254B0" w:rsidRDefault="00EB5F0A">
      <w:pPr>
        <w:autoSpaceDE w:val="0"/>
        <w:autoSpaceDN w:val="0"/>
        <w:adjustRightInd w:val="0"/>
        <w:jc w:val="both"/>
        <w:rPr>
          <w:sz w:val="24"/>
          <w:szCs w:val="24"/>
        </w:rPr>
      </w:pPr>
      <w:r>
        <w:rPr>
          <w:sz w:val="24"/>
          <w:szCs w:val="24"/>
        </w:rPr>
        <w:t>________________________________________________________________________________</w:t>
      </w:r>
    </w:p>
    <w:p w:rsidR="00C254B0" w:rsidRDefault="00C254B0">
      <w:pPr>
        <w:autoSpaceDE w:val="0"/>
        <w:autoSpaceDN w:val="0"/>
        <w:adjustRightInd w:val="0"/>
        <w:ind w:firstLine="708"/>
        <w:jc w:val="both"/>
        <w:rPr>
          <w:sz w:val="24"/>
          <w:szCs w:val="24"/>
        </w:rPr>
      </w:pPr>
    </w:p>
    <w:p w:rsidR="00C254B0" w:rsidRDefault="00EB5F0A">
      <w:pPr>
        <w:autoSpaceDE w:val="0"/>
        <w:autoSpaceDN w:val="0"/>
        <w:adjustRightInd w:val="0"/>
        <w:jc w:val="both"/>
        <w:rPr>
          <w:sz w:val="24"/>
          <w:szCs w:val="24"/>
        </w:rPr>
      </w:pPr>
      <w:r>
        <w:rPr>
          <w:sz w:val="24"/>
          <w:szCs w:val="24"/>
        </w:rPr>
        <w:t>Право на пользование землей закреплено:____________________________________________</w:t>
      </w:r>
    </w:p>
    <w:p w:rsidR="00C254B0" w:rsidRDefault="00EB5F0A">
      <w:pPr>
        <w:pBdr>
          <w:bottom w:val="single" w:sz="4" w:space="1" w:color="auto"/>
        </w:pBdr>
        <w:autoSpaceDE w:val="0"/>
        <w:autoSpaceDN w:val="0"/>
        <w:adjustRightInd w:val="0"/>
        <w:jc w:val="both"/>
        <w:rPr>
          <w:sz w:val="24"/>
          <w:szCs w:val="24"/>
        </w:rPr>
      </w:pPr>
      <w:r>
        <w:rPr>
          <w:sz w:val="24"/>
          <w:szCs w:val="24"/>
        </w:rPr>
        <w:t xml:space="preserve"> </w:t>
      </w:r>
    </w:p>
    <w:p w:rsidR="00C254B0" w:rsidRDefault="00EB5F0A">
      <w:pPr>
        <w:autoSpaceDE w:val="0"/>
        <w:autoSpaceDN w:val="0"/>
        <w:adjustRightInd w:val="0"/>
        <w:jc w:val="center"/>
        <w:rPr>
          <w:sz w:val="24"/>
          <w:szCs w:val="24"/>
          <w:vertAlign w:val="superscript"/>
        </w:rPr>
      </w:pPr>
      <w:r>
        <w:rPr>
          <w:sz w:val="24"/>
          <w:szCs w:val="24"/>
          <w:vertAlign w:val="superscript"/>
        </w:rPr>
        <w:t>(наименование, реквизиты документа)</w:t>
      </w:r>
    </w:p>
    <w:p w:rsidR="00C254B0" w:rsidRDefault="00EB5F0A">
      <w:pPr>
        <w:autoSpaceDE w:val="0"/>
        <w:autoSpaceDN w:val="0"/>
        <w:adjustRightInd w:val="0"/>
        <w:jc w:val="both"/>
        <w:rPr>
          <w:sz w:val="24"/>
          <w:szCs w:val="24"/>
        </w:rPr>
      </w:pPr>
      <w:r>
        <w:rPr>
          <w:sz w:val="24"/>
          <w:szCs w:val="24"/>
        </w:rPr>
        <w:t>от «____»_______________20____ № ______________.</w:t>
      </w:r>
    </w:p>
    <w:p w:rsidR="00C254B0" w:rsidRDefault="00C254B0">
      <w:pPr>
        <w:autoSpaceDE w:val="0"/>
        <w:autoSpaceDN w:val="0"/>
        <w:adjustRightInd w:val="0"/>
        <w:jc w:val="both"/>
        <w:rPr>
          <w:sz w:val="10"/>
          <w:szCs w:val="10"/>
        </w:rPr>
      </w:pPr>
    </w:p>
    <w:p w:rsidR="00C254B0" w:rsidRDefault="00EB5F0A">
      <w:pPr>
        <w:autoSpaceDE w:val="0"/>
        <w:autoSpaceDN w:val="0"/>
        <w:adjustRightInd w:val="0"/>
        <w:jc w:val="both"/>
        <w:rPr>
          <w:sz w:val="24"/>
          <w:szCs w:val="24"/>
        </w:rPr>
      </w:pPr>
      <w:r>
        <w:rPr>
          <w:spacing w:val="-4"/>
          <w:sz w:val="24"/>
          <w:szCs w:val="24"/>
        </w:rPr>
        <w:t xml:space="preserve">Заключение органа государственного строительного надзора (в случае если </w:t>
      </w:r>
      <w:r>
        <w:rPr>
          <w:spacing w:val="-5"/>
          <w:sz w:val="24"/>
          <w:szCs w:val="24"/>
        </w:rPr>
        <w:t xml:space="preserve">предусмотрено             осуществление государственного строительного надзора) </w:t>
      </w:r>
      <w:r>
        <w:rPr>
          <w:sz w:val="24"/>
          <w:szCs w:val="24"/>
        </w:rPr>
        <w:t>________________________________</w:t>
      </w:r>
    </w:p>
    <w:p w:rsidR="00C254B0" w:rsidRDefault="00C254B0">
      <w:pPr>
        <w:pBdr>
          <w:bottom w:val="single" w:sz="4" w:space="1" w:color="auto"/>
        </w:pBdr>
        <w:autoSpaceDE w:val="0"/>
        <w:autoSpaceDN w:val="0"/>
        <w:adjustRightInd w:val="0"/>
        <w:ind w:firstLine="708"/>
        <w:jc w:val="both"/>
        <w:rPr>
          <w:sz w:val="24"/>
          <w:szCs w:val="24"/>
        </w:rPr>
      </w:pPr>
    </w:p>
    <w:p w:rsidR="00C254B0" w:rsidRDefault="00EB5F0A">
      <w:pPr>
        <w:autoSpaceDE w:val="0"/>
        <w:autoSpaceDN w:val="0"/>
        <w:adjustRightInd w:val="0"/>
        <w:jc w:val="center"/>
        <w:rPr>
          <w:sz w:val="24"/>
          <w:szCs w:val="24"/>
          <w:vertAlign w:val="superscript"/>
        </w:rPr>
      </w:pPr>
      <w:r>
        <w:rPr>
          <w:sz w:val="24"/>
          <w:szCs w:val="24"/>
          <w:vertAlign w:val="superscript"/>
        </w:rPr>
        <w:t>(наименование организации)</w:t>
      </w:r>
    </w:p>
    <w:p w:rsidR="00C254B0" w:rsidRDefault="00EB5F0A">
      <w:pPr>
        <w:autoSpaceDE w:val="0"/>
        <w:autoSpaceDN w:val="0"/>
        <w:adjustRightInd w:val="0"/>
        <w:jc w:val="both"/>
        <w:rPr>
          <w:sz w:val="24"/>
          <w:szCs w:val="24"/>
        </w:rPr>
      </w:pPr>
      <w:r>
        <w:rPr>
          <w:sz w:val="24"/>
          <w:szCs w:val="24"/>
        </w:rPr>
        <w:t>за № ________ от «___»_________20____ г.</w:t>
      </w:r>
    </w:p>
    <w:p w:rsidR="00C254B0" w:rsidRDefault="00EB5F0A">
      <w:pPr>
        <w:autoSpaceDE w:val="0"/>
        <w:autoSpaceDN w:val="0"/>
        <w:adjustRightInd w:val="0"/>
        <w:jc w:val="both"/>
        <w:rPr>
          <w:sz w:val="24"/>
          <w:szCs w:val="24"/>
        </w:rPr>
      </w:pPr>
      <w:r>
        <w:rPr>
          <w:sz w:val="24"/>
          <w:szCs w:val="24"/>
        </w:rPr>
        <w:t>Дополнительно информируем:</w:t>
      </w:r>
    </w:p>
    <w:p w:rsidR="00C254B0" w:rsidRDefault="00EB5F0A">
      <w:pPr>
        <w:autoSpaceDE w:val="0"/>
        <w:autoSpaceDN w:val="0"/>
        <w:adjustRightInd w:val="0"/>
        <w:ind w:firstLine="567"/>
        <w:jc w:val="both"/>
        <w:rPr>
          <w:sz w:val="24"/>
          <w:szCs w:val="24"/>
        </w:rPr>
      </w:pPr>
      <w:r>
        <w:rPr>
          <w:sz w:val="24"/>
          <w:szCs w:val="24"/>
        </w:rPr>
        <w:t>Финансирование строительства (реконструкции) застройщиком осуществлялось за счет (собственные средства, бюджет и другое):</w:t>
      </w:r>
    </w:p>
    <w:p w:rsidR="00C254B0" w:rsidRDefault="00C254B0">
      <w:pPr>
        <w:pBdr>
          <w:bottom w:val="single" w:sz="4" w:space="1" w:color="auto"/>
        </w:pBdr>
        <w:autoSpaceDE w:val="0"/>
        <w:autoSpaceDN w:val="0"/>
        <w:adjustRightInd w:val="0"/>
        <w:ind w:firstLine="708"/>
        <w:jc w:val="both"/>
        <w:rPr>
          <w:sz w:val="24"/>
          <w:szCs w:val="24"/>
        </w:rPr>
      </w:pPr>
    </w:p>
    <w:p w:rsidR="00C254B0" w:rsidRDefault="00EB5F0A">
      <w:pPr>
        <w:autoSpaceDE w:val="0"/>
        <w:autoSpaceDN w:val="0"/>
        <w:adjustRightInd w:val="0"/>
        <w:ind w:left="2832" w:firstLine="708"/>
        <w:jc w:val="both"/>
        <w:rPr>
          <w:sz w:val="24"/>
          <w:szCs w:val="24"/>
          <w:vertAlign w:val="superscript"/>
        </w:rPr>
      </w:pPr>
      <w:r>
        <w:rPr>
          <w:sz w:val="24"/>
          <w:szCs w:val="24"/>
          <w:vertAlign w:val="superscript"/>
        </w:rPr>
        <w:t>(банковские реквизиты и номер счета)</w:t>
      </w:r>
    </w:p>
    <w:p w:rsidR="00C254B0" w:rsidRDefault="00EB5F0A">
      <w:pPr>
        <w:autoSpaceDE w:val="0"/>
        <w:autoSpaceDN w:val="0"/>
        <w:adjustRightInd w:val="0"/>
        <w:jc w:val="both"/>
        <w:rPr>
          <w:sz w:val="24"/>
          <w:szCs w:val="24"/>
        </w:rPr>
      </w:pPr>
      <w:r>
        <w:rPr>
          <w:sz w:val="24"/>
          <w:szCs w:val="24"/>
        </w:rPr>
        <w:t xml:space="preserve">Строительно-монтажные работы производились подрядным (хозяйственным) способом             в соответствии с договором от «____» _______________20____ № ______________________ </w:t>
      </w:r>
    </w:p>
    <w:p w:rsidR="00C254B0" w:rsidRDefault="00EB5F0A">
      <w:pPr>
        <w:pBdr>
          <w:bottom w:val="single" w:sz="4" w:space="1" w:color="auto"/>
        </w:pBdr>
        <w:autoSpaceDE w:val="0"/>
        <w:autoSpaceDN w:val="0"/>
        <w:adjustRightInd w:val="0"/>
        <w:jc w:val="both"/>
        <w:rPr>
          <w:sz w:val="24"/>
          <w:szCs w:val="24"/>
        </w:rPr>
      </w:pPr>
      <w:r>
        <w:rPr>
          <w:sz w:val="24"/>
          <w:szCs w:val="24"/>
        </w:rPr>
        <w:t>с</w:t>
      </w:r>
    </w:p>
    <w:p w:rsidR="00C254B0" w:rsidRDefault="00EB5F0A">
      <w:pPr>
        <w:autoSpaceDE w:val="0"/>
        <w:autoSpaceDN w:val="0"/>
        <w:adjustRightInd w:val="0"/>
        <w:jc w:val="center"/>
        <w:rPr>
          <w:sz w:val="24"/>
          <w:szCs w:val="24"/>
          <w:vertAlign w:val="superscript"/>
        </w:rPr>
      </w:pPr>
      <w:r>
        <w:rPr>
          <w:sz w:val="24"/>
          <w:szCs w:val="24"/>
          <w:vertAlign w:val="superscript"/>
        </w:rPr>
        <w:t>(наименование организации, ИНН,</w:t>
      </w:r>
    </w:p>
    <w:p w:rsidR="00C254B0" w:rsidRDefault="00C254B0">
      <w:pPr>
        <w:pBdr>
          <w:bottom w:val="single" w:sz="4" w:space="1" w:color="auto"/>
        </w:pBdr>
        <w:autoSpaceDE w:val="0"/>
        <w:autoSpaceDN w:val="0"/>
        <w:adjustRightInd w:val="0"/>
        <w:jc w:val="both"/>
        <w:rPr>
          <w:sz w:val="24"/>
          <w:szCs w:val="24"/>
        </w:rPr>
      </w:pPr>
    </w:p>
    <w:p w:rsidR="00C254B0" w:rsidRDefault="00EB5F0A">
      <w:pPr>
        <w:autoSpaceDE w:val="0"/>
        <w:autoSpaceDN w:val="0"/>
        <w:adjustRightInd w:val="0"/>
        <w:jc w:val="center"/>
        <w:rPr>
          <w:sz w:val="24"/>
          <w:szCs w:val="24"/>
          <w:vertAlign w:val="superscript"/>
        </w:rPr>
      </w:pPr>
      <w:r>
        <w:rPr>
          <w:sz w:val="24"/>
          <w:szCs w:val="24"/>
          <w:vertAlign w:val="superscript"/>
        </w:rPr>
        <w:t>юридический и почтовый адреса, ФИО руководителя, номер телефона,</w:t>
      </w:r>
    </w:p>
    <w:p w:rsidR="00C254B0" w:rsidRDefault="00C254B0">
      <w:pPr>
        <w:pBdr>
          <w:bottom w:val="single" w:sz="4" w:space="1" w:color="auto"/>
        </w:pBdr>
        <w:autoSpaceDE w:val="0"/>
        <w:autoSpaceDN w:val="0"/>
        <w:adjustRightInd w:val="0"/>
        <w:jc w:val="both"/>
        <w:rPr>
          <w:sz w:val="24"/>
          <w:szCs w:val="24"/>
        </w:rPr>
      </w:pPr>
    </w:p>
    <w:p w:rsidR="00C254B0" w:rsidRDefault="00EB5F0A">
      <w:pPr>
        <w:autoSpaceDE w:val="0"/>
        <w:autoSpaceDN w:val="0"/>
        <w:adjustRightInd w:val="0"/>
        <w:jc w:val="center"/>
        <w:rPr>
          <w:sz w:val="24"/>
          <w:szCs w:val="24"/>
          <w:vertAlign w:val="superscript"/>
        </w:rPr>
      </w:pPr>
      <w:r>
        <w:rPr>
          <w:sz w:val="24"/>
          <w:szCs w:val="24"/>
          <w:vertAlign w:val="superscript"/>
        </w:rPr>
        <w:t>банковские реквизиты (наименование банка, р/с, к/с, БИК))</w:t>
      </w:r>
    </w:p>
    <w:p w:rsidR="00C254B0" w:rsidRDefault="00EB5F0A">
      <w:pPr>
        <w:autoSpaceDE w:val="0"/>
        <w:autoSpaceDN w:val="0"/>
        <w:adjustRightInd w:val="0"/>
        <w:jc w:val="both"/>
        <w:rPr>
          <w:sz w:val="24"/>
          <w:szCs w:val="24"/>
        </w:rPr>
      </w:pPr>
      <w:r>
        <w:rPr>
          <w:sz w:val="24"/>
          <w:szCs w:val="24"/>
        </w:rPr>
        <w:t>Право выполнения строительно-монтажных работ закреплено:__________________________</w:t>
      </w:r>
    </w:p>
    <w:p w:rsidR="00C254B0" w:rsidRDefault="00EB5F0A">
      <w:pPr>
        <w:pBdr>
          <w:bottom w:val="single" w:sz="4" w:space="1" w:color="auto"/>
        </w:pBdr>
        <w:autoSpaceDE w:val="0"/>
        <w:autoSpaceDN w:val="0"/>
        <w:adjustRightInd w:val="0"/>
        <w:jc w:val="both"/>
        <w:rPr>
          <w:sz w:val="24"/>
          <w:szCs w:val="24"/>
        </w:rPr>
      </w:pPr>
      <w:r>
        <w:rPr>
          <w:sz w:val="24"/>
          <w:szCs w:val="24"/>
        </w:rPr>
        <w:t xml:space="preserve"> </w:t>
      </w:r>
    </w:p>
    <w:p w:rsidR="00C254B0" w:rsidRDefault="00EB5F0A">
      <w:pPr>
        <w:autoSpaceDE w:val="0"/>
        <w:autoSpaceDN w:val="0"/>
        <w:adjustRightInd w:val="0"/>
        <w:jc w:val="center"/>
        <w:rPr>
          <w:sz w:val="24"/>
          <w:szCs w:val="24"/>
          <w:vertAlign w:val="superscript"/>
        </w:rPr>
      </w:pPr>
      <w:r>
        <w:rPr>
          <w:sz w:val="24"/>
          <w:szCs w:val="24"/>
          <w:vertAlign w:val="superscript"/>
        </w:rPr>
        <w:t>(наименование документа и уполномоченной организации, его выдавшей)</w:t>
      </w:r>
    </w:p>
    <w:p w:rsidR="00C254B0" w:rsidRDefault="00EB5F0A">
      <w:pPr>
        <w:autoSpaceDE w:val="0"/>
        <w:autoSpaceDN w:val="0"/>
        <w:adjustRightInd w:val="0"/>
        <w:jc w:val="both"/>
        <w:rPr>
          <w:sz w:val="24"/>
          <w:szCs w:val="24"/>
        </w:rPr>
      </w:pPr>
      <w:r>
        <w:rPr>
          <w:sz w:val="24"/>
          <w:szCs w:val="24"/>
        </w:rPr>
        <w:t>от «____»_______________20____ № ______________.</w:t>
      </w:r>
    </w:p>
    <w:p w:rsidR="00C254B0" w:rsidRDefault="00C254B0">
      <w:pPr>
        <w:autoSpaceDE w:val="0"/>
        <w:autoSpaceDN w:val="0"/>
        <w:adjustRightInd w:val="0"/>
        <w:jc w:val="both"/>
        <w:rPr>
          <w:sz w:val="24"/>
          <w:szCs w:val="24"/>
        </w:rPr>
      </w:pPr>
    </w:p>
    <w:p w:rsidR="00C254B0" w:rsidRDefault="00EB5F0A">
      <w:pPr>
        <w:autoSpaceDE w:val="0"/>
        <w:autoSpaceDN w:val="0"/>
        <w:adjustRightInd w:val="0"/>
        <w:jc w:val="both"/>
        <w:rPr>
          <w:sz w:val="24"/>
          <w:szCs w:val="24"/>
        </w:rPr>
      </w:pPr>
      <w:r>
        <w:rPr>
          <w:sz w:val="24"/>
          <w:szCs w:val="24"/>
        </w:rPr>
        <w:t>Строительный контроль в соответствии с договором от «____» ______________20____                № ______________ осуществлялся:</w:t>
      </w:r>
    </w:p>
    <w:p w:rsidR="00C254B0" w:rsidRDefault="00C254B0">
      <w:pPr>
        <w:pBdr>
          <w:bottom w:val="single" w:sz="4" w:space="1" w:color="auto"/>
        </w:pBdr>
        <w:autoSpaceDE w:val="0"/>
        <w:autoSpaceDN w:val="0"/>
        <w:adjustRightInd w:val="0"/>
        <w:jc w:val="both"/>
        <w:rPr>
          <w:sz w:val="24"/>
          <w:szCs w:val="24"/>
        </w:rPr>
      </w:pPr>
    </w:p>
    <w:p w:rsidR="00C254B0" w:rsidRDefault="00EB5F0A">
      <w:pPr>
        <w:autoSpaceDE w:val="0"/>
        <w:autoSpaceDN w:val="0"/>
        <w:adjustRightInd w:val="0"/>
        <w:ind w:left="2832" w:firstLine="708"/>
        <w:jc w:val="both"/>
        <w:rPr>
          <w:sz w:val="24"/>
          <w:szCs w:val="24"/>
          <w:vertAlign w:val="superscript"/>
        </w:rPr>
      </w:pPr>
      <w:r>
        <w:rPr>
          <w:sz w:val="24"/>
          <w:szCs w:val="24"/>
          <w:vertAlign w:val="superscript"/>
        </w:rPr>
        <w:t xml:space="preserve">(наименование организации, ИНН, юридический </w:t>
      </w:r>
    </w:p>
    <w:p w:rsidR="00C254B0" w:rsidRDefault="00C254B0">
      <w:pPr>
        <w:pBdr>
          <w:bottom w:val="single" w:sz="4" w:space="1" w:color="auto"/>
        </w:pBdr>
        <w:autoSpaceDE w:val="0"/>
        <w:autoSpaceDN w:val="0"/>
        <w:adjustRightInd w:val="0"/>
        <w:jc w:val="both"/>
        <w:rPr>
          <w:sz w:val="24"/>
          <w:szCs w:val="24"/>
        </w:rPr>
      </w:pPr>
    </w:p>
    <w:p w:rsidR="00C254B0" w:rsidRDefault="00EB5F0A">
      <w:pPr>
        <w:autoSpaceDE w:val="0"/>
        <w:autoSpaceDN w:val="0"/>
        <w:adjustRightInd w:val="0"/>
        <w:jc w:val="center"/>
        <w:rPr>
          <w:sz w:val="24"/>
          <w:szCs w:val="24"/>
          <w:vertAlign w:val="superscript"/>
        </w:rPr>
      </w:pPr>
      <w:r>
        <w:rPr>
          <w:sz w:val="24"/>
          <w:szCs w:val="24"/>
          <w:vertAlign w:val="superscript"/>
        </w:rPr>
        <w:t>и почтовый адреса, ФИО руководителя, номер телефона, банковские</w:t>
      </w:r>
    </w:p>
    <w:p w:rsidR="00C254B0" w:rsidRDefault="00C254B0">
      <w:pPr>
        <w:pBdr>
          <w:bottom w:val="single" w:sz="4" w:space="1" w:color="auto"/>
        </w:pBdr>
        <w:autoSpaceDE w:val="0"/>
        <w:autoSpaceDN w:val="0"/>
        <w:adjustRightInd w:val="0"/>
        <w:jc w:val="both"/>
        <w:rPr>
          <w:sz w:val="24"/>
          <w:szCs w:val="24"/>
        </w:rPr>
      </w:pPr>
    </w:p>
    <w:p w:rsidR="00C254B0" w:rsidRDefault="00EB5F0A">
      <w:pPr>
        <w:autoSpaceDE w:val="0"/>
        <w:autoSpaceDN w:val="0"/>
        <w:adjustRightInd w:val="0"/>
        <w:jc w:val="center"/>
        <w:rPr>
          <w:sz w:val="24"/>
          <w:szCs w:val="24"/>
          <w:vertAlign w:val="superscript"/>
        </w:rPr>
      </w:pPr>
      <w:r>
        <w:rPr>
          <w:sz w:val="24"/>
          <w:szCs w:val="24"/>
          <w:vertAlign w:val="superscript"/>
        </w:rPr>
        <w:t>реквизиты (наименование банка, р/с, к/с, БИК))</w:t>
      </w:r>
    </w:p>
    <w:p w:rsidR="00C254B0" w:rsidRDefault="00EB5F0A">
      <w:pPr>
        <w:autoSpaceDE w:val="0"/>
        <w:autoSpaceDN w:val="0"/>
        <w:adjustRightInd w:val="0"/>
        <w:jc w:val="both"/>
        <w:rPr>
          <w:sz w:val="24"/>
          <w:szCs w:val="24"/>
        </w:rPr>
      </w:pPr>
      <w:r>
        <w:rPr>
          <w:sz w:val="24"/>
          <w:szCs w:val="24"/>
        </w:rPr>
        <w:t xml:space="preserve">право выполнения функций технического заказчика (застройщика) </w:t>
      </w:r>
    </w:p>
    <w:p w:rsidR="00C254B0" w:rsidRDefault="00C254B0">
      <w:pPr>
        <w:pBdr>
          <w:bottom w:val="single" w:sz="4" w:space="1" w:color="auto"/>
        </w:pBdr>
        <w:autoSpaceDE w:val="0"/>
        <w:autoSpaceDN w:val="0"/>
        <w:adjustRightInd w:val="0"/>
        <w:jc w:val="both"/>
        <w:rPr>
          <w:sz w:val="24"/>
          <w:szCs w:val="24"/>
        </w:rPr>
      </w:pPr>
    </w:p>
    <w:p w:rsidR="00C254B0" w:rsidRDefault="00EB5F0A">
      <w:pPr>
        <w:autoSpaceDE w:val="0"/>
        <w:autoSpaceDN w:val="0"/>
        <w:adjustRightInd w:val="0"/>
        <w:jc w:val="center"/>
        <w:rPr>
          <w:sz w:val="24"/>
          <w:szCs w:val="24"/>
          <w:vertAlign w:val="superscript"/>
        </w:rPr>
      </w:pPr>
      <w:r>
        <w:rPr>
          <w:sz w:val="24"/>
          <w:szCs w:val="24"/>
          <w:vertAlign w:val="superscript"/>
        </w:rPr>
        <w:t>(наименование организации, юридический и почтовый адреса, Ф.И.О. руководителя, номер телефона)</w:t>
      </w:r>
    </w:p>
    <w:p w:rsidR="00C254B0" w:rsidRDefault="00EB5F0A">
      <w:pPr>
        <w:autoSpaceDE w:val="0"/>
        <w:autoSpaceDN w:val="0"/>
        <w:adjustRightInd w:val="0"/>
        <w:jc w:val="both"/>
        <w:rPr>
          <w:sz w:val="24"/>
          <w:szCs w:val="24"/>
        </w:rPr>
      </w:pPr>
      <w:r>
        <w:rPr>
          <w:sz w:val="24"/>
          <w:szCs w:val="24"/>
        </w:rPr>
        <w:t xml:space="preserve">закреплено </w:t>
      </w:r>
    </w:p>
    <w:p w:rsidR="00C254B0" w:rsidRDefault="00C254B0">
      <w:pPr>
        <w:pBdr>
          <w:bottom w:val="single" w:sz="4" w:space="1" w:color="auto"/>
        </w:pBdr>
        <w:autoSpaceDE w:val="0"/>
        <w:autoSpaceDN w:val="0"/>
        <w:adjustRightInd w:val="0"/>
        <w:jc w:val="both"/>
        <w:rPr>
          <w:sz w:val="24"/>
          <w:szCs w:val="24"/>
        </w:rPr>
      </w:pPr>
    </w:p>
    <w:p w:rsidR="00C254B0" w:rsidRDefault="00EB5F0A">
      <w:pPr>
        <w:autoSpaceDE w:val="0"/>
        <w:autoSpaceDN w:val="0"/>
        <w:adjustRightInd w:val="0"/>
        <w:jc w:val="center"/>
        <w:rPr>
          <w:sz w:val="24"/>
          <w:szCs w:val="24"/>
          <w:vertAlign w:val="superscript"/>
        </w:rPr>
      </w:pPr>
      <w:r>
        <w:rPr>
          <w:sz w:val="24"/>
          <w:szCs w:val="24"/>
          <w:vertAlign w:val="superscript"/>
        </w:rPr>
        <w:t>(наименование документа и организации, его выдавшей)</w:t>
      </w:r>
    </w:p>
    <w:p w:rsidR="00C254B0" w:rsidRDefault="00EB5F0A">
      <w:pPr>
        <w:autoSpaceDE w:val="0"/>
        <w:autoSpaceDN w:val="0"/>
        <w:adjustRightInd w:val="0"/>
        <w:jc w:val="both"/>
        <w:rPr>
          <w:sz w:val="24"/>
          <w:szCs w:val="24"/>
        </w:rPr>
      </w:pPr>
      <w:r>
        <w:rPr>
          <w:sz w:val="24"/>
          <w:szCs w:val="24"/>
        </w:rPr>
        <w:t>№ ____________ от «____» _______________20_____ г.</w:t>
      </w:r>
    </w:p>
    <w:p w:rsidR="00C254B0" w:rsidRDefault="00C254B0">
      <w:pPr>
        <w:autoSpaceDE w:val="0"/>
        <w:autoSpaceDN w:val="0"/>
        <w:adjustRightInd w:val="0"/>
        <w:jc w:val="both"/>
        <w:rPr>
          <w:sz w:val="24"/>
          <w:szCs w:val="24"/>
        </w:rPr>
      </w:pPr>
    </w:p>
    <w:p w:rsidR="00C254B0" w:rsidRDefault="00EB5F0A">
      <w:pPr>
        <w:pBdr>
          <w:bottom w:val="single" w:sz="4" w:space="1" w:color="auto"/>
        </w:pBdr>
        <w:ind w:firstLine="709"/>
        <w:jc w:val="both"/>
        <w:rPr>
          <w:sz w:val="24"/>
          <w:szCs w:val="24"/>
        </w:rPr>
      </w:pPr>
      <w:r>
        <w:rPr>
          <w:sz w:val="24"/>
          <w:szCs w:val="24"/>
        </w:rPr>
        <w:t>Результат муниципальной услуги прошу предоставить при личном приеме, по почте, через Единый портал, через региональный портал, через официальный сайт.</w:t>
      </w:r>
    </w:p>
    <w:p w:rsidR="00C254B0" w:rsidRDefault="00EB5F0A">
      <w:pPr>
        <w:ind w:firstLine="709"/>
        <w:jc w:val="center"/>
        <w:rPr>
          <w:szCs w:val="28"/>
        </w:rPr>
      </w:pPr>
      <w:r>
        <w:rPr>
          <w:szCs w:val="28"/>
          <w:vertAlign w:val="superscript"/>
        </w:rPr>
        <w:t>(нужное подчеркнуть)</w:t>
      </w:r>
    </w:p>
    <w:p w:rsidR="00C254B0" w:rsidRDefault="00C254B0">
      <w:pPr>
        <w:autoSpaceDE w:val="0"/>
        <w:autoSpaceDN w:val="0"/>
        <w:adjustRightInd w:val="0"/>
        <w:ind w:firstLine="708"/>
        <w:jc w:val="both"/>
        <w:rPr>
          <w:sz w:val="24"/>
          <w:szCs w:val="24"/>
          <w:u w:val="single"/>
        </w:rPr>
      </w:pPr>
    </w:p>
    <w:p w:rsidR="00C254B0" w:rsidRDefault="00EB5F0A">
      <w:pPr>
        <w:autoSpaceDE w:val="0"/>
        <w:autoSpaceDN w:val="0"/>
        <w:adjustRightInd w:val="0"/>
        <w:ind w:firstLine="567"/>
        <w:jc w:val="both"/>
        <w:rPr>
          <w:sz w:val="24"/>
          <w:szCs w:val="24"/>
          <w:u w:val="single"/>
        </w:rPr>
      </w:pPr>
      <w:r>
        <w:rPr>
          <w:sz w:val="24"/>
          <w:szCs w:val="24"/>
        </w:rPr>
        <w:t>Приложение*(рекомендуемое в соответствии с частью 3 статьи 55 Градостроительного кодекса Российской Федерации):</w:t>
      </w:r>
    </w:p>
    <w:p w:rsidR="00C254B0" w:rsidRDefault="00EB5F0A">
      <w:pPr>
        <w:autoSpaceDE w:val="0"/>
        <w:autoSpaceDN w:val="0"/>
        <w:adjustRightInd w:val="0"/>
        <w:ind w:firstLine="567"/>
        <w:jc w:val="both"/>
        <w:rPr>
          <w:sz w:val="24"/>
          <w:szCs w:val="24"/>
        </w:rPr>
      </w:pPr>
      <w:bookmarkStart w:id="4" w:name="sub_55031"/>
      <w:r>
        <w:rPr>
          <w:sz w:val="24"/>
          <w:szCs w:val="24"/>
        </w:rPr>
        <w:t xml:space="preserve">1) </w:t>
      </w:r>
      <w:bookmarkStart w:id="5" w:name="sub_55032"/>
      <w:bookmarkEnd w:id="4"/>
      <w:r>
        <w:rPr>
          <w:sz w:val="24"/>
          <w:szCs w:val="24"/>
        </w:rPr>
        <w:t>правоустанавливающие документы на земельный участок, право на который не зарегистрировано в ЕГРП (и другое по собственной инициативе);</w:t>
      </w:r>
    </w:p>
    <w:p w:rsidR="00C254B0" w:rsidRDefault="00EB5F0A">
      <w:pPr>
        <w:autoSpaceDE w:val="0"/>
        <w:autoSpaceDN w:val="0"/>
        <w:adjustRightInd w:val="0"/>
        <w:ind w:firstLine="567"/>
        <w:jc w:val="both"/>
        <w:rPr>
          <w:sz w:val="24"/>
          <w:szCs w:val="24"/>
        </w:rPr>
      </w:pPr>
      <w:r>
        <w:rPr>
          <w:sz w:val="24"/>
          <w:szCs w:val="24"/>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 (по собственной инициативе);</w:t>
      </w:r>
    </w:p>
    <w:p w:rsidR="00C254B0" w:rsidRDefault="00EB5F0A">
      <w:pPr>
        <w:autoSpaceDE w:val="0"/>
        <w:autoSpaceDN w:val="0"/>
        <w:adjustRightInd w:val="0"/>
        <w:ind w:firstLine="567"/>
        <w:jc w:val="both"/>
        <w:rPr>
          <w:sz w:val="24"/>
          <w:szCs w:val="24"/>
        </w:rPr>
      </w:pPr>
      <w:bookmarkStart w:id="6" w:name="sub_55033"/>
      <w:bookmarkEnd w:id="5"/>
      <w:r>
        <w:rPr>
          <w:sz w:val="24"/>
          <w:szCs w:val="24"/>
        </w:rPr>
        <w:t xml:space="preserve">3) копия </w:t>
      </w:r>
      <w:hyperlink r:id="rId19" w:history="1">
        <w:r>
          <w:rPr>
            <w:sz w:val="24"/>
            <w:szCs w:val="24"/>
          </w:rPr>
          <w:t>разрешени</w:t>
        </w:r>
      </w:hyperlink>
      <w:r>
        <w:rPr>
          <w:sz w:val="24"/>
          <w:szCs w:val="24"/>
        </w:rPr>
        <w:t>я на строительство (по собственной инициативе);</w:t>
      </w:r>
    </w:p>
    <w:p w:rsidR="00C254B0" w:rsidRDefault="00EB5F0A">
      <w:pPr>
        <w:autoSpaceDE w:val="0"/>
        <w:autoSpaceDN w:val="0"/>
        <w:adjustRightInd w:val="0"/>
        <w:ind w:firstLine="567"/>
        <w:jc w:val="both"/>
        <w:rPr>
          <w:sz w:val="24"/>
          <w:szCs w:val="24"/>
        </w:rPr>
      </w:pPr>
      <w:bookmarkStart w:id="7" w:name="sub_55034"/>
      <w:bookmarkEnd w:id="6"/>
      <w:r>
        <w:rPr>
          <w:sz w:val="24"/>
          <w:szCs w:val="24"/>
        </w:rPr>
        <w:t>4) акт приемки объекта капитального строительства (в случае осуществления строительства, реконструкции на основании договора);</w:t>
      </w:r>
    </w:p>
    <w:p w:rsidR="00C254B0" w:rsidRDefault="00EB5F0A">
      <w:pPr>
        <w:autoSpaceDE w:val="0"/>
        <w:autoSpaceDN w:val="0"/>
        <w:adjustRightInd w:val="0"/>
        <w:ind w:firstLine="567"/>
        <w:jc w:val="both"/>
        <w:rPr>
          <w:sz w:val="24"/>
          <w:szCs w:val="24"/>
        </w:rPr>
      </w:pPr>
      <w:bookmarkStart w:id="8" w:name="sub_55035"/>
      <w:bookmarkEnd w:id="7"/>
      <w:r>
        <w:rPr>
          <w:sz w:val="24"/>
          <w:szCs w:val="24"/>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C254B0" w:rsidRDefault="00EB5F0A">
      <w:pPr>
        <w:autoSpaceDE w:val="0"/>
        <w:autoSpaceDN w:val="0"/>
        <w:adjustRightInd w:val="0"/>
        <w:ind w:firstLine="567"/>
        <w:jc w:val="both"/>
        <w:rPr>
          <w:sz w:val="24"/>
          <w:szCs w:val="24"/>
        </w:rPr>
      </w:pPr>
      <w:bookmarkStart w:id="9" w:name="sub_55036"/>
      <w:bookmarkEnd w:id="8"/>
      <w:r>
        <w:rPr>
          <w:sz w:val="24"/>
          <w:szCs w:val="24"/>
        </w:rP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w:t>
      </w:r>
      <w:hyperlink r:id="rId20" w:anchor="sub_1014" w:history="1">
        <w:r>
          <w:rPr>
            <w:sz w:val="24"/>
            <w:szCs w:val="24"/>
          </w:rPr>
          <w:t>реконструкции</w:t>
        </w:r>
      </w:hyperlink>
      <w:r>
        <w:rPr>
          <w:sz w:val="24"/>
          <w:szCs w:val="24"/>
        </w:rPr>
        <w:t xml:space="preserve"> на основании договора, а также лицом, осуществляющим строительный контроль, в случае осуществления строительного контроля на основании договора);</w:t>
      </w:r>
    </w:p>
    <w:p w:rsidR="00C254B0" w:rsidRDefault="00EB5F0A">
      <w:pPr>
        <w:autoSpaceDE w:val="0"/>
        <w:autoSpaceDN w:val="0"/>
        <w:adjustRightInd w:val="0"/>
        <w:ind w:firstLine="567"/>
        <w:jc w:val="both"/>
        <w:rPr>
          <w:sz w:val="24"/>
          <w:szCs w:val="24"/>
        </w:rPr>
      </w:pPr>
      <w:bookmarkStart w:id="10" w:name="sub_55037"/>
      <w:bookmarkEnd w:id="9"/>
      <w:r>
        <w:rPr>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254B0" w:rsidRDefault="00EB5F0A">
      <w:pPr>
        <w:autoSpaceDE w:val="0"/>
        <w:autoSpaceDN w:val="0"/>
        <w:adjustRightInd w:val="0"/>
        <w:ind w:firstLine="567"/>
        <w:jc w:val="both"/>
        <w:rPr>
          <w:sz w:val="24"/>
          <w:szCs w:val="24"/>
        </w:rPr>
      </w:pPr>
      <w:bookmarkStart w:id="11" w:name="sub_55038"/>
      <w:bookmarkEnd w:id="10"/>
      <w:r>
        <w:rPr>
          <w:sz w:val="24"/>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C254B0" w:rsidRDefault="00EB5F0A">
      <w:pPr>
        <w:autoSpaceDE w:val="0"/>
        <w:autoSpaceDN w:val="0"/>
        <w:adjustRightInd w:val="0"/>
        <w:ind w:firstLine="567"/>
        <w:jc w:val="both"/>
        <w:rPr>
          <w:sz w:val="24"/>
          <w:szCs w:val="24"/>
        </w:rPr>
      </w:pPr>
      <w:bookmarkStart w:id="12" w:name="sub_55039"/>
      <w:bookmarkEnd w:id="11"/>
      <w:r>
        <w:rPr>
          <w:sz w:val="24"/>
          <w:szCs w:val="24"/>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21" w:anchor="sub_5407" w:history="1">
        <w:r>
          <w:rPr>
            <w:sz w:val="24"/>
            <w:szCs w:val="24"/>
          </w:rPr>
          <w:t>частью 7 статьи 54</w:t>
        </w:r>
      </w:hyperlink>
      <w:r>
        <w:rPr>
          <w:sz w:val="24"/>
          <w:szCs w:val="24"/>
        </w:rPr>
        <w:t xml:space="preserve"> настоящего Кодекса (по собст-венной инициативе);</w:t>
      </w:r>
    </w:p>
    <w:p w:rsidR="00C254B0" w:rsidRDefault="00EB5F0A">
      <w:pPr>
        <w:autoSpaceDE w:val="0"/>
        <w:autoSpaceDN w:val="0"/>
        <w:adjustRightInd w:val="0"/>
        <w:ind w:firstLine="567"/>
        <w:jc w:val="both"/>
        <w:rPr>
          <w:sz w:val="24"/>
          <w:szCs w:val="24"/>
        </w:rPr>
      </w:pPr>
      <w:bookmarkStart w:id="13" w:name="sub_55310"/>
      <w:bookmarkEnd w:id="12"/>
      <w:r>
        <w:rPr>
          <w:sz w:val="24"/>
          <w:szCs w:val="24"/>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2" w:history="1">
        <w:r>
          <w:rPr>
            <w:sz w:val="24"/>
            <w:szCs w:val="24"/>
          </w:rPr>
          <w:t>законодательством</w:t>
        </w:r>
      </w:hyperlink>
      <w:r>
        <w:rPr>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254B0" w:rsidRDefault="00EB5F0A">
      <w:pPr>
        <w:autoSpaceDE w:val="0"/>
        <w:autoSpaceDN w:val="0"/>
        <w:adjustRightInd w:val="0"/>
        <w:ind w:firstLine="567"/>
        <w:jc w:val="both"/>
        <w:rPr>
          <w:sz w:val="24"/>
          <w:szCs w:val="24"/>
        </w:rPr>
      </w:pPr>
      <w:r>
        <w:rPr>
          <w:sz w:val="24"/>
          <w:szCs w:val="24"/>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3" w:history="1">
        <w:r>
          <w:rPr>
            <w:sz w:val="24"/>
            <w:szCs w:val="24"/>
          </w:rPr>
          <w:t>законом</w:t>
        </w:r>
      </w:hyperlink>
      <w:r>
        <w:rPr>
          <w:sz w:val="24"/>
          <w:szCs w:val="24"/>
        </w:rPr>
        <w:t xml:space="preserve">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254B0" w:rsidRDefault="00EB5F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11) технический план объекта капитального строительства, подготовленный в соответствии с Федеральным </w:t>
      </w:r>
      <w:hyperlink r:id="rId24" w:history="1">
        <w:r>
          <w:rPr>
            <w:rFonts w:ascii="Times New Roman" w:hAnsi="Times New Roman" w:cs="Times New Roman"/>
            <w:sz w:val="24"/>
            <w:szCs w:val="24"/>
          </w:rPr>
          <w:t>законом</w:t>
        </w:r>
      </w:hyperlink>
      <w:r>
        <w:rPr>
          <w:rFonts w:ascii="Times New Roman" w:hAnsi="Times New Roman" w:cs="Times New Roman"/>
          <w:sz w:val="24"/>
          <w:szCs w:val="24"/>
        </w:rPr>
        <w:t xml:space="preserve"> от 24.06.2007 № 221-ФЗ «О государственном кадастре недвижимости»;</w:t>
      </w:r>
    </w:p>
    <w:p w:rsidR="00C254B0" w:rsidRDefault="00EB5F0A">
      <w:pPr>
        <w:autoSpaceDE w:val="0"/>
        <w:autoSpaceDN w:val="0"/>
        <w:adjustRightInd w:val="0"/>
        <w:ind w:firstLine="567"/>
        <w:jc w:val="both"/>
        <w:rPr>
          <w:sz w:val="24"/>
          <w:szCs w:val="24"/>
        </w:rPr>
      </w:pPr>
      <w:r>
        <w:rPr>
          <w:sz w:val="24"/>
          <w:szCs w:val="24"/>
        </w:rPr>
        <w:t>12) информация о передаче сведений об объекте в ИСОГД**;</w:t>
      </w:r>
    </w:p>
    <w:p w:rsidR="00C254B0" w:rsidRDefault="00EB5F0A">
      <w:pPr>
        <w:ind w:firstLine="567"/>
        <w:jc w:val="both"/>
        <w:rPr>
          <w:rFonts w:ascii="Arial" w:hAnsi="Arial" w:cs="Arial"/>
          <w:sz w:val="24"/>
          <w:szCs w:val="24"/>
          <w:shd w:val="clear" w:color="auto" w:fill="D8EDE8"/>
        </w:rPr>
      </w:pPr>
      <w:r>
        <w:rPr>
          <w:sz w:val="24"/>
          <w:szCs w:val="24"/>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(вступает в действие с 01.01.2018).</w:t>
      </w:r>
      <w:r>
        <w:rPr>
          <w:rFonts w:ascii="Arial" w:hAnsi="Arial" w:cs="Arial"/>
          <w:sz w:val="24"/>
          <w:szCs w:val="24"/>
        </w:rPr>
        <w:t xml:space="preserve"> </w:t>
      </w:r>
    </w:p>
    <w:bookmarkEnd w:id="13"/>
    <w:p w:rsidR="00C254B0" w:rsidRDefault="00EB5F0A">
      <w:pPr>
        <w:autoSpaceDE w:val="0"/>
        <w:autoSpaceDN w:val="0"/>
        <w:adjustRightInd w:val="0"/>
        <w:ind w:firstLine="708"/>
        <w:jc w:val="both"/>
        <w:rPr>
          <w:sz w:val="24"/>
          <w:szCs w:val="24"/>
        </w:rPr>
      </w:pPr>
      <w:r>
        <w:rPr>
          <w:sz w:val="24"/>
          <w:szCs w:val="24"/>
        </w:rPr>
        <w:t>Обязуюсь обо всех изменениях, связанных с приведенными в настоящем заявлении сведениями, сообщать в департамент архитектуры и градостроительства.</w:t>
      </w:r>
    </w:p>
    <w:p w:rsidR="00C254B0" w:rsidRDefault="00C254B0">
      <w:pPr>
        <w:autoSpaceDE w:val="0"/>
        <w:autoSpaceDN w:val="0"/>
        <w:adjustRightInd w:val="0"/>
        <w:ind w:firstLine="720"/>
        <w:jc w:val="both"/>
        <w:rPr>
          <w:sz w:val="24"/>
          <w:szCs w:val="24"/>
        </w:rPr>
      </w:pPr>
    </w:p>
    <w:p w:rsidR="00C254B0" w:rsidRDefault="00EB5F0A">
      <w:pPr>
        <w:autoSpaceDE w:val="0"/>
        <w:autoSpaceDN w:val="0"/>
        <w:adjustRightInd w:val="0"/>
        <w:jc w:val="both"/>
      </w:pPr>
      <w:r>
        <w:t>________________________  _________________  ________________________</w:t>
      </w:r>
    </w:p>
    <w:p w:rsidR="00C254B0" w:rsidRDefault="00EB5F0A">
      <w:pPr>
        <w:autoSpaceDE w:val="0"/>
        <w:autoSpaceDN w:val="0"/>
        <w:adjustRightInd w:val="0"/>
        <w:ind w:firstLine="708"/>
        <w:jc w:val="both"/>
        <w:rPr>
          <w:vertAlign w:val="superscript"/>
        </w:rPr>
      </w:pPr>
      <w:r>
        <w:rPr>
          <w:vertAlign w:val="superscript"/>
        </w:rPr>
        <w:t>(должность, организация)</w:t>
      </w:r>
      <w:r>
        <w:rPr>
          <w:vertAlign w:val="superscript"/>
        </w:rPr>
        <w:tab/>
      </w:r>
      <w:r>
        <w:rPr>
          <w:vertAlign w:val="superscript"/>
        </w:rPr>
        <w:tab/>
      </w:r>
      <w:r>
        <w:rPr>
          <w:vertAlign w:val="superscript"/>
        </w:rPr>
        <w:tab/>
        <w:t>(подпись)</w:t>
      </w:r>
      <w:r>
        <w:rPr>
          <w:vertAlign w:val="superscript"/>
        </w:rPr>
        <w:tab/>
      </w:r>
      <w:r>
        <w:rPr>
          <w:vertAlign w:val="superscript"/>
        </w:rPr>
        <w:tab/>
      </w:r>
      <w:r>
        <w:rPr>
          <w:vertAlign w:val="superscript"/>
        </w:rPr>
        <w:tab/>
        <w:t>(расшифровка подписи)</w:t>
      </w:r>
    </w:p>
    <w:p w:rsidR="00C254B0" w:rsidRDefault="00C254B0">
      <w:pPr>
        <w:autoSpaceDE w:val="0"/>
        <w:autoSpaceDN w:val="0"/>
        <w:adjustRightInd w:val="0"/>
        <w:ind w:firstLine="708"/>
        <w:jc w:val="both"/>
      </w:pPr>
    </w:p>
    <w:p w:rsidR="00C254B0" w:rsidRDefault="00EB5F0A">
      <w:pPr>
        <w:autoSpaceDE w:val="0"/>
        <w:autoSpaceDN w:val="0"/>
        <w:adjustRightInd w:val="0"/>
        <w:jc w:val="both"/>
      </w:pPr>
      <w:r>
        <w:t>«____»________________20_____ г.</w:t>
      </w:r>
    </w:p>
    <w:p w:rsidR="00C254B0" w:rsidRDefault="00C254B0">
      <w:pPr>
        <w:autoSpaceDE w:val="0"/>
        <w:autoSpaceDN w:val="0"/>
        <w:adjustRightInd w:val="0"/>
        <w:ind w:firstLine="720"/>
        <w:jc w:val="both"/>
      </w:pPr>
    </w:p>
    <w:p w:rsidR="00C254B0" w:rsidRDefault="00EB5F0A">
      <w:pPr>
        <w:autoSpaceDE w:val="0"/>
        <w:autoSpaceDN w:val="0"/>
        <w:adjustRightInd w:val="0"/>
        <w:jc w:val="both"/>
      </w:pPr>
      <w:r>
        <w:t>М.П.</w:t>
      </w:r>
    </w:p>
    <w:p w:rsidR="00C254B0" w:rsidRDefault="00C254B0">
      <w:pPr>
        <w:autoSpaceDE w:val="0"/>
        <w:autoSpaceDN w:val="0"/>
        <w:adjustRightInd w:val="0"/>
        <w:ind w:firstLine="720"/>
        <w:jc w:val="both"/>
      </w:pPr>
    </w:p>
    <w:p w:rsidR="00C254B0" w:rsidRDefault="00EB5F0A">
      <w:pPr>
        <w:ind w:firstLine="567"/>
        <w:rPr>
          <w:sz w:val="24"/>
          <w:szCs w:val="24"/>
        </w:rPr>
      </w:pPr>
      <w:r>
        <w:rPr>
          <w:sz w:val="24"/>
          <w:szCs w:val="24"/>
        </w:rPr>
        <w:t>Примечания:</w:t>
      </w:r>
    </w:p>
    <w:p w:rsidR="00C254B0" w:rsidRDefault="00EB5F0A">
      <w:pPr>
        <w:ind w:firstLine="567"/>
        <w:rPr>
          <w:sz w:val="24"/>
          <w:szCs w:val="24"/>
        </w:rPr>
      </w:pPr>
      <w:r>
        <w:rPr>
          <w:sz w:val="24"/>
          <w:szCs w:val="24"/>
        </w:rPr>
        <w:t>*указать прилагаемые документы (копии или оригиналы);</w:t>
      </w:r>
    </w:p>
    <w:p w:rsidR="00C254B0" w:rsidRDefault="00EB5F0A">
      <w:pPr>
        <w:pStyle w:val="ConsPlusNormal"/>
        <w:ind w:firstLine="567"/>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невыполнения застройщиком требований о безвозмездной передаче в течение 10-и дней со дня получения разрешения на строительство в департамент сведений о площади,                высоте и количестве этажей планируемого объекта капитального строительства, сетях инженерно-технического обеспечения, одного экземпляра копии результатов инженерных             изысканий, по одному экземпляру копий разделов проектной документации, предусмот-ренных пунктами 2, 8 – 10 и 11.1 части 12 статьи 48 Градостроительного кодекса Российской </w:t>
      </w:r>
      <w:r>
        <w:rPr>
          <w:rFonts w:ascii="Times New Roman" w:hAnsi="Times New Roman" w:cs="Times New Roman"/>
          <w:spacing w:val="-4"/>
          <w:sz w:val="24"/>
          <w:szCs w:val="24"/>
        </w:rPr>
        <w:t>Федерации, или один экземпляр копии схемы планировочной организации земельного участка</w:t>
      </w:r>
      <w:r>
        <w:rPr>
          <w:rFonts w:ascii="Times New Roman" w:hAnsi="Times New Roman" w:cs="Times New Roman"/>
          <w:sz w:val="24"/>
          <w:szCs w:val="24"/>
        </w:rPr>
        <w:t xml:space="preserve">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является основанием для отказа в выдаче разрешения на ввод в эксплуатацию ОКС.</w:t>
      </w:r>
    </w:p>
    <w:p w:rsidR="00C254B0" w:rsidRDefault="00C254B0">
      <w:pPr>
        <w:ind w:firstLine="567"/>
        <w:jc w:val="both"/>
        <w:rPr>
          <w:sz w:val="24"/>
          <w:szCs w:val="24"/>
        </w:rPr>
      </w:pPr>
    </w:p>
    <w:p w:rsidR="00C254B0" w:rsidRDefault="00C254B0">
      <w:pPr>
        <w:ind w:firstLine="567"/>
        <w:jc w:val="both"/>
      </w:pPr>
    </w:p>
    <w:p w:rsidR="00C254B0" w:rsidRDefault="00C254B0">
      <w:pPr>
        <w:autoSpaceDE w:val="0"/>
        <w:autoSpaceDN w:val="0"/>
        <w:adjustRightInd w:val="0"/>
        <w:ind w:firstLine="709"/>
        <w:jc w:val="right"/>
        <w:outlineLvl w:val="1"/>
        <w:rPr>
          <w:sz w:val="24"/>
          <w:szCs w:val="24"/>
        </w:rPr>
      </w:pPr>
    </w:p>
    <w:p w:rsidR="00C254B0" w:rsidRDefault="00C254B0">
      <w:pPr>
        <w:autoSpaceDE w:val="0"/>
        <w:autoSpaceDN w:val="0"/>
        <w:adjustRightInd w:val="0"/>
        <w:ind w:firstLine="709"/>
        <w:jc w:val="right"/>
        <w:outlineLvl w:val="1"/>
        <w:rPr>
          <w:sz w:val="24"/>
          <w:szCs w:val="24"/>
        </w:rPr>
      </w:pPr>
    </w:p>
    <w:p w:rsidR="00C254B0" w:rsidRDefault="00C254B0">
      <w:pPr>
        <w:autoSpaceDE w:val="0"/>
        <w:autoSpaceDN w:val="0"/>
        <w:adjustRightInd w:val="0"/>
        <w:ind w:firstLine="709"/>
        <w:jc w:val="right"/>
        <w:outlineLvl w:val="1"/>
        <w:rPr>
          <w:sz w:val="24"/>
          <w:szCs w:val="24"/>
        </w:rPr>
      </w:pPr>
    </w:p>
    <w:p w:rsidR="00C254B0" w:rsidRDefault="00C254B0">
      <w:pPr>
        <w:autoSpaceDE w:val="0"/>
        <w:autoSpaceDN w:val="0"/>
        <w:adjustRightInd w:val="0"/>
        <w:ind w:firstLine="709"/>
        <w:jc w:val="right"/>
        <w:outlineLvl w:val="1"/>
        <w:rPr>
          <w:sz w:val="24"/>
          <w:szCs w:val="24"/>
        </w:rPr>
      </w:pPr>
    </w:p>
    <w:p w:rsidR="00C254B0" w:rsidRDefault="00C254B0">
      <w:pPr>
        <w:autoSpaceDE w:val="0"/>
        <w:autoSpaceDN w:val="0"/>
        <w:adjustRightInd w:val="0"/>
        <w:ind w:firstLine="709"/>
        <w:jc w:val="right"/>
        <w:outlineLvl w:val="1"/>
        <w:rPr>
          <w:sz w:val="24"/>
          <w:szCs w:val="24"/>
        </w:rPr>
      </w:pPr>
    </w:p>
    <w:p w:rsidR="00C254B0" w:rsidRDefault="00C254B0">
      <w:pPr>
        <w:autoSpaceDE w:val="0"/>
        <w:autoSpaceDN w:val="0"/>
        <w:adjustRightInd w:val="0"/>
        <w:ind w:firstLine="709"/>
        <w:jc w:val="right"/>
        <w:outlineLvl w:val="1"/>
        <w:rPr>
          <w:sz w:val="24"/>
          <w:szCs w:val="24"/>
        </w:rPr>
      </w:pPr>
    </w:p>
    <w:p w:rsidR="00C254B0" w:rsidRDefault="00C254B0">
      <w:pPr>
        <w:autoSpaceDE w:val="0"/>
        <w:autoSpaceDN w:val="0"/>
        <w:adjustRightInd w:val="0"/>
        <w:ind w:firstLine="709"/>
        <w:jc w:val="right"/>
        <w:outlineLvl w:val="1"/>
        <w:rPr>
          <w:sz w:val="24"/>
          <w:szCs w:val="24"/>
        </w:rPr>
      </w:pPr>
    </w:p>
    <w:p w:rsidR="00C254B0" w:rsidRDefault="00C254B0">
      <w:pPr>
        <w:autoSpaceDE w:val="0"/>
        <w:autoSpaceDN w:val="0"/>
        <w:adjustRightInd w:val="0"/>
        <w:ind w:firstLine="709"/>
        <w:jc w:val="right"/>
        <w:outlineLvl w:val="1"/>
        <w:rPr>
          <w:sz w:val="24"/>
          <w:szCs w:val="24"/>
        </w:rPr>
      </w:pPr>
    </w:p>
    <w:p w:rsidR="00C254B0" w:rsidRDefault="00C254B0">
      <w:pPr>
        <w:autoSpaceDE w:val="0"/>
        <w:autoSpaceDN w:val="0"/>
        <w:adjustRightInd w:val="0"/>
        <w:ind w:firstLine="709"/>
        <w:jc w:val="right"/>
        <w:outlineLvl w:val="1"/>
        <w:rPr>
          <w:sz w:val="24"/>
          <w:szCs w:val="24"/>
        </w:rPr>
      </w:pPr>
    </w:p>
    <w:p w:rsidR="00C254B0" w:rsidRDefault="00C254B0">
      <w:pPr>
        <w:autoSpaceDE w:val="0"/>
        <w:autoSpaceDN w:val="0"/>
        <w:adjustRightInd w:val="0"/>
        <w:ind w:firstLine="709"/>
        <w:jc w:val="right"/>
        <w:outlineLvl w:val="1"/>
        <w:rPr>
          <w:sz w:val="24"/>
          <w:szCs w:val="24"/>
        </w:rPr>
      </w:pPr>
    </w:p>
    <w:p w:rsidR="00C254B0" w:rsidRDefault="00C254B0">
      <w:pPr>
        <w:autoSpaceDE w:val="0"/>
        <w:autoSpaceDN w:val="0"/>
        <w:adjustRightInd w:val="0"/>
        <w:ind w:firstLine="709"/>
        <w:jc w:val="right"/>
        <w:outlineLvl w:val="1"/>
        <w:rPr>
          <w:sz w:val="24"/>
          <w:szCs w:val="24"/>
        </w:rPr>
      </w:pPr>
    </w:p>
    <w:p w:rsidR="00C254B0" w:rsidRDefault="00C254B0">
      <w:pPr>
        <w:autoSpaceDE w:val="0"/>
        <w:autoSpaceDN w:val="0"/>
        <w:adjustRightInd w:val="0"/>
        <w:ind w:firstLine="709"/>
        <w:jc w:val="right"/>
        <w:outlineLvl w:val="1"/>
        <w:rPr>
          <w:sz w:val="24"/>
          <w:szCs w:val="24"/>
        </w:rPr>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EB5F0A">
      <w:pPr>
        <w:autoSpaceDE w:val="0"/>
        <w:autoSpaceDN w:val="0"/>
        <w:adjustRightInd w:val="0"/>
        <w:ind w:left="4962"/>
        <w:outlineLvl w:val="1"/>
      </w:pPr>
      <w:r>
        <w:t>Приложение 3</w:t>
      </w:r>
    </w:p>
    <w:p w:rsidR="00C254B0" w:rsidRDefault="00EB5F0A">
      <w:pPr>
        <w:ind w:left="4962"/>
        <w:contextualSpacing/>
        <w:rPr>
          <w:rFonts w:eastAsia="Calibri"/>
        </w:rPr>
      </w:pPr>
      <w:r>
        <w:rPr>
          <w:rFonts w:eastAsia="Calibri"/>
        </w:rPr>
        <w:t xml:space="preserve">к административному регламенту </w:t>
      </w:r>
    </w:p>
    <w:p w:rsidR="00C254B0" w:rsidRDefault="00EB5F0A">
      <w:pPr>
        <w:ind w:left="4962"/>
        <w:contextualSpacing/>
        <w:rPr>
          <w:rFonts w:eastAsia="Calibri"/>
        </w:rPr>
      </w:pPr>
      <w:r>
        <w:rPr>
          <w:rFonts w:eastAsia="Calibri"/>
        </w:rPr>
        <w:t xml:space="preserve">предоставления муниципальной </w:t>
      </w:r>
    </w:p>
    <w:p w:rsidR="00C254B0" w:rsidRDefault="00EB5F0A">
      <w:pPr>
        <w:ind w:left="4962"/>
        <w:contextualSpacing/>
        <w:rPr>
          <w:rFonts w:eastAsia="Calibri"/>
        </w:rPr>
      </w:pPr>
      <w:r>
        <w:rPr>
          <w:rFonts w:eastAsia="Calibri"/>
        </w:rPr>
        <w:t xml:space="preserve">услуги «Выдача разрешения </w:t>
      </w:r>
    </w:p>
    <w:p w:rsidR="00C254B0" w:rsidRDefault="00EB5F0A">
      <w:pPr>
        <w:ind w:left="4962"/>
        <w:contextualSpacing/>
        <w:rPr>
          <w:rFonts w:eastAsia="Calibri"/>
        </w:rPr>
      </w:pPr>
      <w:r>
        <w:rPr>
          <w:rFonts w:eastAsia="Calibri"/>
        </w:rPr>
        <w:t xml:space="preserve">на ввод объектов в эксплуатацию </w:t>
      </w:r>
    </w:p>
    <w:p w:rsidR="00C254B0" w:rsidRDefault="00EB5F0A">
      <w:pPr>
        <w:ind w:left="4962"/>
        <w:contextualSpacing/>
        <w:rPr>
          <w:rFonts w:eastAsia="Calibri"/>
        </w:rPr>
      </w:pPr>
      <w:r>
        <w:rPr>
          <w:rFonts w:eastAsia="Calibri"/>
        </w:rPr>
        <w:t xml:space="preserve">при осуществлении строительства, </w:t>
      </w:r>
    </w:p>
    <w:p w:rsidR="00C254B0" w:rsidRDefault="00EB5F0A">
      <w:pPr>
        <w:ind w:left="4962"/>
        <w:contextualSpacing/>
        <w:rPr>
          <w:rFonts w:eastAsia="Calibri"/>
        </w:rPr>
      </w:pPr>
      <w:r>
        <w:rPr>
          <w:rFonts w:eastAsia="Calibri"/>
        </w:rPr>
        <w:t xml:space="preserve">реконструкции объектов капитального строительства, расположенных </w:t>
      </w:r>
    </w:p>
    <w:p w:rsidR="00C254B0" w:rsidRDefault="00EB5F0A">
      <w:pPr>
        <w:ind w:left="4962"/>
        <w:contextualSpacing/>
        <w:rPr>
          <w:rFonts w:eastAsia="Calibri"/>
        </w:rPr>
      </w:pPr>
      <w:r>
        <w:rPr>
          <w:rFonts w:eastAsia="Calibri"/>
        </w:rPr>
        <w:t xml:space="preserve">на территории муниципального </w:t>
      </w:r>
    </w:p>
    <w:p w:rsidR="00C254B0" w:rsidRDefault="00EB5F0A">
      <w:pPr>
        <w:ind w:left="4962"/>
        <w:contextualSpacing/>
        <w:rPr>
          <w:rFonts w:eastAsia="Calibri"/>
        </w:rPr>
      </w:pPr>
      <w:r>
        <w:rPr>
          <w:rFonts w:eastAsia="Calibri"/>
        </w:rPr>
        <w:t>образования городской округ город</w:t>
      </w:r>
    </w:p>
    <w:p w:rsidR="00C254B0" w:rsidRDefault="00EB5F0A">
      <w:pPr>
        <w:ind w:left="4962"/>
        <w:contextualSpacing/>
        <w:rPr>
          <w:rFonts w:eastAsia="Calibri"/>
        </w:rPr>
      </w:pPr>
      <w:r>
        <w:rPr>
          <w:rFonts w:eastAsia="Calibri"/>
        </w:rPr>
        <w:t>Сургут»</w:t>
      </w:r>
    </w:p>
    <w:p w:rsidR="00C254B0" w:rsidRDefault="00C254B0">
      <w:pPr>
        <w:ind w:firstLine="709"/>
        <w:jc w:val="right"/>
        <w:rPr>
          <w:szCs w:val="28"/>
        </w:rPr>
      </w:pPr>
    </w:p>
    <w:p w:rsidR="00C254B0" w:rsidRDefault="00C254B0">
      <w:pPr>
        <w:ind w:firstLine="709"/>
        <w:jc w:val="right"/>
        <w:rPr>
          <w:szCs w:val="28"/>
        </w:rPr>
      </w:pPr>
    </w:p>
    <w:p w:rsidR="00C254B0" w:rsidRDefault="00EB5F0A">
      <w:pPr>
        <w:ind w:firstLine="709"/>
        <w:jc w:val="center"/>
        <w:rPr>
          <w:sz w:val="24"/>
          <w:szCs w:val="24"/>
        </w:rPr>
      </w:pPr>
      <w:r>
        <w:rPr>
          <w:sz w:val="32"/>
          <w:szCs w:val="32"/>
        </w:rPr>
        <w:t>Акт</w:t>
      </w:r>
      <w:r>
        <w:rPr>
          <w:sz w:val="24"/>
          <w:szCs w:val="24"/>
        </w:rPr>
        <w:t xml:space="preserve"> №________</w:t>
      </w:r>
    </w:p>
    <w:p w:rsidR="00C254B0" w:rsidRDefault="00EB5F0A">
      <w:pPr>
        <w:ind w:firstLine="709"/>
        <w:jc w:val="center"/>
        <w:rPr>
          <w:sz w:val="24"/>
          <w:szCs w:val="24"/>
        </w:rPr>
      </w:pPr>
      <w:r>
        <w:rPr>
          <w:sz w:val="24"/>
          <w:szCs w:val="24"/>
        </w:rPr>
        <w:t>приемки объекта капитального строительства</w:t>
      </w:r>
    </w:p>
    <w:p w:rsidR="00C254B0" w:rsidRDefault="00EB5F0A">
      <w:pPr>
        <w:ind w:firstLine="709"/>
        <w:jc w:val="center"/>
        <w:rPr>
          <w:sz w:val="24"/>
          <w:szCs w:val="24"/>
        </w:rPr>
      </w:pPr>
      <w:r>
        <w:rPr>
          <w:sz w:val="24"/>
          <w:szCs w:val="24"/>
        </w:rPr>
        <w:t>от _________________</w:t>
      </w:r>
    </w:p>
    <w:p w:rsidR="00C254B0" w:rsidRDefault="00C254B0">
      <w:pPr>
        <w:autoSpaceDE w:val="0"/>
        <w:autoSpaceDN w:val="0"/>
        <w:rPr>
          <w:sz w:val="24"/>
          <w:szCs w:val="24"/>
        </w:rPr>
      </w:pPr>
    </w:p>
    <w:p w:rsidR="00C254B0" w:rsidRDefault="00EB5F0A">
      <w:pPr>
        <w:autoSpaceDE w:val="0"/>
        <w:autoSpaceDN w:val="0"/>
        <w:jc w:val="both"/>
        <w:rPr>
          <w:sz w:val="24"/>
          <w:szCs w:val="24"/>
        </w:rPr>
      </w:pPr>
      <w:r>
        <w:rPr>
          <w:sz w:val="24"/>
          <w:szCs w:val="24"/>
        </w:rPr>
        <w:t>Застройщик в лице ________________________________________________ с одной стороны</w:t>
      </w:r>
    </w:p>
    <w:p w:rsidR="00C254B0" w:rsidRDefault="00EB5F0A">
      <w:pPr>
        <w:autoSpaceDE w:val="0"/>
        <w:autoSpaceDN w:val="0"/>
        <w:rPr>
          <w:sz w:val="24"/>
          <w:szCs w:val="24"/>
          <w:vertAlign w:val="superscript"/>
        </w:rPr>
      </w:pP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t>должность, ФИО руководителя, наименование организации</w:t>
      </w:r>
    </w:p>
    <w:p w:rsidR="00C254B0" w:rsidRDefault="00EB5F0A">
      <w:pPr>
        <w:autoSpaceDE w:val="0"/>
        <w:autoSpaceDN w:val="0"/>
        <w:rPr>
          <w:sz w:val="24"/>
          <w:szCs w:val="24"/>
        </w:rPr>
      </w:pPr>
      <w:r>
        <w:rPr>
          <w:sz w:val="24"/>
          <w:szCs w:val="24"/>
        </w:rPr>
        <w:t>и исполнитель работ (генеральный подрядчик, подрядчик) в лице _______________________</w:t>
      </w:r>
    </w:p>
    <w:p w:rsidR="00C254B0" w:rsidRDefault="00EB5F0A">
      <w:pPr>
        <w:autoSpaceDE w:val="0"/>
        <w:autoSpaceDN w:val="0"/>
        <w:jc w:val="both"/>
        <w:rPr>
          <w:sz w:val="24"/>
          <w:szCs w:val="24"/>
        </w:rPr>
      </w:pPr>
      <w:r>
        <w:rPr>
          <w:sz w:val="24"/>
          <w:szCs w:val="24"/>
        </w:rPr>
        <w:t>_______________________________________________________________ с другой стороны,</w:t>
      </w:r>
    </w:p>
    <w:p w:rsidR="00C254B0" w:rsidRDefault="00EB5F0A">
      <w:pPr>
        <w:autoSpaceDE w:val="0"/>
        <w:autoSpaceDN w:val="0"/>
        <w:rPr>
          <w:sz w:val="24"/>
          <w:szCs w:val="24"/>
          <w:vertAlign w:val="superscript"/>
        </w:rPr>
      </w:pP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t>должность, ФИО руководителя, наименование организации</w:t>
      </w:r>
    </w:p>
    <w:p w:rsidR="00C254B0" w:rsidRDefault="00EB5F0A">
      <w:pPr>
        <w:autoSpaceDE w:val="0"/>
        <w:autoSpaceDN w:val="0"/>
        <w:rPr>
          <w:sz w:val="24"/>
          <w:szCs w:val="24"/>
        </w:rPr>
      </w:pPr>
      <w:r>
        <w:rPr>
          <w:sz w:val="24"/>
          <w:szCs w:val="24"/>
        </w:rPr>
        <w:t>составили настоящий акт о нижеследующем.</w:t>
      </w:r>
    </w:p>
    <w:p w:rsidR="00C254B0" w:rsidRDefault="00C254B0">
      <w:pPr>
        <w:autoSpaceDE w:val="0"/>
        <w:autoSpaceDN w:val="0"/>
        <w:rPr>
          <w:sz w:val="24"/>
          <w:szCs w:val="24"/>
        </w:rPr>
      </w:pPr>
    </w:p>
    <w:tbl>
      <w:tblPr>
        <w:tblW w:w="9639" w:type="dxa"/>
        <w:tblCellMar>
          <w:left w:w="0" w:type="dxa"/>
          <w:right w:w="0" w:type="dxa"/>
        </w:tblCellMar>
        <w:tblLook w:val="01E0" w:firstRow="1" w:lastRow="1" w:firstColumn="1" w:lastColumn="1" w:noHBand="0" w:noVBand="0"/>
      </w:tblPr>
      <w:tblGrid>
        <w:gridCol w:w="275"/>
        <w:gridCol w:w="2844"/>
        <w:gridCol w:w="2835"/>
        <w:gridCol w:w="3685"/>
      </w:tblGrid>
      <w:tr w:rsidR="00C254B0">
        <w:tc>
          <w:tcPr>
            <w:tcW w:w="275" w:type="dxa"/>
            <w:vAlign w:val="bottom"/>
            <w:hideMark/>
          </w:tcPr>
          <w:p w:rsidR="00C254B0" w:rsidRDefault="00EB5F0A">
            <w:pPr>
              <w:autoSpaceDE w:val="0"/>
              <w:autoSpaceDN w:val="0"/>
              <w:rPr>
                <w:sz w:val="24"/>
                <w:szCs w:val="24"/>
              </w:rPr>
            </w:pPr>
            <w:r>
              <w:rPr>
                <w:sz w:val="24"/>
                <w:szCs w:val="24"/>
              </w:rPr>
              <w:t>1.</w:t>
            </w:r>
          </w:p>
        </w:tc>
        <w:tc>
          <w:tcPr>
            <w:tcW w:w="5679" w:type="dxa"/>
            <w:gridSpan w:val="2"/>
            <w:vAlign w:val="bottom"/>
            <w:hideMark/>
          </w:tcPr>
          <w:p w:rsidR="00C254B0" w:rsidRDefault="00EB5F0A">
            <w:pPr>
              <w:autoSpaceDE w:val="0"/>
              <w:autoSpaceDN w:val="0"/>
              <w:rPr>
                <w:sz w:val="24"/>
                <w:szCs w:val="24"/>
              </w:rPr>
            </w:pPr>
            <w:r>
              <w:rPr>
                <w:sz w:val="24"/>
                <w:szCs w:val="24"/>
              </w:rPr>
              <w:t>Исполнителем работ предъявлен заказчику к приемке</w:t>
            </w:r>
          </w:p>
        </w:tc>
        <w:tc>
          <w:tcPr>
            <w:tcW w:w="3685" w:type="dxa"/>
            <w:tcBorders>
              <w:top w:val="nil"/>
              <w:left w:val="nil"/>
              <w:bottom w:val="single" w:sz="4" w:space="0" w:color="auto"/>
              <w:right w:val="nil"/>
            </w:tcBorders>
            <w:vAlign w:val="bottom"/>
          </w:tcPr>
          <w:p w:rsidR="00C254B0" w:rsidRDefault="00C254B0">
            <w:pPr>
              <w:autoSpaceDE w:val="0"/>
              <w:autoSpaceDN w:val="0"/>
              <w:rPr>
                <w:sz w:val="24"/>
                <w:szCs w:val="24"/>
              </w:rPr>
            </w:pPr>
          </w:p>
        </w:tc>
      </w:tr>
      <w:tr w:rsidR="00C254B0">
        <w:tc>
          <w:tcPr>
            <w:tcW w:w="275" w:type="dxa"/>
            <w:vAlign w:val="bottom"/>
          </w:tcPr>
          <w:p w:rsidR="00C254B0" w:rsidRDefault="00C254B0">
            <w:pPr>
              <w:autoSpaceDE w:val="0"/>
              <w:autoSpaceDN w:val="0"/>
              <w:rPr>
                <w:sz w:val="24"/>
                <w:szCs w:val="24"/>
              </w:rPr>
            </w:pPr>
          </w:p>
        </w:tc>
        <w:tc>
          <w:tcPr>
            <w:tcW w:w="5679" w:type="dxa"/>
            <w:gridSpan w:val="2"/>
          </w:tcPr>
          <w:p w:rsidR="00C254B0" w:rsidRDefault="00C254B0">
            <w:pPr>
              <w:autoSpaceDE w:val="0"/>
              <w:autoSpaceDN w:val="0"/>
              <w:rPr>
                <w:sz w:val="24"/>
                <w:szCs w:val="24"/>
              </w:rPr>
            </w:pPr>
          </w:p>
        </w:tc>
        <w:tc>
          <w:tcPr>
            <w:tcW w:w="3685" w:type="dxa"/>
            <w:tcBorders>
              <w:top w:val="single" w:sz="4" w:space="0" w:color="auto"/>
              <w:left w:val="nil"/>
              <w:bottom w:val="nil"/>
              <w:right w:val="nil"/>
            </w:tcBorders>
            <w:hideMark/>
          </w:tcPr>
          <w:p w:rsidR="00C254B0" w:rsidRDefault="00EB5F0A">
            <w:pPr>
              <w:autoSpaceDE w:val="0"/>
              <w:autoSpaceDN w:val="0"/>
              <w:rPr>
                <w:sz w:val="24"/>
                <w:szCs w:val="24"/>
                <w:vertAlign w:val="superscript"/>
              </w:rPr>
            </w:pPr>
            <w:r>
              <w:rPr>
                <w:sz w:val="24"/>
                <w:szCs w:val="24"/>
                <w:vertAlign w:val="superscript"/>
              </w:rPr>
              <w:t xml:space="preserve">           наименование объекта и вид строительства</w:t>
            </w:r>
          </w:p>
        </w:tc>
      </w:tr>
      <w:tr w:rsidR="00C254B0">
        <w:tc>
          <w:tcPr>
            <w:tcW w:w="275" w:type="dxa"/>
            <w:vAlign w:val="bottom"/>
          </w:tcPr>
          <w:p w:rsidR="00C254B0" w:rsidRDefault="00C254B0">
            <w:pPr>
              <w:autoSpaceDE w:val="0"/>
              <w:autoSpaceDN w:val="0"/>
              <w:rPr>
                <w:sz w:val="24"/>
                <w:szCs w:val="24"/>
              </w:rPr>
            </w:pPr>
          </w:p>
        </w:tc>
        <w:tc>
          <w:tcPr>
            <w:tcW w:w="2844" w:type="dxa"/>
            <w:vAlign w:val="bottom"/>
            <w:hideMark/>
          </w:tcPr>
          <w:p w:rsidR="00C254B0" w:rsidRDefault="00EB5F0A">
            <w:pPr>
              <w:autoSpaceDE w:val="0"/>
              <w:autoSpaceDN w:val="0"/>
              <w:spacing w:before="60"/>
              <w:rPr>
                <w:sz w:val="24"/>
                <w:szCs w:val="24"/>
              </w:rPr>
            </w:pPr>
            <w:r>
              <w:rPr>
                <w:sz w:val="24"/>
                <w:szCs w:val="24"/>
              </w:rPr>
              <w:t>расположенный по адресу</w:t>
            </w:r>
          </w:p>
        </w:tc>
        <w:tc>
          <w:tcPr>
            <w:tcW w:w="6520" w:type="dxa"/>
            <w:gridSpan w:val="2"/>
            <w:tcBorders>
              <w:top w:val="nil"/>
              <w:left w:val="nil"/>
              <w:bottom w:val="single" w:sz="4" w:space="0" w:color="auto"/>
              <w:right w:val="nil"/>
            </w:tcBorders>
            <w:vAlign w:val="bottom"/>
          </w:tcPr>
          <w:p w:rsidR="00C254B0" w:rsidRDefault="00C254B0">
            <w:pPr>
              <w:autoSpaceDE w:val="0"/>
              <w:autoSpaceDN w:val="0"/>
              <w:rPr>
                <w:sz w:val="24"/>
                <w:szCs w:val="24"/>
              </w:rPr>
            </w:pPr>
          </w:p>
        </w:tc>
      </w:tr>
    </w:tbl>
    <w:p w:rsidR="00C254B0" w:rsidRDefault="00C254B0">
      <w:pPr>
        <w:autoSpaceDE w:val="0"/>
        <w:autoSpaceDN w:val="0"/>
        <w:rPr>
          <w:sz w:val="24"/>
          <w:szCs w:val="24"/>
        </w:rPr>
      </w:pPr>
    </w:p>
    <w:tbl>
      <w:tblPr>
        <w:tblW w:w="10875" w:type="dxa"/>
        <w:tblCellMar>
          <w:left w:w="0" w:type="dxa"/>
          <w:right w:w="0" w:type="dxa"/>
        </w:tblCellMar>
        <w:tblLook w:val="01E0" w:firstRow="1" w:lastRow="1" w:firstColumn="1" w:lastColumn="1" w:noHBand="0" w:noVBand="0"/>
      </w:tblPr>
      <w:tblGrid>
        <w:gridCol w:w="272"/>
        <w:gridCol w:w="6"/>
        <w:gridCol w:w="1473"/>
        <w:gridCol w:w="2077"/>
        <w:gridCol w:w="1025"/>
        <w:gridCol w:w="4786"/>
        <w:gridCol w:w="1167"/>
        <w:gridCol w:w="20"/>
        <w:gridCol w:w="29"/>
        <w:gridCol w:w="20"/>
      </w:tblGrid>
      <w:tr w:rsidR="00C254B0">
        <w:tc>
          <w:tcPr>
            <w:tcW w:w="278" w:type="dxa"/>
            <w:gridSpan w:val="2"/>
            <w:vAlign w:val="bottom"/>
            <w:hideMark/>
          </w:tcPr>
          <w:p w:rsidR="00C254B0" w:rsidRDefault="00EB5F0A">
            <w:pPr>
              <w:autoSpaceDE w:val="0"/>
              <w:autoSpaceDN w:val="0"/>
              <w:rPr>
                <w:sz w:val="24"/>
                <w:szCs w:val="24"/>
              </w:rPr>
            </w:pPr>
            <w:r>
              <w:rPr>
                <w:sz w:val="24"/>
                <w:szCs w:val="24"/>
              </w:rPr>
              <w:t>2.</w:t>
            </w:r>
          </w:p>
        </w:tc>
        <w:tc>
          <w:tcPr>
            <w:tcW w:w="10577" w:type="dxa"/>
            <w:gridSpan w:val="7"/>
            <w:vAlign w:val="bottom"/>
            <w:hideMark/>
          </w:tcPr>
          <w:p w:rsidR="00C254B0" w:rsidRDefault="00EB5F0A">
            <w:pPr>
              <w:autoSpaceDE w:val="0"/>
              <w:autoSpaceDN w:val="0"/>
              <w:rPr>
                <w:sz w:val="24"/>
                <w:szCs w:val="24"/>
              </w:rPr>
            </w:pPr>
            <w:r>
              <w:rPr>
                <w:sz w:val="24"/>
                <w:szCs w:val="24"/>
              </w:rPr>
              <w:t>Строительство производилось в соответствии с разрешением на строительство, выданным</w:t>
            </w:r>
          </w:p>
        </w:tc>
        <w:tc>
          <w:tcPr>
            <w:tcW w:w="20" w:type="dxa"/>
            <w:tcBorders>
              <w:top w:val="nil"/>
              <w:left w:val="nil"/>
              <w:bottom w:val="single" w:sz="4" w:space="0" w:color="auto"/>
              <w:right w:val="nil"/>
            </w:tcBorders>
            <w:vAlign w:val="bottom"/>
          </w:tcPr>
          <w:p w:rsidR="00C254B0" w:rsidRDefault="00C254B0">
            <w:pPr>
              <w:autoSpaceDE w:val="0"/>
              <w:autoSpaceDN w:val="0"/>
              <w:rPr>
                <w:sz w:val="24"/>
                <w:szCs w:val="24"/>
              </w:rPr>
            </w:pPr>
          </w:p>
        </w:tc>
      </w:tr>
      <w:tr w:rsidR="00C254B0">
        <w:trPr>
          <w:gridAfter w:val="4"/>
          <w:wAfter w:w="1236" w:type="dxa"/>
        </w:trPr>
        <w:tc>
          <w:tcPr>
            <w:tcW w:w="278" w:type="dxa"/>
            <w:gridSpan w:val="2"/>
            <w:vAlign w:val="bottom"/>
          </w:tcPr>
          <w:p w:rsidR="00C254B0" w:rsidRDefault="00C254B0">
            <w:pPr>
              <w:autoSpaceDE w:val="0"/>
              <w:autoSpaceDN w:val="0"/>
              <w:rPr>
                <w:sz w:val="24"/>
                <w:szCs w:val="24"/>
              </w:rPr>
            </w:pPr>
          </w:p>
        </w:tc>
        <w:tc>
          <w:tcPr>
            <w:tcW w:w="9361" w:type="dxa"/>
            <w:gridSpan w:val="4"/>
            <w:tcBorders>
              <w:top w:val="nil"/>
              <w:left w:val="nil"/>
              <w:bottom w:val="single" w:sz="4" w:space="0" w:color="auto"/>
              <w:right w:val="nil"/>
            </w:tcBorders>
            <w:vAlign w:val="bottom"/>
          </w:tcPr>
          <w:p w:rsidR="00C254B0" w:rsidRDefault="00C254B0">
            <w:pPr>
              <w:autoSpaceDE w:val="0"/>
              <w:autoSpaceDN w:val="0"/>
              <w:rPr>
                <w:sz w:val="24"/>
                <w:szCs w:val="24"/>
              </w:rPr>
            </w:pPr>
          </w:p>
        </w:tc>
      </w:tr>
      <w:tr w:rsidR="00C254B0">
        <w:trPr>
          <w:gridAfter w:val="4"/>
          <w:wAfter w:w="1236" w:type="dxa"/>
        </w:trPr>
        <w:tc>
          <w:tcPr>
            <w:tcW w:w="278" w:type="dxa"/>
            <w:gridSpan w:val="2"/>
          </w:tcPr>
          <w:p w:rsidR="00C254B0" w:rsidRDefault="00C254B0">
            <w:pPr>
              <w:autoSpaceDE w:val="0"/>
              <w:autoSpaceDN w:val="0"/>
              <w:rPr>
                <w:sz w:val="24"/>
                <w:szCs w:val="24"/>
              </w:rPr>
            </w:pPr>
          </w:p>
        </w:tc>
        <w:tc>
          <w:tcPr>
            <w:tcW w:w="9361" w:type="dxa"/>
            <w:gridSpan w:val="4"/>
            <w:hideMark/>
          </w:tcPr>
          <w:p w:rsidR="00C254B0" w:rsidRDefault="00EB5F0A">
            <w:pPr>
              <w:autoSpaceDE w:val="0"/>
              <w:autoSpaceDN w:val="0"/>
              <w:jc w:val="center"/>
              <w:rPr>
                <w:sz w:val="24"/>
                <w:szCs w:val="24"/>
                <w:vertAlign w:val="superscript"/>
              </w:rPr>
            </w:pPr>
            <w:r>
              <w:rPr>
                <w:sz w:val="24"/>
                <w:szCs w:val="24"/>
                <w:vertAlign w:val="superscript"/>
              </w:rPr>
              <w:t>номер и дата разрешения на строительство, наименование органа, выдавшего разрешение</w:t>
            </w:r>
          </w:p>
        </w:tc>
      </w:tr>
      <w:tr w:rsidR="00C254B0">
        <w:trPr>
          <w:gridAfter w:val="4"/>
          <w:wAfter w:w="1236" w:type="dxa"/>
        </w:trPr>
        <w:tc>
          <w:tcPr>
            <w:tcW w:w="278" w:type="dxa"/>
            <w:gridSpan w:val="2"/>
            <w:vAlign w:val="bottom"/>
            <w:hideMark/>
          </w:tcPr>
          <w:p w:rsidR="00C254B0" w:rsidRDefault="00EB5F0A">
            <w:pPr>
              <w:autoSpaceDE w:val="0"/>
              <w:autoSpaceDN w:val="0"/>
              <w:rPr>
                <w:sz w:val="24"/>
                <w:szCs w:val="24"/>
              </w:rPr>
            </w:pPr>
            <w:r>
              <w:rPr>
                <w:sz w:val="24"/>
                <w:szCs w:val="24"/>
              </w:rPr>
              <w:t>3.</w:t>
            </w:r>
          </w:p>
        </w:tc>
        <w:tc>
          <w:tcPr>
            <w:tcW w:w="4575" w:type="dxa"/>
            <w:gridSpan w:val="3"/>
            <w:vAlign w:val="bottom"/>
            <w:hideMark/>
          </w:tcPr>
          <w:p w:rsidR="00C254B0" w:rsidRDefault="00EB5F0A">
            <w:pPr>
              <w:autoSpaceDE w:val="0"/>
              <w:autoSpaceDN w:val="0"/>
              <w:rPr>
                <w:sz w:val="24"/>
                <w:szCs w:val="24"/>
              </w:rPr>
            </w:pPr>
            <w:r>
              <w:rPr>
                <w:sz w:val="24"/>
                <w:szCs w:val="24"/>
              </w:rPr>
              <w:t>В строительстве принимали участие</w:t>
            </w:r>
          </w:p>
        </w:tc>
        <w:tc>
          <w:tcPr>
            <w:tcW w:w="4786" w:type="dxa"/>
            <w:tcBorders>
              <w:top w:val="nil"/>
              <w:left w:val="nil"/>
              <w:bottom w:val="single" w:sz="4" w:space="0" w:color="auto"/>
              <w:right w:val="nil"/>
            </w:tcBorders>
            <w:vAlign w:val="bottom"/>
          </w:tcPr>
          <w:p w:rsidR="00C254B0" w:rsidRDefault="00C254B0">
            <w:pPr>
              <w:autoSpaceDE w:val="0"/>
              <w:autoSpaceDN w:val="0"/>
              <w:rPr>
                <w:sz w:val="24"/>
                <w:szCs w:val="24"/>
              </w:rPr>
            </w:pPr>
          </w:p>
        </w:tc>
      </w:tr>
      <w:tr w:rsidR="00C254B0">
        <w:trPr>
          <w:gridAfter w:val="4"/>
          <w:wAfter w:w="1236" w:type="dxa"/>
        </w:trPr>
        <w:tc>
          <w:tcPr>
            <w:tcW w:w="278" w:type="dxa"/>
            <w:gridSpan w:val="2"/>
            <w:vAlign w:val="bottom"/>
          </w:tcPr>
          <w:p w:rsidR="00C254B0" w:rsidRDefault="00C254B0">
            <w:pPr>
              <w:autoSpaceDE w:val="0"/>
              <w:autoSpaceDN w:val="0"/>
              <w:rPr>
                <w:sz w:val="24"/>
                <w:szCs w:val="24"/>
              </w:rPr>
            </w:pPr>
          </w:p>
        </w:tc>
        <w:tc>
          <w:tcPr>
            <w:tcW w:w="9361" w:type="dxa"/>
            <w:gridSpan w:val="4"/>
            <w:tcBorders>
              <w:top w:val="nil"/>
              <w:left w:val="nil"/>
              <w:bottom w:val="single" w:sz="4" w:space="0" w:color="auto"/>
              <w:right w:val="nil"/>
            </w:tcBorders>
            <w:vAlign w:val="bottom"/>
          </w:tcPr>
          <w:p w:rsidR="00C254B0" w:rsidRDefault="00C254B0">
            <w:pPr>
              <w:autoSpaceDE w:val="0"/>
              <w:autoSpaceDN w:val="0"/>
              <w:rPr>
                <w:sz w:val="24"/>
                <w:szCs w:val="24"/>
              </w:rPr>
            </w:pPr>
          </w:p>
        </w:tc>
      </w:tr>
      <w:tr w:rsidR="00C254B0">
        <w:trPr>
          <w:gridAfter w:val="4"/>
          <w:wAfter w:w="1236" w:type="dxa"/>
        </w:trPr>
        <w:tc>
          <w:tcPr>
            <w:tcW w:w="278" w:type="dxa"/>
            <w:gridSpan w:val="2"/>
          </w:tcPr>
          <w:p w:rsidR="00C254B0" w:rsidRDefault="00C254B0">
            <w:pPr>
              <w:autoSpaceDE w:val="0"/>
              <w:autoSpaceDN w:val="0"/>
              <w:rPr>
                <w:sz w:val="24"/>
                <w:szCs w:val="24"/>
              </w:rPr>
            </w:pPr>
          </w:p>
        </w:tc>
        <w:tc>
          <w:tcPr>
            <w:tcW w:w="9361" w:type="dxa"/>
            <w:gridSpan w:val="4"/>
            <w:hideMark/>
          </w:tcPr>
          <w:p w:rsidR="00C254B0" w:rsidRDefault="00EB5F0A">
            <w:pPr>
              <w:autoSpaceDE w:val="0"/>
              <w:autoSpaceDN w:val="0"/>
              <w:jc w:val="center"/>
              <w:rPr>
                <w:sz w:val="24"/>
                <w:szCs w:val="24"/>
                <w:vertAlign w:val="superscript"/>
              </w:rPr>
            </w:pPr>
            <w:r>
              <w:rPr>
                <w:sz w:val="24"/>
                <w:szCs w:val="24"/>
                <w:vertAlign w:val="superscript"/>
              </w:rPr>
              <w:t>наименование субподрядных организаций, их реквизиты, виды работ, выполнявшихся каждой из них</w:t>
            </w:r>
          </w:p>
        </w:tc>
      </w:tr>
      <w:tr w:rsidR="00C254B0">
        <w:trPr>
          <w:gridAfter w:val="2"/>
          <w:wAfter w:w="49" w:type="dxa"/>
        </w:trPr>
        <w:tc>
          <w:tcPr>
            <w:tcW w:w="272" w:type="dxa"/>
            <w:vAlign w:val="bottom"/>
            <w:hideMark/>
          </w:tcPr>
          <w:p w:rsidR="00C254B0" w:rsidRDefault="00EB5F0A">
            <w:pPr>
              <w:autoSpaceDE w:val="0"/>
              <w:autoSpaceDN w:val="0"/>
              <w:rPr>
                <w:sz w:val="24"/>
                <w:szCs w:val="24"/>
              </w:rPr>
            </w:pPr>
            <w:r>
              <w:rPr>
                <w:sz w:val="24"/>
                <w:szCs w:val="24"/>
                <w:lang w:val="en-US"/>
              </w:rPr>
              <w:t>4</w:t>
            </w:r>
            <w:r>
              <w:rPr>
                <w:sz w:val="24"/>
                <w:szCs w:val="24"/>
              </w:rPr>
              <w:t>.</w:t>
            </w:r>
          </w:p>
        </w:tc>
        <w:tc>
          <w:tcPr>
            <w:tcW w:w="10534" w:type="dxa"/>
            <w:gridSpan w:val="6"/>
            <w:vAlign w:val="bottom"/>
            <w:hideMark/>
          </w:tcPr>
          <w:p w:rsidR="00C254B0" w:rsidRDefault="00EB5F0A">
            <w:pPr>
              <w:autoSpaceDE w:val="0"/>
              <w:autoSpaceDN w:val="0"/>
              <w:rPr>
                <w:spacing w:val="-6"/>
                <w:sz w:val="24"/>
                <w:szCs w:val="24"/>
              </w:rPr>
            </w:pPr>
            <w:r>
              <w:rPr>
                <w:spacing w:val="-6"/>
                <w:sz w:val="24"/>
                <w:szCs w:val="24"/>
              </w:rPr>
              <w:t>Проектно-сметная документация на строительство разработана генеральным проектировщиком</w:t>
            </w:r>
          </w:p>
        </w:tc>
        <w:tc>
          <w:tcPr>
            <w:tcW w:w="20" w:type="dxa"/>
            <w:tcBorders>
              <w:top w:val="nil"/>
              <w:left w:val="nil"/>
              <w:bottom w:val="single" w:sz="4" w:space="0" w:color="auto"/>
              <w:right w:val="nil"/>
            </w:tcBorders>
            <w:vAlign w:val="bottom"/>
          </w:tcPr>
          <w:p w:rsidR="00C254B0" w:rsidRDefault="00C254B0">
            <w:pPr>
              <w:autoSpaceDE w:val="0"/>
              <w:autoSpaceDN w:val="0"/>
              <w:rPr>
                <w:sz w:val="24"/>
                <w:szCs w:val="24"/>
              </w:rPr>
            </w:pPr>
          </w:p>
        </w:tc>
      </w:tr>
      <w:tr w:rsidR="00C254B0">
        <w:trPr>
          <w:gridAfter w:val="4"/>
          <w:wAfter w:w="1236" w:type="dxa"/>
        </w:trPr>
        <w:tc>
          <w:tcPr>
            <w:tcW w:w="272" w:type="dxa"/>
            <w:vAlign w:val="bottom"/>
          </w:tcPr>
          <w:p w:rsidR="00C254B0" w:rsidRDefault="00C254B0">
            <w:pPr>
              <w:autoSpaceDE w:val="0"/>
              <w:autoSpaceDN w:val="0"/>
              <w:rPr>
                <w:sz w:val="24"/>
                <w:szCs w:val="24"/>
              </w:rPr>
            </w:pPr>
          </w:p>
        </w:tc>
        <w:tc>
          <w:tcPr>
            <w:tcW w:w="9367" w:type="dxa"/>
            <w:gridSpan w:val="5"/>
            <w:tcBorders>
              <w:top w:val="nil"/>
              <w:left w:val="nil"/>
              <w:bottom w:val="single" w:sz="4" w:space="0" w:color="auto"/>
              <w:right w:val="nil"/>
            </w:tcBorders>
            <w:vAlign w:val="bottom"/>
          </w:tcPr>
          <w:p w:rsidR="00C254B0" w:rsidRDefault="00C254B0">
            <w:pPr>
              <w:autoSpaceDE w:val="0"/>
              <w:autoSpaceDN w:val="0"/>
              <w:rPr>
                <w:sz w:val="24"/>
                <w:szCs w:val="24"/>
              </w:rPr>
            </w:pPr>
          </w:p>
        </w:tc>
      </w:tr>
      <w:tr w:rsidR="00C254B0">
        <w:trPr>
          <w:gridAfter w:val="4"/>
          <w:wAfter w:w="1236" w:type="dxa"/>
        </w:trPr>
        <w:tc>
          <w:tcPr>
            <w:tcW w:w="272" w:type="dxa"/>
          </w:tcPr>
          <w:p w:rsidR="00C254B0" w:rsidRDefault="00C254B0">
            <w:pPr>
              <w:autoSpaceDE w:val="0"/>
              <w:autoSpaceDN w:val="0"/>
              <w:rPr>
                <w:sz w:val="24"/>
                <w:szCs w:val="24"/>
              </w:rPr>
            </w:pPr>
          </w:p>
        </w:tc>
        <w:tc>
          <w:tcPr>
            <w:tcW w:w="9367" w:type="dxa"/>
            <w:gridSpan w:val="5"/>
            <w:hideMark/>
          </w:tcPr>
          <w:p w:rsidR="00C254B0" w:rsidRDefault="00EB5F0A">
            <w:pPr>
              <w:autoSpaceDE w:val="0"/>
              <w:autoSpaceDN w:val="0"/>
              <w:jc w:val="center"/>
              <w:rPr>
                <w:sz w:val="24"/>
                <w:szCs w:val="24"/>
                <w:vertAlign w:val="superscript"/>
              </w:rPr>
            </w:pPr>
            <w:r>
              <w:rPr>
                <w:sz w:val="24"/>
                <w:szCs w:val="24"/>
                <w:vertAlign w:val="superscript"/>
              </w:rPr>
              <w:t>наименование организации и ее реквизиты</w:t>
            </w:r>
          </w:p>
        </w:tc>
      </w:tr>
      <w:tr w:rsidR="00C254B0">
        <w:trPr>
          <w:gridAfter w:val="4"/>
          <w:wAfter w:w="1236" w:type="dxa"/>
        </w:trPr>
        <w:tc>
          <w:tcPr>
            <w:tcW w:w="272" w:type="dxa"/>
            <w:vAlign w:val="bottom"/>
          </w:tcPr>
          <w:p w:rsidR="00C254B0" w:rsidRDefault="00C254B0">
            <w:pPr>
              <w:autoSpaceDE w:val="0"/>
              <w:autoSpaceDN w:val="0"/>
              <w:rPr>
                <w:sz w:val="24"/>
                <w:szCs w:val="24"/>
              </w:rPr>
            </w:pPr>
          </w:p>
        </w:tc>
        <w:tc>
          <w:tcPr>
            <w:tcW w:w="1479" w:type="dxa"/>
            <w:gridSpan w:val="2"/>
            <w:vAlign w:val="bottom"/>
            <w:hideMark/>
          </w:tcPr>
          <w:p w:rsidR="00C254B0" w:rsidRDefault="00EB5F0A">
            <w:pPr>
              <w:autoSpaceDE w:val="0"/>
              <w:autoSpaceDN w:val="0"/>
              <w:rPr>
                <w:sz w:val="24"/>
                <w:szCs w:val="24"/>
              </w:rPr>
            </w:pPr>
            <w:r>
              <w:rPr>
                <w:sz w:val="24"/>
                <w:szCs w:val="24"/>
              </w:rPr>
              <w:t>выполнившим</w:t>
            </w:r>
          </w:p>
        </w:tc>
        <w:tc>
          <w:tcPr>
            <w:tcW w:w="7888" w:type="dxa"/>
            <w:gridSpan w:val="3"/>
            <w:tcBorders>
              <w:top w:val="nil"/>
              <w:left w:val="nil"/>
              <w:bottom w:val="single" w:sz="4" w:space="0" w:color="auto"/>
              <w:right w:val="nil"/>
            </w:tcBorders>
            <w:vAlign w:val="bottom"/>
          </w:tcPr>
          <w:p w:rsidR="00C254B0" w:rsidRDefault="00C254B0">
            <w:pPr>
              <w:autoSpaceDE w:val="0"/>
              <w:autoSpaceDN w:val="0"/>
              <w:rPr>
                <w:sz w:val="24"/>
                <w:szCs w:val="24"/>
              </w:rPr>
            </w:pPr>
          </w:p>
        </w:tc>
      </w:tr>
      <w:tr w:rsidR="00C254B0">
        <w:trPr>
          <w:gridAfter w:val="4"/>
          <w:wAfter w:w="1236" w:type="dxa"/>
        </w:trPr>
        <w:tc>
          <w:tcPr>
            <w:tcW w:w="272" w:type="dxa"/>
          </w:tcPr>
          <w:p w:rsidR="00C254B0" w:rsidRDefault="00C254B0">
            <w:pPr>
              <w:autoSpaceDE w:val="0"/>
              <w:autoSpaceDN w:val="0"/>
              <w:rPr>
                <w:sz w:val="24"/>
                <w:szCs w:val="24"/>
              </w:rPr>
            </w:pPr>
          </w:p>
        </w:tc>
        <w:tc>
          <w:tcPr>
            <w:tcW w:w="1479" w:type="dxa"/>
            <w:gridSpan w:val="2"/>
          </w:tcPr>
          <w:p w:rsidR="00C254B0" w:rsidRDefault="00C254B0">
            <w:pPr>
              <w:autoSpaceDE w:val="0"/>
              <w:autoSpaceDN w:val="0"/>
              <w:rPr>
                <w:sz w:val="24"/>
                <w:szCs w:val="24"/>
              </w:rPr>
            </w:pPr>
          </w:p>
        </w:tc>
        <w:tc>
          <w:tcPr>
            <w:tcW w:w="7888" w:type="dxa"/>
            <w:gridSpan w:val="3"/>
            <w:tcBorders>
              <w:top w:val="single" w:sz="4" w:space="0" w:color="auto"/>
              <w:left w:val="nil"/>
              <w:bottom w:val="nil"/>
              <w:right w:val="nil"/>
            </w:tcBorders>
            <w:hideMark/>
          </w:tcPr>
          <w:p w:rsidR="00C254B0" w:rsidRDefault="00EB5F0A">
            <w:pPr>
              <w:autoSpaceDE w:val="0"/>
              <w:autoSpaceDN w:val="0"/>
              <w:jc w:val="center"/>
              <w:rPr>
                <w:sz w:val="24"/>
                <w:szCs w:val="24"/>
                <w:vertAlign w:val="superscript"/>
              </w:rPr>
            </w:pPr>
            <w:r>
              <w:rPr>
                <w:sz w:val="24"/>
                <w:szCs w:val="24"/>
                <w:vertAlign w:val="superscript"/>
              </w:rPr>
              <w:t>наименование частей или разделов документации</w:t>
            </w:r>
          </w:p>
        </w:tc>
      </w:tr>
      <w:tr w:rsidR="00C254B0">
        <w:trPr>
          <w:gridAfter w:val="4"/>
          <w:wAfter w:w="1236" w:type="dxa"/>
        </w:trPr>
        <w:tc>
          <w:tcPr>
            <w:tcW w:w="272" w:type="dxa"/>
            <w:vAlign w:val="bottom"/>
          </w:tcPr>
          <w:p w:rsidR="00C254B0" w:rsidRDefault="00C254B0">
            <w:pPr>
              <w:autoSpaceDE w:val="0"/>
              <w:autoSpaceDN w:val="0"/>
              <w:rPr>
                <w:sz w:val="24"/>
                <w:szCs w:val="24"/>
              </w:rPr>
            </w:pPr>
          </w:p>
        </w:tc>
        <w:tc>
          <w:tcPr>
            <w:tcW w:w="3556" w:type="dxa"/>
            <w:gridSpan w:val="3"/>
            <w:vAlign w:val="bottom"/>
            <w:hideMark/>
          </w:tcPr>
          <w:p w:rsidR="00C254B0" w:rsidRDefault="00EB5F0A">
            <w:pPr>
              <w:autoSpaceDE w:val="0"/>
              <w:autoSpaceDN w:val="0"/>
              <w:rPr>
                <w:sz w:val="24"/>
                <w:szCs w:val="24"/>
              </w:rPr>
            </w:pPr>
            <w:r>
              <w:rPr>
                <w:sz w:val="24"/>
                <w:szCs w:val="24"/>
              </w:rPr>
              <w:t>и субподрядными организациями</w:t>
            </w:r>
          </w:p>
        </w:tc>
        <w:tc>
          <w:tcPr>
            <w:tcW w:w="5811" w:type="dxa"/>
            <w:gridSpan w:val="2"/>
            <w:tcBorders>
              <w:top w:val="nil"/>
              <w:left w:val="nil"/>
              <w:bottom w:val="single" w:sz="4" w:space="0" w:color="auto"/>
              <w:right w:val="nil"/>
            </w:tcBorders>
            <w:vAlign w:val="bottom"/>
          </w:tcPr>
          <w:p w:rsidR="00C254B0" w:rsidRDefault="00C254B0">
            <w:pPr>
              <w:autoSpaceDE w:val="0"/>
              <w:autoSpaceDN w:val="0"/>
              <w:rPr>
                <w:sz w:val="24"/>
                <w:szCs w:val="24"/>
              </w:rPr>
            </w:pPr>
          </w:p>
        </w:tc>
      </w:tr>
      <w:tr w:rsidR="00C254B0">
        <w:trPr>
          <w:gridAfter w:val="4"/>
          <w:wAfter w:w="1236" w:type="dxa"/>
        </w:trPr>
        <w:tc>
          <w:tcPr>
            <w:tcW w:w="272" w:type="dxa"/>
          </w:tcPr>
          <w:p w:rsidR="00C254B0" w:rsidRDefault="00C254B0">
            <w:pPr>
              <w:autoSpaceDE w:val="0"/>
              <w:autoSpaceDN w:val="0"/>
              <w:rPr>
                <w:sz w:val="24"/>
                <w:szCs w:val="24"/>
              </w:rPr>
            </w:pPr>
          </w:p>
        </w:tc>
        <w:tc>
          <w:tcPr>
            <w:tcW w:w="3556" w:type="dxa"/>
            <w:gridSpan w:val="3"/>
          </w:tcPr>
          <w:p w:rsidR="00C254B0" w:rsidRDefault="00C254B0">
            <w:pPr>
              <w:autoSpaceDE w:val="0"/>
              <w:autoSpaceDN w:val="0"/>
              <w:rPr>
                <w:sz w:val="24"/>
                <w:szCs w:val="24"/>
              </w:rPr>
            </w:pPr>
          </w:p>
        </w:tc>
        <w:tc>
          <w:tcPr>
            <w:tcW w:w="5811" w:type="dxa"/>
            <w:gridSpan w:val="2"/>
            <w:tcBorders>
              <w:top w:val="single" w:sz="4" w:space="0" w:color="auto"/>
              <w:left w:val="nil"/>
              <w:bottom w:val="nil"/>
              <w:right w:val="nil"/>
            </w:tcBorders>
            <w:hideMark/>
          </w:tcPr>
          <w:p w:rsidR="00C254B0" w:rsidRDefault="00EB5F0A">
            <w:pPr>
              <w:autoSpaceDE w:val="0"/>
              <w:autoSpaceDN w:val="0"/>
              <w:rPr>
                <w:sz w:val="24"/>
                <w:szCs w:val="24"/>
              </w:rPr>
            </w:pPr>
            <w:r>
              <w:rPr>
                <w:sz w:val="24"/>
                <w:szCs w:val="24"/>
                <w:vertAlign w:val="superscript"/>
              </w:rPr>
              <w:t>наименование организаций, их реквизиты и выполненные части</w:t>
            </w:r>
          </w:p>
        </w:tc>
      </w:tr>
      <w:tr w:rsidR="00C254B0">
        <w:trPr>
          <w:gridAfter w:val="4"/>
          <w:wAfter w:w="1236" w:type="dxa"/>
        </w:trPr>
        <w:tc>
          <w:tcPr>
            <w:tcW w:w="272" w:type="dxa"/>
            <w:vAlign w:val="bottom"/>
          </w:tcPr>
          <w:p w:rsidR="00C254B0" w:rsidRDefault="00C254B0">
            <w:pPr>
              <w:autoSpaceDE w:val="0"/>
              <w:autoSpaceDN w:val="0"/>
              <w:rPr>
                <w:sz w:val="24"/>
                <w:szCs w:val="24"/>
              </w:rPr>
            </w:pPr>
          </w:p>
        </w:tc>
        <w:tc>
          <w:tcPr>
            <w:tcW w:w="9367" w:type="dxa"/>
            <w:gridSpan w:val="5"/>
            <w:tcBorders>
              <w:top w:val="nil"/>
              <w:left w:val="nil"/>
              <w:bottom w:val="single" w:sz="4" w:space="0" w:color="auto"/>
              <w:right w:val="nil"/>
            </w:tcBorders>
            <w:vAlign w:val="bottom"/>
          </w:tcPr>
          <w:p w:rsidR="00C254B0" w:rsidRDefault="00C254B0">
            <w:pPr>
              <w:autoSpaceDE w:val="0"/>
              <w:autoSpaceDN w:val="0"/>
              <w:rPr>
                <w:sz w:val="24"/>
                <w:szCs w:val="24"/>
              </w:rPr>
            </w:pPr>
          </w:p>
        </w:tc>
      </w:tr>
      <w:tr w:rsidR="00C254B0">
        <w:trPr>
          <w:gridAfter w:val="4"/>
          <w:wAfter w:w="1236" w:type="dxa"/>
        </w:trPr>
        <w:tc>
          <w:tcPr>
            <w:tcW w:w="272" w:type="dxa"/>
          </w:tcPr>
          <w:p w:rsidR="00C254B0" w:rsidRDefault="00C254B0">
            <w:pPr>
              <w:autoSpaceDE w:val="0"/>
              <w:autoSpaceDN w:val="0"/>
              <w:rPr>
                <w:sz w:val="24"/>
                <w:szCs w:val="24"/>
              </w:rPr>
            </w:pPr>
          </w:p>
        </w:tc>
        <w:tc>
          <w:tcPr>
            <w:tcW w:w="9367" w:type="dxa"/>
            <w:gridSpan w:val="5"/>
            <w:hideMark/>
          </w:tcPr>
          <w:p w:rsidR="00C254B0" w:rsidRDefault="00EB5F0A">
            <w:pPr>
              <w:autoSpaceDE w:val="0"/>
              <w:autoSpaceDN w:val="0"/>
              <w:jc w:val="center"/>
              <w:rPr>
                <w:sz w:val="24"/>
                <w:szCs w:val="24"/>
                <w:vertAlign w:val="superscript"/>
              </w:rPr>
            </w:pPr>
            <w:r>
              <w:rPr>
                <w:sz w:val="24"/>
                <w:szCs w:val="24"/>
                <w:vertAlign w:val="superscript"/>
              </w:rPr>
              <w:t>и разделы документации. Перечень организаций может указываться в приложении</w:t>
            </w:r>
          </w:p>
        </w:tc>
      </w:tr>
    </w:tbl>
    <w:p w:rsidR="00C254B0" w:rsidRDefault="00C254B0">
      <w:pPr>
        <w:autoSpaceDE w:val="0"/>
        <w:autoSpaceDN w:val="0"/>
        <w:rPr>
          <w:sz w:val="24"/>
          <w:szCs w:val="24"/>
        </w:rPr>
      </w:pPr>
    </w:p>
    <w:tbl>
      <w:tblPr>
        <w:tblW w:w="9639" w:type="dxa"/>
        <w:tblCellMar>
          <w:left w:w="0" w:type="dxa"/>
          <w:right w:w="0" w:type="dxa"/>
        </w:tblCellMar>
        <w:tblLook w:val="01E0" w:firstRow="1" w:lastRow="1" w:firstColumn="1" w:lastColumn="1" w:noHBand="0" w:noVBand="0"/>
      </w:tblPr>
      <w:tblGrid>
        <w:gridCol w:w="170"/>
        <w:gridCol w:w="104"/>
        <w:gridCol w:w="236"/>
        <w:gridCol w:w="170"/>
        <w:gridCol w:w="1418"/>
        <w:gridCol w:w="340"/>
        <w:gridCol w:w="340"/>
        <w:gridCol w:w="454"/>
        <w:gridCol w:w="1701"/>
        <w:gridCol w:w="169"/>
        <w:gridCol w:w="143"/>
        <w:gridCol w:w="4394"/>
      </w:tblGrid>
      <w:tr w:rsidR="00C254B0">
        <w:tc>
          <w:tcPr>
            <w:tcW w:w="274" w:type="dxa"/>
            <w:gridSpan w:val="2"/>
            <w:vAlign w:val="bottom"/>
            <w:hideMark/>
          </w:tcPr>
          <w:p w:rsidR="00C254B0" w:rsidRDefault="00EB5F0A">
            <w:pPr>
              <w:autoSpaceDE w:val="0"/>
              <w:autoSpaceDN w:val="0"/>
              <w:rPr>
                <w:sz w:val="24"/>
                <w:szCs w:val="24"/>
              </w:rPr>
            </w:pPr>
            <w:r>
              <w:rPr>
                <w:sz w:val="24"/>
                <w:szCs w:val="24"/>
              </w:rPr>
              <w:t>5.</w:t>
            </w:r>
          </w:p>
        </w:tc>
        <w:tc>
          <w:tcPr>
            <w:tcW w:w="4971" w:type="dxa"/>
            <w:gridSpan w:val="9"/>
            <w:vAlign w:val="bottom"/>
            <w:hideMark/>
          </w:tcPr>
          <w:p w:rsidR="00C254B0" w:rsidRDefault="00EB5F0A">
            <w:pPr>
              <w:autoSpaceDE w:val="0"/>
              <w:autoSpaceDN w:val="0"/>
              <w:rPr>
                <w:sz w:val="24"/>
                <w:szCs w:val="24"/>
              </w:rPr>
            </w:pPr>
            <w:r>
              <w:rPr>
                <w:sz w:val="24"/>
                <w:szCs w:val="24"/>
              </w:rPr>
              <w:t>Исходные данные для проектирования выданы</w:t>
            </w:r>
          </w:p>
        </w:tc>
        <w:tc>
          <w:tcPr>
            <w:tcW w:w="4394" w:type="dxa"/>
            <w:tcBorders>
              <w:top w:val="nil"/>
              <w:left w:val="nil"/>
              <w:bottom w:val="single" w:sz="4" w:space="0" w:color="auto"/>
              <w:right w:val="nil"/>
            </w:tcBorders>
            <w:vAlign w:val="bottom"/>
          </w:tcPr>
          <w:p w:rsidR="00C254B0" w:rsidRDefault="00C254B0">
            <w:pPr>
              <w:autoSpaceDE w:val="0"/>
              <w:autoSpaceDN w:val="0"/>
              <w:rPr>
                <w:sz w:val="24"/>
                <w:szCs w:val="24"/>
              </w:rPr>
            </w:pPr>
          </w:p>
        </w:tc>
      </w:tr>
      <w:tr w:rsidR="00C254B0">
        <w:tc>
          <w:tcPr>
            <w:tcW w:w="274" w:type="dxa"/>
            <w:gridSpan w:val="2"/>
          </w:tcPr>
          <w:p w:rsidR="00C254B0" w:rsidRDefault="00C254B0">
            <w:pPr>
              <w:autoSpaceDE w:val="0"/>
              <w:autoSpaceDN w:val="0"/>
              <w:rPr>
                <w:sz w:val="24"/>
                <w:szCs w:val="24"/>
              </w:rPr>
            </w:pPr>
          </w:p>
        </w:tc>
        <w:tc>
          <w:tcPr>
            <w:tcW w:w="4971" w:type="dxa"/>
            <w:gridSpan w:val="9"/>
          </w:tcPr>
          <w:p w:rsidR="00C254B0" w:rsidRDefault="00C254B0">
            <w:pPr>
              <w:autoSpaceDE w:val="0"/>
              <w:autoSpaceDN w:val="0"/>
              <w:rPr>
                <w:sz w:val="24"/>
                <w:szCs w:val="24"/>
              </w:rPr>
            </w:pPr>
          </w:p>
        </w:tc>
        <w:tc>
          <w:tcPr>
            <w:tcW w:w="4394" w:type="dxa"/>
            <w:tcBorders>
              <w:top w:val="single" w:sz="4" w:space="0" w:color="auto"/>
              <w:left w:val="nil"/>
              <w:bottom w:val="nil"/>
              <w:right w:val="nil"/>
            </w:tcBorders>
            <w:hideMark/>
          </w:tcPr>
          <w:p w:rsidR="00C254B0" w:rsidRDefault="00EB5F0A">
            <w:pPr>
              <w:autoSpaceDE w:val="0"/>
              <w:autoSpaceDN w:val="0"/>
              <w:jc w:val="center"/>
              <w:rPr>
                <w:sz w:val="24"/>
                <w:szCs w:val="24"/>
                <w:vertAlign w:val="superscript"/>
              </w:rPr>
            </w:pPr>
            <w:r>
              <w:rPr>
                <w:sz w:val="24"/>
                <w:szCs w:val="24"/>
                <w:vertAlign w:val="superscript"/>
              </w:rPr>
              <w:t>наименование научно-исследовательских, изыскательских</w:t>
            </w:r>
          </w:p>
        </w:tc>
      </w:tr>
      <w:tr w:rsidR="00C254B0">
        <w:tc>
          <w:tcPr>
            <w:tcW w:w="274" w:type="dxa"/>
            <w:gridSpan w:val="2"/>
            <w:vAlign w:val="bottom"/>
          </w:tcPr>
          <w:p w:rsidR="00C254B0" w:rsidRDefault="00C254B0">
            <w:pPr>
              <w:autoSpaceDE w:val="0"/>
              <w:autoSpaceDN w:val="0"/>
              <w:rPr>
                <w:sz w:val="24"/>
                <w:szCs w:val="24"/>
              </w:rPr>
            </w:pPr>
          </w:p>
        </w:tc>
        <w:tc>
          <w:tcPr>
            <w:tcW w:w="9365" w:type="dxa"/>
            <w:gridSpan w:val="10"/>
            <w:tcBorders>
              <w:top w:val="nil"/>
              <w:left w:val="nil"/>
              <w:bottom w:val="single" w:sz="4" w:space="0" w:color="auto"/>
              <w:right w:val="nil"/>
            </w:tcBorders>
            <w:vAlign w:val="bottom"/>
          </w:tcPr>
          <w:p w:rsidR="00C254B0" w:rsidRDefault="00C254B0">
            <w:pPr>
              <w:autoSpaceDE w:val="0"/>
              <w:autoSpaceDN w:val="0"/>
              <w:rPr>
                <w:sz w:val="24"/>
                <w:szCs w:val="24"/>
              </w:rPr>
            </w:pPr>
          </w:p>
        </w:tc>
      </w:tr>
      <w:tr w:rsidR="00C254B0">
        <w:tc>
          <w:tcPr>
            <w:tcW w:w="274" w:type="dxa"/>
            <w:gridSpan w:val="2"/>
          </w:tcPr>
          <w:p w:rsidR="00C254B0" w:rsidRDefault="00C254B0">
            <w:pPr>
              <w:autoSpaceDE w:val="0"/>
              <w:autoSpaceDN w:val="0"/>
              <w:rPr>
                <w:sz w:val="24"/>
                <w:szCs w:val="24"/>
              </w:rPr>
            </w:pPr>
          </w:p>
        </w:tc>
        <w:tc>
          <w:tcPr>
            <w:tcW w:w="9365" w:type="dxa"/>
            <w:gridSpan w:val="10"/>
            <w:hideMark/>
          </w:tcPr>
          <w:p w:rsidR="00C254B0" w:rsidRDefault="00EB5F0A">
            <w:pPr>
              <w:autoSpaceDE w:val="0"/>
              <w:autoSpaceDN w:val="0"/>
              <w:jc w:val="center"/>
              <w:rPr>
                <w:sz w:val="24"/>
                <w:szCs w:val="24"/>
                <w:vertAlign w:val="superscript"/>
              </w:rPr>
            </w:pPr>
            <w:r>
              <w:rPr>
                <w:sz w:val="24"/>
                <w:szCs w:val="24"/>
                <w:vertAlign w:val="superscript"/>
              </w:rPr>
              <w:t>и других организаций, их реквизиты. Перечень организаций может указываться в приложении</w:t>
            </w:r>
          </w:p>
        </w:tc>
      </w:tr>
      <w:tr w:rsidR="00C254B0">
        <w:tc>
          <w:tcPr>
            <w:tcW w:w="274" w:type="dxa"/>
            <w:gridSpan w:val="2"/>
            <w:vAlign w:val="bottom"/>
          </w:tcPr>
          <w:p w:rsidR="00C254B0" w:rsidRDefault="00C254B0">
            <w:pPr>
              <w:autoSpaceDE w:val="0"/>
              <w:autoSpaceDN w:val="0"/>
              <w:rPr>
                <w:sz w:val="24"/>
                <w:szCs w:val="24"/>
              </w:rPr>
            </w:pPr>
          </w:p>
        </w:tc>
        <w:tc>
          <w:tcPr>
            <w:tcW w:w="9365" w:type="dxa"/>
            <w:gridSpan w:val="10"/>
            <w:tcBorders>
              <w:top w:val="nil"/>
              <w:left w:val="nil"/>
              <w:bottom w:val="single" w:sz="4" w:space="0" w:color="auto"/>
              <w:right w:val="nil"/>
            </w:tcBorders>
            <w:vAlign w:val="bottom"/>
          </w:tcPr>
          <w:p w:rsidR="00C254B0" w:rsidRDefault="00C254B0">
            <w:pPr>
              <w:autoSpaceDE w:val="0"/>
              <w:autoSpaceDN w:val="0"/>
              <w:rPr>
                <w:sz w:val="24"/>
                <w:szCs w:val="24"/>
              </w:rPr>
            </w:pPr>
          </w:p>
        </w:tc>
      </w:tr>
      <w:tr w:rsidR="00C254B0">
        <w:tc>
          <w:tcPr>
            <w:tcW w:w="274" w:type="dxa"/>
            <w:gridSpan w:val="2"/>
            <w:hideMark/>
          </w:tcPr>
          <w:p w:rsidR="00C254B0" w:rsidRDefault="00EB5F0A">
            <w:pPr>
              <w:autoSpaceDE w:val="0"/>
              <w:autoSpaceDN w:val="0"/>
              <w:rPr>
                <w:sz w:val="24"/>
                <w:szCs w:val="24"/>
              </w:rPr>
            </w:pPr>
            <w:r>
              <w:rPr>
                <w:sz w:val="24"/>
                <w:szCs w:val="24"/>
              </w:rPr>
              <w:t>6.</w:t>
            </w:r>
          </w:p>
        </w:tc>
        <w:tc>
          <w:tcPr>
            <w:tcW w:w="4828" w:type="dxa"/>
            <w:gridSpan w:val="8"/>
            <w:vAlign w:val="bottom"/>
            <w:hideMark/>
          </w:tcPr>
          <w:p w:rsidR="00C254B0" w:rsidRDefault="00EB5F0A">
            <w:pPr>
              <w:autoSpaceDE w:val="0"/>
              <w:autoSpaceDN w:val="0"/>
            </w:pPr>
            <w:r>
              <w:t xml:space="preserve">Проектно-сметная документация </w:t>
            </w:r>
          </w:p>
          <w:p w:rsidR="00C254B0" w:rsidRDefault="00EB5F0A">
            <w:pPr>
              <w:autoSpaceDE w:val="0"/>
              <w:autoSpaceDN w:val="0"/>
            </w:pPr>
            <w:r>
              <w:t>утверждена</w:t>
            </w:r>
          </w:p>
        </w:tc>
        <w:tc>
          <w:tcPr>
            <w:tcW w:w="4537" w:type="dxa"/>
            <w:gridSpan w:val="2"/>
            <w:tcBorders>
              <w:top w:val="nil"/>
              <w:left w:val="nil"/>
              <w:bottom w:val="single" w:sz="4" w:space="0" w:color="auto"/>
              <w:right w:val="nil"/>
            </w:tcBorders>
            <w:vAlign w:val="bottom"/>
          </w:tcPr>
          <w:p w:rsidR="00C254B0" w:rsidRDefault="00C254B0">
            <w:pPr>
              <w:autoSpaceDE w:val="0"/>
              <w:autoSpaceDN w:val="0"/>
              <w:rPr>
                <w:sz w:val="24"/>
                <w:szCs w:val="24"/>
              </w:rPr>
            </w:pPr>
          </w:p>
        </w:tc>
      </w:tr>
      <w:tr w:rsidR="00C254B0">
        <w:tc>
          <w:tcPr>
            <w:tcW w:w="274" w:type="dxa"/>
            <w:gridSpan w:val="2"/>
          </w:tcPr>
          <w:p w:rsidR="00C254B0" w:rsidRDefault="00C254B0">
            <w:pPr>
              <w:autoSpaceDE w:val="0"/>
              <w:autoSpaceDN w:val="0"/>
              <w:rPr>
                <w:sz w:val="24"/>
                <w:szCs w:val="24"/>
              </w:rPr>
            </w:pPr>
          </w:p>
        </w:tc>
        <w:tc>
          <w:tcPr>
            <w:tcW w:w="4828" w:type="dxa"/>
            <w:gridSpan w:val="8"/>
          </w:tcPr>
          <w:p w:rsidR="00C254B0" w:rsidRDefault="00C254B0">
            <w:pPr>
              <w:autoSpaceDE w:val="0"/>
              <w:autoSpaceDN w:val="0"/>
              <w:rPr>
                <w:sz w:val="24"/>
                <w:szCs w:val="24"/>
              </w:rPr>
            </w:pPr>
          </w:p>
        </w:tc>
        <w:tc>
          <w:tcPr>
            <w:tcW w:w="4537" w:type="dxa"/>
            <w:gridSpan w:val="2"/>
            <w:tcBorders>
              <w:top w:val="single" w:sz="4" w:space="0" w:color="auto"/>
              <w:left w:val="nil"/>
              <w:bottom w:val="nil"/>
              <w:right w:val="nil"/>
            </w:tcBorders>
            <w:hideMark/>
          </w:tcPr>
          <w:p w:rsidR="00C254B0" w:rsidRDefault="00EB5F0A">
            <w:pPr>
              <w:autoSpaceDE w:val="0"/>
              <w:autoSpaceDN w:val="0"/>
              <w:jc w:val="center"/>
              <w:rPr>
                <w:sz w:val="24"/>
                <w:szCs w:val="24"/>
                <w:vertAlign w:val="superscript"/>
              </w:rPr>
            </w:pPr>
            <w:r>
              <w:rPr>
                <w:sz w:val="24"/>
                <w:szCs w:val="24"/>
                <w:vertAlign w:val="superscript"/>
              </w:rPr>
              <w:t>наименование органа, утвердившего (переутвердившего)</w:t>
            </w:r>
          </w:p>
        </w:tc>
      </w:tr>
      <w:tr w:rsidR="00C254B0">
        <w:tc>
          <w:tcPr>
            <w:tcW w:w="274" w:type="dxa"/>
            <w:gridSpan w:val="2"/>
            <w:vAlign w:val="bottom"/>
          </w:tcPr>
          <w:p w:rsidR="00C254B0" w:rsidRDefault="00C254B0">
            <w:pPr>
              <w:autoSpaceDE w:val="0"/>
              <w:autoSpaceDN w:val="0"/>
              <w:rPr>
                <w:sz w:val="24"/>
                <w:szCs w:val="24"/>
              </w:rPr>
            </w:pPr>
          </w:p>
        </w:tc>
        <w:tc>
          <w:tcPr>
            <w:tcW w:w="9365" w:type="dxa"/>
            <w:gridSpan w:val="10"/>
            <w:tcBorders>
              <w:top w:val="nil"/>
              <w:left w:val="nil"/>
              <w:bottom w:val="single" w:sz="4" w:space="0" w:color="auto"/>
              <w:right w:val="nil"/>
            </w:tcBorders>
            <w:vAlign w:val="bottom"/>
          </w:tcPr>
          <w:p w:rsidR="00C254B0" w:rsidRDefault="00C254B0">
            <w:pPr>
              <w:autoSpaceDE w:val="0"/>
              <w:autoSpaceDN w:val="0"/>
              <w:rPr>
                <w:sz w:val="24"/>
                <w:szCs w:val="24"/>
              </w:rPr>
            </w:pPr>
          </w:p>
        </w:tc>
      </w:tr>
      <w:tr w:rsidR="00C254B0">
        <w:tc>
          <w:tcPr>
            <w:tcW w:w="274" w:type="dxa"/>
            <w:gridSpan w:val="2"/>
          </w:tcPr>
          <w:p w:rsidR="00C254B0" w:rsidRDefault="00C254B0">
            <w:pPr>
              <w:autoSpaceDE w:val="0"/>
              <w:autoSpaceDN w:val="0"/>
              <w:rPr>
                <w:sz w:val="24"/>
                <w:szCs w:val="24"/>
              </w:rPr>
            </w:pPr>
          </w:p>
        </w:tc>
        <w:tc>
          <w:tcPr>
            <w:tcW w:w="9365" w:type="dxa"/>
            <w:gridSpan w:val="10"/>
            <w:hideMark/>
          </w:tcPr>
          <w:p w:rsidR="00C254B0" w:rsidRDefault="00EB5F0A">
            <w:pPr>
              <w:autoSpaceDE w:val="0"/>
              <w:autoSpaceDN w:val="0"/>
              <w:jc w:val="center"/>
              <w:rPr>
                <w:sz w:val="24"/>
                <w:szCs w:val="24"/>
                <w:vertAlign w:val="superscript"/>
              </w:rPr>
            </w:pPr>
            <w:r>
              <w:rPr>
                <w:sz w:val="24"/>
                <w:szCs w:val="24"/>
                <w:vertAlign w:val="superscript"/>
              </w:rPr>
              <w:t>проектно-сметную документацию на объект (очередь, пусковой комплекс)</w:t>
            </w:r>
          </w:p>
        </w:tc>
      </w:tr>
      <w:tr w:rsidR="00C254B0">
        <w:trPr>
          <w:gridAfter w:val="3"/>
          <w:wAfter w:w="4706" w:type="dxa"/>
        </w:trPr>
        <w:tc>
          <w:tcPr>
            <w:tcW w:w="170" w:type="dxa"/>
            <w:vAlign w:val="bottom"/>
            <w:hideMark/>
          </w:tcPr>
          <w:p w:rsidR="00C254B0" w:rsidRDefault="00EB5F0A">
            <w:pPr>
              <w:autoSpaceDE w:val="0"/>
              <w:autoSpaceDN w:val="0"/>
              <w:jc w:val="right"/>
              <w:rPr>
                <w:sz w:val="24"/>
                <w:szCs w:val="24"/>
              </w:rPr>
            </w:pPr>
            <w:r>
              <w:rPr>
                <w:sz w:val="24"/>
                <w:szCs w:val="24"/>
              </w:rPr>
              <w:t>«</w:t>
            </w:r>
          </w:p>
        </w:tc>
        <w:tc>
          <w:tcPr>
            <w:tcW w:w="340" w:type="dxa"/>
            <w:gridSpan w:val="2"/>
            <w:vAlign w:val="bottom"/>
          </w:tcPr>
          <w:p w:rsidR="00C254B0" w:rsidRDefault="00C254B0">
            <w:pPr>
              <w:autoSpaceDE w:val="0"/>
              <w:autoSpaceDN w:val="0"/>
              <w:jc w:val="center"/>
              <w:rPr>
                <w:sz w:val="24"/>
                <w:szCs w:val="24"/>
              </w:rPr>
            </w:pPr>
          </w:p>
        </w:tc>
        <w:tc>
          <w:tcPr>
            <w:tcW w:w="170" w:type="dxa"/>
            <w:vAlign w:val="bottom"/>
            <w:hideMark/>
          </w:tcPr>
          <w:p w:rsidR="00C254B0" w:rsidRDefault="00EB5F0A">
            <w:pPr>
              <w:autoSpaceDE w:val="0"/>
              <w:autoSpaceDN w:val="0"/>
              <w:rPr>
                <w:sz w:val="24"/>
                <w:szCs w:val="24"/>
              </w:rPr>
            </w:pPr>
            <w:r>
              <w:rPr>
                <w:sz w:val="24"/>
                <w:szCs w:val="24"/>
              </w:rPr>
              <w:t>»</w:t>
            </w:r>
          </w:p>
        </w:tc>
        <w:tc>
          <w:tcPr>
            <w:tcW w:w="1418" w:type="dxa"/>
            <w:tcBorders>
              <w:top w:val="nil"/>
              <w:left w:val="nil"/>
              <w:bottom w:val="single" w:sz="4" w:space="0" w:color="auto"/>
              <w:right w:val="nil"/>
            </w:tcBorders>
            <w:vAlign w:val="bottom"/>
          </w:tcPr>
          <w:p w:rsidR="00C254B0" w:rsidRDefault="00C254B0">
            <w:pPr>
              <w:autoSpaceDE w:val="0"/>
              <w:autoSpaceDN w:val="0"/>
              <w:jc w:val="center"/>
              <w:rPr>
                <w:sz w:val="24"/>
                <w:szCs w:val="24"/>
              </w:rPr>
            </w:pPr>
          </w:p>
        </w:tc>
        <w:tc>
          <w:tcPr>
            <w:tcW w:w="340" w:type="dxa"/>
            <w:vAlign w:val="bottom"/>
            <w:hideMark/>
          </w:tcPr>
          <w:p w:rsidR="00C254B0" w:rsidRDefault="00EB5F0A">
            <w:pPr>
              <w:autoSpaceDE w:val="0"/>
              <w:autoSpaceDN w:val="0"/>
              <w:jc w:val="right"/>
              <w:rPr>
                <w:sz w:val="24"/>
                <w:szCs w:val="24"/>
              </w:rPr>
            </w:pPr>
            <w:r>
              <w:rPr>
                <w:sz w:val="24"/>
                <w:szCs w:val="24"/>
              </w:rPr>
              <w:t>20</w:t>
            </w:r>
          </w:p>
        </w:tc>
        <w:tc>
          <w:tcPr>
            <w:tcW w:w="340" w:type="dxa"/>
            <w:vAlign w:val="bottom"/>
          </w:tcPr>
          <w:p w:rsidR="00C254B0" w:rsidRDefault="00C254B0">
            <w:pPr>
              <w:autoSpaceDE w:val="0"/>
              <w:autoSpaceDN w:val="0"/>
              <w:rPr>
                <w:sz w:val="24"/>
                <w:szCs w:val="24"/>
              </w:rPr>
            </w:pPr>
          </w:p>
        </w:tc>
        <w:tc>
          <w:tcPr>
            <w:tcW w:w="454" w:type="dxa"/>
            <w:vAlign w:val="bottom"/>
            <w:hideMark/>
          </w:tcPr>
          <w:p w:rsidR="00C254B0" w:rsidRDefault="00EB5F0A">
            <w:pPr>
              <w:autoSpaceDE w:val="0"/>
              <w:autoSpaceDN w:val="0"/>
              <w:jc w:val="center"/>
              <w:rPr>
                <w:sz w:val="24"/>
                <w:szCs w:val="24"/>
              </w:rPr>
            </w:pPr>
            <w:r>
              <w:rPr>
                <w:sz w:val="24"/>
                <w:szCs w:val="24"/>
              </w:rPr>
              <w:t>г. №</w:t>
            </w:r>
          </w:p>
        </w:tc>
        <w:tc>
          <w:tcPr>
            <w:tcW w:w="1701" w:type="dxa"/>
            <w:tcBorders>
              <w:top w:val="nil"/>
              <w:left w:val="nil"/>
              <w:bottom w:val="single" w:sz="4" w:space="0" w:color="auto"/>
              <w:right w:val="nil"/>
            </w:tcBorders>
            <w:vAlign w:val="bottom"/>
          </w:tcPr>
          <w:p w:rsidR="00C254B0" w:rsidRDefault="00C254B0">
            <w:pPr>
              <w:autoSpaceDE w:val="0"/>
              <w:autoSpaceDN w:val="0"/>
              <w:jc w:val="center"/>
              <w:rPr>
                <w:sz w:val="24"/>
                <w:szCs w:val="24"/>
              </w:rPr>
            </w:pPr>
          </w:p>
        </w:tc>
      </w:tr>
    </w:tbl>
    <w:p w:rsidR="00C254B0" w:rsidRDefault="00C254B0">
      <w:pPr>
        <w:tabs>
          <w:tab w:val="left" w:pos="284"/>
        </w:tabs>
        <w:autoSpaceDE w:val="0"/>
        <w:autoSpaceDN w:val="0"/>
        <w:rPr>
          <w:sz w:val="24"/>
          <w:szCs w:val="24"/>
        </w:rPr>
      </w:pPr>
    </w:p>
    <w:p w:rsidR="00C254B0" w:rsidRDefault="00EB5F0A">
      <w:pPr>
        <w:tabs>
          <w:tab w:val="left" w:pos="284"/>
        </w:tabs>
        <w:autoSpaceDE w:val="0"/>
        <w:autoSpaceDN w:val="0"/>
      </w:pPr>
      <w:r>
        <w:rPr>
          <w:sz w:val="24"/>
          <w:szCs w:val="24"/>
        </w:rPr>
        <w:t>7.</w:t>
      </w:r>
      <w:r>
        <w:rPr>
          <w:sz w:val="24"/>
          <w:szCs w:val="24"/>
        </w:rPr>
        <w:tab/>
      </w:r>
      <w:r>
        <w:t>Строительно-монтажные работы осуществлены в сроки:</w:t>
      </w:r>
    </w:p>
    <w:tbl>
      <w:tblPr>
        <w:tblW w:w="0" w:type="auto"/>
        <w:tblCellMar>
          <w:left w:w="0" w:type="dxa"/>
          <w:right w:w="0" w:type="dxa"/>
        </w:tblCellMar>
        <w:tblLook w:val="01E0" w:firstRow="1" w:lastRow="1" w:firstColumn="1" w:lastColumn="1" w:noHBand="0" w:noVBand="0"/>
      </w:tblPr>
      <w:tblGrid>
        <w:gridCol w:w="2552"/>
        <w:gridCol w:w="300"/>
        <w:gridCol w:w="4961"/>
      </w:tblGrid>
      <w:tr w:rsidR="00C254B0">
        <w:trPr>
          <w:trHeight w:val="186"/>
        </w:trPr>
        <w:tc>
          <w:tcPr>
            <w:tcW w:w="2552" w:type="dxa"/>
            <w:vAlign w:val="bottom"/>
            <w:hideMark/>
          </w:tcPr>
          <w:p w:rsidR="00C254B0" w:rsidRDefault="00EB5F0A">
            <w:pPr>
              <w:autoSpaceDE w:val="0"/>
              <w:autoSpaceDN w:val="0"/>
            </w:pPr>
            <w:r>
              <w:t>Начало работ</w:t>
            </w:r>
          </w:p>
        </w:tc>
        <w:tc>
          <w:tcPr>
            <w:tcW w:w="5261" w:type="dxa"/>
            <w:gridSpan w:val="2"/>
            <w:tcBorders>
              <w:top w:val="nil"/>
              <w:left w:val="nil"/>
              <w:bottom w:val="single" w:sz="4" w:space="0" w:color="auto"/>
              <w:right w:val="nil"/>
            </w:tcBorders>
            <w:vAlign w:val="bottom"/>
          </w:tcPr>
          <w:p w:rsidR="00C254B0" w:rsidRDefault="00C254B0">
            <w:pPr>
              <w:autoSpaceDE w:val="0"/>
              <w:autoSpaceDN w:val="0"/>
              <w:ind w:left="425" w:firstLine="425"/>
              <w:jc w:val="center"/>
            </w:pPr>
          </w:p>
        </w:tc>
      </w:tr>
      <w:tr w:rsidR="00C254B0">
        <w:tc>
          <w:tcPr>
            <w:tcW w:w="2552" w:type="dxa"/>
          </w:tcPr>
          <w:p w:rsidR="00C254B0" w:rsidRDefault="00C254B0">
            <w:pPr>
              <w:autoSpaceDE w:val="0"/>
              <w:autoSpaceDN w:val="0"/>
              <w:rPr>
                <w:sz w:val="24"/>
                <w:szCs w:val="24"/>
              </w:rPr>
            </w:pPr>
          </w:p>
        </w:tc>
        <w:tc>
          <w:tcPr>
            <w:tcW w:w="5261" w:type="dxa"/>
            <w:gridSpan w:val="2"/>
            <w:tcBorders>
              <w:top w:val="single" w:sz="4" w:space="0" w:color="auto"/>
              <w:left w:val="nil"/>
              <w:bottom w:val="nil"/>
              <w:right w:val="nil"/>
            </w:tcBorders>
            <w:hideMark/>
          </w:tcPr>
          <w:p w:rsidR="00C254B0" w:rsidRDefault="00EB5F0A">
            <w:pPr>
              <w:autoSpaceDE w:val="0"/>
              <w:autoSpaceDN w:val="0"/>
              <w:jc w:val="center"/>
              <w:rPr>
                <w:sz w:val="20"/>
                <w:szCs w:val="20"/>
              </w:rPr>
            </w:pPr>
            <w:r>
              <w:rPr>
                <w:sz w:val="20"/>
                <w:szCs w:val="20"/>
              </w:rPr>
              <w:t>месяц, год</w:t>
            </w:r>
          </w:p>
        </w:tc>
      </w:tr>
      <w:tr w:rsidR="00C254B0">
        <w:tc>
          <w:tcPr>
            <w:tcW w:w="2852" w:type="dxa"/>
            <w:gridSpan w:val="2"/>
            <w:vAlign w:val="bottom"/>
            <w:hideMark/>
          </w:tcPr>
          <w:p w:rsidR="00C254B0" w:rsidRDefault="00EB5F0A">
            <w:pPr>
              <w:autoSpaceDE w:val="0"/>
              <w:autoSpaceDN w:val="0"/>
            </w:pPr>
            <w:r>
              <w:t>Окончание работ</w:t>
            </w:r>
          </w:p>
        </w:tc>
        <w:tc>
          <w:tcPr>
            <w:tcW w:w="4961" w:type="dxa"/>
            <w:tcBorders>
              <w:top w:val="nil"/>
              <w:left w:val="nil"/>
              <w:bottom w:val="single" w:sz="4" w:space="0" w:color="auto"/>
              <w:right w:val="nil"/>
            </w:tcBorders>
            <w:vAlign w:val="bottom"/>
          </w:tcPr>
          <w:p w:rsidR="00C254B0" w:rsidRDefault="00C254B0">
            <w:pPr>
              <w:autoSpaceDE w:val="0"/>
              <w:autoSpaceDN w:val="0"/>
              <w:jc w:val="center"/>
              <w:rPr>
                <w:sz w:val="24"/>
                <w:szCs w:val="24"/>
              </w:rPr>
            </w:pPr>
          </w:p>
        </w:tc>
      </w:tr>
    </w:tbl>
    <w:p w:rsidR="00C254B0" w:rsidRDefault="00EB5F0A">
      <w:pPr>
        <w:autoSpaceDE w:val="0"/>
        <w:autoSpaceDN w:val="0"/>
        <w:ind w:left="2124" w:firstLine="708"/>
        <w:rPr>
          <w:sz w:val="20"/>
          <w:szCs w:val="20"/>
        </w:rPr>
      </w:pPr>
      <w:r>
        <w:rPr>
          <w:sz w:val="20"/>
          <w:szCs w:val="20"/>
        </w:rPr>
        <w:t xml:space="preserve">                                      месяц, год</w:t>
      </w:r>
    </w:p>
    <w:p w:rsidR="00C254B0" w:rsidRDefault="00EB5F0A">
      <w:pPr>
        <w:tabs>
          <w:tab w:val="left" w:pos="284"/>
        </w:tabs>
        <w:autoSpaceDE w:val="0"/>
        <w:autoSpaceDN w:val="0"/>
        <w:rPr>
          <w:sz w:val="24"/>
          <w:szCs w:val="24"/>
        </w:rPr>
      </w:pPr>
      <w:r>
        <w:rPr>
          <w:sz w:val="24"/>
          <w:szCs w:val="24"/>
        </w:rPr>
        <w:t>8.</w:t>
      </w:r>
      <w:r>
        <w:rPr>
          <w:sz w:val="24"/>
          <w:szCs w:val="24"/>
        </w:rPr>
        <w:tab/>
        <w:t>Вариант А (для всех объектов, кроме жилых домов)</w:t>
      </w:r>
    </w:p>
    <w:tbl>
      <w:tblPr>
        <w:tblW w:w="9639" w:type="dxa"/>
        <w:tblCellMar>
          <w:left w:w="0" w:type="dxa"/>
          <w:right w:w="0" w:type="dxa"/>
        </w:tblCellMar>
        <w:tblLook w:val="01E0" w:firstRow="1" w:lastRow="1" w:firstColumn="1" w:lastColumn="1" w:noHBand="0" w:noVBand="0"/>
      </w:tblPr>
      <w:tblGrid>
        <w:gridCol w:w="5670"/>
        <w:gridCol w:w="3969"/>
      </w:tblGrid>
      <w:tr w:rsidR="00C254B0">
        <w:tc>
          <w:tcPr>
            <w:tcW w:w="5670" w:type="dxa"/>
            <w:vAlign w:val="bottom"/>
            <w:hideMark/>
          </w:tcPr>
          <w:p w:rsidR="00C254B0" w:rsidRDefault="00EB5F0A">
            <w:pPr>
              <w:autoSpaceDE w:val="0"/>
              <w:autoSpaceDN w:val="0"/>
              <w:rPr>
                <w:spacing w:val="-4"/>
              </w:rPr>
            </w:pPr>
            <w:r>
              <w:rPr>
                <w:spacing w:val="-4"/>
              </w:rPr>
              <w:t>Предъявленный исполнителем работ к приемке</w:t>
            </w:r>
          </w:p>
        </w:tc>
        <w:tc>
          <w:tcPr>
            <w:tcW w:w="3969" w:type="dxa"/>
            <w:tcBorders>
              <w:top w:val="nil"/>
              <w:left w:val="nil"/>
              <w:bottom w:val="single" w:sz="4" w:space="0" w:color="auto"/>
              <w:right w:val="nil"/>
            </w:tcBorders>
            <w:vAlign w:val="bottom"/>
          </w:tcPr>
          <w:p w:rsidR="00C254B0" w:rsidRDefault="00C254B0">
            <w:pPr>
              <w:autoSpaceDE w:val="0"/>
              <w:autoSpaceDN w:val="0"/>
            </w:pPr>
          </w:p>
        </w:tc>
      </w:tr>
      <w:tr w:rsidR="00C254B0">
        <w:tc>
          <w:tcPr>
            <w:tcW w:w="5670" w:type="dxa"/>
          </w:tcPr>
          <w:p w:rsidR="00C254B0" w:rsidRDefault="00C254B0">
            <w:pPr>
              <w:autoSpaceDE w:val="0"/>
              <w:autoSpaceDN w:val="0"/>
            </w:pPr>
          </w:p>
        </w:tc>
        <w:tc>
          <w:tcPr>
            <w:tcW w:w="3969" w:type="dxa"/>
            <w:tcBorders>
              <w:top w:val="single" w:sz="4" w:space="0" w:color="auto"/>
              <w:left w:val="nil"/>
              <w:bottom w:val="nil"/>
              <w:right w:val="nil"/>
            </w:tcBorders>
            <w:hideMark/>
          </w:tcPr>
          <w:p w:rsidR="00C254B0" w:rsidRDefault="00EB5F0A">
            <w:pPr>
              <w:autoSpaceDE w:val="0"/>
              <w:autoSpaceDN w:val="0"/>
              <w:jc w:val="center"/>
            </w:pPr>
            <w:r>
              <w:t>наименование объекта</w:t>
            </w:r>
          </w:p>
        </w:tc>
      </w:tr>
    </w:tbl>
    <w:p w:rsidR="00C254B0" w:rsidRDefault="00EB5F0A">
      <w:pPr>
        <w:autoSpaceDE w:val="0"/>
        <w:autoSpaceDN w:val="0"/>
        <w:jc w:val="both"/>
      </w:pPr>
      <w:r>
        <w:t>имеет следующие основные показатели мощности, производительности, производственной площади, протяженности, вместимости, объему, пропускной                 способности, провозной способности, число рабочих мест и так далее.</w:t>
      </w:r>
    </w:p>
    <w:p w:rsidR="00C254B0" w:rsidRDefault="00C254B0">
      <w:pPr>
        <w:autoSpaceDE w:val="0"/>
        <w:autoSpaceDN w:val="0"/>
        <w:jc w:val="both"/>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
        <w:gridCol w:w="2410"/>
        <w:gridCol w:w="1134"/>
        <w:gridCol w:w="1279"/>
        <w:gridCol w:w="31"/>
        <w:gridCol w:w="958"/>
        <w:gridCol w:w="1418"/>
        <w:gridCol w:w="2409"/>
      </w:tblGrid>
      <w:tr w:rsidR="00C254B0">
        <w:tc>
          <w:tcPr>
            <w:tcW w:w="2433" w:type="dxa"/>
            <w:gridSpan w:val="2"/>
            <w:vMerge w:val="restart"/>
            <w:hideMark/>
          </w:tcPr>
          <w:p w:rsidR="00C254B0" w:rsidRDefault="00EB5F0A">
            <w:pPr>
              <w:jc w:val="center"/>
              <w:rPr>
                <w:sz w:val="20"/>
                <w:szCs w:val="20"/>
              </w:rPr>
            </w:pPr>
            <w:r>
              <w:rPr>
                <w:sz w:val="20"/>
                <w:szCs w:val="20"/>
              </w:rPr>
              <w:t>Показатели*</w:t>
            </w:r>
          </w:p>
          <w:p w:rsidR="00C254B0" w:rsidRDefault="00EB5F0A">
            <w:pPr>
              <w:jc w:val="center"/>
              <w:rPr>
                <w:sz w:val="20"/>
                <w:szCs w:val="20"/>
              </w:rPr>
            </w:pPr>
            <w:r>
              <w:rPr>
                <w:sz w:val="20"/>
                <w:szCs w:val="20"/>
              </w:rPr>
              <w:t xml:space="preserve"> </w:t>
            </w:r>
          </w:p>
        </w:tc>
        <w:tc>
          <w:tcPr>
            <w:tcW w:w="1134" w:type="dxa"/>
            <w:vMerge w:val="restart"/>
            <w:hideMark/>
          </w:tcPr>
          <w:p w:rsidR="00C254B0" w:rsidRDefault="00EB5F0A">
            <w:pPr>
              <w:jc w:val="center"/>
              <w:rPr>
                <w:spacing w:val="-4"/>
                <w:sz w:val="20"/>
                <w:szCs w:val="20"/>
              </w:rPr>
            </w:pPr>
            <w:r>
              <w:rPr>
                <w:spacing w:val="-4"/>
                <w:sz w:val="20"/>
                <w:szCs w:val="20"/>
              </w:rPr>
              <w:t xml:space="preserve">Единица </w:t>
            </w:r>
          </w:p>
          <w:p w:rsidR="00C254B0" w:rsidRDefault="00EB5F0A">
            <w:pPr>
              <w:jc w:val="center"/>
              <w:rPr>
                <w:spacing w:val="-4"/>
                <w:sz w:val="20"/>
                <w:szCs w:val="20"/>
              </w:rPr>
            </w:pPr>
            <w:r>
              <w:rPr>
                <w:spacing w:val="-4"/>
                <w:sz w:val="20"/>
                <w:szCs w:val="20"/>
              </w:rPr>
              <w:t>измерения</w:t>
            </w:r>
          </w:p>
        </w:tc>
        <w:tc>
          <w:tcPr>
            <w:tcW w:w="2268" w:type="dxa"/>
            <w:gridSpan w:val="3"/>
            <w:hideMark/>
          </w:tcPr>
          <w:p w:rsidR="00C254B0" w:rsidRDefault="00EB5F0A">
            <w:pPr>
              <w:jc w:val="center"/>
              <w:rPr>
                <w:sz w:val="20"/>
                <w:szCs w:val="20"/>
              </w:rPr>
            </w:pPr>
            <w:r>
              <w:rPr>
                <w:sz w:val="20"/>
                <w:szCs w:val="20"/>
              </w:rPr>
              <w:t>По проекту</w:t>
            </w:r>
          </w:p>
        </w:tc>
        <w:tc>
          <w:tcPr>
            <w:tcW w:w="3827" w:type="dxa"/>
            <w:gridSpan w:val="2"/>
            <w:hideMark/>
          </w:tcPr>
          <w:p w:rsidR="00C254B0" w:rsidRDefault="00EB5F0A">
            <w:pPr>
              <w:jc w:val="center"/>
              <w:rPr>
                <w:sz w:val="20"/>
                <w:szCs w:val="20"/>
              </w:rPr>
            </w:pPr>
            <w:r>
              <w:rPr>
                <w:sz w:val="20"/>
                <w:szCs w:val="20"/>
              </w:rPr>
              <w:t>Фактически*</w:t>
            </w:r>
          </w:p>
        </w:tc>
      </w:tr>
      <w:tr w:rsidR="00C254B0">
        <w:tc>
          <w:tcPr>
            <w:tcW w:w="2433" w:type="dxa"/>
            <w:gridSpan w:val="2"/>
            <w:vMerge/>
            <w:vAlign w:val="center"/>
            <w:hideMark/>
          </w:tcPr>
          <w:p w:rsidR="00C254B0" w:rsidRDefault="00C254B0">
            <w:pPr>
              <w:rPr>
                <w:sz w:val="20"/>
                <w:szCs w:val="20"/>
              </w:rPr>
            </w:pPr>
          </w:p>
        </w:tc>
        <w:tc>
          <w:tcPr>
            <w:tcW w:w="1134" w:type="dxa"/>
            <w:vMerge/>
            <w:vAlign w:val="center"/>
            <w:hideMark/>
          </w:tcPr>
          <w:p w:rsidR="00C254B0" w:rsidRDefault="00C254B0">
            <w:pPr>
              <w:rPr>
                <w:spacing w:val="-4"/>
                <w:sz w:val="20"/>
                <w:szCs w:val="20"/>
              </w:rPr>
            </w:pPr>
          </w:p>
        </w:tc>
        <w:tc>
          <w:tcPr>
            <w:tcW w:w="1279" w:type="dxa"/>
            <w:hideMark/>
          </w:tcPr>
          <w:p w:rsidR="00C254B0" w:rsidRDefault="00EB5F0A">
            <w:pPr>
              <w:jc w:val="center"/>
              <w:rPr>
                <w:sz w:val="20"/>
                <w:szCs w:val="20"/>
              </w:rPr>
            </w:pPr>
            <w:r>
              <w:rPr>
                <w:sz w:val="20"/>
                <w:szCs w:val="20"/>
              </w:rPr>
              <w:t xml:space="preserve">общая </w:t>
            </w:r>
          </w:p>
          <w:p w:rsidR="00C254B0" w:rsidRDefault="00EB5F0A">
            <w:pPr>
              <w:jc w:val="center"/>
              <w:rPr>
                <w:sz w:val="20"/>
                <w:szCs w:val="20"/>
              </w:rPr>
            </w:pPr>
            <w:r>
              <w:rPr>
                <w:sz w:val="20"/>
                <w:szCs w:val="20"/>
              </w:rPr>
              <w:t xml:space="preserve">с учетом </w:t>
            </w:r>
            <w:r>
              <w:rPr>
                <w:sz w:val="20"/>
                <w:szCs w:val="20"/>
              </w:rPr>
              <w:br/>
              <w:t xml:space="preserve">ранее </w:t>
            </w:r>
          </w:p>
          <w:p w:rsidR="00C254B0" w:rsidRDefault="00EB5F0A">
            <w:pPr>
              <w:jc w:val="center"/>
              <w:rPr>
                <w:sz w:val="20"/>
                <w:szCs w:val="20"/>
              </w:rPr>
            </w:pPr>
            <w:r>
              <w:rPr>
                <w:sz w:val="20"/>
                <w:szCs w:val="20"/>
              </w:rPr>
              <w:t>принятых</w:t>
            </w:r>
          </w:p>
        </w:tc>
        <w:tc>
          <w:tcPr>
            <w:tcW w:w="989" w:type="dxa"/>
            <w:gridSpan w:val="2"/>
            <w:hideMark/>
          </w:tcPr>
          <w:p w:rsidR="00C254B0" w:rsidRDefault="00EB5F0A">
            <w:pPr>
              <w:jc w:val="center"/>
              <w:rPr>
                <w:sz w:val="20"/>
                <w:szCs w:val="20"/>
              </w:rPr>
            </w:pPr>
            <w:r>
              <w:rPr>
                <w:sz w:val="20"/>
                <w:szCs w:val="20"/>
              </w:rPr>
              <w:t xml:space="preserve">в том </w:t>
            </w:r>
          </w:p>
          <w:p w:rsidR="00C254B0" w:rsidRDefault="00EB5F0A">
            <w:pPr>
              <w:jc w:val="center"/>
              <w:rPr>
                <w:sz w:val="20"/>
                <w:szCs w:val="20"/>
              </w:rPr>
            </w:pPr>
            <w:r>
              <w:rPr>
                <w:sz w:val="20"/>
                <w:szCs w:val="20"/>
              </w:rPr>
              <w:t xml:space="preserve">числе </w:t>
            </w:r>
            <w:r>
              <w:rPr>
                <w:sz w:val="20"/>
                <w:szCs w:val="20"/>
              </w:rPr>
              <w:br/>
              <w:t xml:space="preserve">пускового комплекса </w:t>
            </w:r>
            <w:r>
              <w:rPr>
                <w:sz w:val="20"/>
                <w:szCs w:val="20"/>
              </w:rPr>
              <w:br/>
              <w:t xml:space="preserve">или </w:t>
            </w:r>
          </w:p>
          <w:p w:rsidR="00C254B0" w:rsidRDefault="00EB5F0A">
            <w:pPr>
              <w:jc w:val="center"/>
              <w:rPr>
                <w:sz w:val="20"/>
                <w:szCs w:val="20"/>
              </w:rPr>
            </w:pPr>
            <w:r>
              <w:rPr>
                <w:sz w:val="20"/>
                <w:szCs w:val="20"/>
              </w:rPr>
              <w:t>очереди</w:t>
            </w:r>
          </w:p>
        </w:tc>
        <w:tc>
          <w:tcPr>
            <w:tcW w:w="1418" w:type="dxa"/>
            <w:hideMark/>
          </w:tcPr>
          <w:p w:rsidR="00C254B0" w:rsidRDefault="00EB5F0A">
            <w:pPr>
              <w:jc w:val="center"/>
              <w:rPr>
                <w:sz w:val="20"/>
                <w:szCs w:val="20"/>
              </w:rPr>
            </w:pPr>
            <w:r>
              <w:rPr>
                <w:sz w:val="20"/>
                <w:szCs w:val="20"/>
              </w:rPr>
              <w:t xml:space="preserve">общая </w:t>
            </w:r>
          </w:p>
          <w:p w:rsidR="00C254B0" w:rsidRDefault="00EB5F0A">
            <w:pPr>
              <w:jc w:val="center"/>
              <w:rPr>
                <w:sz w:val="20"/>
                <w:szCs w:val="20"/>
              </w:rPr>
            </w:pPr>
            <w:r>
              <w:rPr>
                <w:sz w:val="20"/>
                <w:szCs w:val="20"/>
              </w:rPr>
              <w:t xml:space="preserve">с учетом </w:t>
            </w:r>
            <w:r>
              <w:rPr>
                <w:sz w:val="20"/>
                <w:szCs w:val="20"/>
              </w:rPr>
              <w:br/>
              <w:t xml:space="preserve">ранее </w:t>
            </w:r>
          </w:p>
          <w:p w:rsidR="00C254B0" w:rsidRDefault="00EB5F0A">
            <w:pPr>
              <w:jc w:val="center"/>
              <w:rPr>
                <w:sz w:val="20"/>
                <w:szCs w:val="20"/>
              </w:rPr>
            </w:pPr>
            <w:r>
              <w:rPr>
                <w:sz w:val="20"/>
                <w:szCs w:val="20"/>
              </w:rPr>
              <w:t>принятых</w:t>
            </w:r>
          </w:p>
        </w:tc>
        <w:tc>
          <w:tcPr>
            <w:tcW w:w="2409" w:type="dxa"/>
            <w:hideMark/>
          </w:tcPr>
          <w:p w:rsidR="00C254B0" w:rsidRDefault="00EB5F0A">
            <w:pPr>
              <w:jc w:val="center"/>
              <w:rPr>
                <w:sz w:val="20"/>
                <w:szCs w:val="20"/>
              </w:rPr>
            </w:pPr>
            <w:r>
              <w:rPr>
                <w:sz w:val="20"/>
                <w:szCs w:val="20"/>
              </w:rPr>
              <w:t xml:space="preserve">в том числе </w:t>
            </w:r>
            <w:r>
              <w:rPr>
                <w:sz w:val="20"/>
                <w:szCs w:val="20"/>
              </w:rPr>
              <w:br/>
              <w:t xml:space="preserve">пускового комплекса </w:t>
            </w:r>
            <w:r>
              <w:rPr>
                <w:sz w:val="20"/>
                <w:szCs w:val="20"/>
              </w:rPr>
              <w:br/>
              <w:t>или очереди</w:t>
            </w:r>
          </w:p>
        </w:tc>
      </w:tr>
      <w:tr w:rsidR="00C254B0">
        <w:tc>
          <w:tcPr>
            <w:tcW w:w="2433" w:type="dxa"/>
            <w:gridSpan w:val="2"/>
            <w:vAlign w:val="center"/>
            <w:hideMark/>
          </w:tcPr>
          <w:p w:rsidR="00C254B0" w:rsidRDefault="00EB5F0A">
            <w:pPr>
              <w:jc w:val="center"/>
              <w:rPr>
                <w:sz w:val="20"/>
                <w:szCs w:val="20"/>
              </w:rPr>
            </w:pPr>
            <w:r>
              <w:rPr>
                <w:sz w:val="20"/>
                <w:szCs w:val="20"/>
              </w:rPr>
              <w:t>1</w:t>
            </w:r>
          </w:p>
        </w:tc>
        <w:tc>
          <w:tcPr>
            <w:tcW w:w="1134" w:type="dxa"/>
            <w:vAlign w:val="center"/>
            <w:hideMark/>
          </w:tcPr>
          <w:p w:rsidR="00C254B0" w:rsidRDefault="00EB5F0A">
            <w:pPr>
              <w:jc w:val="center"/>
              <w:rPr>
                <w:sz w:val="20"/>
                <w:szCs w:val="20"/>
              </w:rPr>
            </w:pPr>
            <w:r>
              <w:rPr>
                <w:sz w:val="20"/>
                <w:szCs w:val="20"/>
              </w:rPr>
              <w:t>2</w:t>
            </w:r>
          </w:p>
        </w:tc>
        <w:tc>
          <w:tcPr>
            <w:tcW w:w="1279" w:type="dxa"/>
            <w:vAlign w:val="center"/>
            <w:hideMark/>
          </w:tcPr>
          <w:p w:rsidR="00C254B0" w:rsidRDefault="00EB5F0A">
            <w:pPr>
              <w:jc w:val="center"/>
              <w:rPr>
                <w:sz w:val="20"/>
                <w:szCs w:val="20"/>
              </w:rPr>
            </w:pPr>
            <w:r>
              <w:rPr>
                <w:sz w:val="20"/>
                <w:szCs w:val="20"/>
              </w:rPr>
              <w:t>3</w:t>
            </w:r>
          </w:p>
        </w:tc>
        <w:tc>
          <w:tcPr>
            <w:tcW w:w="989" w:type="dxa"/>
            <w:gridSpan w:val="2"/>
            <w:vAlign w:val="center"/>
            <w:hideMark/>
          </w:tcPr>
          <w:p w:rsidR="00C254B0" w:rsidRDefault="00EB5F0A">
            <w:pPr>
              <w:jc w:val="center"/>
              <w:rPr>
                <w:sz w:val="20"/>
                <w:szCs w:val="20"/>
              </w:rPr>
            </w:pPr>
            <w:r>
              <w:rPr>
                <w:sz w:val="20"/>
                <w:szCs w:val="20"/>
              </w:rPr>
              <w:t>4</w:t>
            </w:r>
          </w:p>
        </w:tc>
        <w:tc>
          <w:tcPr>
            <w:tcW w:w="1418" w:type="dxa"/>
            <w:vAlign w:val="center"/>
            <w:hideMark/>
          </w:tcPr>
          <w:p w:rsidR="00C254B0" w:rsidRDefault="00EB5F0A">
            <w:pPr>
              <w:jc w:val="center"/>
              <w:rPr>
                <w:sz w:val="20"/>
                <w:szCs w:val="20"/>
              </w:rPr>
            </w:pPr>
            <w:r>
              <w:rPr>
                <w:sz w:val="20"/>
                <w:szCs w:val="20"/>
              </w:rPr>
              <w:t>5</w:t>
            </w:r>
          </w:p>
        </w:tc>
        <w:tc>
          <w:tcPr>
            <w:tcW w:w="2409" w:type="dxa"/>
            <w:vAlign w:val="center"/>
            <w:hideMark/>
          </w:tcPr>
          <w:p w:rsidR="00C254B0" w:rsidRDefault="00EB5F0A">
            <w:pPr>
              <w:jc w:val="center"/>
              <w:rPr>
                <w:sz w:val="20"/>
                <w:szCs w:val="20"/>
              </w:rPr>
            </w:pPr>
            <w:r>
              <w:rPr>
                <w:sz w:val="20"/>
                <w:szCs w:val="20"/>
              </w:rPr>
              <w:t>6</w:t>
            </w:r>
          </w:p>
        </w:tc>
      </w:tr>
      <w:tr w:rsidR="00C254B0">
        <w:trPr>
          <w:trHeight w:val="20"/>
        </w:trPr>
        <w:tc>
          <w:tcPr>
            <w:tcW w:w="2433" w:type="dxa"/>
            <w:gridSpan w:val="2"/>
            <w:vAlign w:val="center"/>
          </w:tcPr>
          <w:p w:rsidR="00C254B0" w:rsidRDefault="00EB5F0A">
            <w:pPr>
              <w:ind w:left="147"/>
              <w:rPr>
                <w:sz w:val="20"/>
                <w:szCs w:val="20"/>
              </w:rPr>
            </w:pPr>
            <w:r>
              <w:rPr>
                <w:sz w:val="20"/>
                <w:szCs w:val="20"/>
              </w:rPr>
              <w:t xml:space="preserve">Строительный объем </w:t>
            </w:r>
          </w:p>
          <w:p w:rsidR="00C254B0" w:rsidRDefault="00EB5F0A">
            <w:pPr>
              <w:ind w:left="147"/>
              <w:rPr>
                <w:sz w:val="20"/>
                <w:szCs w:val="20"/>
              </w:rPr>
            </w:pPr>
            <w:r>
              <w:rPr>
                <w:sz w:val="20"/>
                <w:szCs w:val="20"/>
              </w:rPr>
              <w:t xml:space="preserve">здания, в том числе </w:t>
            </w:r>
          </w:p>
          <w:p w:rsidR="00C254B0" w:rsidRDefault="00EB5F0A">
            <w:pPr>
              <w:ind w:left="147"/>
              <w:rPr>
                <w:sz w:val="20"/>
                <w:szCs w:val="20"/>
              </w:rPr>
            </w:pPr>
            <w:r>
              <w:rPr>
                <w:sz w:val="20"/>
                <w:szCs w:val="20"/>
              </w:rPr>
              <w:t>надземной части</w:t>
            </w:r>
          </w:p>
        </w:tc>
        <w:tc>
          <w:tcPr>
            <w:tcW w:w="1134" w:type="dxa"/>
            <w:vAlign w:val="center"/>
          </w:tcPr>
          <w:p w:rsidR="00C254B0" w:rsidRDefault="00EB5F0A">
            <w:pPr>
              <w:jc w:val="center"/>
              <w:rPr>
                <w:sz w:val="20"/>
                <w:szCs w:val="20"/>
              </w:rPr>
            </w:pPr>
            <w:r>
              <w:rPr>
                <w:sz w:val="20"/>
                <w:szCs w:val="20"/>
              </w:rPr>
              <w:t>куб. м.</w:t>
            </w:r>
          </w:p>
        </w:tc>
        <w:tc>
          <w:tcPr>
            <w:tcW w:w="1310" w:type="dxa"/>
            <w:gridSpan w:val="2"/>
            <w:vAlign w:val="center"/>
          </w:tcPr>
          <w:p w:rsidR="00C254B0" w:rsidRDefault="00C254B0">
            <w:pPr>
              <w:jc w:val="center"/>
              <w:rPr>
                <w:sz w:val="20"/>
                <w:szCs w:val="20"/>
              </w:rPr>
            </w:pPr>
          </w:p>
        </w:tc>
        <w:tc>
          <w:tcPr>
            <w:tcW w:w="958" w:type="dxa"/>
            <w:vAlign w:val="center"/>
          </w:tcPr>
          <w:p w:rsidR="00C254B0" w:rsidRDefault="00C254B0">
            <w:pPr>
              <w:jc w:val="center"/>
              <w:rPr>
                <w:sz w:val="20"/>
                <w:szCs w:val="20"/>
              </w:rPr>
            </w:pPr>
          </w:p>
        </w:tc>
        <w:tc>
          <w:tcPr>
            <w:tcW w:w="1418" w:type="dxa"/>
            <w:vAlign w:val="center"/>
          </w:tcPr>
          <w:p w:rsidR="00C254B0" w:rsidRDefault="00C254B0">
            <w:pPr>
              <w:jc w:val="center"/>
              <w:rPr>
                <w:sz w:val="20"/>
                <w:szCs w:val="20"/>
              </w:rPr>
            </w:pPr>
          </w:p>
        </w:tc>
        <w:tc>
          <w:tcPr>
            <w:tcW w:w="2409" w:type="dxa"/>
            <w:vAlign w:val="center"/>
          </w:tcPr>
          <w:p w:rsidR="00C254B0" w:rsidRDefault="00C254B0">
            <w:pPr>
              <w:jc w:val="center"/>
              <w:rPr>
                <w:sz w:val="20"/>
                <w:szCs w:val="20"/>
              </w:rPr>
            </w:pPr>
          </w:p>
        </w:tc>
      </w:tr>
      <w:tr w:rsidR="00C254B0">
        <w:trPr>
          <w:trHeight w:val="20"/>
        </w:trPr>
        <w:tc>
          <w:tcPr>
            <w:tcW w:w="2433" w:type="dxa"/>
            <w:gridSpan w:val="2"/>
            <w:vAlign w:val="center"/>
          </w:tcPr>
          <w:p w:rsidR="00C254B0" w:rsidRDefault="00EB5F0A">
            <w:pPr>
              <w:ind w:left="147"/>
              <w:rPr>
                <w:sz w:val="20"/>
                <w:szCs w:val="20"/>
              </w:rPr>
            </w:pPr>
            <w:r>
              <w:rPr>
                <w:sz w:val="20"/>
                <w:szCs w:val="20"/>
              </w:rPr>
              <w:t>Общая площадь здания</w:t>
            </w:r>
          </w:p>
        </w:tc>
        <w:tc>
          <w:tcPr>
            <w:tcW w:w="1134" w:type="dxa"/>
            <w:vAlign w:val="center"/>
          </w:tcPr>
          <w:p w:rsidR="00C254B0" w:rsidRDefault="00EB5F0A">
            <w:pPr>
              <w:jc w:val="center"/>
              <w:rPr>
                <w:sz w:val="20"/>
                <w:szCs w:val="20"/>
              </w:rPr>
            </w:pPr>
            <w:r>
              <w:rPr>
                <w:sz w:val="20"/>
                <w:szCs w:val="20"/>
              </w:rPr>
              <w:t>кв. м</w:t>
            </w:r>
          </w:p>
        </w:tc>
        <w:tc>
          <w:tcPr>
            <w:tcW w:w="1310" w:type="dxa"/>
            <w:gridSpan w:val="2"/>
            <w:vAlign w:val="center"/>
          </w:tcPr>
          <w:p w:rsidR="00C254B0" w:rsidRDefault="00C254B0">
            <w:pPr>
              <w:jc w:val="center"/>
              <w:rPr>
                <w:sz w:val="20"/>
                <w:szCs w:val="20"/>
              </w:rPr>
            </w:pPr>
          </w:p>
        </w:tc>
        <w:tc>
          <w:tcPr>
            <w:tcW w:w="958" w:type="dxa"/>
            <w:vAlign w:val="center"/>
          </w:tcPr>
          <w:p w:rsidR="00C254B0" w:rsidRDefault="00C254B0">
            <w:pPr>
              <w:jc w:val="center"/>
              <w:rPr>
                <w:sz w:val="20"/>
                <w:szCs w:val="20"/>
              </w:rPr>
            </w:pPr>
          </w:p>
        </w:tc>
        <w:tc>
          <w:tcPr>
            <w:tcW w:w="1418" w:type="dxa"/>
            <w:vAlign w:val="center"/>
          </w:tcPr>
          <w:p w:rsidR="00C254B0" w:rsidRDefault="00C254B0">
            <w:pPr>
              <w:jc w:val="center"/>
              <w:rPr>
                <w:sz w:val="20"/>
                <w:szCs w:val="20"/>
              </w:rPr>
            </w:pPr>
          </w:p>
        </w:tc>
        <w:tc>
          <w:tcPr>
            <w:tcW w:w="2409" w:type="dxa"/>
            <w:vAlign w:val="center"/>
          </w:tcPr>
          <w:p w:rsidR="00C254B0" w:rsidRDefault="00C254B0">
            <w:pPr>
              <w:jc w:val="center"/>
              <w:rPr>
                <w:sz w:val="20"/>
                <w:szCs w:val="20"/>
              </w:rPr>
            </w:pPr>
          </w:p>
        </w:tc>
      </w:tr>
      <w:tr w:rsidR="00C254B0">
        <w:trPr>
          <w:trHeight w:val="20"/>
        </w:trPr>
        <w:tc>
          <w:tcPr>
            <w:tcW w:w="2433" w:type="dxa"/>
            <w:gridSpan w:val="2"/>
            <w:vAlign w:val="center"/>
          </w:tcPr>
          <w:p w:rsidR="00C254B0" w:rsidRDefault="00EB5F0A">
            <w:pPr>
              <w:ind w:left="147"/>
              <w:rPr>
                <w:sz w:val="20"/>
                <w:szCs w:val="20"/>
              </w:rPr>
            </w:pPr>
            <w:r>
              <w:rPr>
                <w:sz w:val="20"/>
                <w:szCs w:val="20"/>
              </w:rPr>
              <w:t>Площадь нежилых помещений</w:t>
            </w:r>
          </w:p>
        </w:tc>
        <w:tc>
          <w:tcPr>
            <w:tcW w:w="1134" w:type="dxa"/>
            <w:vAlign w:val="center"/>
          </w:tcPr>
          <w:p w:rsidR="00C254B0" w:rsidRDefault="00EB5F0A">
            <w:pPr>
              <w:jc w:val="center"/>
              <w:rPr>
                <w:sz w:val="20"/>
                <w:szCs w:val="20"/>
              </w:rPr>
            </w:pPr>
            <w:r>
              <w:rPr>
                <w:sz w:val="20"/>
                <w:szCs w:val="20"/>
              </w:rPr>
              <w:t>кв. м</w:t>
            </w:r>
          </w:p>
        </w:tc>
        <w:tc>
          <w:tcPr>
            <w:tcW w:w="1310" w:type="dxa"/>
            <w:gridSpan w:val="2"/>
            <w:vAlign w:val="center"/>
          </w:tcPr>
          <w:p w:rsidR="00C254B0" w:rsidRDefault="00C254B0">
            <w:pPr>
              <w:jc w:val="center"/>
              <w:rPr>
                <w:sz w:val="20"/>
                <w:szCs w:val="20"/>
              </w:rPr>
            </w:pPr>
          </w:p>
        </w:tc>
        <w:tc>
          <w:tcPr>
            <w:tcW w:w="958" w:type="dxa"/>
            <w:vAlign w:val="center"/>
          </w:tcPr>
          <w:p w:rsidR="00C254B0" w:rsidRDefault="00C254B0">
            <w:pPr>
              <w:jc w:val="center"/>
              <w:rPr>
                <w:sz w:val="20"/>
                <w:szCs w:val="20"/>
              </w:rPr>
            </w:pPr>
          </w:p>
        </w:tc>
        <w:tc>
          <w:tcPr>
            <w:tcW w:w="1418" w:type="dxa"/>
            <w:vAlign w:val="center"/>
          </w:tcPr>
          <w:p w:rsidR="00C254B0" w:rsidRDefault="00C254B0">
            <w:pPr>
              <w:jc w:val="center"/>
              <w:rPr>
                <w:sz w:val="20"/>
                <w:szCs w:val="20"/>
              </w:rPr>
            </w:pPr>
          </w:p>
        </w:tc>
        <w:tc>
          <w:tcPr>
            <w:tcW w:w="2409" w:type="dxa"/>
            <w:vAlign w:val="center"/>
          </w:tcPr>
          <w:p w:rsidR="00C254B0" w:rsidRDefault="00C254B0">
            <w:pPr>
              <w:jc w:val="center"/>
              <w:rPr>
                <w:sz w:val="20"/>
                <w:szCs w:val="20"/>
              </w:rPr>
            </w:pPr>
          </w:p>
        </w:tc>
      </w:tr>
      <w:tr w:rsidR="00C254B0">
        <w:trPr>
          <w:trHeight w:val="20"/>
        </w:trPr>
        <w:tc>
          <w:tcPr>
            <w:tcW w:w="2433" w:type="dxa"/>
            <w:gridSpan w:val="2"/>
            <w:vAlign w:val="center"/>
          </w:tcPr>
          <w:p w:rsidR="00C254B0" w:rsidRDefault="00EB5F0A">
            <w:pPr>
              <w:ind w:left="147"/>
              <w:rPr>
                <w:sz w:val="20"/>
                <w:szCs w:val="20"/>
              </w:rPr>
            </w:pPr>
            <w:r>
              <w:rPr>
                <w:sz w:val="20"/>
                <w:szCs w:val="20"/>
              </w:rPr>
              <w:t>Площадь встроенно-пристроенных помещений</w:t>
            </w:r>
          </w:p>
        </w:tc>
        <w:tc>
          <w:tcPr>
            <w:tcW w:w="1134" w:type="dxa"/>
            <w:vAlign w:val="center"/>
          </w:tcPr>
          <w:p w:rsidR="00C254B0" w:rsidRDefault="00C254B0">
            <w:pPr>
              <w:jc w:val="center"/>
              <w:rPr>
                <w:sz w:val="20"/>
                <w:szCs w:val="20"/>
              </w:rPr>
            </w:pPr>
          </w:p>
        </w:tc>
        <w:tc>
          <w:tcPr>
            <w:tcW w:w="1310" w:type="dxa"/>
            <w:gridSpan w:val="2"/>
            <w:vAlign w:val="center"/>
          </w:tcPr>
          <w:p w:rsidR="00C254B0" w:rsidRDefault="00C254B0">
            <w:pPr>
              <w:jc w:val="center"/>
              <w:rPr>
                <w:sz w:val="20"/>
                <w:szCs w:val="20"/>
              </w:rPr>
            </w:pPr>
          </w:p>
        </w:tc>
        <w:tc>
          <w:tcPr>
            <w:tcW w:w="958" w:type="dxa"/>
            <w:vAlign w:val="center"/>
          </w:tcPr>
          <w:p w:rsidR="00C254B0" w:rsidRDefault="00C254B0">
            <w:pPr>
              <w:jc w:val="center"/>
              <w:rPr>
                <w:sz w:val="20"/>
                <w:szCs w:val="20"/>
              </w:rPr>
            </w:pPr>
          </w:p>
        </w:tc>
        <w:tc>
          <w:tcPr>
            <w:tcW w:w="1418" w:type="dxa"/>
            <w:vAlign w:val="center"/>
          </w:tcPr>
          <w:p w:rsidR="00C254B0" w:rsidRDefault="00C254B0">
            <w:pPr>
              <w:jc w:val="center"/>
              <w:rPr>
                <w:sz w:val="20"/>
                <w:szCs w:val="20"/>
              </w:rPr>
            </w:pPr>
          </w:p>
        </w:tc>
        <w:tc>
          <w:tcPr>
            <w:tcW w:w="2409" w:type="dxa"/>
            <w:vAlign w:val="center"/>
          </w:tcPr>
          <w:p w:rsidR="00C254B0" w:rsidRDefault="00C254B0">
            <w:pPr>
              <w:jc w:val="center"/>
              <w:rPr>
                <w:sz w:val="20"/>
                <w:szCs w:val="20"/>
              </w:rPr>
            </w:pPr>
          </w:p>
        </w:tc>
      </w:tr>
      <w:tr w:rsidR="00C254B0">
        <w:trPr>
          <w:trHeight w:val="20"/>
        </w:trPr>
        <w:tc>
          <w:tcPr>
            <w:tcW w:w="2433" w:type="dxa"/>
            <w:gridSpan w:val="2"/>
            <w:vAlign w:val="center"/>
          </w:tcPr>
          <w:p w:rsidR="00C254B0" w:rsidRDefault="00EB5F0A">
            <w:pPr>
              <w:ind w:left="147"/>
              <w:rPr>
                <w:sz w:val="20"/>
                <w:szCs w:val="20"/>
              </w:rPr>
            </w:pPr>
            <w:r>
              <w:rPr>
                <w:sz w:val="20"/>
                <w:szCs w:val="20"/>
              </w:rPr>
              <w:t>Торговая площадь</w:t>
            </w:r>
          </w:p>
        </w:tc>
        <w:tc>
          <w:tcPr>
            <w:tcW w:w="1134" w:type="dxa"/>
            <w:vAlign w:val="center"/>
          </w:tcPr>
          <w:p w:rsidR="00C254B0" w:rsidRDefault="00EB5F0A">
            <w:pPr>
              <w:jc w:val="center"/>
              <w:rPr>
                <w:sz w:val="20"/>
                <w:szCs w:val="20"/>
              </w:rPr>
            </w:pPr>
            <w:r>
              <w:rPr>
                <w:sz w:val="20"/>
                <w:szCs w:val="20"/>
              </w:rPr>
              <w:t>кв. м</w:t>
            </w:r>
          </w:p>
        </w:tc>
        <w:tc>
          <w:tcPr>
            <w:tcW w:w="1310" w:type="dxa"/>
            <w:gridSpan w:val="2"/>
            <w:vAlign w:val="center"/>
          </w:tcPr>
          <w:p w:rsidR="00C254B0" w:rsidRDefault="00C254B0">
            <w:pPr>
              <w:jc w:val="center"/>
              <w:rPr>
                <w:sz w:val="20"/>
                <w:szCs w:val="20"/>
              </w:rPr>
            </w:pPr>
          </w:p>
        </w:tc>
        <w:tc>
          <w:tcPr>
            <w:tcW w:w="958" w:type="dxa"/>
            <w:vAlign w:val="center"/>
          </w:tcPr>
          <w:p w:rsidR="00C254B0" w:rsidRDefault="00C254B0">
            <w:pPr>
              <w:jc w:val="center"/>
              <w:rPr>
                <w:sz w:val="20"/>
                <w:szCs w:val="20"/>
              </w:rPr>
            </w:pPr>
          </w:p>
        </w:tc>
        <w:tc>
          <w:tcPr>
            <w:tcW w:w="1418" w:type="dxa"/>
            <w:vAlign w:val="center"/>
          </w:tcPr>
          <w:p w:rsidR="00C254B0" w:rsidRDefault="00C254B0">
            <w:pPr>
              <w:jc w:val="center"/>
              <w:rPr>
                <w:sz w:val="20"/>
                <w:szCs w:val="20"/>
              </w:rPr>
            </w:pPr>
          </w:p>
        </w:tc>
        <w:tc>
          <w:tcPr>
            <w:tcW w:w="2409" w:type="dxa"/>
            <w:vAlign w:val="center"/>
          </w:tcPr>
          <w:p w:rsidR="00C254B0" w:rsidRDefault="00C254B0">
            <w:pPr>
              <w:jc w:val="center"/>
              <w:rPr>
                <w:sz w:val="20"/>
                <w:szCs w:val="20"/>
              </w:rPr>
            </w:pPr>
          </w:p>
        </w:tc>
      </w:tr>
      <w:tr w:rsidR="00C254B0">
        <w:trPr>
          <w:trHeight w:val="20"/>
        </w:trPr>
        <w:tc>
          <w:tcPr>
            <w:tcW w:w="2433" w:type="dxa"/>
            <w:gridSpan w:val="2"/>
            <w:vAlign w:val="center"/>
          </w:tcPr>
          <w:p w:rsidR="00C254B0" w:rsidRDefault="00EB5F0A">
            <w:pPr>
              <w:ind w:left="147"/>
              <w:rPr>
                <w:sz w:val="20"/>
                <w:szCs w:val="20"/>
              </w:rPr>
            </w:pPr>
            <w:r>
              <w:rPr>
                <w:sz w:val="20"/>
                <w:szCs w:val="20"/>
              </w:rPr>
              <w:t xml:space="preserve">Сети инженерного </w:t>
            </w:r>
          </w:p>
          <w:p w:rsidR="00C254B0" w:rsidRDefault="00EB5F0A">
            <w:pPr>
              <w:ind w:left="147"/>
              <w:rPr>
                <w:sz w:val="20"/>
                <w:szCs w:val="20"/>
              </w:rPr>
            </w:pPr>
            <w:r>
              <w:rPr>
                <w:sz w:val="20"/>
                <w:szCs w:val="20"/>
              </w:rPr>
              <w:t xml:space="preserve">обеспечения </w:t>
            </w:r>
          </w:p>
        </w:tc>
        <w:tc>
          <w:tcPr>
            <w:tcW w:w="1134" w:type="dxa"/>
            <w:vAlign w:val="center"/>
          </w:tcPr>
          <w:p w:rsidR="00C254B0" w:rsidRDefault="00EB5F0A">
            <w:pPr>
              <w:jc w:val="center"/>
              <w:rPr>
                <w:sz w:val="20"/>
                <w:szCs w:val="20"/>
              </w:rPr>
            </w:pPr>
            <w:r>
              <w:rPr>
                <w:sz w:val="20"/>
                <w:szCs w:val="20"/>
              </w:rPr>
              <w:t>м</w:t>
            </w:r>
          </w:p>
        </w:tc>
        <w:tc>
          <w:tcPr>
            <w:tcW w:w="1310" w:type="dxa"/>
            <w:gridSpan w:val="2"/>
            <w:vAlign w:val="center"/>
          </w:tcPr>
          <w:p w:rsidR="00C254B0" w:rsidRDefault="00C254B0">
            <w:pPr>
              <w:jc w:val="center"/>
              <w:rPr>
                <w:sz w:val="20"/>
                <w:szCs w:val="20"/>
              </w:rPr>
            </w:pPr>
          </w:p>
        </w:tc>
        <w:tc>
          <w:tcPr>
            <w:tcW w:w="958" w:type="dxa"/>
            <w:vAlign w:val="center"/>
          </w:tcPr>
          <w:p w:rsidR="00C254B0" w:rsidRDefault="00C254B0">
            <w:pPr>
              <w:jc w:val="center"/>
              <w:rPr>
                <w:sz w:val="20"/>
                <w:szCs w:val="20"/>
              </w:rPr>
            </w:pPr>
          </w:p>
        </w:tc>
        <w:tc>
          <w:tcPr>
            <w:tcW w:w="1418" w:type="dxa"/>
            <w:vAlign w:val="center"/>
          </w:tcPr>
          <w:p w:rsidR="00C254B0" w:rsidRDefault="00C254B0">
            <w:pPr>
              <w:jc w:val="center"/>
              <w:rPr>
                <w:sz w:val="20"/>
                <w:szCs w:val="20"/>
              </w:rPr>
            </w:pPr>
          </w:p>
        </w:tc>
        <w:tc>
          <w:tcPr>
            <w:tcW w:w="2409" w:type="dxa"/>
            <w:vAlign w:val="center"/>
          </w:tcPr>
          <w:p w:rsidR="00C254B0" w:rsidRDefault="00C254B0">
            <w:pPr>
              <w:jc w:val="center"/>
              <w:rPr>
                <w:sz w:val="20"/>
                <w:szCs w:val="20"/>
              </w:rPr>
            </w:pPr>
          </w:p>
        </w:tc>
      </w:tr>
      <w:tr w:rsidR="00C254B0">
        <w:trPr>
          <w:trHeight w:val="20"/>
        </w:trPr>
        <w:tc>
          <w:tcPr>
            <w:tcW w:w="2433" w:type="dxa"/>
            <w:gridSpan w:val="2"/>
            <w:vAlign w:val="center"/>
          </w:tcPr>
          <w:p w:rsidR="00C254B0" w:rsidRDefault="00EB5F0A">
            <w:pPr>
              <w:ind w:left="147"/>
              <w:rPr>
                <w:sz w:val="20"/>
                <w:szCs w:val="20"/>
              </w:rPr>
            </w:pPr>
            <w:r>
              <w:rPr>
                <w:sz w:val="20"/>
                <w:szCs w:val="20"/>
              </w:rPr>
              <w:t>Лифты, эскалаторы,</w:t>
            </w:r>
          </w:p>
          <w:p w:rsidR="00C254B0" w:rsidRDefault="00EB5F0A">
            <w:pPr>
              <w:ind w:left="147"/>
              <w:rPr>
                <w:sz w:val="20"/>
                <w:szCs w:val="20"/>
              </w:rPr>
            </w:pPr>
            <w:r>
              <w:rPr>
                <w:sz w:val="20"/>
                <w:szCs w:val="20"/>
              </w:rPr>
              <w:t>инвалидные подъемники</w:t>
            </w:r>
          </w:p>
        </w:tc>
        <w:tc>
          <w:tcPr>
            <w:tcW w:w="1134" w:type="dxa"/>
            <w:vAlign w:val="center"/>
          </w:tcPr>
          <w:p w:rsidR="00C254B0" w:rsidRDefault="00EB5F0A">
            <w:pPr>
              <w:jc w:val="center"/>
              <w:rPr>
                <w:sz w:val="20"/>
                <w:szCs w:val="20"/>
              </w:rPr>
            </w:pPr>
            <w:r>
              <w:rPr>
                <w:sz w:val="20"/>
                <w:szCs w:val="20"/>
              </w:rPr>
              <w:t>шт.</w:t>
            </w:r>
          </w:p>
        </w:tc>
        <w:tc>
          <w:tcPr>
            <w:tcW w:w="1310" w:type="dxa"/>
            <w:gridSpan w:val="2"/>
            <w:vAlign w:val="center"/>
          </w:tcPr>
          <w:p w:rsidR="00C254B0" w:rsidRDefault="00C254B0">
            <w:pPr>
              <w:jc w:val="center"/>
              <w:rPr>
                <w:sz w:val="20"/>
                <w:szCs w:val="20"/>
              </w:rPr>
            </w:pPr>
          </w:p>
        </w:tc>
        <w:tc>
          <w:tcPr>
            <w:tcW w:w="958" w:type="dxa"/>
            <w:vAlign w:val="center"/>
          </w:tcPr>
          <w:p w:rsidR="00C254B0" w:rsidRDefault="00C254B0">
            <w:pPr>
              <w:jc w:val="center"/>
              <w:rPr>
                <w:sz w:val="20"/>
                <w:szCs w:val="20"/>
              </w:rPr>
            </w:pPr>
          </w:p>
        </w:tc>
        <w:tc>
          <w:tcPr>
            <w:tcW w:w="1418" w:type="dxa"/>
            <w:vAlign w:val="center"/>
          </w:tcPr>
          <w:p w:rsidR="00C254B0" w:rsidRDefault="00C254B0">
            <w:pPr>
              <w:jc w:val="center"/>
              <w:rPr>
                <w:sz w:val="20"/>
                <w:szCs w:val="20"/>
              </w:rPr>
            </w:pPr>
          </w:p>
        </w:tc>
        <w:tc>
          <w:tcPr>
            <w:tcW w:w="2409" w:type="dxa"/>
            <w:vAlign w:val="center"/>
          </w:tcPr>
          <w:p w:rsidR="00C254B0" w:rsidRDefault="00C254B0">
            <w:pPr>
              <w:jc w:val="center"/>
              <w:rPr>
                <w:sz w:val="20"/>
                <w:szCs w:val="20"/>
              </w:rPr>
            </w:pPr>
          </w:p>
        </w:tc>
      </w:tr>
      <w:tr w:rsidR="00C254B0">
        <w:trPr>
          <w:trHeight w:val="20"/>
        </w:trPr>
        <w:tc>
          <w:tcPr>
            <w:tcW w:w="2433" w:type="dxa"/>
            <w:gridSpan w:val="2"/>
            <w:vAlign w:val="center"/>
          </w:tcPr>
          <w:p w:rsidR="00C254B0" w:rsidRDefault="00EB5F0A">
            <w:pPr>
              <w:ind w:left="147"/>
              <w:rPr>
                <w:sz w:val="20"/>
                <w:szCs w:val="20"/>
              </w:rPr>
            </w:pPr>
            <w:r>
              <w:rPr>
                <w:sz w:val="20"/>
                <w:szCs w:val="20"/>
              </w:rPr>
              <w:t xml:space="preserve">Количество этажей, </w:t>
            </w:r>
          </w:p>
          <w:p w:rsidR="00C254B0" w:rsidRDefault="00EB5F0A">
            <w:pPr>
              <w:ind w:left="147"/>
              <w:rPr>
                <w:sz w:val="20"/>
                <w:szCs w:val="20"/>
              </w:rPr>
            </w:pPr>
            <w:r>
              <w:rPr>
                <w:sz w:val="20"/>
                <w:szCs w:val="20"/>
              </w:rPr>
              <w:t>в том числе подземных</w:t>
            </w:r>
          </w:p>
        </w:tc>
        <w:tc>
          <w:tcPr>
            <w:tcW w:w="1134" w:type="dxa"/>
            <w:vAlign w:val="center"/>
          </w:tcPr>
          <w:p w:rsidR="00C254B0" w:rsidRDefault="00EB5F0A">
            <w:pPr>
              <w:jc w:val="center"/>
              <w:rPr>
                <w:sz w:val="20"/>
                <w:szCs w:val="20"/>
              </w:rPr>
            </w:pPr>
            <w:r>
              <w:rPr>
                <w:sz w:val="20"/>
                <w:szCs w:val="20"/>
              </w:rPr>
              <w:t>шт.</w:t>
            </w:r>
          </w:p>
        </w:tc>
        <w:tc>
          <w:tcPr>
            <w:tcW w:w="1310" w:type="dxa"/>
            <w:gridSpan w:val="2"/>
            <w:vAlign w:val="center"/>
          </w:tcPr>
          <w:p w:rsidR="00C254B0" w:rsidRDefault="00C254B0">
            <w:pPr>
              <w:jc w:val="center"/>
              <w:rPr>
                <w:sz w:val="20"/>
                <w:szCs w:val="20"/>
              </w:rPr>
            </w:pPr>
          </w:p>
        </w:tc>
        <w:tc>
          <w:tcPr>
            <w:tcW w:w="958" w:type="dxa"/>
            <w:vAlign w:val="center"/>
          </w:tcPr>
          <w:p w:rsidR="00C254B0" w:rsidRDefault="00C254B0">
            <w:pPr>
              <w:jc w:val="center"/>
              <w:rPr>
                <w:sz w:val="20"/>
                <w:szCs w:val="20"/>
              </w:rPr>
            </w:pPr>
          </w:p>
        </w:tc>
        <w:tc>
          <w:tcPr>
            <w:tcW w:w="1418" w:type="dxa"/>
            <w:vAlign w:val="center"/>
          </w:tcPr>
          <w:p w:rsidR="00C254B0" w:rsidRDefault="00C254B0">
            <w:pPr>
              <w:jc w:val="center"/>
              <w:rPr>
                <w:sz w:val="20"/>
                <w:szCs w:val="20"/>
              </w:rPr>
            </w:pPr>
          </w:p>
        </w:tc>
        <w:tc>
          <w:tcPr>
            <w:tcW w:w="2409" w:type="dxa"/>
            <w:vAlign w:val="center"/>
          </w:tcPr>
          <w:p w:rsidR="00C254B0" w:rsidRDefault="00C254B0">
            <w:pPr>
              <w:jc w:val="center"/>
              <w:rPr>
                <w:sz w:val="20"/>
                <w:szCs w:val="20"/>
              </w:rPr>
            </w:pPr>
          </w:p>
        </w:tc>
      </w:tr>
      <w:tr w:rsidR="00C254B0">
        <w:trPr>
          <w:trHeight w:val="20"/>
        </w:trPr>
        <w:tc>
          <w:tcPr>
            <w:tcW w:w="2433" w:type="dxa"/>
            <w:gridSpan w:val="2"/>
            <w:vAlign w:val="center"/>
          </w:tcPr>
          <w:p w:rsidR="00C254B0" w:rsidRDefault="00EB5F0A">
            <w:pPr>
              <w:ind w:left="147"/>
              <w:rPr>
                <w:sz w:val="20"/>
                <w:szCs w:val="20"/>
              </w:rPr>
            </w:pPr>
            <w:r>
              <w:rPr>
                <w:sz w:val="20"/>
                <w:szCs w:val="20"/>
              </w:rPr>
              <w:t>Количество, автостоянок, смен, коек и прочее</w:t>
            </w:r>
          </w:p>
        </w:tc>
        <w:tc>
          <w:tcPr>
            <w:tcW w:w="1134" w:type="dxa"/>
            <w:vAlign w:val="center"/>
          </w:tcPr>
          <w:p w:rsidR="00C254B0" w:rsidRDefault="00EB5F0A">
            <w:pPr>
              <w:jc w:val="center"/>
              <w:rPr>
                <w:sz w:val="20"/>
                <w:szCs w:val="20"/>
              </w:rPr>
            </w:pPr>
            <w:r>
              <w:rPr>
                <w:sz w:val="20"/>
                <w:szCs w:val="20"/>
              </w:rPr>
              <w:t>шт.</w:t>
            </w:r>
          </w:p>
        </w:tc>
        <w:tc>
          <w:tcPr>
            <w:tcW w:w="1310" w:type="dxa"/>
            <w:gridSpan w:val="2"/>
            <w:vAlign w:val="center"/>
          </w:tcPr>
          <w:p w:rsidR="00C254B0" w:rsidRDefault="00C254B0">
            <w:pPr>
              <w:rPr>
                <w:sz w:val="20"/>
                <w:szCs w:val="20"/>
              </w:rPr>
            </w:pPr>
          </w:p>
        </w:tc>
        <w:tc>
          <w:tcPr>
            <w:tcW w:w="958" w:type="dxa"/>
            <w:vAlign w:val="center"/>
          </w:tcPr>
          <w:p w:rsidR="00C254B0" w:rsidRDefault="00C254B0">
            <w:pPr>
              <w:jc w:val="center"/>
              <w:rPr>
                <w:sz w:val="20"/>
                <w:szCs w:val="20"/>
              </w:rPr>
            </w:pPr>
          </w:p>
        </w:tc>
        <w:tc>
          <w:tcPr>
            <w:tcW w:w="1418" w:type="dxa"/>
            <w:vAlign w:val="center"/>
          </w:tcPr>
          <w:p w:rsidR="00C254B0" w:rsidRDefault="00C254B0">
            <w:pPr>
              <w:jc w:val="center"/>
              <w:rPr>
                <w:sz w:val="20"/>
                <w:szCs w:val="20"/>
              </w:rPr>
            </w:pPr>
          </w:p>
        </w:tc>
        <w:tc>
          <w:tcPr>
            <w:tcW w:w="2409" w:type="dxa"/>
            <w:vAlign w:val="center"/>
          </w:tcPr>
          <w:p w:rsidR="00C254B0" w:rsidRDefault="00C254B0">
            <w:pPr>
              <w:jc w:val="center"/>
              <w:rPr>
                <w:sz w:val="20"/>
                <w:szCs w:val="20"/>
              </w:rPr>
            </w:pPr>
          </w:p>
        </w:tc>
      </w:tr>
      <w:tr w:rsidR="00C254B0">
        <w:tblPrEx>
          <w:tblCellMar>
            <w:left w:w="108" w:type="dxa"/>
            <w:right w:w="108" w:type="dxa"/>
          </w:tblCellMar>
          <w:tblLook w:val="04A0" w:firstRow="1" w:lastRow="0" w:firstColumn="1" w:lastColumn="0" w:noHBand="0" w:noVBand="1"/>
        </w:tblPrEx>
        <w:trPr>
          <w:gridBefore w:val="1"/>
          <w:wBefore w:w="23" w:type="dxa"/>
          <w:trHeight w:val="128"/>
          <w:tblHeader/>
        </w:trPr>
        <w:tc>
          <w:tcPr>
            <w:tcW w:w="3544" w:type="dxa"/>
            <w:gridSpan w:val="2"/>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Материалы фундаментов</w:t>
            </w:r>
          </w:p>
        </w:tc>
        <w:tc>
          <w:tcPr>
            <w:tcW w:w="2268" w:type="dxa"/>
            <w:gridSpan w:val="3"/>
            <w:tcMar>
              <w:top w:w="0" w:type="dxa"/>
              <w:left w:w="28" w:type="dxa"/>
              <w:bottom w:w="0" w:type="dxa"/>
              <w:right w:w="28" w:type="dxa"/>
            </w:tcMar>
            <w:vAlign w:val="bottom"/>
          </w:tcPr>
          <w:p w:rsidR="00C254B0" w:rsidRDefault="00EB5F0A">
            <w:pPr>
              <w:ind w:left="80"/>
              <w:jc w:val="center"/>
              <w:rPr>
                <w:rFonts w:eastAsia="Calibri"/>
                <w:sz w:val="20"/>
                <w:szCs w:val="20"/>
              </w:rPr>
            </w:pPr>
            <w:r>
              <w:rPr>
                <w:rFonts w:eastAsia="Calibri"/>
                <w:sz w:val="20"/>
                <w:szCs w:val="20"/>
              </w:rPr>
              <w:t xml:space="preserve"> </w:t>
            </w:r>
          </w:p>
        </w:tc>
        <w:tc>
          <w:tcPr>
            <w:tcW w:w="3827" w:type="dxa"/>
            <w:gridSpan w:val="2"/>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r>
      <w:tr w:rsidR="00C254B0">
        <w:tblPrEx>
          <w:tblCellMar>
            <w:left w:w="108" w:type="dxa"/>
            <w:right w:w="108" w:type="dxa"/>
          </w:tblCellMar>
          <w:tblLook w:val="04A0" w:firstRow="1" w:lastRow="0" w:firstColumn="1" w:lastColumn="0" w:noHBand="0" w:noVBand="1"/>
        </w:tblPrEx>
        <w:trPr>
          <w:gridBefore w:val="1"/>
          <w:wBefore w:w="23" w:type="dxa"/>
          <w:trHeight w:val="52"/>
          <w:tblHeader/>
        </w:trPr>
        <w:tc>
          <w:tcPr>
            <w:tcW w:w="3544" w:type="dxa"/>
            <w:gridSpan w:val="2"/>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Материалы стен</w:t>
            </w:r>
          </w:p>
        </w:tc>
        <w:tc>
          <w:tcPr>
            <w:tcW w:w="2268" w:type="dxa"/>
            <w:gridSpan w:val="3"/>
            <w:tcMar>
              <w:top w:w="0" w:type="dxa"/>
              <w:left w:w="28" w:type="dxa"/>
              <w:bottom w:w="0" w:type="dxa"/>
              <w:right w:w="28" w:type="dxa"/>
            </w:tcMar>
            <w:vAlign w:val="bottom"/>
          </w:tcPr>
          <w:p w:rsidR="00C254B0" w:rsidRDefault="00EB5F0A">
            <w:pPr>
              <w:ind w:left="80"/>
              <w:jc w:val="center"/>
              <w:rPr>
                <w:rFonts w:eastAsia="Calibri"/>
                <w:sz w:val="20"/>
                <w:szCs w:val="20"/>
              </w:rPr>
            </w:pPr>
            <w:r>
              <w:rPr>
                <w:rFonts w:eastAsia="Calibri"/>
                <w:sz w:val="20"/>
                <w:szCs w:val="20"/>
              </w:rPr>
              <w:t xml:space="preserve"> </w:t>
            </w:r>
          </w:p>
        </w:tc>
        <w:tc>
          <w:tcPr>
            <w:tcW w:w="3827" w:type="dxa"/>
            <w:gridSpan w:val="2"/>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r>
      <w:tr w:rsidR="00C254B0">
        <w:tblPrEx>
          <w:tblCellMar>
            <w:left w:w="108" w:type="dxa"/>
            <w:right w:w="108" w:type="dxa"/>
          </w:tblCellMar>
          <w:tblLook w:val="04A0" w:firstRow="1" w:lastRow="0" w:firstColumn="1" w:lastColumn="0" w:noHBand="0" w:noVBand="1"/>
        </w:tblPrEx>
        <w:trPr>
          <w:gridBefore w:val="1"/>
          <w:wBefore w:w="23" w:type="dxa"/>
          <w:trHeight w:val="78"/>
          <w:tblHeader/>
        </w:trPr>
        <w:tc>
          <w:tcPr>
            <w:tcW w:w="3544" w:type="dxa"/>
            <w:gridSpan w:val="2"/>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Материалы перекрытий</w:t>
            </w:r>
          </w:p>
        </w:tc>
        <w:tc>
          <w:tcPr>
            <w:tcW w:w="2268" w:type="dxa"/>
            <w:gridSpan w:val="3"/>
            <w:tcMar>
              <w:top w:w="0" w:type="dxa"/>
              <w:left w:w="28" w:type="dxa"/>
              <w:bottom w:w="0" w:type="dxa"/>
              <w:right w:w="28" w:type="dxa"/>
            </w:tcMar>
            <w:vAlign w:val="bottom"/>
          </w:tcPr>
          <w:p w:rsidR="00C254B0" w:rsidRDefault="00EB5F0A">
            <w:pPr>
              <w:ind w:left="80"/>
              <w:jc w:val="center"/>
              <w:rPr>
                <w:rFonts w:eastAsia="Calibri"/>
                <w:sz w:val="20"/>
                <w:szCs w:val="20"/>
              </w:rPr>
            </w:pPr>
            <w:r>
              <w:rPr>
                <w:rFonts w:eastAsia="Calibri"/>
                <w:sz w:val="20"/>
                <w:szCs w:val="20"/>
              </w:rPr>
              <w:t xml:space="preserve"> </w:t>
            </w:r>
          </w:p>
        </w:tc>
        <w:tc>
          <w:tcPr>
            <w:tcW w:w="3827" w:type="dxa"/>
            <w:gridSpan w:val="2"/>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r>
      <w:tr w:rsidR="00C254B0">
        <w:tblPrEx>
          <w:tblCellMar>
            <w:left w:w="108" w:type="dxa"/>
            <w:right w:w="108" w:type="dxa"/>
          </w:tblCellMar>
          <w:tblLook w:val="04A0" w:firstRow="1" w:lastRow="0" w:firstColumn="1" w:lastColumn="0" w:noHBand="0" w:noVBand="1"/>
        </w:tblPrEx>
        <w:trPr>
          <w:gridBefore w:val="1"/>
          <w:wBefore w:w="23" w:type="dxa"/>
          <w:trHeight w:val="124"/>
          <w:tblHeader/>
        </w:trPr>
        <w:tc>
          <w:tcPr>
            <w:tcW w:w="3544" w:type="dxa"/>
            <w:gridSpan w:val="2"/>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Материалы кровли</w:t>
            </w:r>
          </w:p>
        </w:tc>
        <w:tc>
          <w:tcPr>
            <w:tcW w:w="2268" w:type="dxa"/>
            <w:gridSpan w:val="3"/>
            <w:tcMar>
              <w:top w:w="0" w:type="dxa"/>
              <w:left w:w="28" w:type="dxa"/>
              <w:bottom w:w="0" w:type="dxa"/>
              <w:right w:w="28" w:type="dxa"/>
            </w:tcMar>
            <w:vAlign w:val="bottom"/>
          </w:tcPr>
          <w:p w:rsidR="00C254B0" w:rsidRDefault="00EB5F0A">
            <w:pPr>
              <w:ind w:left="80"/>
              <w:jc w:val="center"/>
              <w:rPr>
                <w:rFonts w:eastAsia="Calibri"/>
                <w:sz w:val="20"/>
                <w:szCs w:val="20"/>
              </w:rPr>
            </w:pPr>
            <w:r>
              <w:rPr>
                <w:rFonts w:eastAsia="Calibri"/>
                <w:sz w:val="20"/>
                <w:szCs w:val="20"/>
              </w:rPr>
              <w:t xml:space="preserve"> </w:t>
            </w:r>
          </w:p>
        </w:tc>
        <w:tc>
          <w:tcPr>
            <w:tcW w:w="3827" w:type="dxa"/>
            <w:gridSpan w:val="2"/>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r>
    </w:tbl>
    <w:p w:rsidR="00C254B0" w:rsidRDefault="00C254B0">
      <w:pPr>
        <w:autoSpaceDE w:val="0"/>
        <w:autoSpaceDN w:val="0"/>
        <w:rPr>
          <w:sz w:val="24"/>
          <w:szCs w:val="24"/>
        </w:rPr>
      </w:pPr>
    </w:p>
    <w:p w:rsidR="00C254B0" w:rsidRDefault="00C254B0">
      <w:pPr>
        <w:autoSpaceDE w:val="0"/>
        <w:autoSpaceDN w:val="0"/>
        <w:rPr>
          <w:sz w:val="24"/>
          <w:szCs w:val="24"/>
        </w:rPr>
      </w:pPr>
    </w:p>
    <w:p w:rsidR="00C254B0" w:rsidRDefault="00C254B0">
      <w:pPr>
        <w:autoSpaceDE w:val="0"/>
        <w:autoSpaceDN w:val="0"/>
        <w:rPr>
          <w:sz w:val="24"/>
          <w:szCs w:val="24"/>
        </w:rPr>
      </w:pPr>
    </w:p>
    <w:p w:rsidR="00C254B0" w:rsidRDefault="00C254B0">
      <w:pPr>
        <w:autoSpaceDE w:val="0"/>
        <w:autoSpaceDN w:val="0"/>
        <w:rPr>
          <w:sz w:val="24"/>
          <w:szCs w:val="24"/>
        </w:rPr>
      </w:pPr>
    </w:p>
    <w:p w:rsidR="00C254B0" w:rsidRDefault="00C254B0">
      <w:pPr>
        <w:autoSpaceDE w:val="0"/>
        <w:autoSpaceDN w:val="0"/>
        <w:rPr>
          <w:sz w:val="24"/>
          <w:szCs w:val="24"/>
        </w:rPr>
      </w:pPr>
    </w:p>
    <w:p w:rsidR="00C254B0" w:rsidRDefault="00C254B0">
      <w:pPr>
        <w:autoSpaceDE w:val="0"/>
        <w:autoSpaceDN w:val="0"/>
        <w:rPr>
          <w:sz w:val="24"/>
          <w:szCs w:val="24"/>
        </w:rPr>
      </w:pPr>
    </w:p>
    <w:p w:rsidR="00C254B0" w:rsidRDefault="00EB5F0A">
      <w:pPr>
        <w:tabs>
          <w:tab w:val="left" w:pos="284"/>
        </w:tabs>
        <w:autoSpaceDE w:val="0"/>
        <w:autoSpaceDN w:val="0"/>
        <w:ind w:firstLine="567"/>
        <w:rPr>
          <w:sz w:val="24"/>
          <w:szCs w:val="24"/>
        </w:rPr>
      </w:pPr>
      <w:r>
        <w:rPr>
          <w:sz w:val="24"/>
          <w:szCs w:val="24"/>
        </w:rPr>
        <w:t>Вариант Б (для жилых домов)</w:t>
      </w:r>
    </w:p>
    <w:p w:rsidR="00C254B0" w:rsidRDefault="00C254B0">
      <w:pPr>
        <w:tabs>
          <w:tab w:val="left" w:pos="284"/>
        </w:tabs>
        <w:autoSpaceDE w:val="0"/>
        <w:autoSpaceDN w:val="0"/>
        <w:ind w:firstLine="567"/>
        <w:rPr>
          <w:sz w:val="24"/>
          <w:szCs w:val="24"/>
        </w:rPr>
      </w:pPr>
    </w:p>
    <w:p w:rsidR="00C254B0" w:rsidRDefault="00EB5F0A">
      <w:pPr>
        <w:autoSpaceDE w:val="0"/>
        <w:autoSpaceDN w:val="0"/>
        <w:ind w:firstLine="567"/>
      </w:pPr>
      <w:r>
        <w:t>Предъявленный к приемке жилой дом имеет следующие показатели:</w:t>
      </w:r>
    </w:p>
    <w:p w:rsidR="00C254B0" w:rsidRDefault="00C254B0">
      <w:pPr>
        <w:autoSpaceDE w:val="0"/>
        <w:autoSpaceDN w:val="0"/>
        <w:ind w:firstLine="567"/>
      </w:pPr>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0"/>
        <w:gridCol w:w="1519"/>
        <w:gridCol w:w="1111"/>
        <w:gridCol w:w="2249"/>
      </w:tblGrid>
      <w:tr w:rsidR="00C254B0">
        <w:trPr>
          <w:trHeight w:val="340"/>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jc w:val="center"/>
              <w:rPr>
                <w:rFonts w:eastAsia="Calibri"/>
                <w:sz w:val="20"/>
                <w:szCs w:val="20"/>
              </w:rPr>
            </w:pPr>
            <w:r>
              <w:rPr>
                <w:sz w:val="20"/>
                <w:szCs w:val="20"/>
              </w:rPr>
              <w:t>Показатели*</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spacing w:val="-4"/>
                <w:sz w:val="20"/>
                <w:szCs w:val="20"/>
              </w:rPr>
            </w:pPr>
            <w:r>
              <w:rPr>
                <w:spacing w:val="-4"/>
                <w:sz w:val="20"/>
                <w:szCs w:val="20"/>
              </w:rPr>
              <w:t xml:space="preserve">Единица </w:t>
            </w:r>
          </w:p>
          <w:p w:rsidR="00C254B0" w:rsidRDefault="00EB5F0A">
            <w:pPr>
              <w:ind w:left="80"/>
              <w:jc w:val="center"/>
              <w:rPr>
                <w:rFonts w:eastAsia="Calibri"/>
                <w:sz w:val="20"/>
                <w:szCs w:val="20"/>
              </w:rPr>
            </w:pPr>
            <w:r>
              <w:rPr>
                <w:spacing w:val="-4"/>
                <w:sz w:val="20"/>
                <w:szCs w:val="20"/>
              </w:rPr>
              <w:t>измерения</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sz w:val="20"/>
                <w:szCs w:val="20"/>
              </w:rPr>
              <w:t>По проекту</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sz w:val="20"/>
                <w:szCs w:val="20"/>
              </w:rPr>
              <w:t>Фактически*</w:t>
            </w:r>
          </w:p>
        </w:tc>
      </w:tr>
      <w:tr w:rsidR="00C254B0">
        <w:trPr>
          <w:trHeight w:val="340"/>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tcPr>
          <w:p w:rsidR="00C254B0" w:rsidRDefault="00EB5F0A">
            <w:pPr>
              <w:ind w:left="80"/>
              <w:rPr>
                <w:rFonts w:eastAsia="Calibri"/>
                <w:sz w:val="20"/>
                <w:szCs w:val="20"/>
              </w:rPr>
            </w:pPr>
            <w:r>
              <w:rPr>
                <w:rFonts w:eastAsia="Calibri"/>
                <w:sz w:val="20"/>
                <w:szCs w:val="20"/>
              </w:rPr>
              <w:t>Общая площадь жилых помещений (за исключением балконов, лоджий, веранд и террас)</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rFonts w:eastAsia="Calibri"/>
                <w:sz w:val="20"/>
                <w:szCs w:val="20"/>
              </w:rPr>
              <w:t>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r>
      <w:tr w:rsidR="00C254B0">
        <w:trPr>
          <w:trHeight w:val="340"/>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 xml:space="preserve">Общая площадь нежилых помещений, в том числе площадь общего имущества в многоквартирном доме </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rFonts w:eastAsia="Calibri"/>
                <w:sz w:val="20"/>
                <w:szCs w:val="20"/>
              </w:rPr>
              <w:t>кв. м</w:t>
            </w:r>
          </w:p>
          <w:p w:rsidR="00C254B0" w:rsidRDefault="00C254B0">
            <w:pPr>
              <w:ind w:left="80"/>
              <w:jc w:val="center"/>
              <w:rPr>
                <w:rFonts w:eastAsia="Calibri"/>
                <w:sz w:val="20"/>
                <w:szCs w:val="20"/>
              </w:rPr>
            </w:pP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rFonts w:eastAsia="Calibri"/>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rFonts w:eastAsia="Calibri"/>
                <w:sz w:val="20"/>
                <w:szCs w:val="20"/>
              </w:rPr>
              <w:t xml:space="preserve"> </w:t>
            </w:r>
          </w:p>
        </w:tc>
      </w:tr>
      <w:tr w:rsidR="00C254B0">
        <w:trPr>
          <w:trHeight w:val="52"/>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Количество этажей</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rFonts w:eastAsia="Calibri"/>
                <w:sz w:val="20"/>
                <w:szCs w:val="20"/>
              </w:rPr>
              <w:t>шт.</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r>
      <w:tr w:rsidR="00C254B0">
        <w:trPr>
          <w:trHeight w:val="172"/>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В том числе подземных</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tcPr>
          <w:p w:rsidR="00C254B0" w:rsidRDefault="00C254B0">
            <w:pPr>
              <w:ind w:left="80"/>
              <w:jc w:val="center"/>
              <w:rPr>
                <w:rFonts w:eastAsia="Calibri"/>
                <w:sz w:val="20"/>
                <w:szCs w:val="20"/>
              </w:rPr>
            </w:pP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C254B0">
            <w:pPr>
              <w:ind w:left="80"/>
              <w:jc w:val="center"/>
              <w:rPr>
                <w:rFonts w:eastAsia="Calibri"/>
                <w:sz w:val="20"/>
                <w:szCs w:val="20"/>
              </w:rPr>
            </w:pP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C254B0">
            <w:pPr>
              <w:ind w:left="80"/>
              <w:jc w:val="center"/>
              <w:rPr>
                <w:rFonts w:eastAsia="Calibri"/>
                <w:sz w:val="20"/>
                <w:szCs w:val="20"/>
              </w:rPr>
            </w:pPr>
          </w:p>
        </w:tc>
      </w:tr>
      <w:tr w:rsidR="00C254B0">
        <w:trPr>
          <w:trHeight w:val="218"/>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Количество секций</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rFonts w:eastAsia="Calibri"/>
                <w:sz w:val="20"/>
                <w:szCs w:val="20"/>
              </w:rPr>
              <w:t>секция</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r>
      <w:tr w:rsidR="00C254B0">
        <w:trPr>
          <w:trHeight w:val="340"/>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Количество квартир/общая площадь, всего</w:t>
            </w:r>
          </w:p>
          <w:p w:rsidR="00C254B0" w:rsidRDefault="00EB5F0A">
            <w:pPr>
              <w:ind w:left="80"/>
              <w:rPr>
                <w:rFonts w:eastAsia="Calibri"/>
                <w:sz w:val="20"/>
                <w:szCs w:val="20"/>
              </w:rPr>
            </w:pPr>
            <w:r>
              <w:rPr>
                <w:rFonts w:eastAsia="Calibri"/>
                <w:sz w:val="20"/>
                <w:szCs w:val="20"/>
              </w:rPr>
              <w:t>в том числе</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rFonts w:eastAsia="Calibri"/>
                <w:sz w:val="20"/>
                <w:szCs w:val="20"/>
              </w:rPr>
              <w:t>шт./кв.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r>
      <w:tr w:rsidR="00C254B0">
        <w:trPr>
          <w:trHeight w:val="72"/>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1-комнатные</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rFonts w:eastAsia="Calibri"/>
                <w:sz w:val="20"/>
                <w:szCs w:val="20"/>
              </w:rPr>
              <w:t>шт./кв.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r>
      <w:tr w:rsidR="00C254B0">
        <w:trPr>
          <w:trHeight w:val="118"/>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2-комнатные</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rFonts w:eastAsia="Calibri"/>
                <w:sz w:val="20"/>
                <w:szCs w:val="20"/>
              </w:rPr>
              <w:t>шт./кв.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r>
      <w:tr w:rsidR="00C254B0">
        <w:trPr>
          <w:trHeight w:val="52"/>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3-комнатные</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rFonts w:eastAsia="Calibri"/>
                <w:sz w:val="20"/>
                <w:szCs w:val="20"/>
              </w:rPr>
              <w:t>шт./кв.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r>
      <w:tr w:rsidR="00C254B0">
        <w:trPr>
          <w:trHeight w:val="68"/>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4-комнатные</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rFonts w:eastAsia="Calibri"/>
                <w:sz w:val="20"/>
                <w:szCs w:val="20"/>
              </w:rPr>
              <w:t>шт./кв.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C254B0">
            <w:pPr>
              <w:ind w:left="80"/>
              <w:jc w:val="center"/>
              <w:rPr>
                <w:rFonts w:eastAsia="Calibri"/>
                <w:sz w:val="20"/>
                <w:szCs w:val="20"/>
              </w:rPr>
            </w:pP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C254B0">
            <w:pPr>
              <w:ind w:left="80"/>
              <w:jc w:val="center"/>
              <w:rPr>
                <w:rFonts w:eastAsia="Calibri"/>
                <w:sz w:val="20"/>
                <w:szCs w:val="20"/>
              </w:rPr>
            </w:pPr>
          </w:p>
        </w:tc>
      </w:tr>
      <w:tr w:rsidR="00C254B0">
        <w:trPr>
          <w:trHeight w:val="100"/>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более чем 4-комнатные</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rFonts w:eastAsia="Calibri"/>
                <w:sz w:val="20"/>
                <w:szCs w:val="20"/>
              </w:rPr>
              <w:t>шт./кв.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C254B0">
            <w:pPr>
              <w:ind w:left="80"/>
              <w:jc w:val="center"/>
              <w:rPr>
                <w:rFonts w:eastAsia="Calibri"/>
                <w:sz w:val="20"/>
                <w:szCs w:val="20"/>
              </w:rPr>
            </w:pP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C254B0">
            <w:pPr>
              <w:ind w:left="80"/>
              <w:jc w:val="center"/>
              <w:rPr>
                <w:rFonts w:eastAsia="Calibri"/>
                <w:sz w:val="20"/>
                <w:szCs w:val="20"/>
              </w:rPr>
            </w:pPr>
          </w:p>
        </w:tc>
      </w:tr>
      <w:tr w:rsidR="00C254B0">
        <w:trPr>
          <w:trHeight w:val="340"/>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 xml:space="preserve">Общая площадь жилых помещений (с учетом </w:t>
            </w:r>
          </w:p>
          <w:p w:rsidR="00C254B0" w:rsidRDefault="00EB5F0A">
            <w:pPr>
              <w:ind w:left="80"/>
              <w:rPr>
                <w:rFonts w:eastAsia="Calibri"/>
                <w:sz w:val="20"/>
                <w:szCs w:val="20"/>
              </w:rPr>
            </w:pPr>
            <w:r>
              <w:rPr>
                <w:rFonts w:eastAsia="Calibri"/>
                <w:sz w:val="20"/>
                <w:szCs w:val="20"/>
              </w:rPr>
              <w:t>балконов, лоджий, веранд и террас)</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rFonts w:eastAsia="Calibri"/>
                <w:sz w:val="20"/>
                <w:szCs w:val="20"/>
              </w:rPr>
              <w:t>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r>
      <w:tr w:rsidR="00C2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 xml:space="preserve">Сети и системы инженерно-технического </w:t>
            </w:r>
          </w:p>
          <w:p w:rsidR="00C254B0" w:rsidRDefault="00EB5F0A">
            <w:pPr>
              <w:ind w:left="80"/>
              <w:rPr>
                <w:rFonts w:eastAsia="Calibri"/>
                <w:sz w:val="20"/>
                <w:szCs w:val="20"/>
              </w:rPr>
            </w:pPr>
            <w:r>
              <w:rPr>
                <w:rFonts w:eastAsia="Calibri"/>
                <w:sz w:val="20"/>
                <w:szCs w:val="20"/>
              </w:rPr>
              <w:t xml:space="preserve">обеспечения </w:t>
            </w:r>
          </w:p>
          <w:p w:rsidR="00C254B0" w:rsidRDefault="00EB5F0A">
            <w:pPr>
              <w:ind w:left="80"/>
              <w:rPr>
                <w:rFonts w:eastAsia="Calibri"/>
                <w:sz w:val="20"/>
                <w:szCs w:val="20"/>
              </w:rPr>
            </w:pPr>
            <w:r>
              <w:rPr>
                <w:rFonts w:eastAsia="Calibri"/>
                <w:sz w:val="20"/>
                <w:szCs w:val="20"/>
              </w:rPr>
              <w:t>Протяженность (трасса/трубопровод, кабель):</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rFonts w:eastAsia="Calibri"/>
                <w:sz w:val="20"/>
                <w:szCs w:val="20"/>
              </w:rPr>
              <w:t xml:space="preserve">м </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C254B0">
            <w:pPr>
              <w:ind w:left="80"/>
              <w:jc w:val="center"/>
              <w:rPr>
                <w:rFonts w:eastAsia="Calibri"/>
                <w:sz w:val="20"/>
                <w:szCs w:val="20"/>
              </w:rPr>
            </w:pPr>
          </w:p>
          <w:p w:rsidR="00C254B0" w:rsidRDefault="00EB5F0A">
            <w:pPr>
              <w:ind w:left="80"/>
              <w:jc w:val="center"/>
              <w:rPr>
                <w:rFonts w:eastAsia="Calibri"/>
                <w:sz w:val="20"/>
                <w:szCs w:val="20"/>
              </w:rPr>
            </w:pPr>
            <w:r>
              <w:rPr>
                <w:rFonts w:eastAsia="Calibri"/>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C254B0">
            <w:pPr>
              <w:ind w:left="80"/>
              <w:jc w:val="center"/>
              <w:rPr>
                <w:rFonts w:eastAsia="Calibri"/>
                <w:sz w:val="20"/>
                <w:szCs w:val="20"/>
              </w:rPr>
            </w:pPr>
          </w:p>
          <w:p w:rsidR="00C254B0" w:rsidRDefault="00EB5F0A">
            <w:pPr>
              <w:ind w:left="80"/>
              <w:jc w:val="center"/>
              <w:rPr>
                <w:rFonts w:eastAsia="Calibri"/>
                <w:sz w:val="20"/>
                <w:szCs w:val="20"/>
              </w:rPr>
            </w:pPr>
            <w:r>
              <w:rPr>
                <w:rFonts w:eastAsia="Calibri"/>
                <w:sz w:val="20"/>
                <w:szCs w:val="20"/>
              </w:rPr>
              <w:t xml:space="preserve"> </w:t>
            </w:r>
          </w:p>
        </w:tc>
      </w:tr>
      <w:tr w:rsidR="00C2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Лифты</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rFonts w:eastAsia="Calibri"/>
                <w:sz w:val="20"/>
                <w:szCs w:val="20"/>
              </w:rPr>
              <w:t>шт.</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r>
      <w:tr w:rsidR="00C2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rPr>
                <w:rFonts w:eastAsia="Calibri"/>
                <w:sz w:val="20"/>
                <w:szCs w:val="20"/>
                <w:lang w:val="en-US"/>
              </w:rPr>
            </w:pPr>
            <w:r>
              <w:rPr>
                <w:rFonts w:eastAsia="Calibri"/>
                <w:sz w:val="20"/>
                <w:szCs w:val="20"/>
              </w:rPr>
              <w:t>Эскалаторы</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rFonts w:eastAsia="Calibri"/>
                <w:sz w:val="20"/>
                <w:szCs w:val="20"/>
              </w:rPr>
              <w:t>шт.</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C254B0">
            <w:pPr>
              <w:ind w:left="80"/>
              <w:jc w:val="center"/>
              <w:rPr>
                <w:rFonts w:eastAsia="Calibri"/>
                <w:sz w:val="20"/>
                <w:szCs w:val="20"/>
              </w:rPr>
            </w:pP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C254B0">
            <w:pPr>
              <w:ind w:left="80"/>
              <w:jc w:val="center"/>
              <w:rPr>
                <w:rFonts w:eastAsia="Calibri"/>
                <w:sz w:val="20"/>
                <w:szCs w:val="20"/>
              </w:rPr>
            </w:pPr>
          </w:p>
        </w:tc>
      </w:tr>
      <w:tr w:rsidR="00C2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Инвалидные подъемники</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rFonts w:eastAsia="Calibri"/>
                <w:sz w:val="20"/>
                <w:szCs w:val="20"/>
              </w:rPr>
              <w:t>шт.</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C254B0">
            <w:pPr>
              <w:ind w:left="80"/>
              <w:jc w:val="center"/>
              <w:rPr>
                <w:rFonts w:eastAsia="Calibri"/>
                <w:sz w:val="20"/>
                <w:szCs w:val="20"/>
              </w:rPr>
            </w:pP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C254B0">
            <w:pPr>
              <w:ind w:left="80"/>
              <w:jc w:val="center"/>
              <w:rPr>
                <w:rFonts w:eastAsia="Calibri"/>
                <w:sz w:val="20"/>
                <w:szCs w:val="20"/>
              </w:rPr>
            </w:pPr>
          </w:p>
        </w:tc>
      </w:tr>
      <w:tr w:rsidR="00C254B0">
        <w:trPr>
          <w:trHeight w:val="52"/>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Материалы фундаментов</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tcPr>
          <w:p w:rsidR="00C254B0" w:rsidRDefault="00C254B0">
            <w:pPr>
              <w:ind w:left="80"/>
              <w:jc w:val="center"/>
              <w:rPr>
                <w:rFonts w:eastAsia="Calibri"/>
                <w:sz w:val="20"/>
                <w:szCs w:val="20"/>
              </w:rPr>
            </w:pP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r>
      <w:tr w:rsidR="00C254B0">
        <w:trPr>
          <w:trHeight w:val="52"/>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Материалы стен</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tcPr>
          <w:p w:rsidR="00C254B0" w:rsidRDefault="00C254B0">
            <w:pPr>
              <w:ind w:left="80"/>
              <w:jc w:val="center"/>
              <w:rPr>
                <w:rFonts w:eastAsia="Calibri"/>
                <w:sz w:val="20"/>
                <w:szCs w:val="20"/>
              </w:rPr>
            </w:pP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bookmarkStart w:id="14" w:name="ch26"/>
            <w:bookmarkEnd w:id="14"/>
            <w:r>
              <w:rPr>
                <w:rFonts w:eastAsia="Calibri"/>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r>
      <w:tr w:rsidR="00C254B0">
        <w:trPr>
          <w:trHeight w:val="52"/>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Материалы перекрытий</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tcPr>
          <w:p w:rsidR="00C254B0" w:rsidRDefault="00C254B0">
            <w:pPr>
              <w:ind w:left="80"/>
              <w:jc w:val="center"/>
              <w:rPr>
                <w:rFonts w:eastAsia="Calibri"/>
                <w:sz w:val="20"/>
                <w:szCs w:val="20"/>
              </w:rPr>
            </w:pP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bookmarkStart w:id="15" w:name="ch27"/>
            <w:bookmarkEnd w:id="15"/>
            <w:r>
              <w:rPr>
                <w:rFonts w:eastAsia="Calibri"/>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r>
      <w:tr w:rsidR="00C254B0">
        <w:trPr>
          <w:trHeight w:val="52"/>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Материалы кровли</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tcPr>
          <w:p w:rsidR="00C254B0" w:rsidRDefault="00C254B0">
            <w:pPr>
              <w:ind w:left="80"/>
              <w:jc w:val="center"/>
              <w:rPr>
                <w:rFonts w:eastAsia="Calibri"/>
                <w:sz w:val="20"/>
                <w:szCs w:val="20"/>
              </w:rPr>
            </w:pP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bookmarkStart w:id="16" w:name="ch28"/>
            <w:bookmarkEnd w:id="16"/>
            <w:r>
              <w:rPr>
                <w:rFonts w:eastAsia="Calibri"/>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r>
    </w:tbl>
    <w:p w:rsidR="00C254B0" w:rsidRDefault="00C254B0">
      <w:pPr>
        <w:autoSpaceDE w:val="0"/>
        <w:autoSpaceDN w:val="0"/>
        <w:rPr>
          <w:sz w:val="24"/>
          <w:szCs w:val="24"/>
        </w:rPr>
      </w:pPr>
    </w:p>
    <w:p w:rsidR="00C254B0" w:rsidRDefault="00EB5F0A">
      <w:pPr>
        <w:ind w:firstLine="567"/>
        <w:rPr>
          <w:sz w:val="24"/>
          <w:szCs w:val="24"/>
        </w:rPr>
      </w:pPr>
      <w:r>
        <w:rPr>
          <w:sz w:val="24"/>
          <w:szCs w:val="24"/>
        </w:rPr>
        <w:t>Ввод в эксплуатацию жилья экономического класса</w:t>
      </w:r>
    </w:p>
    <w:p w:rsidR="00C254B0" w:rsidRDefault="00EB5F0A">
      <w:pPr>
        <w:ind w:firstLine="567"/>
        <w:jc w:val="both"/>
        <w:rPr>
          <w:sz w:val="24"/>
          <w:szCs w:val="24"/>
        </w:rPr>
      </w:pPr>
      <w:r>
        <w:rPr>
          <w:sz w:val="24"/>
          <w:szCs w:val="24"/>
        </w:rPr>
        <w:t xml:space="preserve">(обязательно к заполнению для жилых домов согласно приказу Министерства строительства и жилищно-коммунального хозяйства Российской Федерации от 14.11.2016                 № 800/пр) </w:t>
      </w:r>
    </w:p>
    <w:p w:rsidR="00C254B0" w:rsidRDefault="00C254B0">
      <w:pPr>
        <w:ind w:firstLine="567"/>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
        <w:gridCol w:w="1540"/>
        <w:gridCol w:w="708"/>
        <w:gridCol w:w="1134"/>
        <w:gridCol w:w="1560"/>
        <w:gridCol w:w="567"/>
        <w:gridCol w:w="1559"/>
        <w:gridCol w:w="709"/>
        <w:gridCol w:w="1842"/>
      </w:tblGrid>
      <w:tr w:rsidR="00C254B0">
        <w:tc>
          <w:tcPr>
            <w:tcW w:w="1560" w:type="dxa"/>
            <w:gridSpan w:val="2"/>
            <w:vMerge w:val="restart"/>
            <w:tcBorders>
              <w:top w:val="single" w:sz="4" w:space="0" w:color="auto"/>
              <w:left w:val="single" w:sz="4" w:space="0" w:color="auto"/>
              <w:bottom w:val="single" w:sz="4" w:space="0" w:color="auto"/>
              <w:right w:val="single" w:sz="4" w:space="0" w:color="auto"/>
            </w:tcBorders>
          </w:tcPr>
          <w:p w:rsidR="00C254B0" w:rsidRDefault="00EB5F0A">
            <w:pPr>
              <w:pStyle w:val="ConsPlusNormal"/>
              <w:ind w:firstLine="0"/>
              <w:jc w:val="center"/>
              <w:rPr>
                <w:rFonts w:ascii="Times New Roman" w:hAnsi="Times New Roman" w:cs="Times New Roman"/>
              </w:rPr>
            </w:pPr>
            <w:r>
              <w:rPr>
                <w:rFonts w:ascii="Times New Roman" w:hAnsi="Times New Roman" w:cs="Times New Roman"/>
              </w:rPr>
              <w:t>Наименование</w:t>
            </w:r>
          </w:p>
          <w:p w:rsidR="00C254B0" w:rsidRDefault="00EB5F0A">
            <w:pPr>
              <w:pStyle w:val="ConsPlusNormal"/>
              <w:ind w:firstLine="0"/>
              <w:jc w:val="center"/>
              <w:rPr>
                <w:rFonts w:ascii="Times New Roman" w:hAnsi="Times New Roman" w:cs="Times New Roman"/>
              </w:rPr>
            </w:pPr>
            <w:r>
              <w:rPr>
                <w:rFonts w:ascii="Times New Roman" w:hAnsi="Times New Roman" w:cs="Times New Roman"/>
              </w:rPr>
              <w:t>показателя</w:t>
            </w:r>
          </w:p>
        </w:tc>
        <w:tc>
          <w:tcPr>
            <w:tcW w:w="708" w:type="dxa"/>
            <w:vMerge w:val="restart"/>
            <w:tcBorders>
              <w:top w:val="single" w:sz="4" w:space="0" w:color="auto"/>
              <w:left w:val="single" w:sz="4" w:space="0" w:color="auto"/>
              <w:bottom w:val="single" w:sz="4" w:space="0" w:color="auto"/>
              <w:right w:val="single" w:sz="4" w:space="0" w:color="auto"/>
            </w:tcBorders>
          </w:tcPr>
          <w:p w:rsidR="00C254B0" w:rsidRDefault="00EB5F0A">
            <w:pPr>
              <w:pStyle w:val="ConsPlusNormal"/>
              <w:ind w:firstLine="0"/>
              <w:jc w:val="center"/>
              <w:rPr>
                <w:rFonts w:ascii="Times New Roman" w:hAnsi="Times New Roman" w:cs="Times New Roman"/>
              </w:rPr>
            </w:pPr>
            <w:r>
              <w:rPr>
                <w:rFonts w:ascii="Times New Roman" w:hAnsi="Times New Roman" w:cs="Times New Roman"/>
              </w:rPr>
              <w:t xml:space="preserve">№ </w:t>
            </w:r>
          </w:p>
          <w:p w:rsidR="00C254B0" w:rsidRDefault="00EB5F0A">
            <w:pPr>
              <w:pStyle w:val="ConsPlusNormal"/>
              <w:ind w:firstLine="0"/>
              <w:jc w:val="center"/>
              <w:rPr>
                <w:rFonts w:ascii="Times New Roman" w:hAnsi="Times New Roman" w:cs="Times New Roman"/>
              </w:rPr>
            </w:pPr>
            <w:r>
              <w:rPr>
                <w:rFonts w:ascii="Times New Roman" w:hAnsi="Times New Roman" w:cs="Times New Roman"/>
              </w:rPr>
              <w:t>строки</w:t>
            </w:r>
          </w:p>
        </w:tc>
        <w:tc>
          <w:tcPr>
            <w:tcW w:w="2694" w:type="dxa"/>
            <w:gridSpan w:val="2"/>
            <w:tcBorders>
              <w:top w:val="single" w:sz="4" w:space="0" w:color="auto"/>
              <w:left w:val="single" w:sz="4" w:space="0" w:color="auto"/>
              <w:bottom w:val="single" w:sz="4" w:space="0" w:color="auto"/>
              <w:right w:val="single" w:sz="4" w:space="0" w:color="auto"/>
            </w:tcBorders>
          </w:tcPr>
          <w:p w:rsidR="00C254B0" w:rsidRDefault="00EB5F0A">
            <w:pPr>
              <w:pStyle w:val="ConsPlusNormal"/>
              <w:ind w:firstLine="0"/>
              <w:jc w:val="center"/>
              <w:rPr>
                <w:rFonts w:ascii="Times New Roman" w:hAnsi="Times New Roman" w:cs="Times New Roman"/>
              </w:rPr>
            </w:pPr>
            <w:r>
              <w:rPr>
                <w:rFonts w:ascii="Times New Roman" w:hAnsi="Times New Roman" w:cs="Times New Roman"/>
              </w:rPr>
              <w:t xml:space="preserve">Общая площадь </w:t>
            </w:r>
          </w:p>
          <w:p w:rsidR="00C254B0" w:rsidRDefault="00EB5F0A">
            <w:pPr>
              <w:pStyle w:val="ConsPlusNormal"/>
              <w:ind w:firstLine="0"/>
              <w:jc w:val="center"/>
              <w:rPr>
                <w:rFonts w:ascii="Times New Roman" w:hAnsi="Times New Roman" w:cs="Times New Roman"/>
              </w:rPr>
            </w:pPr>
            <w:r>
              <w:rPr>
                <w:rFonts w:ascii="Times New Roman" w:hAnsi="Times New Roman" w:cs="Times New Roman"/>
              </w:rPr>
              <w:t>(кв. м)</w:t>
            </w:r>
          </w:p>
        </w:tc>
        <w:tc>
          <w:tcPr>
            <w:tcW w:w="2126" w:type="dxa"/>
            <w:gridSpan w:val="2"/>
            <w:tcBorders>
              <w:top w:val="single" w:sz="4" w:space="0" w:color="auto"/>
              <w:left w:val="single" w:sz="4" w:space="0" w:color="auto"/>
              <w:bottom w:val="single" w:sz="4" w:space="0" w:color="auto"/>
              <w:right w:val="single" w:sz="4" w:space="0" w:color="auto"/>
            </w:tcBorders>
          </w:tcPr>
          <w:p w:rsidR="00C254B0" w:rsidRDefault="00EB5F0A">
            <w:pPr>
              <w:pStyle w:val="ConsPlusNormal"/>
              <w:ind w:firstLine="0"/>
              <w:jc w:val="center"/>
              <w:rPr>
                <w:rFonts w:ascii="Times New Roman" w:hAnsi="Times New Roman" w:cs="Times New Roman"/>
              </w:rPr>
            </w:pPr>
            <w:r>
              <w:rPr>
                <w:rFonts w:ascii="Times New Roman" w:hAnsi="Times New Roman" w:cs="Times New Roman"/>
              </w:rPr>
              <w:t xml:space="preserve">Количество </w:t>
            </w:r>
          </w:p>
          <w:p w:rsidR="00C254B0" w:rsidRDefault="00EB5F0A">
            <w:pPr>
              <w:pStyle w:val="ConsPlusNormal"/>
              <w:ind w:firstLine="0"/>
              <w:jc w:val="center"/>
              <w:rPr>
                <w:rFonts w:ascii="Times New Roman" w:hAnsi="Times New Roman" w:cs="Times New Roman"/>
              </w:rPr>
            </w:pPr>
            <w:r>
              <w:rPr>
                <w:rFonts w:ascii="Times New Roman" w:hAnsi="Times New Roman" w:cs="Times New Roman"/>
              </w:rPr>
              <w:t>жилых домов</w:t>
            </w:r>
          </w:p>
          <w:p w:rsidR="00C254B0" w:rsidRDefault="00EB5F0A">
            <w:pPr>
              <w:pStyle w:val="ConsPlusNormal"/>
              <w:ind w:firstLine="0"/>
              <w:jc w:val="center"/>
              <w:rPr>
                <w:rFonts w:ascii="Times New Roman" w:hAnsi="Times New Roman" w:cs="Times New Roman"/>
              </w:rPr>
            </w:pPr>
            <w:r>
              <w:rPr>
                <w:rFonts w:ascii="Times New Roman" w:hAnsi="Times New Roman" w:cs="Times New Roman"/>
              </w:rPr>
              <w:t>(ед.)</w:t>
            </w:r>
          </w:p>
        </w:tc>
        <w:tc>
          <w:tcPr>
            <w:tcW w:w="2551" w:type="dxa"/>
            <w:gridSpan w:val="2"/>
            <w:tcBorders>
              <w:top w:val="single" w:sz="4" w:space="0" w:color="auto"/>
              <w:left w:val="single" w:sz="4" w:space="0" w:color="auto"/>
              <w:bottom w:val="single" w:sz="4" w:space="0" w:color="auto"/>
              <w:right w:val="single" w:sz="4" w:space="0" w:color="auto"/>
            </w:tcBorders>
          </w:tcPr>
          <w:p w:rsidR="00C254B0" w:rsidRDefault="00EB5F0A">
            <w:pPr>
              <w:pStyle w:val="ConsPlusNormal"/>
              <w:ind w:firstLine="0"/>
              <w:jc w:val="center"/>
              <w:rPr>
                <w:rFonts w:ascii="Times New Roman" w:hAnsi="Times New Roman" w:cs="Times New Roman"/>
              </w:rPr>
            </w:pPr>
            <w:r>
              <w:rPr>
                <w:rFonts w:ascii="Times New Roman" w:hAnsi="Times New Roman" w:cs="Times New Roman"/>
              </w:rPr>
              <w:t xml:space="preserve">Количество </w:t>
            </w:r>
          </w:p>
          <w:p w:rsidR="00C254B0" w:rsidRDefault="00EB5F0A">
            <w:pPr>
              <w:pStyle w:val="ConsPlusNormal"/>
              <w:ind w:firstLine="0"/>
              <w:jc w:val="center"/>
              <w:rPr>
                <w:rFonts w:ascii="Times New Roman" w:hAnsi="Times New Roman" w:cs="Times New Roman"/>
              </w:rPr>
            </w:pPr>
            <w:r>
              <w:rPr>
                <w:rFonts w:ascii="Times New Roman" w:hAnsi="Times New Roman" w:cs="Times New Roman"/>
              </w:rPr>
              <w:t>квартир в жилых домах</w:t>
            </w:r>
          </w:p>
          <w:p w:rsidR="00C254B0" w:rsidRDefault="00EB5F0A">
            <w:pPr>
              <w:pStyle w:val="ConsPlusNormal"/>
              <w:ind w:firstLine="0"/>
              <w:jc w:val="center"/>
              <w:rPr>
                <w:rFonts w:ascii="Times New Roman" w:hAnsi="Times New Roman" w:cs="Times New Roman"/>
              </w:rPr>
            </w:pPr>
            <w:r>
              <w:rPr>
                <w:rFonts w:ascii="Times New Roman" w:hAnsi="Times New Roman" w:cs="Times New Roman"/>
              </w:rPr>
              <w:t>(ед.)</w:t>
            </w:r>
          </w:p>
        </w:tc>
      </w:tr>
      <w:tr w:rsidR="00C254B0">
        <w:trPr>
          <w:trHeight w:val="1362"/>
        </w:trPr>
        <w:tc>
          <w:tcPr>
            <w:tcW w:w="1560" w:type="dxa"/>
            <w:gridSpan w:val="2"/>
            <w:vMerge/>
            <w:tcBorders>
              <w:top w:val="single" w:sz="4" w:space="0" w:color="auto"/>
              <w:left w:val="single" w:sz="4" w:space="0" w:color="auto"/>
              <w:bottom w:val="single" w:sz="4" w:space="0" w:color="auto"/>
              <w:right w:val="single" w:sz="4" w:space="0" w:color="auto"/>
            </w:tcBorders>
          </w:tcPr>
          <w:p w:rsidR="00C254B0" w:rsidRDefault="00C254B0">
            <w:pPr>
              <w:pStyle w:val="ConsPlusNormal"/>
              <w:jc w:val="center"/>
              <w:rPr>
                <w:rFonts w:ascii="Times New Roman" w:hAnsi="Times New Roman" w:cs="Times New Roman"/>
              </w:rPr>
            </w:pPr>
          </w:p>
        </w:tc>
        <w:tc>
          <w:tcPr>
            <w:tcW w:w="708" w:type="dxa"/>
            <w:vMerge/>
            <w:tcBorders>
              <w:top w:val="single" w:sz="4" w:space="0" w:color="auto"/>
              <w:left w:val="single" w:sz="4" w:space="0" w:color="auto"/>
              <w:bottom w:val="single" w:sz="4" w:space="0" w:color="auto"/>
              <w:right w:val="single" w:sz="4" w:space="0" w:color="auto"/>
            </w:tcBorders>
          </w:tcPr>
          <w:p w:rsidR="00C254B0" w:rsidRDefault="00C254B0">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254B0" w:rsidRDefault="00EB5F0A">
            <w:pPr>
              <w:pStyle w:val="ConsPlusNormal"/>
              <w:ind w:firstLine="0"/>
              <w:jc w:val="center"/>
              <w:rPr>
                <w:rFonts w:ascii="Times New Roman" w:hAnsi="Times New Roman" w:cs="Times New Roman"/>
              </w:rPr>
            </w:pPr>
            <w:r>
              <w:rPr>
                <w:rFonts w:ascii="Times New Roman" w:hAnsi="Times New Roman" w:cs="Times New Roman"/>
              </w:rPr>
              <w:t xml:space="preserve">всего </w:t>
            </w:r>
          </w:p>
          <w:p w:rsidR="00C254B0" w:rsidRDefault="00EB5F0A">
            <w:pPr>
              <w:pStyle w:val="ConsPlusNormal"/>
              <w:ind w:firstLine="0"/>
              <w:jc w:val="center"/>
              <w:rPr>
                <w:rFonts w:ascii="Times New Roman" w:hAnsi="Times New Roman" w:cs="Times New Roman"/>
              </w:rPr>
            </w:pPr>
            <w:r>
              <w:rPr>
                <w:rFonts w:ascii="Times New Roman" w:hAnsi="Times New Roman" w:cs="Times New Roman"/>
              </w:rPr>
              <w:t xml:space="preserve">жилых </w:t>
            </w:r>
          </w:p>
          <w:p w:rsidR="00C254B0" w:rsidRDefault="00EB5F0A">
            <w:pPr>
              <w:pStyle w:val="ConsPlusNormal"/>
              <w:ind w:firstLine="0"/>
              <w:jc w:val="center"/>
              <w:rPr>
                <w:rFonts w:ascii="Times New Roman" w:hAnsi="Times New Roman" w:cs="Times New Roman"/>
              </w:rPr>
            </w:pPr>
            <w:r>
              <w:rPr>
                <w:rFonts w:ascii="Times New Roman" w:hAnsi="Times New Roman" w:cs="Times New Roman"/>
              </w:rPr>
              <w:t>помещений</w:t>
            </w:r>
          </w:p>
        </w:tc>
        <w:tc>
          <w:tcPr>
            <w:tcW w:w="1560" w:type="dxa"/>
            <w:tcBorders>
              <w:top w:val="single" w:sz="4" w:space="0" w:color="auto"/>
              <w:left w:val="single" w:sz="4" w:space="0" w:color="auto"/>
              <w:bottom w:val="single" w:sz="4" w:space="0" w:color="auto"/>
              <w:right w:val="single" w:sz="4" w:space="0" w:color="auto"/>
            </w:tcBorders>
          </w:tcPr>
          <w:p w:rsidR="00C254B0" w:rsidRDefault="00EB5F0A">
            <w:pPr>
              <w:pStyle w:val="ConsPlusNormal"/>
              <w:ind w:firstLine="0"/>
              <w:jc w:val="center"/>
              <w:rPr>
                <w:rFonts w:ascii="Times New Roman" w:hAnsi="Times New Roman" w:cs="Times New Roman"/>
              </w:rPr>
            </w:pPr>
            <w:r>
              <w:rPr>
                <w:rFonts w:ascii="Times New Roman" w:hAnsi="Times New Roman" w:cs="Times New Roman"/>
              </w:rPr>
              <w:t xml:space="preserve">жилых </w:t>
            </w:r>
          </w:p>
          <w:p w:rsidR="00C254B0" w:rsidRDefault="00EB5F0A">
            <w:pPr>
              <w:pStyle w:val="ConsPlusNormal"/>
              <w:ind w:firstLine="0"/>
              <w:jc w:val="center"/>
              <w:rPr>
                <w:rFonts w:ascii="Times New Roman" w:hAnsi="Times New Roman" w:cs="Times New Roman"/>
              </w:rPr>
            </w:pPr>
            <w:r>
              <w:rPr>
                <w:rFonts w:ascii="Times New Roman" w:hAnsi="Times New Roman" w:cs="Times New Roman"/>
              </w:rPr>
              <w:t xml:space="preserve">помещений </w:t>
            </w:r>
          </w:p>
          <w:p w:rsidR="00C254B0" w:rsidRDefault="00EB5F0A">
            <w:pPr>
              <w:pStyle w:val="ConsPlusNormal"/>
              <w:ind w:firstLine="0"/>
              <w:jc w:val="center"/>
              <w:rPr>
                <w:rFonts w:ascii="Times New Roman" w:hAnsi="Times New Roman" w:cs="Times New Roman"/>
              </w:rPr>
            </w:pPr>
            <w:r>
              <w:rPr>
                <w:rFonts w:ascii="Times New Roman" w:hAnsi="Times New Roman" w:cs="Times New Roman"/>
              </w:rPr>
              <w:t>экономического</w:t>
            </w:r>
          </w:p>
          <w:p w:rsidR="00C254B0" w:rsidRDefault="00EB5F0A">
            <w:pPr>
              <w:pStyle w:val="ConsPlusNormal"/>
              <w:ind w:firstLine="0"/>
              <w:jc w:val="center"/>
              <w:rPr>
                <w:rFonts w:ascii="Times New Roman" w:hAnsi="Times New Roman" w:cs="Times New Roman"/>
              </w:rPr>
            </w:pPr>
            <w:r>
              <w:rPr>
                <w:rFonts w:ascii="Times New Roman" w:hAnsi="Times New Roman" w:cs="Times New Roman"/>
              </w:rPr>
              <w:t>класса</w:t>
            </w:r>
          </w:p>
        </w:tc>
        <w:tc>
          <w:tcPr>
            <w:tcW w:w="567" w:type="dxa"/>
            <w:tcBorders>
              <w:top w:val="single" w:sz="4" w:space="0" w:color="auto"/>
              <w:left w:val="single" w:sz="4" w:space="0" w:color="auto"/>
              <w:bottom w:val="single" w:sz="4" w:space="0" w:color="auto"/>
              <w:right w:val="single" w:sz="4" w:space="0" w:color="auto"/>
            </w:tcBorders>
          </w:tcPr>
          <w:p w:rsidR="00C254B0" w:rsidRDefault="00EB5F0A">
            <w:pPr>
              <w:pStyle w:val="ConsPlusNormal"/>
              <w:ind w:left="-62" w:right="-62" w:firstLine="0"/>
              <w:jc w:val="center"/>
              <w:rPr>
                <w:rFonts w:ascii="Times New Roman" w:hAnsi="Times New Roman" w:cs="Times New Roman"/>
              </w:rPr>
            </w:pPr>
            <w:r>
              <w:rPr>
                <w:rFonts w:ascii="Times New Roman" w:hAnsi="Times New Roman" w:cs="Times New Roman"/>
              </w:rPr>
              <w:t>всего</w:t>
            </w:r>
          </w:p>
        </w:tc>
        <w:tc>
          <w:tcPr>
            <w:tcW w:w="1559" w:type="dxa"/>
            <w:tcBorders>
              <w:top w:val="single" w:sz="4" w:space="0" w:color="auto"/>
              <w:left w:val="single" w:sz="4" w:space="0" w:color="auto"/>
              <w:bottom w:val="single" w:sz="4" w:space="0" w:color="auto"/>
              <w:right w:val="single" w:sz="4" w:space="0" w:color="auto"/>
            </w:tcBorders>
          </w:tcPr>
          <w:p w:rsidR="00C254B0" w:rsidRDefault="00EB5F0A">
            <w:pPr>
              <w:pStyle w:val="ConsPlusNormal"/>
              <w:ind w:firstLine="0"/>
              <w:jc w:val="center"/>
              <w:rPr>
                <w:rFonts w:ascii="Times New Roman" w:hAnsi="Times New Roman" w:cs="Times New Roman"/>
              </w:rPr>
            </w:pPr>
            <w:r>
              <w:rPr>
                <w:rFonts w:ascii="Times New Roman" w:hAnsi="Times New Roman" w:cs="Times New Roman"/>
              </w:rPr>
              <w:t>в которых</w:t>
            </w:r>
          </w:p>
          <w:p w:rsidR="00C254B0" w:rsidRDefault="00EB5F0A">
            <w:pPr>
              <w:pStyle w:val="ConsPlusNormal"/>
              <w:ind w:firstLine="0"/>
              <w:jc w:val="center"/>
              <w:rPr>
                <w:rFonts w:ascii="Times New Roman" w:hAnsi="Times New Roman" w:cs="Times New Roman"/>
              </w:rPr>
            </w:pPr>
            <w:r>
              <w:rPr>
                <w:rFonts w:ascii="Times New Roman" w:hAnsi="Times New Roman" w:cs="Times New Roman"/>
              </w:rPr>
              <w:t xml:space="preserve">все жилые </w:t>
            </w:r>
          </w:p>
          <w:p w:rsidR="00C254B0" w:rsidRDefault="00EB5F0A">
            <w:pPr>
              <w:pStyle w:val="ConsPlusNormal"/>
              <w:ind w:firstLine="0"/>
              <w:jc w:val="center"/>
              <w:rPr>
                <w:rFonts w:ascii="Times New Roman" w:hAnsi="Times New Roman" w:cs="Times New Roman"/>
              </w:rPr>
            </w:pPr>
            <w:r>
              <w:rPr>
                <w:rFonts w:ascii="Times New Roman" w:hAnsi="Times New Roman" w:cs="Times New Roman"/>
              </w:rPr>
              <w:t xml:space="preserve">помещения </w:t>
            </w:r>
          </w:p>
          <w:p w:rsidR="00C254B0" w:rsidRDefault="00EB5F0A">
            <w:pPr>
              <w:pStyle w:val="ConsPlusNormal"/>
              <w:ind w:firstLine="0"/>
              <w:jc w:val="center"/>
              <w:rPr>
                <w:rFonts w:ascii="Times New Roman" w:hAnsi="Times New Roman" w:cs="Times New Roman"/>
              </w:rPr>
            </w:pPr>
            <w:r>
              <w:rPr>
                <w:rFonts w:ascii="Times New Roman" w:hAnsi="Times New Roman" w:cs="Times New Roman"/>
              </w:rPr>
              <w:t xml:space="preserve">отнесены </w:t>
            </w:r>
          </w:p>
          <w:p w:rsidR="00C254B0" w:rsidRDefault="00EB5F0A">
            <w:pPr>
              <w:pStyle w:val="ConsPlusNormal"/>
              <w:ind w:firstLine="0"/>
              <w:jc w:val="center"/>
              <w:rPr>
                <w:rFonts w:ascii="Times New Roman" w:hAnsi="Times New Roman" w:cs="Times New Roman"/>
              </w:rPr>
            </w:pPr>
            <w:r>
              <w:rPr>
                <w:rFonts w:ascii="Times New Roman" w:hAnsi="Times New Roman" w:cs="Times New Roman"/>
              </w:rPr>
              <w:t>к жилью</w:t>
            </w:r>
          </w:p>
          <w:p w:rsidR="00C254B0" w:rsidRDefault="00EB5F0A">
            <w:pPr>
              <w:pStyle w:val="ConsPlusNormal"/>
              <w:ind w:firstLine="0"/>
              <w:jc w:val="center"/>
              <w:rPr>
                <w:rFonts w:ascii="Times New Roman" w:hAnsi="Times New Roman" w:cs="Times New Roman"/>
              </w:rPr>
            </w:pPr>
            <w:r>
              <w:rPr>
                <w:rFonts w:ascii="Times New Roman" w:hAnsi="Times New Roman" w:cs="Times New Roman"/>
              </w:rPr>
              <w:t>экономического класса</w:t>
            </w:r>
          </w:p>
        </w:tc>
        <w:tc>
          <w:tcPr>
            <w:tcW w:w="709" w:type="dxa"/>
            <w:tcBorders>
              <w:top w:val="single" w:sz="4" w:space="0" w:color="auto"/>
              <w:left w:val="single" w:sz="4" w:space="0" w:color="auto"/>
              <w:bottom w:val="single" w:sz="4" w:space="0" w:color="auto"/>
              <w:right w:val="single" w:sz="4" w:space="0" w:color="auto"/>
            </w:tcBorders>
          </w:tcPr>
          <w:p w:rsidR="00C254B0" w:rsidRDefault="00EB5F0A">
            <w:pPr>
              <w:pStyle w:val="ConsPlusNormal"/>
              <w:ind w:firstLine="0"/>
              <w:jc w:val="center"/>
              <w:rPr>
                <w:rFonts w:ascii="Times New Roman" w:hAnsi="Times New Roman" w:cs="Times New Roman"/>
              </w:rPr>
            </w:pPr>
            <w:r>
              <w:rPr>
                <w:rFonts w:ascii="Times New Roman" w:hAnsi="Times New Roman" w:cs="Times New Roman"/>
              </w:rPr>
              <w:t>всего</w:t>
            </w:r>
          </w:p>
        </w:tc>
        <w:tc>
          <w:tcPr>
            <w:tcW w:w="1842" w:type="dxa"/>
            <w:tcBorders>
              <w:top w:val="single" w:sz="4" w:space="0" w:color="auto"/>
              <w:left w:val="single" w:sz="4" w:space="0" w:color="auto"/>
              <w:bottom w:val="single" w:sz="4" w:space="0" w:color="auto"/>
              <w:right w:val="single" w:sz="4" w:space="0" w:color="auto"/>
            </w:tcBorders>
          </w:tcPr>
          <w:p w:rsidR="00C254B0" w:rsidRDefault="00EB5F0A">
            <w:pPr>
              <w:pStyle w:val="ConsPlusNormal"/>
              <w:ind w:firstLine="0"/>
              <w:jc w:val="center"/>
              <w:rPr>
                <w:rFonts w:ascii="Times New Roman" w:hAnsi="Times New Roman" w:cs="Times New Roman"/>
              </w:rPr>
            </w:pPr>
            <w:r>
              <w:rPr>
                <w:rFonts w:ascii="Times New Roman" w:hAnsi="Times New Roman" w:cs="Times New Roman"/>
              </w:rPr>
              <w:t xml:space="preserve">которые отнесены </w:t>
            </w:r>
          </w:p>
          <w:p w:rsidR="00C254B0" w:rsidRDefault="00EB5F0A">
            <w:pPr>
              <w:pStyle w:val="ConsPlusNormal"/>
              <w:ind w:firstLine="0"/>
              <w:jc w:val="center"/>
              <w:rPr>
                <w:rFonts w:ascii="Times New Roman" w:hAnsi="Times New Roman" w:cs="Times New Roman"/>
              </w:rPr>
            </w:pPr>
            <w:r>
              <w:rPr>
                <w:rFonts w:ascii="Times New Roman" w:hAnsi="Times New Roman" w:cs="Times New Roman"/>
              </w:rPr>
              <w:t xml:space="preserve">к жилью </w:t>
            </w:r>
          </w:p>
          <w:p w:rsidR="00C254B0" w:rsidRDefault="00EB5F0A">
            <w:pPr>
              <w:pStyle w:val="ConsPlusNormal"/>
              <w:ind w:firstLine="0"/>
              <w:jc w:val="center"/>
              <w:rPr>
                <w:rFonts w:ascii="Times New Roman" w:hAnsi="Times New Roman" w:cs="Times New Roman"/>
              </w:rPr>
            </w:pPr>
            <w:r>
              <w:rPr>
                <w:rFonts w:ascii="Times New Roman" w:hAnsi="Times New Roman" w:cs="Times New Roman"/>
              </w:rPr>
              <w:t>экономического класса</w:t>
            </w:r>
          </w:p>
        </w:tc>
      </w:tr>
      <w:tr w:rsidR="00C254B0">
        <w:trPr>
          <w:trHeight w:val="226"/>
        </w:trPr>
        <w:tc>
          <w:tcPr>
            <w:tcW w:w="1560" w:type="dxa"/>
            <w:gridSpan w:val="2"/>
            <w:tcBorders>
              <w:top w:val="single" w:sz="4" w:space="0" w:color="auto"/>
              <w:left w:val="single" w:sz="4" w:space="0" w:color="auto"/>
              <w:bottom w:val="single" w:sz="4" w:space="0" w:color="auto"/>
              <w:right w:val="single" w:sz="4" w:space="0" w:color="auto"/>
            </w:tcBorders>
          </w:tcPr>
          <w:p w:rsidR="00C254B0" w:rsidRDefault="00EB5F0A">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w:t>
            </w:r>
          </w:p>
        </w:tc>
        <w:tc>
          <w:tcPr>
            <w:tcW w:w="708" w:type="dxa"/>
            <w:tcBorders>
              <w:top w:val="single" w:sz="4" w:space="0" w:color="auto"/>
              <w:left w:val="single" w:sz="4" w:space="0" w:color="auto"/>
              <w:bottom w:val="single" w:sz="4" w:space="0" w:color="auto"/>
              <w:right w:val="single" w:sz="4" w:space="0" w:color="auto"/>
            </w:tcBorders>
          </w:tcPr>
          <w:p w:rsidR="00C254B0" w:rsidRDefault="00EB5F0A">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C254B0" w:rsidRDefault="00EB5F0A">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3</w:t>
            </w:r>
          </w:p>
        </w:tc>
        <w:tc>
          <w:tcPr>
            <w:tcW w:w="1560" w:type="dxa"/>
            <w:tcBorders>
              <w:top w:val="single" w:sz="4" w:space="0" w:color="auto"/>
              <w:left w:val="single" w:sz="4" w:space="0" w:color="auto"/>
              <w:bottom w:val="single" w:sz="4" w:space="0" w:color="auto"/>
              <w:right w:val="single" w:sz="4" w:space="0" w:color="auto"/>
            </w:tcBorders>
          </w:tcPr>
          <w:p w:rsidR="00C254B0" w:rsidRDefault="00EB5F0A">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tcPr>
          <w:p w:rsidR="00C254B0" w:rsidRDefault="00EB5F0A">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w:t>
            </w:r>
          </w:p>
        </w:tc>
        <w:tc>
          <w:tcPr>
            <w:tcW w:w="1559" w:type="dxa"/>
            <w:tcBorders>
              <w:top w:val="single" w:sz="4" w:space="0" w:color="auto"/>
              <w:left w:val="single" w:sz="4" w:space="0" w:color="auto"/>
              <w:bottom w:val="single" w:sz="4" w:space="0" w:color="auto"/>
              <w:right w:val="single" w:sz="4" w:space="0" w:color="auto"/>
            </w:tcBorders>
          </w:tcPr>
          <w:p w:rsidR="00C254B0" w:rsidRDefault="00EB5F0A">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C254B0" w:rsidRDefault="00EB5F0A">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7</w:t>
            </w:r>
          </w:p>
        </w:tc>
        <w:tc>
          <w:tcPr>
            <w:tcW w:w="1842" w:type="dxa"/>
            <w:tcBorders>
              <w:top w:val="single" w:sz="4" w:space="0" w:color="auto"/>
              <w:left w:val="single" w:sz="4" w:space="0" w:color="auto"/>
              <w:bottom w:val="single" w:sz="4" w:space="0" w:color="auto"/>
              <w:right w:val="single" w:sz="4" w:space="0" w:color="auto"/>
            </w:tcBorders>
          </w:tcPr>
          <w:p w:rsidR="00C254B0" w:rsidRDefault="00EB5F0A">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8</w:t>
            </w:r>
          </w:p>
        </w:tc>
      </w:tr>
      <w:tr w:rsidR="00C254B0">
        <w:trPr>
          <w:trHeight w:val="330"/>
        </w:trPr>
        <w:tc>
          <w:tcPr>
            <w:tcW w:w="1560" w:type="dxa"/>
            <w:gridSpan w:val="2"/>
            <w:tcBorders>
              <w:top w:val="single" w:sz="4" w:space="0" w:color="auto"/>
              <w:left w:val="single" w:sz="4" w:space="0" w:color="auto"/>
              <w:bottom w:val="single" w:sz="4" w:space="0" w:color="auto"/>
              <w:right w:val="single" w:sz="4" w:space="0" w:color="auto"/>
            </w:tcBorders>
          </w:tcPr>
          <w:p w:rsidR="00C254B0" w:rsidRDefault="00EB5F0A">
            <w:pPr>
              <w:pStyle w:val="ConsPlusNormal"/>
              <w:ind w:firstLine="0"/>
              <w:rPr>
                <w:rFonts w:ascii="Times New Roman" w:hAnsi="Times New Roman" w:cs="Times New Roman"/>
              </w:rPr>
            </w:pPr>
            <w:r>
              <w:rPr>
                <w:rFonts w:ascii="Times New Roman" w:hAnsi="Times New Roman" w:cs="Times New Roman"/>
              </w:rPr>
              <w:t xml:space="preserve">Жилье </w:t>
            </w:r>
          </w:p>
          <w:p w:rsidR="00C254B0" w:rsidRDefault="00EB5F0A">
            <w:pPr>
              <w:pStyle w:val="ConsPlusNormal"/>
              <w:ind w:firstLine="0"/>
              <w:rPr>
                <w:rFonts w:ascii="Times New Roman" w:hAnsi="Times New Roman" w:cs="Times New Roman"/>
              </w:rPr>
            </w:pPr>
            <w:r>
              <w:rPr>
                <w:rFonts w:ascii="Times New Roman" w:hAnsi="Times New Roman" w:cs="Times New Roman"/>
              </w:rPr>
              <w:t>экономического класса</w:t>
            </w:r>
          </w:p>
        </w:tc>
        <w:tc>
          <w:tcPr>
            <w:tcW w:w="708" w:type="dxa"/>
            <w:tcBorders>
              <w:top w:val="single" w:sz="4" w:space="0" w:color="auto"/>
              <w:left w:val="single" w:sz="4" w:space="0" w:color="auto"/>
              <w:bottom w:val="single" w:sz="4" w:space="0" w:color="auto"/>
              <w:right w:val="single" w:sz="4" w:space="0" w:color="auto"/>
            </w:tcBorders>
          </w:tcPr>
          <w:p w:rsidR="00C254B0" w:rsidRDefault="00EB5F0A">
            <w:pPr>
              <w:pStyle w:val="ConsPlusNormal"/>
              <w:ind w:firstLine="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254B0" w:rsidRDefault="00C254B0">
            <w:pPr>
              <w:pStyle w:val="ConsPlusNormal"/>
              <w:ind w:firstLine="0"/>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C254B0" w:rsidRDefault="00C254B0">
            <w:pPr>
              <w:pStyle w:val="ConsPlusNormal"/>
              <w:ind w:firstLine="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254B0" w:rsidRDefault="00C254B0">
            <w:pPr>
              <w:pStyle w:val="ConsPlusNormal"/>
              <w:ind w:firstLine="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254B0" w:rsidRDefault="00C254B0">
            <w:pPr>
              <w:pStyle w:val="ConsPlusNormal"/>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54B0" w:rsidRDefault="00C254B0">
            <w:pPr>
              <w:pStyle w:val="ConsPlusNormal"/>
              <w:ind w:firstLine="0"/>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C254B0" w:rsidRDefault="00C254B0">
            <w:pPr>
              <w:pStyle w:val="ConsPlusNormal"/>
              <w:ind w:firstLine="0"/>
              <w:rPr>
                <w:rFonts w:ascii="Times New Roman" w:hAnsi="Times New Roman" w:cs="Times New Roman"/>
              </w:rPr>
            </w:pPr>
          </w:p>
        </w:tc>
      </w:tr>
      <w:tr w:rsidR="00C254B0">
        <w:tc>
          <w:tcPr>
            <w:tcW w:w="1560" w:type="dxa"/>
            <w:gridSpan w:val="2"/>
            <w:tcBorders>
              <w:top w:val="single" w:sz="4" w:space="0" w:color="auto"/>
              <w:left w:val="single" w:sz="4" w:space="0" w:color="auto"/>
              <w:bottom w:val="single" w:sz="4" w:space="0" w:color="auto"/>
              <w:right w:val="single" w:sz="4" w:space="0" w:color="auto"/>
            </w:tcBorders>
          </w:tcPr>
          <w:p w:rsidR="00C254B0" w:rsidRDefault="00EB5F0A">
            <w:pPr>
              <w:pStyle w:val="ConsPlusNormal"/>
              <w:ind w:firstLine="0"/>
              <w:rPr>
                <w:rFonts w:ascii="Times New Roman" w:hAnsi="Times New Roman" w:cs="Times New Roman"/>
              </w:rPr>
            </w:pPr>
            <w:r>
              <w:rPr>
                <w:rFonts w:ascii="Times New Roman" w:hAnsi="Times New Roman" w:cs="Times New Roman"/>
              </w:rPr>
              <w:t>В том числе</w:t>
            </w:r>
          </w:p>
        </w:tc>
        <w:tc>
          <w:tcPr>
            <w:tcW w:w="708" w:type="dxa"/>
            <w:tcBorders>
              <w:top w:val="single" w:sz="4" w:space="0" w:color="auto"/>
              <w:left w:val="single" w:sz="4" w:space="0" w:color="auto"/>
              <w:bottom w:val="single" w:sz="4" w:space="0" w:color="auto"/>
              <w:right w:val="single" w:sz="4" w:space="0" w:color="auto"/>
            </w:tcBorders>
          </w:tcPr>
          <w:p w:rsidR="00C254B0" w:rsidRDefault="00C254B0">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254B0" w:rsidRDefault="00C254B0">
            <w:pPr>
              <w:pStyle w:val="ConsPlusNormal"/>
              <w:ind w:firstLine="0"/>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C254B0" w:rsidRDefault="00C254B0">
            <w:pPr>
              <w:pStyle w:val="ConsPlusNormal"/>
              <w:ind w:firstLine="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254B0" w:rsidRDefault="00C254B0">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254B0" w:rsidRDefault="00C254B0">
            <w:pPr>
              <w:pStyle w:val="ConsPlusNormal"/>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54B0" w:rsidRDefault="00C254B0">
            <w:pPr>
              <w:pStyle w:val="ConsPlusNormal"/>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C254B0" w:rsidRDefault="00C254B0">
            <w:pPr>
              <w:pStyle w:val="ConsPlusNormal"/>
              <w:ind w:firstLine="0"/>
              <w:rPr>
                <w:rFonts w:ascii="Times New Roman" w:hAnsi="Times New Roman" w:cs="Times New Roman"/>
              </w:rPr>
            </w:pPr>
          </w:p>
        </w:tc>
      </w:tr>
      <w:tr w:rsidR="00C254B0">
        <w:trPr>
          <w:trHeight w:val="346"/>
        </w:trPr>
        <w:tc>
          <w:tcPr>
            <w:tcW w:w="1560" w:type="dxa"/>
            <w:gridSpan w:val="2"/>
            <w:tcBorders>
              <w:top w:val="single" w:sz="4" w:space="0" w:color="auto"/>
              <w:left w:val="single" w:sz="4" w:space="0" w:color="auto"/>
              <w:bottom w:val="single" w:sz="4" w:space="0" w:color="auto"/>
              <w:right w:val="single" w:sz="4" w:space="0" w:color="auto"/>
            </w:tcBorders>
          </w:tcPr>
          <w:p w:rsidR="00C254B0" w:rsidRDefault="00EB5F0A">
            <w:pPr>
              <w:pStyle w:val="ConsPlusNormal"/>
              <w:ind w:firstLine="0"/>
              <w:rPr>
                <w:rFonts w:ascii="Times New Roman" w:hAnsi="Times New Roman" w:cs="Times New Roman"/>
              </w:rPr>
            </w:pPr>
            <w:r>
              <w:rPr>
                <w:rFonts w:ascii="Times New Roman" w:hAnsi="Times New Roman" w:cs="Times New Roman"/>
              </w:rPr>
              <w:t>В многоквартирных домах</w:t>
            </w:r>
          </w:p>
        </w:tc>
        <w:tc>
          <w:tcPr>
            <w:tcW w:w="708" w:type="dxa"/>
            <w:tcBorders>
              <w:top w:val="single" w:sz="4" w:space="0" w:color="auto"/>
              <w:left w:val="single" w:sz="4" w:space="0" w:color="auto"/>
              <w:bottom w:val="single" w:sz="4" w:space="0" w:color="auto"/>
              <w:right w:val="single" w:sz="4" w:space="0" w:color="auto"/>
            </w:tcBorders>
          </w:tcPr>
          <w:p w:rsidR="00C254B0" w:rsidRDefault="00EB5F0A">
            <w:pPr>
              <w:pStyle w:val="ConsPlusNormal"/>
              <w:ind w:firstLine="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254B0" w:rsidRDefault="00C254B0">
            <w:pPr>
              <w:pStyle w:val="ConsPlusNormal"/>
              <w:ind w:firstLine="0"/>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C254B0" w:rsidRDefault="00C254B0">
            <w:pPr>
              <w:pStyle w:val="ConsPlusNormal"/>
              <w:ind w:firstLine="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254B0" w:rsidRDefault="00EB5F0A">
            <w:pPr>
              <w:pStyle w:val="ConsPlusNormal"/>
              <w:rPr>
                <w:rFonts w:ascii="Times New Roman" w:hAnsi="Times New Roman" w:cs="Times New Roman"/>
              </w:rPr>
            </w:pPr>
            <w:r>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tcPr>
          <w:p w:rsidR="00C254B0" w:rsidRDefault="00C254B0">
            <w:pPr>
              <w:pStyle w:val="ConsPlusNormal"/>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54B0" w:rsidRDefault="00C254B0">
            <w:pPr>
              <w:pStyle w:val="ConsPlusNormal"/>
              <w:ind w:firstLine="0"/>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C254B0" w:rsidRDefault="00C254B0">
            <w:pPr>
              <w:pStyle w:val="ConsPlusNormal"/>
              <w:ind w:firstLine="0"/>
              <w:rPr>
                <w:rFonts w:ascii="Times New Roman" w:hAnsi="Times New Roman" w:cs="Times New Roman"/>
              </w:rPr>
            </w:pPr>
          </w:p>
        </w:tc>
      </w:tr>
      <w:tr w:rsidR="00C254B0">
        <w:trPr>
          <w:trHeight w:val="385"/>
        </w:trPr>
        <w:tc>
          <w:tcPr>
            <w:tcW w:w="1560" w:type="dxa"/>
            <w:gridSpan w:val="2"/>
            <w:tcBorders>
              <w:top w:val="single" w:sz="4" w:space="0" w:color="auto"/>
              <w:left w:val="single" w:sz="4" w:space="0" w:color="auto"/>
              <w:bottom w:val="single" w:sz="4" w:space="0" w:color="auto"/>
              <w:right w:val="single" w:sz="4" w:space="0" w:color="auto"/>
            </w:tcBorders>
          </w:tcPr>
          <w:p w:rsidR="00C254B0" w:rsidRDefault="00EB5F0A">
            <w:pPr>
              <w:pStyle w:val="ConsPlusNormal"/>
              <w:ind w:firstLine="0"/>
              <w:rPr>
                <w:rFonts w:ascii="Times New Roman" w:hAnsi="Times New Roman" w:cs="Times New Roman"/>
              </w:rPr>
            </w:pPr>
            <w:r>
              <w:rPr>
                <w:rFonts w:ascii="Times New Roman" w:hAnsi="Times New Roman" w:cs="Times New Roman"/>
              </w:rPr>
              <w:t>В индивиду-альных жилых домах</w:t>
            </w:r>
          </w:p>
        </w:tc>
        <w:tc>
          <w:tcPr>
            <w:tcW w:w="708" w:type="dxa"/>
            <w:tcBorders>
              <w:top w:val="single" w:sz="4" w:space="0" w:color="auto"/>
              <w:left w:val="single" w:sz="4" w:space="0" w:color="auto"/>
              <w:bottom w:val="single" w:sz="4" w:space="0" w:color="auto"/>
              <w:right w:val="single" w:sz="4" w:space="0" w:color="auto"/>
            </w:tcBorders>
          </w:tcPr>
          <w:p w:rsidR="00C254B0" w:rsidRDefault="00EB5F0A">
            <w:pPr>
              <w:pStyle w:val="ConsPlusNormal"/>
              <w:ind w:firstLine="0"/>
              <w:jc w:val="center"/>
              <w:rPr>
                <w:rFonts w:ascii="Times New Roman" w:hAnsi="Times New Roman" w:cs="Times New Roman"/>
              </w:rPr>
            </w:pPr>
            <w:r>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254B0" w:rsidRDefault="00C254B0">
            <w:pPr>
              <w:pStyle w:val="ConsPlusNormal"/>
              <w:ind w:firstLine="0"/>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C254B0" w:rsidRDefault="00C254B0">
            <w:pPr>
              <w:pStyle w:val="ConsPlusNormal"/>
              <w:ind w:firstLine="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254B0" w:rsidRDefault="00EB5F0A">
            <w:pPr>
              <w:pStyle w:val="ConsPlusNormal"/>
              <w:rPr>
                <w:rFonts w:ascii="Times New Roman" w:hAnsi="Times New Roman" w:cs="Times New Roman"/>
              </w:rPr>
            </w:pPr>
            <w:r>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tcPr>
          <w:p w:rsidR="00C254B0" w:rsidRDefault="00C254B0">
            <w:pPr>
              <w:pStyle w:val="ConsPlusNormal"/>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54B0" w:rsidRDefault="00EB5F0A">
            <w:pPr>
              <w:pStyle w:val="ConsPlusNormal"/>
              <w:jc w:val="center"/>
              <w:rPr>
                <w:rFonts w:ascii="Times New Roman" w:hAnsi="Times New Roman" w:cs="Times New Roman"/>
              </w:rPr>
            </w:pPr>
            <w:r>
              <w:rPr>
                <w:rFonts w:ascii="Times New Roman" w:hAnsi="Times New Roman" w:cs="Times New Roman"/>
              </w:rPr>
              <w:t>X</w:t>
            </w:r>
          </w:p>
        </w:tc>
        <w:tc>
          <w:tcPr>
            <w:tcW w:w="1842" w:type="dxa"/>
            <w:tcBorders>
              <w:top w:val="single" w:sz="4" w:space="0" w:color="auto"/>
              <w:left w:val="single" w:sz="4" w:space="0" w:color="auto"/>
              <w:bottom w:val="single" w:sz="4" w:space="0" w:color="auto"/>
              <w:right w:val="single" w:sz="4" w:space="0" w:color="auto"/>
            </w:tcBorders>
          </w:tcPr>
          <w:p w:rsidR="00C254B0" w:rsidRDefault="00C254B0">
            <w:pPr>
              <w:pStyle w:val="ConsPlusNormal"/>
              <w:ind w:firstLine="0"/>
              <w:rPr>
                <w:rFonts w:ascii="Times New Roman" w:hAnsi="Times New Roman" w:cs="Times New Roman"/>
              </w:rPr>
            </w:pPr>
          </w:p>
        </w:tc>
      </w:tr>
      <w:tr w:rsidR="00C254B0">
        <w:trPr>
          <w:trHeight w:val="423"/>
        </w:trPr>
        <w:tc>
          <w:tcPr>
            <w:tcW w:w="1560" w:type="dxa"/>
            <w:gridSpan w:val="2"/>
            <w:tcBorders>
              <w:top w:val="single" w:sz="4" w:space="0" w:color="auto"/>
              <w:left w:val="single" w:sz="4" w:space="0" w:color="auto"/>
              <w:bottom w:val="single" w:sz="4" w:space="0" w:color="auto"/>
              <w:right w:val="single" w:sz="4" w:space="0" w:color="auto"/>
            </w:tcBorders>
          </w:tcPr>
          <w:p w:rsidR="00C254B0" w:rsidRDefault="00EB5F0A">
            <w:pPr>
              <w:pStyle w:val="ConsPlusNormal"/>
              <w:ind w:firstLine="0"/>
              <w:rPr>
                <w:rFonts w:ascii="Times New Roman" w:hAnsi="Times New Roman" w:cs="Times New Roman"/>
              </w:rPr>
            </w:pPr>
            <w:r>
              <w:rPr>
                <w:rFonts w:ascii="Times New Roman" w:hAnsi="Times New Roman" w:cs="Times New Roman"/>
              </w:rPr>
              <w:t xml:space="preserve">В домах </w:t>
            </w:r>
          </w:p>
          <w:p w:rsidR="00C254B0" w:rsidRDefault="00EB5F0A">
            <w:pPr>
              <w:pStyle w:val="ConsPlusNormal"/>
              <w:ind w:firstLine="0"/>
              <w:rPr>
                <w:rFonts w:ascii="Times New Roman" w:hAnsi="Times New Roman" w:cs="Times New Roman"/>
              </w:rPr>
            </w:pPr>
            <w:r>
              <w:rPr>
                <w:rFonts w:ascii="Times New Roman" w:hAnsi="Times New Roman" w:cs="Times New Roman"/>
              </w:rPr>
              <w:t>блокированной застройки</w:t>
            </w:r>
          </w:p>
        </w:tc>
        <w:tc>
          <w:tcPr>
            <w:tcW w:w="708" w:type="dxa"/>
            <w:tcBorders>
              <w:top w:val="single" w:sz="4" w:space="0" w:color="auto"/>
              <w:left w:val="single" w:sz="4" w:space="0" w:color="auto"/>
              <w:bottom w:val="single" w:sz="4" w:space="0" w:color="auto"/>
              <w:right w:val="single" w:sz="4" w:space="0" w:color="auto"/>
            </w:tcBorders>
          </w:tcPr>
          <w:p w:rsidR="00C254B0" w:rsidRDefault="00EB5F0A">
            <w:pPr>
              <w:pStyle w:val="ConsPlusNormal"/>
              <w:ind w:firstLine="0"/>
              <w:jc w:val="center"/>
              <w:rPr>
                <w:rFonts w:ascii="Times New Roman" w:hAnsi="Times New Roman" w:cs="Times New Roman"/>
              </w:rPr>
            </w:pPr>
            <w:r>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254B0" w:rsidRDefault="00C254B0">
            <w:pPr>
              <w:pStyle w:val="ConsPlusNormal"/>
              <w:ind w:firstLine="0"/>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C254B0" w:rsidRDefault="00C254B0">
            <w:pPr>
              <w:pStyle w:val="ConsPlusNormal"/>
              <w:ind w:firstLine="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254B0" w:rsidRDefault="00C254B0">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254B0" w:rsidRDefault="00C254B0">
            <w:pPr>
              <w:pStyle w:val="ConsPlusNormal"/>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54B0" w:rsidRDefault="00C254B0">
            <w:pPr>
              <w:pStyle w:val="ConsPlusNormal"/>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C254B0" w:rsidRDefault="00C254B0">
            <w:pPr>
              <w:pStyle w:val="ConsPlusNormal"/>
              <w:ind w:firstLine="0"/>
              <w:rPr>
                <w:rFonts w:ascii="Times New Roman" w:hAnsi="Times New Roman" w:cs="Times New Roman"/>
              </w:rPr>
            </w:pPr>
          </w:p>
        </w:tc>
      </w:tr>
      <w:tr w:rsidR="00C254B0">
        <w:tblPrEx>
          <w:tblCellMar>
            <w:top w:w="0" w:type="dxa"/>
            <w:left w:w="0" w:type="dxa"/>
            <w:bottom w:w="0" w:type="dxa"/>
            <w:right w:w="0" w:type="dxa"/>
          </w:tblCellMar>
          <w:tblLook w:val="01E0" w:firstRow="1" w:lastRow="1" w:firstColumn="1" w:lastColumn="1" w:noHBand="0" w:noVBand="0"/>
        </w:tblPrEx>
        <w:tc>
          <w:tcPr>
            <w:tcW w:w="20" w:type="dxa"/>
            <w:vAlign w:val="bottom"/>
            <w:hideMark/>
          </w:tcPr>
          <w:p w:rsidR="00C254B0" w:rsidRDefault="00C254B0">
            <w:pPr>
              <w:autoSpaceDE w:val="0"/>
              <w:autoSpaceDN w:val="0"/>
              <w:jc w:val="both"/>
              <w:rPr>
                <w:sz w:val="24"/>
                <w:szCs w:val="24"/>
              </w:rPr>
            </w:pPr>
          </w:p>
        </w:tc>
        <w:tc>
          <w:tcPr>
            <w:tcW w:w="9619" w:type="dxa"/>
            <w:gridSpan w:val="8"/>
            <w:vAlign w:val="bottom"/>
            <w:hideMark/>
          </w:tcPr>
          <w:p w:rsidR="00C254B0" w:rsidRDefault="00C254B0">
            <w:pPr>
              <w:autoSpaceDE w:val="0"/>
              <w:autoSpaceDN w:val="0"/>
              <w:jc w:val="both"/>
              <w:rPr>
                <w:sz w:val="24"/>
                <w:szCs w:val="24"/>
              </w:rPr>
            </w:pPr>
          </w:p>
          <w:p w:rsidR="00C254B0" w:rsidRDefault="00EB5F0A">
            <w:pPr>
              <w:autoSpaceDE w:val="0"/>
              <w:autoSpaceDN w:val="0"/>
              <w:jc w:val="both"/>
              <w:rPr>
                <w:sz w:val="24"/>
                <w:szCs w:val="24"/>
              </w:rPr>
            </w:pPr>
            <w:r>
              <w:rPr>
                <w:sz w:val="24"/>
                <w:szCs w:val="24"/>
              </w:rPr>
              <w:t>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(перечень указанных актов приведен в приложении ___________ )</w:t>
            </w:r>
          </w:p>
          <w:p w:rsidR="00C254B0" w:rsidRDefault="00C254B0">
            <w:pPr>
              <w:autoSpaceDE w:val="0"/>
              <w:autoSpaceDN w:val="0"/>
              <w:jc w:val="both"/>
              <w:rPr>
                <w:sz w:val="24"/>
                <w:szCs w:val="24"/>
              </w:rPr>
            </w:pPr>
          </w:p>
        </w:tc>
      </w:tr>
      <w:tr w:rsidR="00C254B0">
        <w:tblPrEx>
          <w:tblCellMar>
            <w:top w:w="0" w:type="dxa"/>
            <w:left w:w="0" w:type="dxa"/>
            <w:bottom w:w="0" w:type="dxa"/>
            <w:right w:w="0" w:type="dxa"/>
          </w:tblCellMar>
          <w:tblLook w:val="01E0" w:firstRow="1" w:lastRow="1" w:firstColumn="1" w:lastColumn="1" w:noHBand="0" w:noVBand="0"/>
        </w:tblPrEx>
        <w:tc>
          <w:tcPr>
            <w:tcW w:w="20" w:type="dxa"/>
            <w:vAlign w:val="bottom"/>
            <w:hideMark/>
          </w:tcPr>
          <w:p w:rsidR="00C254B0" w:rsidRDefault="00C254B0">
            <w:pPr>
              <w:autoSpaceDE w:val="0"/>
              <w:autoSpaceDN w:val="0"/>
              <w:jc w:val="both"/>
              <w:rPr>
                <w:spacing w:val="-2"/>
                <w:sz w:val="24"/>
                <w:szCs w:val="24"/>
              </w:rPr>
            </w:pPr>
          </w:p>
        </w:tc>
        <w:tc>
          <w:tcPr>
            <w:tcW w:w="9619" w:type="dxa"/>
            <w:gridSpan w:val="8"/>
            <w:vAlign w:val="bottom"/>
            <w:hideMark/>
          </w:tcPr>
          <w:p w:rsidR="00C254B0" w:rsidRDefault="00EB5F0A">
            <w:pPr>
              <w:autoSpaceDE w:val="0"/>
              <w:autoSpaceDN w:val="0"/>
              <w:ind w:left="-10"/>
              <w:jc w:val="both"/>
              <w:rPr>
                <w:sz w:val="24"/>
                <w:szCs w:val="24"/>
              </w:rPr>
            </w:pPr>
            <w:r>
              <w:rPr>
                <w:sz w:val="24"/>
                <w:szCs w:val="24"/>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пользователями – городскими эксплуатационными организациями (перечень справок пользователей городских эксплуатационных организаций приведен в приложении ______________ ).</w:t>
            </w:r>
          </w:p>
          <w:p w:rsidR="00C254B0" w:rsidRDefault="00C254B0">
            <w:pPr>
              <w:autoSpaceDE w:val="0"/>
              <w:autoSpaceDN w:val="0"/>
              <w:ind w:left="-10"/>
              <w:jc w:val="both"/>
              <w:rPr>
                <w:sz w:val="24"/>
                <w:szCs w:val="24"/>
              </w:rPr>
            </w:pPr>
          </w:p>
        </w:tc>
      </w:tr>
    </w:tbl>
    <w:p w:rsidR="00C254B0" w:rsidRDefault="00EB5F0A">
      <w:pPr>
        <w:tabs>
          <w:tab w:val="left" w:pos="284"/>
        </w:tabs>
        <w:autoSpaceDE w:val="0"/>
        <w:autoSpaceDN w:val="0"/>
        <w:jc w:val="both"/>
        <w:rPr>
          <w:sz w:val="24"/>
          <w:szCs w:val="24"/>
        </w:rPr>
      </w:pPr>
      <w:r>
        <w:rPr>
          <w:spacing w:val="-2"/>
          <w:sz w:val="24"/>
          <w:szCs w:val="24"/>
        </w:rPr>
        <w:t>11.</w:t>
      </w:r>
      <w:r>
        <w:rPr>
          <w:sz w:val="24"/>
          <w:szCs w:val="24"/>
        </w:rPr>
        <w:t xml:space="preserve"> Работы по озеленению, устройству верхнего покрытия подъездных дорог к зданию,      тротуаров, хозяйственных, игровых и спортивных площадок, а также отделке элементов        фасадов зданий должны быть выполнены (при переносе сроков выполнения работ):</w:t>
      </w:r>
    </w:p>
    <w:p w:rsidR="00C254B0" w:rsidRDefault="00C254B0">
      <w:pPr>
        <w:tabs>
          <w:tab w:val="left" w:pos="284"/>
        </w:tabs>
        <w:autoSpaceDE w:val="0"/>
        <w:autoSpaceDN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853"/>
        <w:gridCol w:w="1932"/>
        <w:gridCol w:w="2032"/>
        <w:gridCol w:w="2831"/>
      </w:tblGrid>
      <w:tr w:rsidR="00C254B0">
        <w:tc>
          <w:tcPr>
            <w:tcW w:w="2858" w:type="dxa"/>
            <w:hideMark/>
          </w:tcPr>
          <w:p w:rsidR="00C254B0" w:rsidRDefault="00EB5F0A">
            <w:pPr>
              <w:autoSpaceDE w:val="0"/>
              <w:autoSpaceDN w:val="0"/>
              <w:jc w:val="center"/>
              <w:rPr>
                <w:sz w:val="24"/>
                <w:szCs w:val="24"/>
              </w:rPr>
            </w:pPr>
            <w:r>
              <w:rPr>
                <w:sz w:val="24"/>
                <w:szCs w:val="24"/>
              </w:rPr>
              <w:t>Работы</w:t>
            </w:r>
          </w:p>
        </w:tc>
        <w:tc>
          <w:tcPr>
            <w:tcW w:w="1934" w:type="dxa"/>
            <w:hideMark/>
          </w:tcPr>
          <w:p w:rsidR="00C254B0" w:rsidRDefault="00EB5F0A">
            <w:pPr>
              <w:autoSpaceDE w:val="0"/>
              <w:autoSpaceDN w:val="0"/>
              <w:jc w:val="center"/>
              <w:rPr>
                <w:sz w:val="24"/>
                <w:szCs w:val="24"/>
              </w:rPr>
            </w:pPr>
            <w:r>
              <w:rPr>
                <w:sz w:val="24"/>
                <w:szCs w:val="24"/>
              </w:rPr>
              <w:t>Единица</w:t>
            </w:r>
          </w:p>
          <w:p w:rsidR="00C254B0" w:rsidRDefault="00EB5F0A">
            <w:pPr>
              <w:autoSpaceDE w:val="0"/>
              <w:autoSpaceDN w:val="0"/>
              <w:jc w:val="center"/>
              <w:rPr>
                <w:sz w:val="24"/>
                <w:szCs w:val="24"/>
              </w:rPr>
            </w:pPr>
            <w:r>
              <w:rPr>
                <w:sz w:val="24"/>
                <w:szCs w:val="24"/>
              </w:rPr>
              <w:t>измерения</w:t>
            </w:r>
          </w:p>
        </w:tc>
        <w:tc>
          <w:tcPr>
            <w:tcW w:w="2035" w:type="dxa"/>
            <w:hideMark/>
          </w:tcPr>
          <w:p w:rsidR="00C254B0" w:rsidRDefault="00EB5F0A">
            <w:pPr>
              <w:autoSpaceDE w:val="0"/>
              <w:autoSpaceDN w:val="0"/>
              <w:jc w:val="center"/>
              <w:rPr>
                <w:sz w:val="24"/>
                <w:szCs w:val="24"/>
              </w:rPr>
            </w:pPr>
            <w:r>
              <w:rPr>
                <w:sz w:val="24"/>
                <w:szCs w:val="24"/>
              </w:rPr>
              <w:t>Объем работ</w:t>
            </w:r>
          </w:p>
        </w:tc>
        <w:tc>
          <w:tcPr>
            <w:tcW w:w="2835" w:type="dxa"/>
            <w:hideMark/>
          </w:tcPr>
          <w:p w:rsidR="00C254B0" w:rsidRDefault="00EB5F0A">
            <w:pPr>
              <w:autoSpaceDE w:val="0"/>
              <w:autoSpaceDN w:val="0"/>
              <w:jc w:val="center"/>
              <w:rPr>
                <w:sz w:val="24"/>
                <w:szCs w:val="24"/>
              </w:rPr>
            </w:pPr>
            <w:r>
              <w:rPr>
                <w:sz w:val="24"/>
                <w:szCs w:val="24"/>
              </w:rPr>
              <w:t>Срок выполнения</w:t>
            </w:r>
          </w:p>
        </w:tc>
      </w:tr>
      <w:tr w:rsidR="00C254B0">
        <w:tc>
          <w:tcPr>
            <w:tcW w:w="2858" w:type="dxa"/>
            <w:vAlign w:val="center"/>
            <w:hideMark/>
          </w:tcPr>
          <w:p w:rsidR="00C254B0" w:rsidRDefault="00EB5F0A">
            <w:pPr>
              <w:autoSpaceDE w:val="0"/>
              <w:autoSpaceDN w:val="0"/>
              <w:jc w:val="center"/>
              <w:rPr>
                <w:sz w:val="24"/>
                <w:szCs w:val="24"/>
              </w:rPr>
            </w:pPr>
            <w:r>
              <w:rPr>
                <w:sz w:val="24"/>
                <w:szCs w:val="24"/>
              </w:rPr>
              <w:t>1</w:t>
            </w:r>
          </w:p>
        </w:tc>
        <w:tc>
          <w:tcPr>
            <w:tcW w:w="1934" w:type="dxa"/>
            <w:vAlign w:val="center"/>
            <w:hideMark/>
          </w:tcPr>
          <w:p w:rsidR="00C254B0" w:rsidRDefault="00EB5F0A">
            <w:pPr>
              <w:autoSpaceDE w:val="0"/>
              <w:autoSpaceDN w:val="0"/>
              <w:jc w:val="center"/>
              <w:rPr>
                <w:sz w:val="24"/>
                <w:szCs w:val="24"/>
              </w:rPr>
            </w:pPr>
            <w:r>
              <w:rPr>
                <w:sz w:val="24"/>
                <w:szCs w:val="24"/>
              </w:rPr>
              <w:t>2</w:t>
            </w:r>
          </w:p>
        </w:tc>
        <w:tc>
          <w:tcPr>
            <w:tcW w:w="2035" w:type="dxa"/>
            <w:vAlign w:val="center"/>
            <w:hideMark/>
          </w:tcPr>
          <w:p w:rsidR="00C254B0" w:rsidRDefault="00EB5F0A">
            <w:pPr>
              <w:autoSpaceDE w:val="0"/>
              <w:autoSpaceDN w:val="0"/>
              <w:jc w:val="center"/>
              <w:rPr>
                <w:sz w:val="24"/>
                <w:szCs w:val="24"/>
              </w:rPr>
            </w:pPr>
            <w:r>
              <w:rPr>
                <w:sz w:val="24"/>
                <w:szCs w:val="24"/>
              </w:rPr>
              <w:t>3</w:t>
            </w:r>
          </w:p>
        </w:tc>
        <w:tc>
          <w:tcPr>
            <w:tcW w:w="2835" w:type="dxa"/>
            <w:vAlign w:val="center"/>
            <w:hideMark/>
          </w:tcPr>
          <w:p w:rsidR="00C254B0" w:rsidRDefault="00EB5F0A">
            <w:pPr>
              <w:autoSpaceDE w:val="0"/>
              <w:autoSpaceDN w:val="0"/>
              <w:jc w:val="center"/>
              <w:rPr>
                <w:sz w:val="24"/>
                <w:szCs w:val="24"/>
              </w:rPr>
            </w:pPr>
            <w:r>
              <w:rPr>
                <w:sz w:val="24"/>
                <w:szCs w:val="24"/>
              </w:rPr>
              <w:t>4</w:t>
            </w:r>
          </w:p>
        </w:tc>
      </w:tr>
      <w:tr w:rsidR="00C254B0">
        <w:trPr>
          <w:trHeight w:hRule="exact" w:val="340"/>
        </w:trPr>
        <w:tc>
          <w:tcPr>
            <w:tcW w:w="2858" w:type="dxa"/>
            <w:vAlign w:val="center"/>
          </w:tcPr>
          <w:p w:rsidR="00C254B0" w:rsidRDefault="00C254B0">
            <w:pPr>
              <w:autoSpaceDE w:val="0"/>
              <w:autoSpaceDN w:val="0"/>
              <w:ind w:left="57" w:right="57"/>
              <w:rPr>
                <w:sz w:val="24"/>
                <w:szCs w:val="24"/>
              </w:rPr>
            </w:pPr>
          </w:p>
        </w:tc>
        <w:tc>
          <w:tcPr>
            <w:tcW w:w="1934" w:type="dxa"/>
            <w:vAlign w:val="center"/>
          </w:tcPr>
          <w:p w:rsidR="00C254B0" w:rsidRDefault="00C254B0">
            <w:pPr>
              <w:autoSpaceDE w:val="0"/>
              <w:autoSpaceDN w:val="0"/>
              <w:jc w:val="center"/>
              <w:rPr>
                <w:sz w:val="24"/>
                <w:szCs w:val="24"/>
              </w:rPr>
            </w:pPr>
          </w:p>
        </w:tc>
        <w:tc>
          <w:tcPr>
            <w:tcW w:w="2035" w:type="dxa"/>
            <w:vAlign w:val="center"/>
          </w:tcPr>
          <w:p w:rsidR="00C254B0" w:rsidRDefault="00C254B0">
            <w:pPr>
              <w:autoSpaceDE w:val="0"/>
              <w:autoSpaceDN w:val="0"/>
              <w:jc w:val="center"/>
              <w:rPr>
                <w:sz w:val="24"/>
                <w:szCs w:val="24"/>
              </w:rPr>
            </w:pPr>
          </w:p>
        </w:tc>
        <w:tc>
          <w:tcPr>
            <w:tcW w:w="2835" w:type="dxa"/>
            <w:vAlign w:val="center"/>
          </w:tcPr>
          <w:p w:rsidR="00C254B0" w:rsidRDefault="00C254B0">
            <w:pPr>
              <w:autoSpaceDE w:val="0"/>
              <w:autoSpaceDN w:val="0"/>
              <w:jc w:val="center"/>
              <w:rPr>
                <w:sz w:val="24"/>
                <w:szCs w:val="24"/>
              </w:rPr>
            </w:pPr>
          </w:p>
        </w:tc>
      </w:tr>
      <w:tr w:rsidR="00C254B0">
        <w:trPr>
          <w:trHeight w:hRule="exact" w:val="340"/>
        </w:trPr>
        <w:tc>
          <w:tcPr>
            <w:tcW w:w="2858" w:type="dxa"/>
            <w:vAlign w:val="center"/>
          </w:tcPr>
          <w:p w:rsidR="00C254B0" w:rsidRDefault="00C254B0">
            <w:pPr>
              <w:autoSpaceDE w:val="0"/>
              <w:autoSpaceDN w:val="0"/>
              <w:ind w:left="57" w:right="57"/>
              <w:rPr>
                <w:sz w:val="24"/>
                <w:szCs w:val="24"/>
              </w:rPr>
            </w:pPr>
          </w:p>
        </w:tc>
        <w:tc>
          <w:tcPr>
            <w:tcW w:w="1934" w:type="dxa"/>
            <w:vAlign w:val="center"/>
          </w:tcPr>
          <w:p w:rsidR="00C254B0" w:rsidRDefault="00C254B0">
            <w:pPr>
              <w:autoSpaceDE w:val="0"/>
              <w:autoSpaceDN w:val="0"/>
              <w:jc w:val="center"/>
              <w:rPr>
                <w:sz w:val="24"/>
                <w:szCs w:val="24"/>
              </w:rPr>
            </w:pPr>
          </w:p>
        </w:tc>
        <w:tc>
          <w:tcPr>
            <w:tcW w:w="2035" w:type="dxa"/>
            <w:vAlign w:val="center"/>
          </w:tcPr>
          <w:p w:rsidR="00C254B0" w:rsidRDefault="00C254B0">
            <w:pPr>
              <w:autoSpaceDE w:val="0"/>
              <w:autoSpaceDN w:val="0"/>
              <w:jc w:val="center"/>
              <w:rPr>
                <w:sz w:val="24"/>
                <w:szCs w:val="24"/>
              </w:rPr>
            </w:pPr>
          </w:p>
        </w:tc>
        <w:tc>
          <w:tcPr>
            <w:tcW w:w="2835" w:type="dxa"/>
            <w:vAlign w:val="center"/>
          </w:tcPr>
          <w:p w:rsidR="00C254B0" w:rsidRDefault="00C254B0">
            <w:pPr>
              <w:autoSpaceDE w:val="0"/>
              <w:autoSpaceDN w:val="0"/>
              <w:jc w:val="center"/>
              <w:rPr>
                <w:sz w:val="24"/>
                <w:szCs w:val="24"/>
              </w:rPr>
            </w:pPr>
          </w:p>
        </w:tc>
      </w:tr>
      <w:tr w:rsidR="00C254B0">
        <w:trPr>
          <w:trHeight w:hRule="exact" w:val="340"/>
        </w:trPr>
        <w:tc>
          <w:tcPr>
            <w:tcW w:w="2858" w:type="dxa"/>
            <w:vAlign w:val="center"/>
          </w:tcPr>
          <w:p w:rsidR="00C254B0" w:rsidRDefault="00C254B0">
            <w:pPr>
              <w:autoSpaceDE w:val="0"/>
              <w:autoSpaceDN w:val="0"/>
              <w:ind w:left="57" w:right="57"/>
              <w:rPr>
                <w:sz w:val="24"/>
                <w:szCs w:val="24"/>
              </w:rPr>
            </w:pPr>
          </w:p>
        </w:tc>
        <w:tc>
          <w:tcPr>
            <w:tcW w:w="1934" w:type="dxa"/>
            <w:vAlign w:val="center"/>
          </w:tcPr>
          <w:p w:rsidR="00C254B0" w:rsidRDefault="00C254B0">
            <w:pPr>
              <w:autoSpaceDE w:val="0"/>
              <w:autoSpaceDN w:val="0"/>
              <w:jc w:val="center"/>
              <w:rPr>
                <w:sz w:val="24"/>
                <w:szCs w:val="24"/>
              </w:rPr>
            </w:pPr>
          </w:p>
        </w:tc>
        <w:tc>
          <w:tcPr>
            <w:tcW w:w="2035" w:type="dxa"/>
            <w:vAlign w:val="center"/>
          </w:tcPr>
          <w:p w:rsidR="00C254B0" w:rsidRDefault="00C254B0">
            <w:pPr>
              <w:autoSpaceDE w:val="0"/>
              <w:autoSpaceDN w:val="0"/>
              <w:jc w:val="center"/>
              <w:rPr>
                <w:sz w:val="24"/>
                <w:szCs w:val="24"/>
              </w:rPr>
            </w:pPr>
          </w:p>
        </w:tc>
        <w:tc>
          <w:tcPr>
            <w:tcW w:w="2835" w:type="dxa"/>
            <w:vAlign w:val="center"/>
          </w:tcPr>
          <w:p w:rsidR="00C254B0" w:rsidRDefault="00C254B0">
            <w:pPr>
              <w:autoSpaceDE w:val="0"/>
              <w:autoSpaceDN w:val="0"/>
              <w:jc w:val="center"/>
              <w:rPr>
                <w:sz w:val="24"/>
                <w:szCs w:val="24"/>
              </w:rPr>
            </w:pPr>
          </w:p>
        </w:tc>
      </w:tr>
    </w:tbl>
    <w:p w:rsidR="00C254B0" w:rsidRDefault="00EB5F0A">
      <w:pPr>
        <w:tabs>
          <w:tab w:val="left" w:pos="284"/>
        </w:tabs>
        <w:autoSpaceDE w:val="0"/>
        <w:autoSpaceDN w:val="0"/>
        <w:spacing w:before="120"/>
        <w:rPr>
          <w:sz w:val="24"/>
          <w:szCs w:val="24"/>
        </w:rPr>
      </w:pPr>
      <w:r>
        <w:rPr>
          <w:sz w:val="24"/>
          <w:szCs w:val="24"/>
        </w:rPr>
        <w:t>12. Стоимость объекта по утвержденной проектно-сметной документации</w:t>
      </w:r>
    </w:p>
    <w:tbl>
      <w:tblPr>
        <w:tblW w:w="0" w:type="auto"/>
        <w:tblCellMar>
          <w:left w:w="0" w:type="dxa"/>
          <w:right w:w="0" w:type="dxa"/>
        </w:tblCellMar>
        <w:tblLook w:val="01E0" w:firstRow="1" w:lastRow="1" w:firstColumn="1" w:lastColumn="1" w:noHBand="0" w:noVBand="0"/>
      </w:tblPr>
      <w:tblGrid>
        <w:gridCol w:w="592"/>
        <w:gridCol w:w="8620"/>
        <w:gridCol w:w="426"/>
      </w:tblGrid>
      <w:tr w:rsidR="00C254B0">
        <w:tc>
          <w:tcPr>
            <w:tcW w:w="567" w:type="dxa"/>
            <w:vAlign w:val="bottom"/>
            <w:hideMark/>
          </w:tcPr>
          <w:p w:rsidR="00C254B0" w:rsidRDefault="00EB5F0A">
            <w:pPr>
              <w:autoSpaceDE w:val="0"/>
              <w:autoSpaceDN w:val="0"/>
              <w:rPr>
                <w:sz w:val="24"/>
                <w:szCs w:val="24"/>
              </w:rPr>
            </w:pPr>
            <w:r>
              <w:rPr>
                <w:sz w:val="24"/>
                <w:szCs w:val="24"/>
              </w:rPr>
              <w:t>Всего</w:t>
            </w:r>
          </w:p>
        </w:tc>
        <w:tc>
          <w:tcPr>
            <w:tcW w:w="8647" w:type="dxa"/>
            <w:tcBorders>
              <w:top w:val="nil"/>
              <w:left w:val="nil"/>
              <w:bottom w:val="single" w:sz="4" w:space="0" w:color="auto"/>
              <w:right w:val="nil"/>
            </w:tcBorders>
            <w:vAlign w:val="bottom"/>
          </w:tcPr>
          <w:p w:rsidR="00C254B0" w:rsidRDefault="00C254B0">
            <w:pPr>
              <w:autoSpaceDE w:val="0"/>
              <w:autoSpaceDN w:val="0"/>
              <w:jc w:val="center"/>
              <w:rPr>
                <w:sz w:val="24"/>
                <w:szCs w:val="24"/>
              </w:rPr>
            </w:pPr>
          </w:p>
        </w:tc>
        <w:tc>
          <w:tcPr>
            <w:tcW w:w="390" w:type="dxa"/>
            <w:vAlign w:val="bottom"/>
            <w:hideMark/>
          </w:tcPr>
          <w:p w:rsidR="00C254B0" w:rsidRDefault="00EB5F0A">
            <w:pPr>
              <w:autoSpaceDE w:val="0"/>
              <w:autoSpaceDN w:val="0"/>
              <w:jc w:val="right"/>
              <w:rPr>
                <w:sz w:val="24"/>
                <w:szCs w:val="24"/>
              </w:rPr>
            </w:pPr>
            <w:r>
              <w:rPr>
                <w:sz w:val="24"/>
                <w:szCs w:val="24"/>
              </w:rPr>
              <w:t>руб. коп.</w:t>
            </w:r>
          </w:p>
        </w:tc>
      </w:tr>
    </w:tbl>
    <w:p w:rsidR="00C254B0" w:rsidRDefault="00EB5F0A">
      <w:pPr>
        <w:autoSpaceDE w:val="0"/>
        <w:autoSpaceDN w:val="0"/>
        <w:rPr>
          <w:sz w:val="24"/>
          <w:szCs w:val="24"/>
        </w:rPr>
      </w:pPr>
      <w:r>
        <w:rPr>
          <w:sz w:val="24"/>
          <w:szCs w:val="24"/>
        </w:rPr>
        <w:t>в том числе:</w:t>
      </w:r>
    </w:p>
    <w:tbl>
      <w:tblPr>
        <w:tblW w:w="0" w:type="auto"/>
        <w:tblCellMar>
          <w:left w:w="0" w:type="dxa"/>
          <w:right w:w="0" w:type="dxa"/>
        </w:tblCellMar>
        <w:tblLook w:val="01E0" w:firstRow="1" w:lastRow="1" w:firstColumn="1" w:lastColumn="1" w:noHBand="0" w:noVBand="0"/>
      </w:tblPr>
      <w:tblGrid>
        <w:gridCol w:w="3460"/>
        <w:gridCol w:w="425"/>
        <w:gridCol w:w="364"/>
        <w:gridCol w:w="4630"/>
        <w:gridCol w:w="759"/>
      </w:tblGrid>
      <w:tr w:rsidR="00C254B0">
        <w:tc>
          <w:tcPr>
            <w:tcW w:w="3460" w:type="dxa"/>
            <w:vAlign w:val="bottom"/>
            <w:hideMark/>
          </w:tcPr>
          <w:p w:rsidR="00C254B0" w:rsidRDefault="00EB5F0A">
            <w:pPr>
              <w:autoSpaceDE w:val="0"/>
              <w:autoSpaceDN w:val="0"/>
              <w:rPr>
                <w:sz w:val="24"/>
                <w:szCs w:val="24"/>
              </w:rPr>
            </w:pPr>
            <w:r>
              <w:rPr>
                <w:sz w:val="24"/>
                <w:szCs w:val="24"/>
              </w:rPr>
              <w:t>стоимость строительно-монтажных работ</w:t>
            </w:r>
          </w:p>
        </w:tc>
        <w:tc>
          <w:tcPr>
            <w:tcW w:w="5419" w:type="dxa"/>
            <w:gridSpan w:val="3"/>
            <w:tcBorders>
              <w:top w:val="nil"/>
              <w:left w:val="nil"/>
              <w:bottom w:val="single" w:sz="4" w:space="0" w:color="auto"/>
              <w:right w:val="nil"/>
            </w:tcBorders>
            <w:vAlign w:val="bottom"/>
          </w:tcPr>
          <w:p w:rsidR="00C254B0" w:rsidRDefault="00C254B0">
            <w:pPr>
              <w:autoSpaceDE w:val="0"/>
              <w:autoSpaceDN w:val="0"/>
              <w:jc w:val="center"/>
              <w:rPr>
                <w:sz w:val="24"/>
                <w:szCs w:val="24"/>
              </w:rPr>
            </w:pPr>
          </w:p>
        </w:tc>
        <w:tc>
          <w:tcPr>
            <w:tcW w:w="759" w:type="dxa"/>
            <w:vAlign w:val="bottom"/>
            <w:hideMark/>
          </w:tcPr>
          <w:p w:rsidR="00C254B0" w:rsidRDefault="00EB5F0A">
            <w:pPr>
              <w:autoSpaceDE w:val="0"/>
              <w:autoSpaceDN w:val="0"/>
              <w:jc w:val="right"/>
              <w:rPr>
                <w:sz w:val="24"/>
                <w:szCs w:val="24"/>
              </w:rPr>
            </w:pPr>
            <w:r>
              <w:rPr>
                <w:sz w:val="24"/>
                <w:szCs w:val="24"/>
              </w:rPr>
              <w:t>руб. коп.</w:t>
            </w:r>
          </w:p>
        </w:tc>
      </w:tr>
      <w:tr w:rsidR="00C254B0">
        <w:tc>
          <w:tcPr>
            <w:tcW w:w="4249" w:type="dxa"/>
            <w:gridSpan w:val="3"/>
            <w:vAlign w:val="bottom"/>
            <w:hideMark/>
          </w:tcPr>
          <w:p w:rsidR="00C254B0" w:rsidRDefault="00EB5F0A">
            <w:pPr>
              <w:autoSpaceDE w:val="0"/>
              <w:autoSpaceDN w:val="0"/>
              <w:rPr>
                <w:sz w:val="24"/>
                <w:szCs w:val="24"/>
              </w:rPr>
            </w:pPr>
            <w:r>
              <w:rPr>
                <w:sz w:val="24"/>
                <w:szCs w:val="24"/>
              </w:rPr>
              <w:t xml:space="preserve">стоимость оборудования, инструмента </w:t>
            </w:r>
          </w:p>
          <w:p w:rsidR="00C254B0" w:rsidRDefault="00EB5F0A">
            <w:pPr>
              <w:autoSpaceDE w:val="0"/>
              <w:autoSpaceDN w:val="0"/>
              <w:rPr>
                <w:sz w:val="24"/>
                <w:szCs w:val="24"/>
              </w:rPr>
            </w:pPr>
            <w:r>
              <w:rPr>
                <w:sz w:val="24"/>
                <w:szCs w:val="24"/>
              </w:rPr>
              <w:t>и инвентаря</w:t>
            </w:r>
          </w:p>
        </w:tc>
        <w:tc>
          <w:tcPr>
            <w:tcW w:w="4630" w:type="dxa"/>
            <w:tcBorders>
              <w:top w:val="nil"/>
              <w:left w:val="nil"/>
              <w:bottom w:val="single" w:sz="4" w:space="0" w:color="auto"/>
              <w:right w:val="nil"/>
            </w:tcBorders>
            <w:vAlign w:val="bottom"/>
          </w:tcPr>
          <w:p w:rsidR="00C254B0" w:rsidRDefault="00C254B0">
            <w:pPr>
              <w:autoSpaceDE w:val="0"/>
              <w:autoSpaceDN w:val="0"/>
              <w:jc w:val="center"/>
              <w:rPr>
                <w:sz w:val="24"/>
                <w:szCs w:val="24"/>
              </w:rPr>
            </w:pPr>
          </w:p>
        </w:tc>
        <w:tc>
          <w:tcPr>
            <w:tcW w:w="759" w:type="dxa"/>
            <w:vAlign w:val="bottom"/>
            <w:hideMark/>
          </w:tcPr>
          <w:p w:rsidR="00C254B0" w:rsidRDefault="00EB5F0A">
            <w:pPr>
              <w:autoSpaceDE w:val="0"/>
              <w:autoSpaceDN w:val="0"/>
              <w:jc w:val="right"/>
              <w:rPr>
                <w:sz w:val="24"/>
                <w:szCs w:val="24"/>
              </w:rPr>
            </w:pPr>
            <w:r>
              <w:rPr>
                <w:sz w:val="24"/>
                <w:szCs w:val="24"/>
              </w:rPr>
              <w:t>руб. коп.</w:t>
            </w:r>
          </w:p>
        </w:tc>
      </w:tr>
      <w:tr w:rsidR="00C254B0">
        <w:tc>
          <w:tcPr>
            <w:tcW w:w="3885" w:type="dxa"/>
            <w:gridSpan w:val="2"/>
            <w:vAlign w:val="bottom"/>
            <w:hideMark/>
          </w:tcPr>
          <w:p w:rsidR="00C254B0" w:rsidRDefault="00C254B0">
            <w:pPr>
              <w:tabs>
                <w:tab w:val="left" w:pos="284"/>
              </w:tabs>
              <w:autoSpaceDE w:val="0"/>
              <w:autoSpaceDN w:val="0"/>
              <w:rPr>
                <w:sz w:val="24"/>
                <w:szCs w:val="24"/>
              </w:rPr>
            </w:pPr>
          </w:p>
          <w:p w:rsidR="00C254B0" w:rsidRDefault="00EB5F0A">
            <w:pPr>
              <w:tabs>
                <w:tab w:val="left" w:pos="284"/>
              </w:tabs>
              <w:autoSpaceDE w:val="0"/>
              <w:autoSpaceDN w:val="0"/>
              <w:rPr>
                <w:sz w:val="24"/>
                <w:szCs w:val="24"/>
              </w:rPr>
            </w:pPr>
            <w:r>
              <w:rPr>
                <w:sz w:val="24"/>
                <w:szCs w:val="24"/>
              </w:rPr>
              <w:t xml:space="preserve">13. Стоимость принимаемых </w:t>
            </w:r>
          </w:p>
          <w:p w:rsidR="00C254B0" w:rsidRDefault="00EB5F0A">
            <w:pPr>
              <w:tabs>
                <w:tab w:val="left" w:pos="284"/>
              </w:tabs>
              <w:autoSpaceDE w:val="0"/>
              <w:autoSpaceDN w:val="0"/>
              <w:rPr>
                <w:sz w:val="24"/>
                <w:szCs w:val="24"/>
              </w:rPr>
            </w:pPr>
            <w:r>
              <w:rPr>
                <w:sz w:val="24"/>
                <w:szCs w:val="24"/>
              </w:rPr>
              <w:t>основных фондов</w:t>
            </w:r>
          </w:p>
        </w:tc>
        <w:tc>
          <w:tcPr>
            <w:tcW w:w="4994" w:type="dxa"/>
            <w:gridSpan w:val="2"/>
            <w:tcBorders>
              <w:top w:val="nil"/>
              <w:left w:val="nil"/>
              <w:bottom w:val="single" w:sz="4" w:space="0" w:color="auto"/>
              <w:right w:val="nil"/>
            </w:tcBorders>
            <w:vAlign w:val="bottom"/>
          </w:tcPr>
          <w:p w:rsidR="00C254B0" w:rsidRDefault="00C254B0">
            <w:pPr>
              <w:autoSpaceDE w:val="0"/>
              <w:autoSpaceDN w:val="0"/>
              <w:jc w:val="center"/>
              <w:rPr>
                <w:sz w:val="24"/>
                <w:szCs w:val="24"/>
              </w:rPr>
            </w:pPr>
          </w:p>
        </w:tc>
        <w:tc>
          <w:tcPr>
            <w:tcW w:w="759" w:type="dxa"/>
            <w:vAlign w:val="bottom"/>
            <w:hideMark/>
          </w:tcPr>
          <w:p w:rsidR="00C254B0" w:rsidRDefault="00EB5F0A">
            <w:pPr>
              <w:autoSpaceDE w:val="0"/>
              <w:autoSpaceDN w:val="0"/>
              <w:jc w:val="right"/>
              <w:rPr>
                <w:sz w:val="24"/>
                <w:szCs w:val="24"/>
              </w:rPr>
            </w:pPr>
            <w:r>
              <w:rPr>
                <w:sz w:val="24"/>
                <w:szCs w:val="24"/>
              </w:rPr>
              <w:t>руб. коп.</w:t>
            </w:r>
          </w:p>
        </w:tc>
      </w:tr>
    </w:tbl>
    <w:p w:rsidR="00C254B0" w:rsidRDefault="00EB5F0A">
      <w:pPr>
        <w:autoSpaceDE w:val="0"/>
        <w:autoSpaceDN w:val="0"/>
        <w:rPr>
          <w:sz w:val="24"/>
          <w:szCs w:val="24"/>
        </w:rPr>
      </w:pPr>
      <w:r>
        <w:rPr>
          <w:sz w:val="24"/>
          <w:szCs w:val="24"/>
        </w:rPr>
        <w:t>в том числе:</w:t>
      </w:r>
    </w:p>
    <w:tbl>
      <w:tblPr>
        <w:tblW w:w="9639" w:type="dxa"/>
        <w:tblCellMar>
          <w:left w:w="0" w:type="dxa"/>
          <w:right w:w="0" w:type="dxa"/>
        </w:tblCellMar>
        <w:tblLook w:val="01E0" w:firstRow="1" w:lastRow="1" w:firstColumn="1" w:lastColumn="1" w:noHBand="0" w:noVBand="0"/>
      </w:tblPr>
      <w:tblGrid>
        <w:gridCol w:w="20"/>
        <w:gridCol w:w="280"/>
        <w:gridCol w:w="2819"/>
        <w:gridCol w:w="341"/>
        <w:gridCol w:w="789"/>
        <w:gridCol w:w="4630"/>
        <w:gridCol w:w="760"/>
      </w:tblGrid>
      <w:tr w:rsidR="00C254B0">
        <w:tc>
          <w:tcPr>
            <w:tcW w:w="3460" w:type="dxa"/>
            <w:gridSpan w:val="4"/>
            <w:vAlign w:val="bottom"/>
            <w:hideMark/>
          </w:tcPr>
          <w:p w:rsidR="00C254B0" w:rsidRDefault="00EB5F0A">
            <w:pPr>
              <w:autoSpaceDE w:val="0"/>
              <w:autoSpaceDN w:val="0"/>
              <w:rPr>
                <w:sz w:val="24"/>
                <w:szCs w:val="24"/>
              </w:rPr>
            </w:pPr>
            <w:r>
              <w:rPr>
                <w:sz w:val="24"/>
                <w:szCs w:val="24"/>
              </w:rPr>
              <w:t>- стоимость строительно-монтажных работ</w:t>
            </w:r>
          </w:p>
        </w:tc>
        <w:tc>
          <w:tcPr>
            <w:tcW w:w="5419" w:type="dxa"/>
            <w:gridSpan w:val="2"/>
            <w:tcBorders>
              <w:top w:val="nil"/>
              <w:left w:val="nil"/>
              <w:bottom w:val="single" w:sz="4" w:space="0" w:color="auto"/>
              <w:right w:val="nil"/>
            </w:tcBorders>
            <w:vAlign w:val="bottom"/>
          </w:tcPr>
          <w:p w:rsidR="00C254B0" w:rsidRDefault="00C254B0">
            <w:pPr>
              <w:autoSpaceDE w:val="0"/>
              <w:autoSpaceDN w:val="0"/>
              <w:jc w:val="center"/>
              <w:rPr>
                <w:sz w:val="24"/>
                <w:szCs w:val="24"/>
              </w:rPr>
            </w:pPr>
          </w:p>
        </w:tc>
        <w:tc>
          <w:tcPr>
            <w:tcW w:w="760" w:type="dxa"/>
            <w:vAlign w:val="bottom"/>
            <w:hideMark/>
          </w:tcPr>
          <w:p w:rsidR="00C254B0" w:rsidRDefault="00EB5F0A">
            <w:pPr>
              <w:autoSpaceDE w:val="0"/>
              <w:autoSpaceDN w:val="0"/>
              <w:jc w:val="right"/>
              <w:rPr>
                <w:sz w:val="24"/>
                <w:szCs w:val="24"/>
              </w:rPr>
            </w:pPr>
            <w:r>
              <w:rPr>
                <w:sz w:val="24"/>
                <w:szCs w:val="24"/>
              </w:rPr>
              <w:t>руб. коп.</w:t>
            </w:r>
          </w:p>
        </w:tc>
      </w:tr>
      <w:tr w:rsidR="00C254B0">
        <w:tc>
          <w:tcPr>
            <w:tcW w:w="4249" w:type="dxa"/>
            <w:gridSpan w:val="5"/>
            <w:vAlign w:val="bottom"/>
            <w:hideMark/>
          </w:tcPr>
          <w:p w:rsidR="00C254B0" w:rsidRDefault="00EB5F0A">
            <w:pPr>
              <w:autoSpaceDE w:val="0"/>
              <w:autoSpaceDN w:val="0"/>
              <w:rPr>
                <w:sz w:val="24"/>
                <w:szCs w:val="24"/>
              </w:rPr>
            </w:pPr>
            <w:r>
              <w:rPr>
                <w:sz w:val="24"/>
                <w:szCs w:val="24"/>
              </w:rPr>
              <w:t>- стоимость оборудования, инструмента и инвентаря</w:t>
            </w:r>
          </w:p>
        </w:tc>
        <w:tc>
          <w:tcPr>
            <w:tcW w:w="4630" w:type="dxa"/>
            <w:tcBorders>
              <w:top w:val="nil"/>
              <w:left w:val="nil"/>
              <w:bottom w:val="single" w:sz="4" w:space="0" w:color="auto"/>
              <w:right w:val="nil"/>
            </w:tcBorders>
            <w:vAlign w:val="bottom"/>
          </w:tcPr>
          <w:p w:rsidR="00C254B0" w:rsidRDefault="00C254B0">
            <w:pPr>
              <w:autoSpaceDE w:val="0"/>
              <w:autoSpaceDN w:val="0"/>
              <w:jc w:val="center"/>
              <w:rPr>
                <w:sz w:val="24"/>
                <w:szCs w:val="24"/>
              </w:rPr>
            </w:pPr>
          </w:p>
        </w:tc>
        <w:tc>
          <w:tcPr>
            <w:tcW w:w="760" w:type="dxa"/>
            <w:vAlign w:val="bottom"/>
            <w:hideMark/>
          </w:tcPr>
          <w:p w:rsidR="00C254B0" w:rsidRDefault="00EB5F0A">
            <w:pPr>
              <w:autoSpaceDE w:val="0"/>
              <w:autoSpaceDN w:val="0"/>
              <w:jc w:val="right"/>
              <w:rPr>
                <w:sz w:val="24"/>
                <w:szCs w:val="24"/>
              </w:rPr>
            </w:pPr>
            <w:r>
              <w:rPr>
                <w:sz w:val="24"/>
                <w:szCs w:val="24"/>
              </w:rPr>
              <w:t>руб. коп.</w:t>
            </w:r>
          </w:p>
        </w:tc>
      </w:tr>
      <w:tr w:rsidR="00C254B0">
        <w:tc>
          <w:tcPr>
            <w:tcW w:w="20" w:type="dxa"/>
            <w:vAlign w:val="bottom"/>
            <w:hideMark/>
          </w:tcPr>
          <w:p w:rsidR="00C254B0" w:rsidRDefault="00C254B0">
            <w:pPr>
              <w:autoSpaceDE w:val="0"/>
              <w:autoSpaceDN w:val="0"/>
              <w:rPr>
                <w:sz w:val="24"/>
                <w:szCs w:val="24"/>
              </w:rPr>
            </w:pPr>
          </w:p>
        </w:tc>
        <w:tc>
          <w:tcPr>
            <w:tcW w:w="9619" w:type="dxa"/>
            <w:gridSpan w:val="6"/>
            <w:vAlign w:val="bottom"/>
            <w:hideMark/>
          </w:tcPr>
          <w:p w:rsidR="00C254B0" w:rsidRDefault="00C254B0">
            <w:pPr>
              <w:autoSpaceDE w:val="0"/>
              <w:autoSpaceDN w:val="0"/>
              <w:jc w:val="both"/>
              <w:rPr>
                <w:sz w:val="24"/>
                <w:szCs w:val="24"/>
              </w:rPr>
            </w:pPr>
          </w:p>
          <w:p w:rsidR="00C254B0" w:rsidRDefault="00C254B0">
            <w:pPr>
              <w:autoSpaceDE w:val="0"/>
              <w:autoSpaceDN w:val="0"/>
              <w:jc w:val="both"/>
              <w:rPr>
                <w:sz w:val="24"/>
                <w:szCs w:val="24"/>
              </w:rPr>
            </w:pPr>
          </w:p>
          <w:p w:rsidR="00C254B0" w:rsidRDefault="00C254B0">
            <w:pPr>
              <w:autoSpaceDE w:val="0"/>
              <w:autoSpaceDN w:val="0"/>
              <w:jc w:val="both"/>
              <w:rPr>
                <w:sz w:val="24"/>
                <w:szCs w:val="24"/>
              </w:rPr>
            </w:pPr>
          </w:p>
          <w:p w:rsidR="00C254B0" w:rsidRDefault="00C254B0">
            <w:pPr>
              <w:autoSpaceDE w:val="0"/>
              <w:autoSpaceDN w:val="0"/>
              <w:jc w:val="both"/>
              <w:rPr>
                <w:sz w:val="24"/>
                <w:szCs w:val="24"/>
              </w:rPr>
            </w:pPr>
          </w:p>
          <w:p w:rsidR="00C254B0" w:rsidRDefault="00EB5F0A">
            <w:pPr>
              <w:autoSpaceDE w:val="0"/>
              <w:autoSpaceDN w:val="0"/>
              <w:jc w:val="both"/>
              <w:rPr>
                <w:sz w:val="24"/>
                <w:szCs w:val="24"/>
              </w:rPr>
            </w:pPr>
            <w:r>
              <w:rPr>
                <w:sz w:val="24"/>
                <w:szCs w:val="24"/>
              </w:rPr>
              <w:t>14. Неотъемлемой составной частью настоящего акта является документация, перечень             которой приведен в приложении ____________________.</w:t>
            </w:r>
          </w:p>
        </w:tc>
      </w:tr>
      <w:tr w:rsidR="00C254B0">
        <w:tc>
          <w:tcPr>
            <w:tcW w:w="300" w:type="dxa"/>
            <w:gridSpan w:val="2"/>
            <w:vAlign w:val="bottom"/>
            <w:hideMark/>
          </w:tcPr>
          <w:p w:rsidR="00C254B0" w:rsidRDefault="00EB5F0A">
            <w:pPr>
              <w:autoSpaceDE w:val="0"/>
              <w:autoSpaceDN w:val="0"/>
              <w:rPr>
                <w:sz w:val="24"/>
                <w:szCs w:val="24"/>
              </w:rPr>
            </w:pPr>
            <w:r>
              <w:rPr>
                <w:sz w:val="24"/>
                <w:szCs w:val="24"/>
              </w:rPr>
              <w:t>15.</w:t>
            </w:r>
          </w:p>
        </w:tc>
        <w:tc>
          <w:tcPr>
            <w:tcW w:w="2819" w:type="dxa"/>
            <w:vAlign w:val="bottom"/>
            <w:hideMark/>
          </w:tcPr>
          <w:p w:rsidR="00C254B0" w:rsidRDefault="00EB5F0A">
            <w:pPr>
              <w:autoSpaceDE w:val="0"/>
              <w:autoSpaceDN w:val="0"/>
              <w:rPr>
                <w:sz w:val="24"/>
                <w:szCs w:val="24"/>
              </w:rPr>
            </w:pPr>
            <w:r>
              <w:rPr>
                <w:sz w:val="24"/>
                <w:szCs w:val="24"/>
              </w:rPr>
              <w:t xml:space="preserve">   Дополнительные условия</w:t>
            </w:r>
          </w:p>
        </w:tc>
        <w:tc>
          <w:tcPr>
            <w:tcW w:w="6520" w:type="dxa"/>
            <w:gridSpan w:val="4"/>
            <w:tcBorders>
              <w:top w:val="nil"/>
              <w:left w:val="nil"/>
              <w:right w:val="nil"/>
            </w:tcBorders>
            <w:vAlign w:val="bottom"/>
          </w:tcPr>
          <w:p w:rsidR="00C254B0" w:rsidRDefault="00C254B0">
            <w:pPr>
              <w:autoSpaceDE w:val="0"/>
              <w:autoSpaceDN w:val="0"/>
              <w:rPr>
                <w:sz w:val="24"/>
                <w:szCs w:val="24"/>
              </w:rPr>
            </w:pPr>
          </w:p>
        </w:tc>
      </w:tr>
      <w:tr w:rsidR="00C254B0">
        <w:tc>
          <w:tcPr>
            <w:tcW w:w="300" w:type="dxa"/>
            <w:gridSpan w:val="2"/>
            <w:vAlign w:val="bottom"/>
          </w:tcPr>
          <w:p w:rsidR="00C254B0" w:rsidRDefault="00C254B0">
            <w:pPr>
              <w:autoSpaceDE w:val="0"/>
              <w:autoSpaceDN w:val="0"/>
              <w:rPr>
                <w:sz w:val="24"/>
                <w:szCs w:val="24"/>
              </w:rPr>
            </w:pPr>
          </w:p>
        </w:tc>
        <w:tc>
          <w:tcPr>
            <w:tcW w:w="9339" w:type="dxa"/>
            <w:gridSpan w:val="5"/>
            <w:tcBorders>
              <w:left w:val="nil"/>
              <w:bottom w:val="single" w:sz="4" w:space="0" w:color="auto"/>
              <w:right w:val="nil"/>
            </w:tcBorders>
            <w:vAlign w:val="bottom"/>
          </w:tcPr>
          <w:p w:rsidR="00C254B0" w:rsidRDefault="00C254B0">
            <w:pPr>
              <w:autoSpaceDE w:val="0"/>
              <w:autoSpaceDN w:val="0"/>
              <w:rPr>
                <w:sz w:val="24"/>
                <w:szCs w:val="24"/>
              </w:rPr>
            </w:pPr>
          </w:p>
        </w:tc>
      </w:tr>
    </w:tbl>
    <w:p w:rsidR="00C254B0" w:rsidRDefault="00EB5F0A">
      <w:pPr>
        <w:autoSpaceDE w:val="0"/>
        <w:autoSpaceDN w:val="0"/>
        <w:ind w:left="284"/>
        <w:rPr>
          <w:sz w:val="24"/>
          <w:szCs w:val="24"/>
        </w:rPr>
      </w:pPr>
      <w:r>
        <w:rPr>
          <w:sz w:val="24"/>
          <w:szCs w:val="24"/>
        </w:rPr>
        <w:t>_____________________________________________________________________________</w:t>
      </w:r>
    </w:p>
    <w:p w:rsidR="00C254B0" w:rsidRDefault="00EB5F0A">
      <w:pPr>
        <w:autoSpaceDE w:val="0"/>
        <w:autoSpaceDN w:val="0"/>
        <w:ind w:left="284"/>
        <w:jc w:val="center"/>
        <w:rPr>
          <w:sz w:val="20"/>
          <w:szCs w:val="20"/>
        </w:rPr>
      </w:pPr>
      <w:r>
        <w:rPr>
          <w:sz w:val="20"/>
          <w:szCs w:val="20"/>
        </w:rPr>
        <w:t xml:space="preserve">(пункт заполняется при совмещении приемки с вводом объекта в действие, приемке </w:t>
      </w:r>
    </w:p>
    <w:p w:rsidR="00C254B0" w:rsidRDefault="00EB5F0A">
      <w:pPr>
        <w:autoSpaceDE w:val="0"/>
        <w:autoSpaceDN w:val="0"/>
        <w:ind w:left="284"/>
        <w:jc w:val="center"/>
        <w:rPr>
          <w:sz w:val="20"/>
          <w:szCs w:val="20"/>
        </w:rPr>
      </w:pPr>
      <w:r>
        <w:rPr>
          <w:sz w:val="20"/>
          <w:szCs w:val="20"/>
        </w:rPr>
        <w:t xml:space="preserve">«под ключ», при частичном вводе в действие или приемке, в случае совмещения функций заказчика </w:t>
      </w:r>
    </w:p>
    <w:p w:rsidR="00C254B0" w:rsidRDefault="00EB5F0A">
      <w:pPr>
        <w:autoSpaceDE w:val="0"/>
        <w:autoSpaceDN w:val="0"/>
        <w:ind w:left="284"/>
        <w:jc w:val="center"/>
        <w:rPr>
          <w:sz w:val="20"/>
          <w:szCs w:val="20"/>
        </w:rPr>
      </w:pPr>
      <w:r>
        <w:rPr>
          <w:sz w:val="20"/>
          <w:szCs w:val="20"/>
        </w:rPr>
        <w:t>и исполнителя работ)</w:t>
      </w:r>
    </w:p>
    <w:p w:rsidR="00C254B0" w:rsidRDefault="00C254B0">
      <w:pPr>
        <w:autoSpaceDE w:val="0"/>
        <w:autoSpaceDN w:val="0"/>
        <w:rPr>
          <w:sz w:val="24"/>
          <w:szCs w:val="24"/>
        </w:rPr>
      </w:pPr>
    </w:p>
    <w:p w:rsidR="00C254B0" w:rsidRDefault="00EB5F0A">
      <w:pPr>
        <w:autoSpaceDE w:val="0"/>
        <w:autoSpaceDN w:val="0"/>
        <w:rPr>
          <w:sz w:val="24"/>
          <w:szCs w:val="24"/>
        </w:rPr>
      </w:pPr>
      <w:r>
        <w:rPr>
          <w:sz w:val="24"/>
          <w:szCs w:val="24"/>
        </w:rPr>
        <w:t>Объект сдал</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Объект принял</w:t>
      </w:r>
    </w:p>
    <w:p w:rsidR="00C254B0" w:rsidRDefault="00C254B0">
      <w:pPr>
        <w:autoSpaceDE w:val="0"/>
        <w:autoSpaceDN w:val="0"/>
        <w:rPr>
          <w:sz w:val="24"/>
          <w:szCs w:val="24"/>
        </w:rPr>
      </w:pPr>
    </w:p>
    <w:p w:rsidR="00C254B0" w:rsidRDefault="00EB5F0A">
      <w:pPr>
        <w:autoSpaceDE w:val="0"/>
        <w:autoSpaceDN w:val="0"/>
        <w:rPr>
          <w:sz w:val="24"/>
          <w:szCs w:val="24"/>
        </w:rPr>
      </w:pPr>
      <w:r>
        <w:rPr>
          <w:sz w:val="24"/>
          <w:szCs w:val="24"/>
        </w:rPr>
        <w:t>Исполнитель работ</w:t>
      </w:r>
      <w:r>
        <w:rPr>
          <w:sz w:val="24"/>
          <w:szCs w:val="24"/>
        </w:rPr>
        <w:tab/>
      </w:r>
      <w:r>
        <w:rPr>
          <w:sz w:val="24"/>
          <w:szCs w:val="24"/>
        </w:rPr>
        <w:tab/>
      </w:r>
      <w:r>
        <w:rPr>
          <w:sz w:val="24"/>
          <w:szCs w:val="24"/>
        </w:rPr>
        <w:tab/>
      </w:r>
      <w:r>
        <w:rPr>
          <w:sz w:val="24"/>
          <w:szCs w:val="24"/>
        </w:rPr>
        <w:tab/>
      </w:r>
      <w:r>
        <w:rPr>
          <w:sz w:val="24"/>
          <w:szCs w:val="24"/>
        </w:rPr>
        <w:tab/>
      </w:r>
      <w:r>
        <w:rPr>
          <w:sz w:val="24"/>
          <w:szCs w:val="24"/>
        </w:rPr>
        <w:tab/>
        <w:t>Застройщик</w:t>
      </w:r>
    </w:p>
    <w:p w:rsidR="00C254B0" w:rsidRDefault="00EB5F0A">
      <w:pPr>
        <w:autoSpaceDE w:val="0"/>
        <w:autoSpaceDN w:val="0"/>
        <w:rPr>
          <w:sz w:val="24"/>
          <w:szCs w:val="24"/>
        </w:rPr>
      </w:pPr>
      <w:r>
        <w:rPr>
          <w:sz w:val="24"/>
          <w:szCs w:val="24"/>
        </w:rPr>
        <w:t>(генеральный подрядчик,</w:t>
      </w:r>
    </w:p>
    <w:p w:rsidR="00C254B0" w:rsidRDefault="00EB5F0A">
      <w:pPr>
        <w:autoSpaceDE w:val="0"/>
        <w:autoSpaceDN w:val="0"/>
        <w:rPr>
          <w:sz w:val="24"/>
          <w:szCs w:val="24"/>
        </w:rPr>
      </w:pPr>
      <w:r>
        <w:rPr>
          <w:sz w:val="24"/>
          <w:szCs w:val="24"/>
        </w:rPr>
        <w:t>подрядчик)</w:t>
      </w:r>
    </w:p>
    <w:p w:rsidR="00C254B0" w:rsidRDefault="00C254B0">
      <w:pPr>
        <w:autoSpaceDE w:val="0"/>
        <w:autoSpaceDN w:val="0"/>
        <w:rPr>
          <w:sz w:val="24"/>
          <w:szCs w:val="24"/>
        </w:rPr>
      </w:pPr>
    </w:p>
    <w:p w:rsidR="00C254B0" w:rsidRDefault="00EB5F0A">
      <w:pPr>
        <w:autoSpaceDE w:val="0"/>
        <w:autoSpaceDN w:val="0"/>
        <w:rPr>
          <w:sz w:val="24"/>
          <w:szCs w:val="24"/>
        </w:rPr>
      </w:pPr>
      <w:r>
        <w:rPr>
          <w:sz w:val="24"/>
          <w:szCs w:val="24"/>
        </w:rPr>
        <w:t>_____________________________</w:t>
      </w:r>
      <w:r>
        <w:rPr>
          <w:sz w:val="24"/>
          <w:szCs w:val="24"/>
        </w:rPr>
        <w:tab/>
      </w:r>
      <w:r>
        <w:rPr>
          <w:sz w:val="24"/>
          <w:szCs w:val="24"/>
        </w:rPr>
        <w:tab/>
      </w:r>
      <w:r>
        <w:rPr>
          <w:sz w:val="24"/>
          <w:szCs w:val="24"/>
        </w:rPr>
        <w:tab/>
        <w:t>_____________________________</w:t>
      </w:r>
    </w:p>
    <w:p w:rsidR="00C254B0" w:rsidRDefault="00EB5F0A">
      <w:pPr>
        <w:autoSpaceDE w:val="0"/>
        <w:autoSpaceDN w:val="0"/>
        <w:rPr>
          <w:sz w:val="24"/>
          <w:szCs w:val="24"/>
          <w:vertAlign w:val="superscript"/>
        </w:rPr>
      </w:pPr>
      <w:r>
        <w:rPr>
          <w:sz w:val="24"/>
          <w:szCs w:val="24"/>
          <w:vertAlign w:val="superscript"/>
        </w:rPr>
        <w:t>(должность, подпись, расшифровка подписи)</w:t>
      </w:r>
      <w:r>
        <w:rPr>
          <w:sz w:val="24"/>
          <w:szCs w:val="24"/>
          <w:vertAlign w:val="superscript"/>
        </w:rPr>
        <w:tab/>
      </w:r>
      <w:r>
        <w:rPr>
          <w:sz w:val="24"/>
          <w:szCs w:val="24"/>
          <w:vertAlign w:val="superscript"/>
        </w:rPr>
        <w:tab/>
      </w:r>
      <w:r>
        <w:rPr>
          <w:sz w:val="24"/>
          <w:szCs w:val="24"/>
          <w:vertAlign w:val="superscript"/>
        </w:rPr>
        <w:tab/>
        <w:t xml:space="preserve">    (должность, подпись, расшифровка подписи)</w:t>
      </w:r>
    </w:p>
    <w:p w:rsidR="00C254B0" w:rsidRDefault="00C254B0">
      <w:pPr>
        <w:autoSpaceDE w:val="0"/>
        <w:autoSpaceDN w:val="0"/>
        <w:rPr>
          <w:sz w:val="24"/>
          <w:szCs w:val="24"/>
          <w:vertAlign w:val="superscript"/>
        </w:rPr>
      </w:pPr>
    </w:p>
    <w:p w:rsidR="00C254B0" w:rsidRDefault="00EB5F0A">
      <w:pPr>
        <w:autoSpaceDE w:val="0"/>
        <w:autoSpaceDN w:val="0"/>
        <w:rPr>
          <w:sz w:val="24"/>
          <w:szCs w:val="24"/>
        </w:rPr>
      </w:pPr>
      <w:r>
        <w:rPr>
          <w:sz w:val="24"/>
          <w:szCs w:val="24"/>
        </w:rPr>
        <w:t>М.П.</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М.П.</w:t>
      </w:r>
    </w:p>
    <w:p w:rsidR="00C254B0" w:rsidRDefault="00C254B0">
      <w:pPr>
        <w:autoSpaceDE w:val="0"/>
        <w:autoSpaceDN w:val="0"/>
        <w:rPr>
          <w:sz w:val="24"/>
          <w:szCs w:val="24"/>
        </w:rPr>
      </w:pPr>
    </w:p>
    <w:p w:rsidR="00C254B0" w:rsidRDefault="00EB5F0A">
      <w:pPr>
        <w:autoSpaceDE w:val="0"/>
        <w:autoSpaceDN w:val="0"/>
        <w:ind w:firstLine="567"/>
      </w:pPr>
      <w:r>
        <w:rPr>
          <w:sz w:val="24"/>
          <w:szCs w:val="24"/>
        </w:rPr>
        <w:t>Примечание: *</w:t>
      </w:r>
      <w:r>
        <w:rPr>
          <w:sz w:val="20"/>
          <w:szCs w:val="20"/>
        </w:rPr>
        <w:t>указываются данные согласно сведениям технического плана.</w:t>
      </w:r>
    </w:p>
    <w:p w:rsidR="00C254B0" w:rsidRDefault="00EB5F0A">
      <w:pPr>
        <w:tabs>
          <w:tab w:val="left" w:pos="1134"/>
        </w:tabs>
        <w:autoSpaceDE w:val="0"/>
        <w:autoSpaceDN w:val="0"/>
        <w:ind w:firstLine="567"/>
        <w:jc w:val="both"/>
        <w:rPr>
          <w:sz w:val="20"/>
          <w:szCs w:val="20"/>
        </w:rPr>
      </w:pPr>
      <w:r>
        <w:rPr>
          <w:sz w:val="20"/>
          <w:szCs w:val="20"/>
        </w:rPr>
        <w:t>В случаях, когда функции заказчика и исполнителя работ – подрядчика выполняются одним лицом,           состав подписей определяется инвестором.</w:t>
      </w:r>
    </w:p>
    <w:p w:rsidR="00C254B0" w:rsidRDefault="00C254B0">
      <w:pPr>
        <w:autoSpaceDE w:val="0"/>
        <w:autoSpaceDN w:val="0"/>
        <w:adjustRightInd w:val="0"/>
        <w:ind w:left="3969" w:firstLine="567"/>
        <w:outlineLvl w:val="1"/>
      </w:pPr>
    </w:p>
    <w:p w:rsidR="00C254B0" w:rsidRDefault="00C254B0">
      <w:pPr>
        <w:autoSpaceDE w:val="0"/>
        <w:autoSpaceDN w:val="0"/>
        <w:adjustRightInd w:val="0"/>
        <w:ind w:left="3969" w:firstLine="567"/>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sectPr w:rsidR="00C254B0">
          <w:pgSz w:w="11906" w:h="16838"/>
          <w:pgMar w:top="1134" w:right="567" w:bottom="1134" w:left="1701" w:header="709" w:footer="709" w:gutter="0"/>
          <w:cols w:space="708"/>
          <w:docGrid w:linePitch="360"/>
        </w:sectPr>
      </w:pPr>
    </w:p>
    <w:p w:rsidR="00C254B0" w:rsidRDefault="00EB5F0A">
      <w:pPr>
        <w:autoSpaceDE w:val="0"/>
        <w:autoSpaceDN w:val="0"/>
        <w:adjustRightInd w:val="0"/>
        <w:ind w:left="4962"/>
        <w:outlineLvl w:val="1"/>
      </w:pPr>
      <w:r>
        <w:t>Приложение 4</w:t>
      </w:r>
    </w:p>
    <w:p w:rsidR="00C254B0" w:rsidRDefault="00EB5F0A">
      <w:pPr>
        <w:ind w:left="4962"/>
        <w:contextualSpacing/>
        <w:rPr>
          <w:rFonts w:eastAsia="Calibri"/>
        </w:rPr>
      </w:pPr>
      <w:r>
        <w:rPr>
          <w:rFonts w:eastAsia="Calibri"/>
        </w:rPr>
        <w:t xml:space="preserve">к административному регламенту </w:t>
      </w:r>
    </w:p>
    <w:p w:rsidR="00C254B0" w:rsidRDefault="00EB5F0A">
      <w:pPr>
        <w:ind w:left="4962"/>
        <w:contextualSpacing/>
        <w:rPr>
          <w:rFonts w:eastAsia="Calibri"/>
        </w:rPr>
      </w:pPr>
      <w:r>
        <w:rPr>
          <w:rFonts w:eastAsia="Calibri"/>
        </w:rPr>
        <w:t xml:space="preserve">предоставления муниципальной </w:t>
      </w:r>
    </w:p>
    <w:p w:rsidR="00C254B0" w:rsidRDefault="00EB5F0A">
      <w:pPr>
        <w:ind w:left="4962"/>
        <w:contextualSpacing/>
        <w:rPr>
          <w:rFonts w:eastAsia="Calibri"/>
        </w:rPr>
      </w:pPr>
      <w:r>
        <w:rPr>
          <w:rFonts w:eastAsia="Calibri"/>
        </w:rPr>
        <w:t xml:space="preserve">услуги «Выдача разрешения </w:t>
      </w:r>
    </w:p>
    <w:p w:rsidR="00C254B0" w:rsidRDefault="00EB5F0A">
      <w:pPr>
        <w:ind w:left="4962"/>
        <w:contextualSpacing/>
        <w:rPr>
          <w:rFonts w:eastAsia="Calibri"/>
        </w:rPr>
      </w:pPr>
      <w:r>
        <w:rPr>
          <w:rFonts w:eastAsia="Calibri"/>
        </w:rPr>
        <w:t xml:space="preserve">на ввод объектов в эксплуатацию </w:t>
      </w:r>
    </w:p>
    <w:p w:rsidR="00C254B0" w:rsidRDefault="00EB5F0A">
      <w:pPr>
        <w:ind w:left="4962"/>
        <w:contextualSpacing/>
        <w:rPr>
          <w:rFonts w:eastAsia="Calibri"/>
        </w:rPr>
      </w:pPr>
      <w:r>
        <w:rPr>
          <w:rFonts w:eastAsia="Calibri"/>
        </w:rPr>
        <w:t xml:space="preserve">при осуществлении строительства, </w:t>
      </w:r>
    </w:p>
    <w:p w:rsidR="00C254B0" w:rsidRDefault="00EB5F0A">
      <w:pPr>
        <w:ind w:left="4962"/>
        <w:contextualSpacing/>
        <w:rPr>
          <w:rFonts w:eastAsia="Calibri"/>
        </w:rPr>
      </w:pPr>
      <w:r>
        <w:rPr>
          <w:rFonts w:eastAsia="Calibri"/>
        </w:rPr>
        <w:t xml:space="preserve">реконструкции объектов капитального строительства, расположенных </w:t>
      </w:r>
    </w:p>
    <w:p w:rsidR="00C254B0" w:rsidRDefault="00EB5F0A">
      <w:pPr>
        <w:ind w:left="4962"/>
        <w:contextualSpacing/>
        <w:rPr>
          <w:rFonts w:eastAsia="Calibri"/>
        </w:rPr>
      </w:pPr>
      <w:r>
        <w:rPr>
          <w:rFonts w:eastAsia="Calibri"/>
        </w:rPr>
        <w:t xml:space="preserve">на территории муниципального </w:t>
      </w:r>
    </w:p>
    <w:p w:rsidR="00C254B0" w:rsidRDefault="00EB5F0A">
      <w:pPr>
        <w:ind w:left="4962"/>
        <w:contextualSpacing/>
        <w:rPr>
          <w:rFonts w:eastAsia="Calibri"/>
        </w:rPr>
      </w:pPr>
      <w:r>
        <w:rPr>
          <w:rFonts w:eastAsia="Calibri"/>
        </w:rPr>
        <w:t>образования городской округ город</w:t>
      </w:r>
    </w:p>
    <w:p w:rsidR="00C254B0" w:rsidRDefault="00EB5F0A">
      <w:pPr>
        <w:ind w:left="4962"/>
        <w:contextualSpacing/>
        <w:rPr>
          <w:rFonts w:eastAsia="Calibri"/>
        </w:rPr>
      </w:pPr>
      <w:r>
        <w:rPr>
          <w:rFonts w:eastAsia="Calibri"/>
        </w:rPr>
        <w:t>Сургут»</w:t>
      </w: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EB5F0A">
      <w:pPr>
        <w:spacing w:before="240" w:after="240"/>
        <w:contextualSpacing/>
        <w:jc w:val="center"/>
        <w:rPr>
          <w:bCs/>
          <w:sz w:val="32"/>
          <w:szCs w:val="32"/>
        </w:rPr>
      </w:pPr>
      <w:bookmarkStart w:id="17" w:name="_Toc370308040"/>
      <w:r>
        <w:rPr>
          <w:bCs/>
          <w:sz w:val="26"/>
          <w:szCs w:val="26"/>
        </w:rPr>
        <w:t>Заключение</w:t>
      </w:r>
    </w:p>
    <w:p w:rsidR="00C254B0" w:rsidRDefault="00EB5F0A">
      <w:pPr>
        <w:spacing w:before="240" w:after="240"/>
        <w:contextualSpacing/>
        <w:jc w:val="center"/>
        <w:rPr>
          <w:bCs/>
          <w:sz w:val="26"/>
          <w:szCs w:val="26"/>
        </w:rPr>
      </w:pPr>
      <w:r>
        <w:rPr>
          <w:bCs/>
          <w:sz w:val="26"/>
          <w:szCs w:val="26"/>
        </w:rPr>
        <w:t xml:space="preserve">подтверждающее соответствие построенного, реконструированного объекта </w:t>
      </w:r>
    </w:p>
    <w:p w:rsidR="00C254B0" w:rsidRDefault="00EB5F0A">
      <w:pPr>
        <w:spacing w:before="240" w:after="240"/>
        <w:contextualSpacing/>
        <w:jc w:val="center"/>
        <w:rPr>
          <w:bCs/>
          <w:sz w:val="26"/>
          <w:szCs w:val="26"/>
        </w:rPr>
      </w:pPr>
      <w:r>
        <w:rPr>
          <w:bCs/>
          <w:sz w:val="26"/>
          <w:szCs w:val="26"/>
        </w:rPr>
        <w:t>капитального строительства требованиям технических регламентов (норм и правил), иных нормативных правовых актов и проектной документации</w:t>
      </w:r>
    </w:p>
    <w:p w:rsidR="00C254B0" w:rsidRDefault="00C254B0">
      <w:pPr>
        <w:contextualSpacing/>
        <w:jc w:val="center"/>
        <w:rPr>
          <w:bCs/>
          <w:szCs w:val="28"/>
        </w:rPr>
      </w:pPr>
    </w:p>
    <w:tbl>
      <w:tblPr>
        <w:tblW w:w="9752" w:type="dxa"/>
        <w:tblLayout w:type="fixed"/>
        <w:tblCellMar>
          <w:left w:w="28" w:type="dxa"/>
          <w:right w:w="28" w:type="dxa"/>
        </w:tblCellMar>
        <w:tblLook w:val="04A0" w:firstRow="1" w:lastRow="0" w:firstColumn="1" w:lastColumn="0" w:noHBand="0" w:noVBand="1"/>
      </w:tblPr>
      <w:tblGrid>
        <w:gridCol w:w="2863"/>
        <w:gridCol w:w="2694"/>
        <w:gridCol w:w="850"/>
        <w:gridCol w:w="284"/>
        <w:gridCol w:w="1701"/>
        <w:gridCol w:w="425"/>
        <w:gridCol w:w="709"/>
        <w:gridCol w:w="226"/>
      </w:tblGrid>
      <w:tr w:rsidR="00C254B0">
        <w:tc>
          <w:tcPr>
            <w:tcW w:w="2863" w:type="dxa"/>
            <w:tcBorders>
              <w:top w:val="nil"/>
              <w:left w:val="nil"/>
              <w:bottom w:val="single" w:sz="4" w:space="0" w:color="auto"/>
              <w:right w:val="nil"/>
            </w:tcBorders>
            <w:vAlign w:val="bottom"/>
            <w:hideMark/>
          </w:tcPr>
          <w:p w:rsidR="00C254B0" w:rsidRDefault="00EB5F0A">
            <w:pPr>
              <w:rPr>
                <w:sz w:val="24"/>
                <w:szCs w:val="24"/>
              </w:rPr>
            </w:pPr>
            <w:r>
              <w:rPr>
                <w:sz w:val="24"/>
                <w:szCs w:val="24"/>
              </w:rPr>
              <w:t>№</w:t>
            </w:r>
          </w:p>
        </w:tc>
        <w:tc>
          <w:tcPr>
            <w:tcW w:w="2694" w:type="dxa"/>
            <w:vAlign w:val="bottom"/>
            <w:hideMark/>
          </w:tcPr>
          <w:p w:rsidR="00C254B0" w:rsidRDefault="00EB5F0A">
            <w:pPr>
              <w:jc w:val="right"/>
              <w:rPr>
                <w:sz w:val="24"/>
                <w:szCs w:val="24"/>
              </w:rPr>
            </w:pPr>
            <w:r>
              <w:rPr>
                <w:sz w:val="24"/>
                <w:szCs w:val="24"/>
              </w:rPr>
              <w:t>«</w:t>
            </w:r>
          </w:p>
        </w:tc>
        <w:tc>
          <w:tcPr>
            <w:tcW w:w="850" w:type="dxa"/>
            <w:tcBorders>
              <w:top w:val="nil"/>
              <w:left w:val="nil"/>
              <w:bottom w:val="single" w:sz="4" w:space="0" w:color="auto"/>
              <w:right w:val="nil"/>
            </w:tcBorders>
            <w:vAlign w:val="bottom"/>
          </w:tcPr>
          <w:p w:rsidR="00C254B0" w:rsidRDefault="00C254B0">
            <w:pPr>
              <w:jc w:val="center"/>
              <w:rPr>
                <w:sz w:val="24"/>
                <w:szCs w:val="24"/>
              </w:rPr>
            </w:pPr>
          </w:p>
        </w:tc>
        <w:tc>
          <w:tcPr>
            <w:tcW w:w="284" w:type="dxa"/>
            <w:vAlign w:val="bottom"/>
            <w:hideMark/>
          </w:tcPr>
          <w:p w:rsidR="00C254B0" w:rsidRDefault="00EB5F0A">
            <w:pPr>
              <w:rPr>
                <w:sz w:val="24"/>
                <w:szCs w:val="24"/>
              </w:rPr>
            </w:pPr>
            <w:r>
              <w:rPr>
                <w:sz w:val="24"/>
                <w:szCs w:val="24"/>
              </w:rPr>
              <w:t>»</w:t>
            </w:r>
          </w:p>
        </w:tc>
        <w:tc>
          <w:tcPr>
            <w:tcW w:w="1701" w:type="dxa"/>
            <w:tcBorders>
              <w:top w:val="nil"/>
              <w:left w:val="nil"/>
              <w:bottom w:val="single" w:sz="4" w:space="0" w:color="auto"/>
              <w:right w:val="nil"/>
            </w:tcBorders>
            <w:vAlign w:val="bottom"/>
          </w:tcPr>
          <w:p w:rsidR="00C254B0" w:rsidRDefault="00C254B0">
            <w:pPr>
              <w:jc w:val="center"/>
              <w:rPr>
                <w:sz w:val="24"/>
                <w:szCs w:val="24"/>
              </w:rPr>
            </w:pPr>
          </w:p>
        </w:tc>
        <w:tc>
          <w:tcPr>
            <w:tcW w:w="425" w:type="dxa"/>
            <w:vAlign w:val="bottom"/>
            <w:hideMark/>
          </w:tcPr>
          <w:p w:rsidR="00C254B0" w:rsidRDefault="00EB5F0A">
            <w:pPr>
              <w:jc w:val="right"/>
              <w:rPr>
                <w:sz w:val="24"/>
                <w:szCs w:val="24"/>
              </w:rPr>
            </w:pPr>
            <w:r>
              <w:rPr>
                <w:sz w:val="24"/>
                <w:szCs w:val="24"/>
              </w:rPr>
              <w:t>20</w:t>
            </w:r>
          </w:p>
        </w:tc>
        <w:tc>
          <w:tcPr>
            <w:tcW w:w="709" w:type="dxa"/>
            <w:tcBorders>
              <w:top w:val="nil"/>
              <w:left w:val="nil"/>
              <w:bottom w:val="single" w:sz="4" w:space="0" w:color="auto"/>
              <w:right w:val="nil"/>
            </w:tcBorders>
            <w:vAlign w:val="bottom"/>
          </w:tcPr>
          <w:p w:rsidR="00C254B0" w:rsidRDefault="00C254B0">
            <w:pPr>
              <w:rPr>
                <w:sz w:val="24"/>
                <w:szCs w:val="24"/>
              </w:rPr>
            </w:pPr>
          </w:p>
        </w:tc>
        <w:tc>
          <w:tcPr>
            <w:tcW w:w="226" w:type="dxa"/>
            <w:vAlign w:val="bottom"/>
            <w:hideMark/>
          </w:tcPr>
          <w:p w:rsidR="00C254B0" w:rsidRDefault="00EB5F0A">
            <w:pPr>
              <w:rPr>
                <w:sz w:val="24"/>
                <w:szCs w:val="24"/>
              </w:rPr>
            </w:pPr>
            <w:r>
              <w:rPr>
                <w:sz w:val="24"/>
                <w:szCs w:val="24"/>
              </w:rPr>
              <w:t>г.</w:t>
            </w:r>
          </w:p>
        </w:tc>
      </w:tr>
      <w:tr w:rsidR="00C254B0">
        <w:tc>
          <w:tcPr>
            <w:tcW w:w="2863" w:type="dxa"/>
            <w:vAlign w:val="bottom"/>
          </w:tcPr>
          <w:p w:rsidR="00C254B0" w:rsidRDefault="00C254B0">
            <w:pPr>
              <w:jc w:val="center"/>
              <w:rPr>
                <w:sz w:val="24"/>
                <w:szCs w:val="24"/>
              </w:rPr>
            </w:pPr>
          </w:p>
        </w:tc>
        <w:tc>
          <w:tcPr>
            <w:tcW w:w="2694" w:type="dxa"/>
            <w:vAlign w:val="bottom"/>
          </w:tcPr>
          <w:p w:rsidR="00C254B0" w:rsidRDefault="00C254B0">
            <w:pPr>
              <w:rPr>
                <w:sz w:val="24"/>
                <w:szCs w:val="24"/>
              </w:rPr>
            </w:pPr>
          </w:p>
        </w:tc>
        <w:tc>
          <w:tcPr>
            <w:tcW w:w="850" w:type="dxa"/>
            <w:vAlign w:val="bottom"/>
          </w:tcPr>
          <w:p w:rsidR="00C254B0" w:rsidRDefault="00C254B0">
            <w:pPr>
              <w:rPr>
                <w:sz w:val="24"/>
                <w:szCs w:val="24"/>
              </w:rPr>
            </w:pPr>
          </w:p>
        </w:tc>
        <w:tc>
          <w:tcPr>
            <w:tcW w:w="284" w:type="dxa"/>
            <w:vAlign w:val="bottom"/>
          </w:tcPr>
          <w:p w:rsidR="00C254B0" w:rsidRDefault="00C254B0">
            <w:pPr>
              <w:rPr>
                <w:sz w:val="24"/>
                <w:szCs w:val="24"/>
              </w:rPr>
            </w:pPr>
          </w:p>
        </w:tc>
        <w:tc>
          <w:tcPr>
            <w:tcW w:w="1701" w:type="dxa"/>
            <w:vAlign w:val="bottom"/>
          </w:tcPr>
          <w:p w:rsidR="00C254B0" w:rsidRDefault="00C254B0">
            <w:pPr>
              <w:rPr>
                <w:sz w:val="24"/>
                <w:szCs w:val="24"/>
              </w:rPr>
            </w:pPr>
          </w:p>
        </w:tc>
        <w:tc>
          <w:tcPr>
            <w:tcW w:w="425" w:type="dxa"/>
            <w:vAlign w:val="bottom"/>
          </w:tcPr>
          <w:p w:rsidR="00C254B0" w:rsidRDefault="00C254B0">
            <w:pPr>
              <w:rPr>
                <w:sz w:val="24"/>
                <w:szCs w:val="24"/>
              </w:rPr>
            </w:pPr>
          </w:p>
        </w:tc>
        <w:tc>
          <w:tcPr>
            <w:tcW w:w="709" w:type="dxa"/>
            <w:vAlign w:val="bottom"/>
          </w:tcPr>
          <w:p w:rsidR="00C254B0" w:rsidRDefault="00C254B0">
            <w:pPr>
              <w:rPr>
                <w:sz w:val="24"/>
                <w:szCs w:val="24"/>
              </w:rPr>
            </w:pPr>
          </w:p>
        </w:tc>
        <w:tc>
          <w:tcPr>
            <w:tcW w:w="226" w:type="dxa"/>
            <w:vAlign w:val="bottom"/>
          </w:tcPr>
          <w:p w:rsidR="00C254B0" w:rsidRDefault="00C254B0">
            <w:pPr>
              <w:rPr>
                <w:sz w:val="24"/>
                <w:szCs w:val="24"/>
              </w:rPr>
            </w:pPr>
          </w:p>
        </w:tc>
      </w:tr>
    </w:tbl>
    <w:p w:rsidR="00C254B0" w:rsidRDefault="00EB5F0A">
      <w:pPr>
        <w:rPr>
          <w:sz w:val="24"/>
          <w:szCs w:val="24"/>
        </w:rPr>
      </w:pPr>
      <w:r>
        <w:rPr>
          <w:sz w:val="24"/>
          <w:szCs w:val="24"/>
        </w:rPr>
        <w:t xml:space="preserve">Настоящее заключение выдано  </w:t>
      </w:r>
    </w:p>
    <w:p w:rsidR="00C254B0" w:rsidRDefault="00EB5F0A">
      <w:pPr>
        <w:pBdr>
          <w:top w:val="single" w:sz="4" w:space="1" w:color="auto"/>
        </w:pBdr>
        <w:jc w:val="center"/>
        <w:rPr>
          <w:sz w:val="20"/>
          <w:szCs w:val="20"/>
        </w:rPr>
      </w:pPr>
      <w:r>
        <w:rPr>
          <w:sz w:val="20"/>
          <w:szCs w:val="20"/>
        </w:rPr>
        <w:t>(наименование застройщика, ИНН,</w:t>
      </w:r>
    </w:p>
    <w:p w:rsidR="00C254B0" w:rsidRDefault="00C254B0">
      <w:pPr>
        <w:rPr>
          <w:sz w:val="24"/>
          <w:szCs w:val="24"/>
        </w:rPr>
      </w:pPr>
    </w:p>
    <w:p w:rsidR="00C254B0" w:rsidRDefault="00EB5F0A">
      <w:pPr>
        <w:pBdr>
          <w:top w:val="single" w:sz="4" w:space="1" w:color="auto"/>
        </w:pBdr>
        <w:jc w:val="center"/>
        <w:rPr>
          <w:sz w:val="20"/>
          <w:szCs w:val="20"/>
        </w:rPr>
      </w:pPr>
      <w:r>
        <w:rPr>
          <w:sz w:val="20"/>
          <w:szCs w:val="20"/>
        </w:rPr>
        <w:t>должность, Ф.И.О. руководителя, почтовые реквизиты, телефон/факс – для юридических лиц;</w:t>
      </w:r>
    </w:p>
    <w:p w:rsidR="00C254B0" w:rsidRDefault="00C254B0">
      <w:pPr>
        <w:rPr>
          <w:sz w:val="24"/>
          <w:szCs w:val="24"/>
        </w:rPr>
      </w:pPr>
    </w:p>
    <w:p w:rsidR="00C254B0" w:rsidRDefault="00EB5F0A">
      <w:pPr>
        <w:pBdr>
          <w:top w:val="single" w:sz="4" w:space="1" w:color="auto"/>
        </w:pBdr>
        <w:jc w:val="center"/>
        <w:rPr>
          <w:sz w:val="20"/>
          <w:szCs w:val="20"/>
        </w:rPr>
      </w:pPr>
      <w:r>
        <w:rPr>
          <w:sz w:val="20"/>
          <w:szCs w:val="20"/>
        </w:rPr>
        <w:t>Ф.И.О., ИНН, почтовые реквизиты, телефон/факс – для физических лиц)</w:t>
      </w:r>
    </w:p>
    <w:p w:rsidR="00C254B0" w:rsidRDefault="00C254B0">
      <w:pPr>
        <w:pBdr>
          <w:top w:val="single" w:sz="4" w:space="1" w:color="auto"/>
        </w:pBdr>
        <w:jc w:val="center"/>
        <w:rPr>
          <w:sz w:val="24"/>
          <w:szCs w:val="24"/>
        </w:rPr>
      </w:pPr>
    </w:p>
    <w:p w:rsidR="00C254B0" w:rsidRDefault="00EB5F0A">
      <w:pPr>
        <w:rPr>
          <w:sz w:val="24"/>
          <w:szCs w:val="24"/>
        </w:rPr>
      </w:pPr>
      <w:r>
        <w:rPr>
          <w:sz w:val="24"/>
          <w:szCs w:val="24"/>
        </w:rPr>
        <w:t>и подтверждает, что объект капитального строительства</w:t>
      </w:r>
    </w:p>
    <w:p w:rsidR="00C254B0" w:rsidRDefault="00C254B0">
      <w:pPr>
        <w:rPr>
          <w:sz w:val="24"/>
          <w:szCs w:val="24"/>
        </w:rPr>
      </w:pPr>
    </w:p>
    <w:p w:rsidR="00C254B0" w:rsidRDefault="00EB5F0A">
      <w:pPr>
        <w:pBdr>
          <w:top w:val="single" w:sz="4" w:space="1" w:color="auto"/>
        </w:pBdr>
        <w:jc w:val="center"/>
        <w:rPr>
          <w:sz w:val="20"/>
          <w:szCs w:val="20"/>
        </w:rPr>
      </w:pPr>
      <w:r>
        <w:rPr>
          <w:sz w:val="20"/>
          <w:szCs w:val="20"/>
        </w:rPr>
        <w:t>(наименование объекта капитального строительства,</w:t>
      </w:r>
    </w:p>
    <w:p w:rsidR="00C254B0" w:rsidRDefault="00C254B0">
      <w:pPr>
        <w:rPr>
          <w:sz w:val="20"/>
          <w:szCs w:val="20"/>
        </w:rPr>
      </w:pPr>
    </w:p>
    <w:p w:rsidR="00C254B0" w:rsidRDefault="00EB5F0A">
      <w:pPr>
        <w:pBdr>
          <w:top w:val="single" w:sz="4" w:space="1" w:color="auto"/>
        </w:pBdr>
        <w:jc w:val="center"/>
        <w:rPr>
          <w:sz w:val="20"/>
          <w:szCs w:val="20"/>
        </w:rPr>
      </w:pPr>
      <w:r>
        <w:rPr>
          <w:sz w:val="20"/>
          <w:szCs w:val="20"/>
        </w:rPr>
        <w:t>основные характеристики объекта капитального строительства</w:t>
      </w:r>
    </w:p>
    <w:p w:rsidR="00C254B0" w:rsidRDefault="00C254B0">
      <w:pPr>
        <w:rPr>
          <w:sz w:val="24"/>
          <w:szCs w:val="24"/>
        </w:rPr>
      </w:pPr>
    </w:p>
    <w:p w:rsidR="00C254B0" w:rsidRDefault="00EB5F0A">
      <w:pPr>
        <w:pBdr>
          <w:top w:val="single" w:sz="4" w:space="1" w:color="auto"/>
        </w:pBdr>
        <w:jc w:val="center"/>
        <w:rPr>
          <w:sz w:val="20"/>
          <w:szCs w:val="20"/>
        </w:rPr>
      </w:pPr>
      <w:r>
        <w:rPr>
          <w:sz w:val="20"/>
          <w:szCs w:val="20"/>
        </w:rPr>
        <w:t>(</w:t>
      </w:r>
      <w:r>
        <w:rPr>
          <w:sz w:val="20"/>
          <w:szCs w:val="20"/>
          <w:lang w:val="en-US"/>
        </w:rPr>
        <w:t>S</w:t>
      </w:r>
      <w:r>
        <w:rPr>
          <w:sz w:val="20"/>
          <w:szCs w:val="20"/>
        </w:rPr>
        <w:t xml:space="preserve">, </w:t>
      </w:r>
      <w:r>
        <w:rPr>
          <w:sz w:val="20"/>
          <w:szCs w:val="20"/>
          <w:lang w:val="en-US"/>
        </w:rPr>
        <w:t>V</w:t>
      </w:r>
      <w:r>
        <w:rPr>
          <w:sz w:val="20"/>
          <w:szCs w:val="20"/>
        </w:rPr>
        <w:t>, этажность) согласно данных технического плана</w:t>
      </w:r>
    </w:p>
    <w:p w:rsidR="00C254B0" w:rsidRDefault="00C254B0">
      <w:pPr>
        <w:pBdr>
          <w:top w:val="single" w:sz="4" w:space="1" w:color="auto"/>
        </w:pBdr>
        <w:jc w:val="center"/>
        <w:rPr>
          <w:sz w:val="20"/>
          <w:szCs w:val="20"/>
        </w:rPr>
      </w:pPr>
    </w:p>
    <w:p w:rsidR="00C254B0" w:rsidRDefault="00EB5F0A">
      <w:pPr>
        <w:pBdr>
          <w:top w:val="single" w:sz="4" w:space="1" w:color="auto"/>
        </w:pBdr>
        <w:jc w:val="both"/>
        <w:rPr>
          <w:bCs/>
          <w:sz w:val="24"/>
          <w:szCs w:val="24"/>
        </w:rPr>
      </w:pPr>
      <w:r>
        <w:rPr>
          <w:bCs/>
          <w:sz w:val="24"/>
          <w:szCs w:val="24"/>
        </w:rPr>
        <w:t xml:space="preserve">расположенный по адресу: </w:t>
      </w:r>
    </w:p>
    <w:p w:rsidR="00C254B0" w:rsidRDefault="00C254B0">
      <w:pPr>
        <w:pBdr>
          <w:bottom w:val="single" w:sz="4" w:space="1" w:color="auto"/>
        </w:pBdr>
        <w:rPr>
          <w:sz w:val="24"/>
          <w:szCs w:val="24"/>
        </w:rPr>
      </w:pPr>
    </w:p>
    <w:p w:rsidR="00C254B0" w:rsidRDefault="00EB5F0A">
      <w:pPr>
        <w:widowControl w:val="0"/>
        <w:autoSpaceDE w:val="0"/>
        <w:autoSpaceDN w:val="0"/>
        <w:adjustRightInd w:val="0"/>
        <w:jc w:val="both"/>
        <w:rPr>
          <w:sz w:val="20"/>
          <w:szCs w:val="20"/>
        </w:rPr>
      </w:pPr>
      <w:r>
        <w:rPr>
          <w:sz w:val="20"/>
          <w:szCs w:val="20"/>
        </w:rPr>
        <w:t>(указывается полный адрес (субъект РФ, муниципальное образование, улица, дом, корпус, строение,</w:t>
      </w:r>
    </w:p>
    <w:p w:rsidR="00C254B0" w:rsidRDefault="00C254B0">
      <w:pPr>
        <w:pBdr>
          <w:bottom w:val="single" w:sz="4" w:space="1" w:color="auto"/>
        </w:pBdr>
        <w:rPr>
          <w:sz w:val="24"/>
          <w:szCs w:val="24"/>
        </w:rPr>
      </w:pPr>
    </w:p>
    <w:p w:rsidR="00C254B0" w:rsidRDefault="00EB5F0A">
      <w:pPr>
        <w:widowControl w:val="0"/>
        <w:autoSpaceDE w:val="0"/>
        <w:autoSpaceDN w:val="0"/>
        <w:adjustRightInd w:val="0"/>
        <w:jc w:val="center"/>
        <w:rPr>
          <w:sz w:val="20"/>
          <w:szCs w:val="20"/>
        </w:rPr>
      </w:pPr>
      <w:r>
        <w:rPr>
          <w:sz w:val="20"/>
          <w:szCs w:val="20"/>
        </w:rPr>
        <w:t>правоустанавливающий документ о присвоении почтового адрес)</w:t>
      </w:r>
    </w:p>
    <w:p w:rsidR="00C254B0" w:rsidRDefault="00C254B0">
      <w:pPr>
        <w:rPr>
          <w:sz w:val="24"/>
          <w:szCs w:val="24"/>
        </w:rPr>
      </w:pPr>
    </w:p>
    <w:p w:rsidR="00C254B0" w:rsidRDefault="00C254B0">
      <w:pPr>
        <w:pBdr>
          <w:top w:val="single" w:sz="4" w:space="1" w:color="auto"/>
        </w:pBdr>
        <w:jc w:val="both"/>
        <w:rPr>
          <w:sz w:val="24"/>
          <w:szCs w:val="24"/>
        </w:rPr>
      </w:pPr>
    </w:p>
    <w:p w:rsidR="00C254B0" w:rsidRDefault="00EB5F0A">
      <w:pPr>
        <w:pBdr>
          <w:top w:val="single" w:sz="4" w:space="1" w:color="auto"/>
        </w:pBdr>
        <w:jc w:val="both"/>
        <w:rPr>
          <w:sz w:val="24"/>
          <w:szCs w:val="24"/>
        </w:rPr>
      </w:pPr>
      <w:r>
        <w:rPr>
          <w:sz w:val="24"/>
          <w:szCs w:val="24"/>
        </w:rPr>
        <w:t>разрешение на строительство (реконструкцию)</w:t>
      </w:r>
    </w:p>
    <w:p w:rsidR="00C254B0" w:rsidRDefault="00C254B0">
      <w:pPr>
        <w:rPr>
          <w:sz w:val="24"/>
          <w:szCs w:val="24"/>
        </w:rPr>
      </w:pPr>
    </w:p>
    <w:p w:rsidR="00C254B0" w:rsidRDefault="00EB5F0A">
      <w:pPr>
        <w:pBdr>
          <w:top w:val="single" w:sz="4" w:space="1" w:color="auto"/>
        </w:pBdr>
        <w:jc w:val="center"/>
        <w:rPr>
          <w:sz w:val="20"/>
          <w:szCs w:val="20"/>
        </w:rPr>
      </w:pPr>
      <w:r>
        <w:rPr>
          <w:sz w:val="20"/>
          <w:szCs w:val="20"/>
        </w:rPr>
        <w:t>(номер и дата выдачи,</w:t>
      </w:r>
    </w:p>
    <w:p w:rsidR="00C254B0" w:rsidRDefault="00C254B0">
      <w:pPr>
        <w:rPr>
          <w:sz w:val="24"/>
          <w:szCs w:val="24"/>
        </w:rPr>
      </w:pPr>
    </w:p>
    <w:p w:rsidR="00C254B0" w:rsidRDefault="00EB5F0A">
      <w:pPr>
        <w:pBdr>
          <w:top w:val="single" w:sz="4" w:space="1" w:color="auto"/>
        </w:pBdr>
        <w:jc w:val="center"/>
        <w:rPr>
          <w:sz w:val="20"/>
          <w:szCs w:val="20"/>
        </w:rPr>
      </w:pPr>
      <w:r>
        <w:rPr>
          <w:sz w:val="20"/>
          <w:szCs w:val="20"/>
        </w:rPr>
        <w:t>кем выдано, срок действия)</w:t>
      </w:r>
    </w:p>
    <w:p w:rsidR="00C254B0" w:rsidRDefault="00C254B0">
      <w:pPr>
        <w:rPr>
          <w:sz w:val="24"/>
          <w:szCs w:val="24"/>
        </w:rPr>
      </w:pPr>
    </w:p>
    <w:p w:rsidR="00C254B0" w:rsidRDefault="00C254B0">
      <w:pPr>
        <w:rPr>
          <w:sz w:val="24"/>
          <w:szCs w:val="24"/>
        </w:rPr>
      </w:pPr>
    </w:p>
    <w:p w:rsidR="00C254B0" w:rsidRDefault="00C254B0">
      <w:pPr>
        <w:rPr>
          <w:sz w:val="24"/>
          <w:szCs w:val="24"/>
        </w:rPr>
      </w:pPr>
    </w:p>
    <w:p w:rsidR="00C254B0" w:rsidRDefault="00EB5F0A">
      <w:pPr>
        <w:rPr>
          <w:sz w:val="24"/>
          <w:szCs w:val="24"/>
        </w:rPr>
      </w:pPr>
      <w:r>
        <w:rPr>
          <w:sz w:val="24"/>
          <w:szCs w:val="24"/>
        </w:rPr>
        <w:t>Заключение государственной экспертизы проектной документации*</w:t>
      </w:r>
    </w:p>
    <w:p w:rsidR="00C254B0" w:rsidRDefault="00C254B0">
      <w:pPr>
        <w:rPr>
          <w:sz w:val="24"/>
          <w:szCs w:val="24"/>
        </w:rPr>
      </w:pPr>
    </w:p>
    <w:p w:rsidR="00C254B0" w:rsidRDefault="00EB5F0A">
      <w:pPr>
        <w:pBdr>
          <w:top w:val="single" w:sz="4" w:space="1" w:color="auto"/>
        </w:pBdr>
        <w:jc w:val="center"/>
        <w:rPr>
          <w:sz w:val="20"/>
          <w:szCs w:val="20"/>
        </w:rPr>
      </w:pPr>
      <w:r>
        <w:rPr>
          <w:sz w:val="20"/>
          <w:szCs w:val="20"/>
        </w:rPr>
        <w:t>(номер и дата выдачи,</w:t>
      </w:r>
    </w:p>
    <w:p w:rsidR="00C254B0" w:rsidRDefault="00C254B0">
      <w:pPr>
        <w:rPr>
          <w:sz w:val="24"/>
          <w:szCs w:val="24"/>
        </w:rPr>
      </w:pPr>
    </w:p>
    <w:p w:rsidR="00C254B0" w:rsidRDefault="00EB5F0A">
      <w:pPr>
        <w:pBdr>
          <w:top w:val="single" w:sz="4" w:space="1" w:color="auto"/>
        </w:pBdr>
        <w:jc w:val="center"/>
        <w:rPr>
          <w:sz w:val="20"/>
          <w:szCs w:val="20"/>
        </w:rPr>
      </w:pPr>
      <w:r>
        <w:rPr>
          <w:sz w:val="20"/>
          <w:szCs w:val="20"/>
        </w:rPr>
        <w:t>кем выдано)</w:t>
      </w:r>
    </w:p>
    <w:p w:rsidR="00C254B0" w:rsidRDefault="00EB5F0A">
      <w:pPr>
        <w:outlineLvl w:val="0"/>
        <w:rPr>
          <w:sz w:val="24"/>
          <w:szCs w:val="24"/>
        </w:rPr>
      </w:pPr>
      <w:r>
        <w:rPr>
          <w:sz w:val="24"/>
          <w:szCs w:val="24"/>
        </w:rPr>
        <w:t xml:space="preserve">Начало строительства, реконструкции </w:t>
      </w:r>
    </w:p>
    <w:p w:rsidR="00C254B0" w:rsidRDefault="00EB5F0A">
      <w:pPr>
        <w:pBdr>
          <w:top w:val="single" w:sz="4" w:space="1" w:color="auto"/>
        </w:pBdr>
        <w:jc w:val="center"/>
        <w:rPr>
          <w:sz w:val="20"/>
          <w:szCs w:val="20"/>
        </w:rPr>
      </w:pPr>
      <w:r>
        <w:rPr>
          <w:sz w:val="20"/>
          <w:szCs w:val="20"/>
        </w:rPr>
        <w:t>(дата начала работ)</w:t>
      </w:r>
    </w:p>
    <w:p w:rsidR="00C254B0" w:rsidRDefault="00EB5F0A">
      <w:pPr>
        <w:outlineLvl w:val="0"/>
        <w:rPr>
          <w:sz w:val="24"/>
          <w:szCs w:val="24"/>
        </w:rPr>
      </w:pPr>
      <w:r>
        <w:rPr>
          <w:sz w:val="24"/>
          <w:szCs w:val="24"/>
        </w:rPr>
        <w:t xml:space="preserve">Окончание строительства, реконструкции </w:t>
      </w:r>
    </w:p>
    <w:p w:rsidR="00C254B0" w:rsidRDefault="00EB5F0A">
      <w:pPr>
        <w:pBdr>
          <w:top w:val="single" w:sz="4" w:space="1" w:color="auto"/>
        </w:pBdr>
        <w:jc w:val="center"/>
        <w:rPr>
          <w:sz w:val="20"/>
          <w:szCs w:val="20"/>
        </w:rPr>
      </w:pPr>
      <w:r>
        <w:rPr>
          <w:sz w:val="20"/>
          <w:szCs w:val="20"/>
        </w:rPr>
        <w:t>(дата окончания работ)</w:t>
      </w:r>
    </w:p>
    <w:p w:rsidR="00C254B0" w:rsidRDefault="00C254B0">
      <w:pPr>
        <w:ind w:firstLine="720"/>
        <w:jc w:val="both"/>
        <w:rPr>
          <w:sz w:val="20"/>
          <w:szCs w:val="20"/>
        </w:rPr>
      </w:pPr>
    </w:p>
    <w:p w:rsidR="00C254B0" w:rsidRDefault="00EB5F0A">
      <w:pPr>
        <w:pBdr>
          <w:bottom w:val="single" w:sz="4" w:space="1" w:color="auto"/>
        </w:pBdr>
        <w:ind w:firstLine="567"/>
        <w:jc w:val="both"/>
        <w:rPr>
          <w:sz w:val="24"/>
          <w:szCs w:val="24"/>
        </w:rPr>
      </w:pPr>
      <w:r>
        <w:rPr>
          <w:sz w:val="24"/>
          <w:szCs w:val="24"/>
        </w:rPr>
        <w:t xml:space="preserve">Соответствует требованиям </w:t>
      </w:r>
      <w:r>
        <w:rPr>
          <w:bCs/>
          <w:sz w:val="24"/>
          <w:szCs w:val="24"/>
        </w:rPr>
        <w:t>технических регламентов (норм и правил), в том числе:</w:t>
      </w:r>
      <w:r>
        <w:rPr>
          <w:sz w:val="24"/>
          <w:szCs w:val="24"/>
        </w:rPr>
        <w:t xml:space="preserve"> </w:t>
      </w:r>
    </w:p>
    <w:p w:rsidR="00C254B0" w:rsidRDefault="00C254B0">
      <w:pPr>
        <w:rPr>
          <w:sz w:val="24"/>
          <w:szCs w:val="24"/>
        </w:rPr>
      </w:pPr>
    </w:p>
    <w:p w:rsidR="00C254B0" w:rsidRDefault="00C254B0">
      <w:pPr>
        <w:rPr>
          <w:sz w:val="24"/>
          <w:szCs w:val="24"/>
        </w:rPr>
      </w:pPr>
    </w:p>
    <w:p w:rsidR="00C254B0" w:rsidRDefault="00EB5F0A">
      <w:pPr>
        <w:pBdr>
          <w:top w:val="single" w:sz="4" w:space="1" w:color="auto"/>
        </w:pBdr>
        <w:jc w:val="center"/>
        <w:rPr>
          <w:sz w:val="20"/>
          <w:szCs w:val="20"/>
        </w:rPr>
      </w:pPr>
      <w:r>
        <w:rPr>
          <w:sz w:val="20"/>
          <w:szCs w:val="20"/>
        </w:rPr>
        <w:t>(указываются наименование, статьи (пункты) технического регламента (норм и правил),</w:t>
      </w:r>
    </w:p>
    <w:p w:rsidR="00C254B0" w:rsidRDefault="00C254B0">
      <w:pPr>
        <w:rPr>
          <w:sz w:val="20"/>
          <w:szCs w:val="20"/>
        </w:rPr>
      </w:pPr>
    </w:p>
    <w:p w:rsidR="00C254B0" w:rsidRDefault="00EB5F0A">
      <w:pPr>
        <w:pBdr>
          <w:top w:val="single" w:sz="4" w:space="1" w:color="auto"/>
        </w:pBdr>
        <w:jc w:val="center"/>
        <w:rPr>
          <w:sz w:val="20"/>
          <w:szCs w:val="20"/>
        </w:rPr>
      </w:pPr>
      <w:r>
        <w:rPr>
          <w:sz w:val="20"/>
          <w:szCs w:val="20"/>
        </w:rPr>
        <w:t>иных нормативных правовых актов, проектной документации)</w:t>
      </w:r>
    </w:p>
    <w:p w:rsidR="00C254B0" w:rsidRDefault="00C254B0">
      <w:pPr>
        <w:rPr>
          <w:sz w:val="20"/>
          <w:szCs w:val="20"/>
        </w:rPr>
      </w:pPr>
    </w:p>
    <w:p w:rsidR="00C254B0" w:rsidRDefault="00C254B0">
      <w:pPr>
        <w:pBdr>
          <w:top w:val="single" w:sz="4" w:space="1" w:color="auto"/>
        </w:pBdr>
        <w:rPr>
          <w:sz w:val="24"/>
          <w:szCs w:val="24"/>
        </w:rPr>
      </w:pPr>
    </w:p>
    <w:p w:rsidR="00C254B0" w:rsidRDefault="00C254B0">
      <w:pPr>
        <w:rPr>
          <w:sz w:val="24"/>
          <w:szCs w:val="24"/>
        </w:rPr>
      </w:pPr>
    </w:p>
    <w:p w:rsidR="00C254B0" w:rsidRDefault="00C254B0">
      <w:pPr>
        <w:rPr>
          <w:sz w:val="24"/>
          <w:szCs w:val="24"/>
        </w:rPr>
      </w:pPr>
    </w:p>
    <w:p w:rsidR="00C254B0" w:rsidRDefault="00EB5F0A">
      <w:pPr>
        <w:rPr>
          <w:sz w:val="24"/>
          <w:szCs w:val="24"/>
        </w:rPr>
      </w:pPr>
      <w:r>
        <w:rPr>
          <w:sz w:val="24"/>
          <w:szCs w:val="24"/>
        </w:rPr>
        <w:t>_________________________</w:t>
      </w:r>
      <w:r>
        <w:rPr>
          <w:sz w:val="24"/>
          <w:szCs w:val="24"/>
        </w:rPr>
        <w:tab/>
      </w:r>
      <w:r>
        <w:rPr>
          <w:sz w:val="24"/>
          <w:szCs w:val="24"/>
        </w:rPr>
        <w:tab/>
        <w:t xml:space="preserve">______________  </w:t>
      </w:r>
      <w:r>
        <w:rPr>
          <w:sz w:val="24"/>
          <w:szCs w:val="24"/>
        </w:rPr>
        <w:tab/>
        <w:t>____________________</w:t>
      </w:r>
    </w:p>
    <w:p w:rsidR="00C254B0" w:rsidRDefault="00EB5F0A">
      <w:pPr>
        <w:widowControl w:val="0"/>
        <w:autoSpaceDE w:val="0"/>
        <w:autoSpaceDN w:val="0"/>
        <w:adjustRightInd w:val="0"/>
        <w:jc w:val="both"/>
        <w:rPr>
          <w:sz w:val="24"/>
          <w:szCs w:val="24"/>
          <w:vertAlign w:val="superscript"/>
        </w:rPr>
      </w:pPr>
      <w:r>
        <w:rPr>
          <w:sz w:val="24"/>
          <w:szCs w:val="24"/>
          <w:vertAlign w:val="superscript"/>
        </w:rPr>
        <w:t xml:space="preserve"> (лицо, осуществляющее  строительство)                                              (подпись)                               (расшифровка подписи)</w:t>
      </w:r>
    </w:p>
    <w:p w:rsidR="00C254B0" w:rsidRDefault="00C254B0">
      <w:pPr>
        <w:rPr>
          <w:sz w:val="24"/>
          <w:szCs w:val="24"/>
        </w:rPr>
      </w:pPr>
    </w:p>
    <w:p w:rsidR="00C254B0" w:rsidRDefault="00EB5F0A">
      <w:pPr>
        <w:widowControl w:val="0"/>
        <w:autoSpaceDE w:val="0"/>
        <w:autoSpaceDN w:val="0"/>
        <w:adjustRightInd w:val="0"/>
        <w:rPr>
          <w:sz w:val="24"/>
          <w:szCs w:val="24"/>
        </w:rPr>
      </w:pPr>
      <w:r>
        <w:rPr>
          <w:sz w:val="24"/>
          <w:szCs w:val="24"/>
        </w:rPr>
        <w:t>«____»____________20__г.</w:t>
      </w:r>
    </w:p>
    <w:p w:rsidR="00C254B0" w:rsidRDefault="00EB5F0A">
      <w:pPr>
        <w:widowControl w:val="0"/>
        <w:autoSpaceDE w:val="0"/>
        <w:autoSpaceDN w:val="0"/>
        <w:adjustRightInd w:val="0"/>
        <w:rPr>
          <w:sz w:val="24"/>
          <w:szCs w:val="24"/>
        </w:rPr>
      </w:pPr>
      <w:r>
        <w:rPr>
          <w:sz w:val="24"/>
          <w:szCs w:val="24"/>
        </w:rPr>
        <w:t>М.П.</w:t>
      </w:r>
    </w:p>
    <w:p w:rsidR="00C254B0" w:rsidRDefault="00C254B0">
      <w:pPr>
        <w:autoSpaceDE w:val="0"/>
        <w:autoSpaceDN w:val="0"/>
        <w:adjustRightInd w:val="0"/>
        <w:jc w:val="right"/>
        <w:rPr>
          <w:b/>
          <w:sz w:val="24"/>
          <w:szCs w:val="24"/>
        </w:rPr>
      </w:pPr>
    </w:p>
    <w:p w:rsidR="00C254B0" w:rsidRDefault="00EB5F0A">
      <w:pPr>
        <w:ind w:firstLine="567"/>
        <w:jc w:val="both"/>
        <w:rPr>
          <w:sz w:val="24"/>
          <w:szCs w:val="24"/>
        </w:rPr>
      </w:pPr>
      <w:r>
        <w:rPr>
          <w:sz w:val="24"/>
          <w:szCs w:val="24"/>
        </w:rPr>
        <w:t>Примечание: *при отсутствии экспертизы проектной документации, указать «не требуется».</w:t>
      </w:r>
    </w:p>
    <w:p w:rsidR="00C254B0" w:rsidRDefault="00EB5F0A">
      <w:pPr>
        <w:ind w:firstLine="567"/>
        <w:jc w:val="both"/>
        <w:rPr>
          <w:b/>
          <w:sz w:val="24"/>
          <w:szCs w:val="24"/>
        </w:rPr>
      </w:pPr>
      <w:r>
        <w:rPr>
          <w:b/>
          <w:sz w:val="24"/>
          <w:szCs w:val="24"/>
        </w:rPr>
        <w:t xml:space="preserve"> </w:t>
      </w:r>
    </w:p>
    <w:p w:rsidR="00C254B0" w:rsidRDefault="00C254B0"/>
    <w:p w:rsidR="00C254B0" w:rsidRDefault="00EB5F0A">
      <w:pPr>
        <w:autoSpaceDE w:val="0"/>
        <w:autoSpaceDN w:val="0"/>
        <w:adjustRightInd w:val="0"/>
        <w:ind w:firstLine="709"/>
        <w:jc w:val="right"/>
        <w:outlineLvl w:val="1"/>
      </w:pPr>
      <w:r>
        <w:t xml:space="preserve"> </w:t>
      </w:r>
    </w:p>
    <w:p w:rsidR="00C254B0" w:rsidRDefault="00C254B0">
      <w:pPr>
        <w:autoSpaceDE w:val="0"/>
        <w:autoSpaceDN w:val="0"/>
        <w:adjustRightInd w:val="0"/>
        <w:ind w:firstLine="709"/>
        <w:jc w:val="right"/>
        <w:outlineLvl w:val="1"/>
      </w:pPr>
    </w:p>
    <w:p w:rsidR="00C254B0" w:rsidRDefault="00C254B0">
      <w:pPr>
        <w:autoSpaceDE w:val="0"/>
        <w:autoSpaceDN w:val="0"/>
        <w:adjustRightInd w:val="0"/>
        <w:ind w:firstLine="709"/>
        <w:jc w:val="right"/>
        <w:outlineLvl w:val="1"/>
      </w:pPr>
    </w:p>
    <w:p w:rsidR="00C254B0" w:rsidRDefault="00C254B0">
      <w:pPr>
        <w:autoSpaceDE w:val="0"/>
        <w:autoSpaceDN w:val="0"/>
        <w:adjustRightInd w:val="0"/>
        <w:ind w:firstLine="709"/>
        <w:jc w:val="right"/>
        <w:outlineLvl w:val="1"/>
      </w:pPr>
    </w:p>
    <w:p w:rsidR="00C254B0" w:rsidRDefault="00C254B0">
      <w:pPr>
        <w:autoSpaceDE w:val="0"/>
        <w:autoSpaceDN w:val="0"/>
        <w:adjustRightInd w:val="0"/>
        <w:ind w:firstLine="709"/>
        <w:jc w:val="right"/>
        <w:outlineLvl w:val="1"/>
      </w:pPr>
    </w:p>
    <w:p w:rsidR="00C254B0" w:rsidRDefault="00C254B0">
      <w:pPr>
        <w:autoSpaceDE w:val="0"/>
        <w:autoSpaceDN w:val="0"/>
        <w:adjustRightInd w:val="0"/>
        <w:ind w:firstLine="709"/>
        <w:jc w:val="right"/>
        <w:outlineLvl w:val="1"/>
      </w:pPr>
    </w:p>
    <w:p w:rsidR="00C254B0" w:rsidRDefault="00C254B0">
      <w:pPr>
        <w:autoSpaceDE w:val="0"/>
        <w:autoSpaceDN w:val="0"/>
        <w:adjustRightInd w:val="0"/>
        <w:ind w:firstLine="709"/>
        <w:jc w:val="right"/>
        <w:outlineLvl w:val="1"/>
      </w:pPr>
    </w:p>
    <w:p w:rsidR="00C254B0" w:rsidRDefault="00C254B0">
      <w:pPr>
        <w:autoSpaceDE w:val="0"/>
        <w:autoSpaceDN w:val="0"/>
        <w:adjustRightInd w:val="0"/>
        <w:ind w:firstLine="709"/>
        <w:jc w:val="right"/>
        <w:outlineLvl w:val="1"/>
      </w:pPr>
    </w:p>
    <w:p w:rsidR="00C254B0" w:rsidRDefault="00C254B0">
      <w:pPr>
        <w:autoSpaceDE w:val="0"/>
        <w:autoSpaceDN w:val="0"/>
        <w:adjustRightInd w:val="0"/>
        <w:ind w:firstLine="709"/>
        <w:jc w:val="right"/>
        <w:outlineLvl w:val="1"/>
      </w:pPr>
    </w:p>
    <w:p w:rsidR="00C254B0" w:rsidRDefault="00C254B0">
      <w:pPr>
        <w:autoSpaceDE w:val="0"/>
        <w:autoSpaceDN w:val="0"/>
        <w:adjustRightInd w:val="0"/>
        <w:ind w:firstLine="709"/>
        <w:jc w:val="right"/>
        <w:outlineLvl w:val="1"/>
      </w:pPr>
    </w:p>
    <w:p w:rsidR="00C254B0" w:rsidRDefault="00C254B0">
      <w:pPr>
        <w:autoSpaceDE w:val="0"/>
        <w:autoSpaceDN w:val="0"/>
        <w:adjustRightInd w:val="0"/>
        <w:ind w:firstLine="709"/>
        <w:jc w:val="right"/>
        <w:outlineLvl w:val="1"/>
      </w:pPr>
    </w:p>
    <w:p w:rsidR="00C254B0" w:rsidRDefault="00C254B0">
      <w:pPr>
        <w:autoSpaceDE w:val="0"/>
        <w:autoSpaceDN w:val="0"/>
        <w:adjustRightInd w:val="0"/>
        <w:ind w:firstLine="709"/>
        <w:jc w:val="right"/>
        <w:outlineLvl w:val="1"/>
      </w:pPr>
    </w:p>
    <w:p w:rsidR="00C254B0" w:rsidRDefault="00C254B0">
      <w:pPr>
        <w:autoSpaceDE w:val="0"/>
        <w:autoSpaceDN w:val="0"/>
        <w:adjustRightInd w:val="0"/>
        <w:ind w:firstLine="709"/>
        <w:jc w:val="right"/>
        <w:outlineLvl w:val="1"/>
      </w:pPr>
    </w:p>
    <w:p w:rsidR="00C254B0" w:rsidRDefault="00C254B0">
      <w:pPr>
        <w:autoSpaceDE w:val="0"/>
        <w:autoSpaceDN w:val="0"/>
        <w:adjustRightInd w:val="0"/>
        <w:ind w:firstLine="709"/>
        <w:jc w:val="right"/>
        <w:outlineLvl w:val="1"/>
      </w:pPr>
    </w:p>
    <w:p w:rsidR="00C254B0" w:rsidRDefault="00C254B0">
      <w:pPr>
        <w:autoSpaceDE w:val="0"/>
        <w:autoSpaceDN w:val="0"/>
        <w:adjustRightInd w:val="0"/>
        <w:ind w:firstLine="709"/>
        <w:jc w:val="right"/>
        <w:outlineLvl w:val="1"/>
      </w:pPr>
    </w:p>
    <w:p w:rsidR="00C254B0" w:rsidRDefault="00C254B0">
      <w:pPr>
        <w:autoSpaceDE w:val="0"/>
        <w:autoSpaceDN w:val="0"/>
        <w:adjustRightInd w:val="0"/>
        <w:ind w:firstLine="709"/>
        <w:jc w:val="right"/>
        <w:outlineLvl w:val="1"/>
      </w:pPr>
    </w:p>
    <w:p w:rsidR="00C254B0" w:rsidRDefault="00C254B0">
      <w:pPr>
        <w:autoSpaceDE w:val="0"/>
        <w:autoSpaceDN w:val="0"/>
        <w:adjustRightInd w:val="0"/>
        <w:ind w:firstLine="709"/>
        <w:jc w:val="right"/>
        <w:outlineLvl w:val="1"/>
      </w:pPr>
    </w:p>
    <w:p w:rsidR="00C254B0" w:rsidRDefault="00C254B0">
      <w:pPr>
        <w:autoSpaceDE w:val="0"/>
        <w:autoSpaceDN w:val="0"/>
        <w:adjustRightInd w:val="0"/>
        <w:ind w:firstLine="709"/>
        <w:jc w:val="right"/>
        <w:outlineLvl w:val="1"/>
      </w:pPr>
    </w:p>
    <w:p w:rsidR="00C254B0" w:rsidRDefault="00C254B0">
      <w:pPr>
        <w:autoSpaceDE w:val="0"/>
        <w:autoSpaceDN w:val="0"/>
        <w:adjustRightInd w:val="0"/>
        <w:ind w:firstLine="709"/>
        <w:jc w:val="right"/>
        <w:outlineLvl w:val="1"/>
      </w:pPr>
    </w:p>
    <w:bookmarkEnd w:id="17"/>
    <w:p w:rsidR="00C254B0" w:rsidRDefault="00EB5F0A">
      <w:pPr>
        <w:autoSpaceDE w:val="0"/>
        <w:autoSpaceDN w:val="0"/>
        <w:adjustRightInd w:val="0"/>
        <w:ind w:left="4962"/>
        <w:outlineLvl w:val="1"/>
      </w:pPr>
      <w:r>
        <w:t>Приложение 5</w:t>
      </w:r>
    </w:p>
    <w:p w:rsidR="00C254B0" w:rsidRDefault="00EB5F0A">
      <w:pPr>
        <w:ind w:left="4962"/>
        <w:contextualSpacing/>
        <w:rPr>
          <w:rFonts w:eastAsia="Calibri"/>
        </w:rPr>
      </w:pPr>
      <w:r>
        <w:rPr>
          <w:rFonts w:eastAsia="Calibri"/>
        </w:rPr>
        <w:t xml:space="preserve">к административному регламенту </w:t>
      </w:r>
    </w:p>
    <w:p w:rsidR="00C254B0" w:rsidRDefault="00EB5F0A">
      <w:pPr>
        <w:ind w:left="4962"/>
        <w:contextualSpacing/>
        <w:rPr>
          <w:rFonts w:eastAsia="Calibri"/>
        </w:rPr>
      </w:pPr>
      <w:r>
        <w:rPr>
          <w:rFonts w:eastAsia="Calibri"/>
        </w:rPr>
        <w:t xml:space="preserve">предоставления муниципальной </w:t>
      </w:r>
    </w:p>
    <w:p w:rsidR="00C254B0" w:rsidRDefault="00EB5F0A">
      <w:pPr>
        <w:ind w:left="4962"/>
        <w:contextualSpacing/>
        <w:rPr>
          <w:rFonts w:eastAsia="Calibri"/>
        </w:rPr>
      </w:pPr>
      <w:r>
        <w:rPr>
          <w:rFonts w:eastAsia="Calibri"/>
        </w:rPr>
        <w:t xml:space="preserve">услуги «Выдача разрешения </w:t>
      </w:r>
    </w:p>
    <w:p w:rsidR="00C254B0" w:rsidRDefault="00EB5F0A">
      <w:pPr>
        <w:ind w:left="4962"/>
        <w:contextualSpacing/>
        <w:rPr>
          <w:rFonts w:eastAsia="Calibri"/>
        </w:rPr>
      </w:pPr>
      <w:r>
        <w:rPr>
          <w:rFonts w:eastAsia="Calibri"/>
        </w:rPr>
        <w:t xml:space="preserve">на ввод объектов в эксплуатацию </w:t>
      </w:r>
    </w:p>
    <w:p w:rsidR="00C254B0" w:rsidRDefault="00EB5F0A">
      <w:pPr>
        <w:ind w:left="4962"/>
        <w:contextualSpacing/>
        <w:rPr>
          <w:rFonts w:eastAsia="Calibri"/>
        </w:rPr>
      </w:pPr>
      <w:r>
        <w:rPr>
          <w:rFonts w:eastAsia="Calibri"/>
        </w:rPr>
        <w:t xml:space="preserve">при осуществлении строительства, </w:t>
      </w:r>
    </w:p>
    <w:p w:rsidR="00C254B0" w:rsidRDefault="00EB5F0A">
      <w:pPr>
        <w:ind w:left="4962"/>
        <w:contextualSpacing/>
        <w:rPr>
          <w:rFonts w:eastAsia="Calibri"/>
        </w:rPr>
      </w:pPr>
      <w:r>
        <w:rPr>
          <w:rFonts w:eastAsia="Calibri"/>
        </w:rPr>
        <w:t xml:space="preserve">реконструкции объектов капитального строительства, расположенных </w:t>
      </w:r>
    </w:p>
    <w:p w:rsidR="00C254B0" w:rsidRDefault="00EB5F0A">
      <w:pPr>
        <w:ind w:left="4962"/>
        <w:contextualSpacing/>
        <w:rPr>
          <w:rFonts w:eastAsia="Calibri"/>
        </w:rPr>
      </w:pPr>
      <w:r>
        <w:rPr>
          <w:rFonts w:eastAsia="Calibri"/>
        </w:rPr>
        <w:t xml:space="preserve">на территории муниципального </w:t>
      </w:r>
    </w:p>
    <w:p w:rsidR="00C254B0" w:rsidRDefault="00EB5F0A">
      <w:pPr>
        <w:ind w:left="4962"/>
        <w:contextualSpacing/>
        <w:rPr>
          <w:rFonts w:eastAsia="Calibri"/>
        </w:rPr>
      </w:pPr>
      <w:r>
        <w:rPr>
          <w:rFonts w:eastAsia="Calibri"/>
        </w:rPr>
        <w:t>образования городской округ город</w:t>
      </w:r>
    </w:p>
    <w:p w:rsidR="00C254B0" w:rsidRDefault="00EB5F0A">
      <w:pPr>
        <w:ind w:left="4962"/>
        <w:contextualSpacing/>
        <w:rPr>
          <w:rFonts w:eastAsia="Calibri"/>
        </w:rPr>
      </w:pPr>
      <w:r>
        <w:rPr>
          <w:rFonts w:eastAsia="Calibri"/>
        </w:rPr>
        <w:t>Сургут»</w:t>
      </w:r>
    </w:p>
    <w:p w:rsidR="00C254B0" w:rsidRDefault="00C254B0">
      <w:pPr>
        <w:spacing w:line="0" w:lineRule="atLeast"/>
        <w:ind w:left="3261"/>
        <w:rPr>
          <w:szCs w:val="28"/>
        </w:rPr>
      </w:pPr>
    </w:p>
    <w:p w:rsidR="00C254B0" w:rsidRDefault="00C254B0">
      <w:pPr>
        <w:jc w:val="center"/>
        <w:rPr>
          <w:szCs w:val="28"/>
        </w:rPr>
      </w:pPr>
    </w:p>
    <w:p w:rsidR="00C254B0" w:rsidRDefault="00EB5F0A">
      <w:pPr>
        <w:jc w:val="center"/>
        <w:rPr>
          <w:sz w:val="32"/>
          <w:szCs w:val="32"/>
        </w:rPr>
      </w:pPr>
      <w:r>
        <w:rPr>
          <w:szCs w:val="28"/>
        </w:rPr>
        <w:t xml:space="preserve">Акт </w:t>
      </w:r>
    </w:p>
    <w:p w:rsidR="00C254B0" w:rsidRDefault="00EB5F0A">
      <w:pPr>
        <w:jc w:val="center"/>
        <w:rPr>
          <w:bCs/>
          <w:szCs w:val="28"/>
        </w:rPr>
      </w:pPr>
      <w:r>
        <w:rPr>
          <w:szCs w:val="28"/>
        </w:rPr>
        <w:t xml:space="preserve">подтверждающий соответствие </w:t>
      </w:r>
      <w:r>
        <w:rPr>
          <w:bCs/>
          <w:szCs w:val="28"/>
        </w:rPr>
        <w:t>параметров построенного,</w:t>
      </w:r>
    </w:p>
    <w:p w:rsidR="00C254B0" w:rsidRDefault="00EB5F0A">
      <w:pPr>
        <w:jc w:val="center"/>
        <w:rPr>
          <w:bCs/>
          <w:szCs w:val="28"/>
        </w:rPr>
      </w:pPr>
      <w:r>
        <w:rPr>
          <w:bCs/>
          <w:szCs w:val="28"/>
        </w:rPr>
        <w:t xml:space="preserve">реконструированного объекта капитального строительства проектной </w:t>
      </w:r>
    </w:p>
    <w:p w:rsidR="00C254B0" w:rsidRDefault="00EB5F0A">
      <w:pPr>
        <w:jc w:val="center"/>
        <w:rPr>
          <w:szCs w:val="28"/>
        </w:rPr>
      </w:pPr>
      <w:r>
        <w:rPr>
          <w:bCs/>
          <w:szCs w:val="28"/>
        </w:rPr>
        <w:t xml:space="preserve">документации </w:t>
      </w:r>
      <w:r>
        <w:rPr>
          <w:szCs w:val="28"/>
        </w:rPr>
        <w:t xml:space="preserve">в том числе требованиям энергетической эффективности </w:t>
      </w:r>
    </w:p>
    <w:p w:rsidR="00C254B0" w:rsidRDefault="00EB5F0A">
      <w:pPr>
        <w:jc w:val="center"/>
        <w:rPr>
          <w:szCs w:val="28"/>
        </w:rPr>
      </w:pPr>
      <w:r>
        <w:rPr>
          <w:szCs w:val="28"/>
        </w:rPr>
        <w:t xml:space="preserve">и требованиям оснащенности объектов капитального строительства </w:t>
      </w:r>
    </w:p>
    <w:p w:rsidR="00C254B0" w:rsidRDefault="00EB5F0A">
      <w:pPr>
        <w:jc w:val="center"/>
        <w:rPr>
          <w:szCs w:val="28"/>
        </w:rPr>
      </w:pPr>
      <w:r>
        <w:rPr>
          <w:szCs w:val="28"/>
        </w:rPr>
        <w:t>приборами учета используемых энергетических ресурсов</w:t>
      </w:r>
    </w:p>
    <w:p w:rsidR="00C254B0" w:rsidRDefault="00C254B0">
      <w:pPr>
        <w:jc w:val="center"/>
        <w:rPr>
          <w:b/>
          <w:sz w:val="24"/>
          <w:szCs w:val="24"/>
        </w:rPr>
      </w:pPr>
    </w:p>
    <w:tbl>
      <w:tblPr>
        <w:tblW w:w="9752" w:type="dxa"/>
        <w:tblLayout w:type="fixed"/>
        <w:tblCellMar>
          <w:left w:w="28" w:type="dxa"/>
          <w:right w:w="28" w:type="dxa"/>
        </w:tblCellMar>
        <w:tblLook w:val="04A0" w:firstRow="1" w:lastRow="0" w:firstColumn="1" w:lastColumn="0" w:noHBand="0" w:noVBand="1"/>
      </w:tblPr>
      <w:tblGrid>
        <w:gridCol w:w="3289"/>
        <w:gridCol w:w="2693"/>
        <w:gridCol w:w="142"/>
        <w:gridCol w:w="575"/>
        <w:gridCol w:w="284"/>
        <w:gridCol w:w="1692"/>
        <w:gridCol w:w="425"/>
        <w:gridCol w:w="426"/>
        <w:gridCol w:w="226"/>
      </w:tblGrid>
      <w:tr w:rsidR="00C254B0">
        <w:tc>
          <w:tcPr>
            <w:tcW w:w="3289" w:type="dxa"/>
            <w:tcBorders>
              <w:top w:val="nil"/>
              <w:left w:val="nil"/>
              <w:bottom w:val="single" w:sz="4" w:space="0" w:color="auto"/>
              <w:right w:val="nil"/>
            </w:tcBorders>
            <w:vAlign w:val="bottom"/>
            <w:hideMark/>
          </w:tcPr>
          <w:p w:rsidR="00C254B0" w:rsidRDefault="00EB5F0A">
            <w:pPr>
              <w:rPr>
                <w:bCs/>
                <w:sz w:val="24"/>
                <w:szCs w:val="24"/>
              </w:rPr>
            </w:pPr>
            <w:r>
              <w:rPr>
                <w:bCs/>
                <w:sz w:val="24"/>
                <w:szCs w:val="24"/>
              </w:rPr>
              <w:t>№</w:t>
            </w:r>
          </w:p>
        </w:tc>
        <w:tc>
          <w:tcPr>
            <w:tcW w:w="2693" w:type="dxa"/>
            <w:vAlign w:val="bottom"/>
          </w:tcPr>
          <w:p w:rsidR="00C254B0" w:rsidRDefault="00C254B0">
            <w:pPr>
              <w:rPr>
                <w:bCs/>
                <w:sz w:val="24"/>
                <w:szCs w:val="24"/>
              </w:rPr>
            </w:pPr>
          </w:p>
        </w:tc>
        <w:tc>
          <w:tcPr>
            <w:tcW w:w="142" w:type="dxa"/>
            <w:vAlign w:val="bottom"/>
          </w:tcPr>
          <w:p w:rsidR="00C254B0" w:rsidRDefault="00EB5F0A">
            <w:pPr>
              <w:rPr>
                <w:bCs/>
                <w:sz w:val="24"/>
                <w:szCs w:val="24"/>
              </w:rPr>
            </w:pPr>
            <w:r>
              <w:rPr>
                <w:bCs/>
                <w:sz w:val="24"/>
                <w:szCs w:val="24"/>
              </w:rPr>
              <w:t>«</w:t>
            </w:r>
          </w:p>
        </w:tc>
        <w:tc>
          <w:tcPr>
            <w:tcW w:w="575" w:type="dxa"/>
            <w:tcBorders>
              <w:top w:val="nil"/>
              <w:left w:val="nil"/>
              <w:bottom w:val="single" w:sz="4" w:space="0" w:color="auto"/>
              <w:right w:val="nil"/>
            </w:tcBorders>
            <w:vAlign w:val="bottom"/>
            <w:hideMark/>
          </w:tcPr>
          <w:p w:rsidR="00C254B0" w:rsidRDefault="00C254B0">
            <w:pPr>
              <w:rPr>
                <w:bCs/>
                <w:sz w:val="24"/>
                <w:szCs w:val="24"/>
              </w:rPr>
            </w:pPr>
          </w:p>
        </w:tc>
        <w:tc>
          <w:tcPr>
            <w:tcW w:w="284" w:type="dxa"/>
            <w:vAlign w:val="bottom"/>
            <w:hideMark/>
          </w:tcPr>
          <w:p w:rsidR="00C254B0" w:rsidRDefault="00EB5F0A">
            <w:pPr>
              <w:rPr>
                <w:bCs/>
                <w:sz w:val="24"/>
                <w:szCs w:val="24"/>
              </w:rPr>
            </w:pPr>
            <w:r>
              <w:rPr>
                <w:bCs/>
                <w:sz w:val="24"/>
                <w:szCs w:val="24"/>
              </w:rPr>
              <w:t>»</w:t>
            </w:r>
          </w:p>
        </w:tc>
        <w:tc>
          <w:tcPr>
            <w:tcW w:w="1692" w:type="dxa"/>
            <w:tcBorders>
              <w:top w:val="nil"/>
              <w:left w:val="nil"/>
              <w:bottom w:val="single" w:sz="4" w:space="0" w:color="auto"/>
              <w:right w:val="nil"/>
            </w:tcBorders>
            <w:vAlign w:val="bottom"/>
          </w:tcPr>
          <w:p w:rsidR="00C254B0" w:rsidRDefault="00C254B0">
            <w:pPr>
              <w:rPr>
                <w:bCs/>
                <w:sz w:val="24"/>
                <w:szCs w:val="24"/>
              </w:rPr>
            </w:pPr>
          </w:p>
        </w:tc>
        <w:tc>
          <w:tcPr>
            <w:tcW w:w="425" w:type="dxa"/>
            <w:vAlign w:val="bottom"/>
            <w:hideMark/>
          </w:tcPr>
          <w:p w:rsidR="00C254B0" w:rsidRDefault="00EB5F0A">
            <w:pPr>
              <w:rPr>
                <w:bCs/>
                <w:sz w:val="24"/>
                <w:szCs w:val="24"/>
              </w:rPr>
            </w:pPr>
            <w:r>
              <w:rPr>
                <w:bCs/>
                <w:sz w:val="24"/>
                <w:szCs w:val="24"/>
              </w:rPr>
              <w:t>20</w:t>
            </w:r>
          </w:p>
        </w:tc>
        <w:tc>
          <w:tcPr>
            <w:tcW w:w="426" w:type="dxa"/>
            <w:tcBorders>
              <w:top w:val="nil"/>
              <w:left w:val="nil"/>
              <w:bottom w:val="single" w:sz="4" w:space="0" w:color="auto"/>
              <w:right w:val="nil"/>
            </w:tcBorders>
            <w:vAlign w:val="bottom"/>
          </w:tcPr>
          <w:p w:rsidR="00C254B0" w:rsidRDefault="00C254B0">
            <w:pPr>
              <w:rPr>
                <w:bCs/>
                <w:sz w:val="24"/>
                <w:szCs w:val="24"/>
              </w:rPr>
            </w:pPr>
          </w:p>
        </w:tc>
        <w:tc>
          <w:tcPr>
            <w:tcW w:w="226" w:type="dxa"/>
            <w:vAlign w:val="bottom"/>
            <w:hideMark/>
          </w:tcPr>
          <w:p w:rsidR="00C254B0" w:rsidRDefault="00EB5F0A">
            <w:pPr>
              <w:rPr>
                <w:bCs/>
                <w:sz w:val="24"/>
                <w:szCs w:val="24"/>
              </w:rPr>
            </w:pPr>
            <w:r>
              <w:rPr>
                <w:bCs/>
                <w:sz w:val="24"/>
                <w:szCs w:val="24"/>
              </w:rPr>
              <w:t>г.</w:t>
            </w:r>
          </w:p>
        </w:tc>
      </w:tr>
    </w:tbl>
    <w:p w:rsidR="00C254B0" w:rsidRDefault="00C254B0">
      <w:pPr>
        <w:pBdr>
          <w:bottom w:val="single" w:sz="4" w:space="1" w:color="auto"/>
        </w:pBdr>
        <w:rPr>
          <w:bCs/>
          <w:sz w:val="24"/>
          <w:szCs w:val="24"/>
        </w:rPr>
      </w:pPr>
    </w:p>
    <w:p w:rsidR="00C254B0" w:rsidRDefault="00EB5F0A">
      <w:pPr>
        <w:pBdr>
          <w:bottom w:val="single" w:sz="4" w:space="1" w:color="auto"/>
        </w:pBdr>
        <w:rPr>
          <w:bCs/>
          <w:sz w:val="24"/>
          <w:szCs w:val="24"/>
        </w:rPr>
      </w:pPr>
      <w:r>
        <w:rPr>
          <w:bCs/>
          <w:sz w:val="24"/>
          <w:szCs w:val="24"/>
        </w:rPr>
        <w:t>Название объекта:</w:t>
      </w:r>
    </w:p>
    <w:p w:rsidR="00C254B0" w:rsidRDefault="00EB5F0A">
      <w:pPr>
        <w:jc w:val="center"/>
        <w:rPr>
          <w:sz w:val="24"/>
          <w:szCs w:val="24"/>
          <w:vertAlign w:val="superscript"/>
        </w:rPr>
      </w:pPr>
      <w:r>
        <w:rPr>
          <w:sz w:val="24"/>
          <w:szCs w:val="24"/>
          <w:vertAlign w:val="superscript"/>
        </w:rPr>
        <w:t>(в соответствие разрешению на строительство)</w:t>
      </w:r>
    </w:p>
    <w:p w:rsidR="00C254B0" w:rsidRDefault="00EB5F0A">
      <w:pPr>
        <w:pBdr>
          <w:bottom w:val="single" w:sz="4" w:space="1" w:color="auto"/>
        </w:pBdr>
        <w:jc w:val="both"/>
        <w:rPr>
          <w:bCs/>
          <w:sz w:val="24"/>
          <w:szCs w:val="24"/>
        </w:rPr>
      </w:pPr>
      <w:r>
        <w:rPr>
          <w:bCs/>
          <w:sz w:val="24"/>
          <w:szCs w:val="24"/>
        </w:rPr>
        <w:t xml:space="preserve">Застройщик </w:t>
      </w:r>
    </w:p>
    <w:p w:rsidR="00C254B0" w:rsidRDefault="00EB5F0A">
      <w:pPr>
        <w:jc w:val="center"/>
        <w:rPr>
          <w:sz w:val="24"/>
          <w:szCs w:val="24"/>
          <w:vertAlign w:val="superscript"/>
        </w:rPr>
      </w:pPr>
      <w:r>
        <w:rPr>
          <w:sz w:val="24"/>
          <w:szCs w:val="24"/>
          <w:vertAlign w:val="superscript"/>
        </w:rPr>
        <w:t>(наименование организации, ИНН – для юридических лиц; Ф.И.О., ИНН – для физических лиц)</w:t>
      </w:r>
    </w:p>
    <w:p w:rsidR="00C254B0" w:rsidRDefault="00EB5F0A">
      <w:pPr>
        <w:pBdr>
          <w:bottom w:val="single" w:sz="4" w:space="1" w:color="auto"/>
        </w:pBdr>
        <w:jc w:val="both"/>
        <w:rPr>
          <w:bCs/>
          <w:sz w:val="24"/>
          <w:szCs w:val="24"/>
        </w:rPr>
      </w:pPr>
      <w:r>
        <w:rPr>
          <w:bCs/>
          <w:sz w:val="24"/>
          <w:szCs w:val="24"/>
        </w:rPr>
        <w:t>Проектная документация разработана</w:t>
      </w:r>
    </w:p>
    <w:p w:rsidR="00C254B0" w:rsidRDefault="00EB5F0A">
      <w:pPr>
        <w:jc w:val="center"/>
        <w:rPr>
          <w:sz w:val="24"/>
          <w:szCs w:val="24"/>
          <w:vertAlign w:val="superscript"/>
        </w:rPr>
      </w:pPr>
      <w:r>
        <w:rPr>
          <w:sz w:val="24"/>
          <w:szCs w:val="24"/>
          <w:vertAlign w:val="superscript"/>
        </w:rPr>
        <w:t>(наименование проектной организации, ИНН)</w:t>
      </w:r>
    </w:p>
    <w:p w:rsidR="00C254B0" w:rsidRDefault="00EB5F0A">
      <w:pPr>
        <w:pBdr>
          <w:bottom w:val="single" w:sz="4" w:space="1" w:color="auto"/>
        </w:pBdr>
        <w:jc w:val="both"/>
        <w:rPr>
          <w:sz w:val="24"/>
          <w:szCs w:val="24"/>
        </w:rPr>
      </w:pPr>
      <w:r>
        <w:rPr>
          <w:bCs/>
          <w:sz w:val="24"/>
          <w:szCs w:val="24"/>
        </w:rPr>
        <w:t xml:space="preserve">Адрес объекта: </w:t>
      </w:r>
      <w:r>
        <w:rPr>
          <w:i/>
          <w:sz w:val="24"/>
          <w:szCs w:val="24"/>
        </w:rPr>
        <w:t xml:space="preserve"> </w:t>
      </w:r>
    </w:p>
    <w:p w:rsidR="00C254B0" w:rsidRDefault="00EB5F0A">
      <w:pPr>
        <w:jc w:val="center"/>
        <w:rPr>
          <w:sz w:val="24"/>
          <w:szCs w:val="24"/>
          <w:vertAlign w:val="superscript"/>
        </w:rPr>
      </w:pPr>
      <w:r>
        <w:rPr>
          <w:sz w:val="24"/>
          <w:szCs w:val="24"/>
          <w:vertAlign w:val="superscript"/>
        </w:rPr>
        <w:t>(указывается полный адрес: субъект Российской Федерации, муниципальное образование, поселение, улица, дом, корпус, строение,</w:t>
      </w:r>
    </w:p>
    <w:p w:rsidR="00C254B0" w:rsidRDefault="00C254B0">
      <w:pPr>
        <w:pBdr>
          <w:bottom w:val="single" w:sz="4" w:space="1" w:color="auto"/>
        </w:pBdr>
        <w:jc w:val="both"/>
        <w:rPr>
          <w:sz w:val="24"/>
          <w:szCs w:val="24"/>
        </w:rPr>
      </w:pPr>
    </w:p>
    <w:p w:rsidR="00C254B0" w:rsidRDefault="00EB5F0A">
      <w:pPr>
        <w:jc w:val="center"/>
        <w:rPr>
          <w:sz w:val="24"/>
          <w:szCs w:val="24"/>
          <w:vertAlign w:val="superscript"/>
        </w:rPr>
      </w:pPr>
      <w:r>
        <w:rPr>
          <w:sz w:val="24"/>
          <w:szCs w:val="24"/>
          <w:vertAlign w:val="superscript"/>
        </w:rPr>
        <w:t>правоустанавливающий документ о присвоении почтового адреса)</w:t>
      </w:r>
    </w:p>
    <w:p w:rsidR="00C254B0" w:rsidRDefault="00EB5F0A">
      <w:pPr>
        <w:pBdr>
          <w:bottom w:val="single" w:sz="4" w:space="1" w:color="auto"/>
        </w:pBdr>
        <w:rPr>
          <w:bCs/>
          <w:sz w:val="24"/>
          <w:szCs w:val="24"/>
        </w:rPr>
      </w:pPr>
      <w:r>
        <w:rPr>
          <w:bCs/>
          <w:sz w:val="24"/>
          <w:szCs w:val="24"/>
        </w:rPr>
        <w:t>Строительство осуществлялось:</w:t>
      </w:r>
    </w:p>
    <w:p w:rsidR="00C254B0" w:rsidRDefault="00EB5F0A">
      <w:pPr>
        <w:jc w:val="center"/>
        <w:rPr>
          <w:sz w:val="24"/>
          <w:szCs w:val="24"/>
          <w:vertAlign w:val="superscript"/>
        </w:rPr>
      </w:pPr>
      <w:r>
        <w:rPr>
          <w:sz w:val="24"/>
          <w:szCs w:val="24"/>
          <w:vertAlign w:val="superscript"/>
        </w:rPr>
        <w:t>(подрядные организации по видам работ, в случае осуществления работ по договору подряда)</w:t>
      </w:r>
    </w:p>
    <w:p w:rsidR="00C254B0" w:rsidRDefault="00C254B0">
      <w:pPr>
        <w:rPr>
          <w:sz w:val="24"/>
          <w:szCs w:val="24"/>
        </w:rPr>
      </w:pPr>
    </w:p>
    <w:p w:rsidR="00C254B0" w:rsidRDefault="00EB5F0A">
      <w:pPr>
        <w:pBdr>
          <w:bottom w:val="single" w:sz="4" w:space="1" w:color="auto"/>
        </w:pBdr>
        <w:rPr>
          <w:sz w:val="24"/>
          <w:szCs w:val="24"/>
        </w:rPr>
      </w:pPr>
      <w:r>
        <w:rPr>
          <w:sz w:val="24"/>
          <w:szCs w:val="24"/>
        </w:rPr>
        <w:t>Генеральный подрядчик:</w:t>
      </w:r>
    </w:p>
    <w:tbl>
      <w:tblPr>
        <w:tblW w:w="9781" w:type="dxa"/>
        <w:tblCellMar>
          <w:left w:w="0" w:type="dxa"/>
          <w:right w:w="0" w:type="dxa"/>
        </w:tblCellMar>
        <w:tblLook w:val="01E0" w:firstRow="1" w:lastRow="1" w:firstColumn="1" w:lastColumn="1" w:noHBand="0" w:noVBand="0"/>
      </w:tblPr>
      <w:tblGrid>
        <w:gridCol w:w="9781"/>
      </w:tblGrid>
      <w:tr w:rsidR="00C254B0">
        <w:tc>
          <w:tcPr>
            <w:tcW w:w="9781" w:type="dxa"/>
            <w:tcBorders>
              <w:top w:val="nil"/>
              <w:left w:val="nil"/>
              <w:bottom w:val="single" w:sz="4" w:space="0" w:color="auto"/>
              <w:right w:val="nil"/>
            </w:tcBorders>
            <w:vAlign w:val="bottom"/>
          </w:tcPr>
          <w:p w:rsidR="00C254B0" w:rsidRDefault="00EB5F0A">
            <w:pPr>
              <w:jc w:val="center"/>
              <w:rPr>
                <w:sz w:val="24"/>
                <w:szCs w:val="24"/>
              </w:rPr>
            </w:pPr>
            <w:r>
              <w:rPr>
                <w:sz w:val="24"/>
                <w:szCs w:val="24"/>
                <w:vertAlign w:val="superscript"/>
              </w:rPr>
              <w:t>(наименование организации, ИНН)</w:t>
            </w:r>
          </w:p>
          <w:p w:rsidR="00C254B0" w:rsidRDefault="00EB5F0A">
            <w:pPr>
              <w:rPr>
                <w:sz w:val="24"/>
                <w:szCs w:val="24"/>
              </w:rPr>
            </w:pPr>
            <w:r>
              <w:rPr>
                <w:sz w:val="24"/>
                <w:szCs w:val="24"/>
              </w:rPr>
              <w:t xml:space="preserve">Предъявленный исполнителем работ к приемке объект: </w:t>
            </w:r>
          </w:p>
        </w:tc>
      </w:tr>
      <w:tr w:rsidR="00C254B0">
        <w:tc>
          <w:tcPr>
            <w:tcW w:w="9781" w:type="dxa"/>
            <w:tcBorders>
              <w:top w:val="single" w:sz="4" w:space="0" w:color="auto"/>
              <w:left w:val="nil"/>
              <w:bottom w:val="nil"/>
              <w:right w:val="nil"/>
            </w:tcBorders>
            <w:vAlign w:val="bottom"/>
          </w:tcPr>
          <w:p w:rsidR="00C254B0" w:rsidRDefault="00EB5F0A">
            <w:pPr>
              <w:jc w:val="center"/>
              <w:rPr>
                <w:sz w:val="16"/>
                <w:szCs w:val="16"/>
              </w:rPr>
            </w:pPr>
            <w:r>
              <w:rPr>
                <w:sz w:val="16"/>
                <w:szCs w:val="16"/>
              </w:rPr>
              <w:t>(наименование объекта в соответствии с проектной документацией)</w:t>
            </w:r>
          </w:p>
        </w:tc>
      </w:tr>
      <w:tr w:rsidR="00C254B0">
        <w:tc>
          <w:tcPr>
            <w:tcW w:w="9781" w:type="dxa"/>
          </w:tcPr>
          <w:p w:rsidR="00C254B0" w:rsidRDefault="00EB5F0A">
            <w:pPr>
              <w:rPr>
                <w:sz w:val="24"/>
                <w:szCs w:val="24"/>
              </w:rPr>
            </w:pPr>
            <w:r>
              <w:rPr>
                <w:sz w:val="24"/>
                <w:szCs w:val="24"/>
              </w:rPr>
              <w:t>_________________________________________________________________________________</w:t>
            </w:r>
          </w:p>
        </w:tc>
      </w:tr>
    </w:tbl>
    <w:p w:rsidR="00C254B0" w:rsidRDefault="00EB5F0A">
      <w:pPr>
        <w:spacing w:before="60"/>
        <w:jc w:val="both"/>
        <w:rPr>
          <w:sz w:val="24"/>
          <w:szCs w:val="24"/>
        </w:rPr>
      </w:pPr>
      <w:r>
        <w:rPr>
          <w:sz w:val="24"/>
          <w:szCs w:val="24"/>
        </w:rPr>
        <w:t>имеет следующие основные показатели мощности, производительности, производственной площади, протяженности, вместимости, объему, пропускной способности, провозной                способности, число рабочих мест и так далее.</w:t>
      </w:r>
    </w:p>
    <w:p w:rsidR="00C254B0" w:rsidRDefault="00C254B0">
      <w:pPr>
        <w:spacing w:before="60"/>
        <w:rPr>
          <w:sz w:val="24"/>
          <w:szCs w:val="24"/>
        </w:rPr>
      </w:pPr>
    </w:p>
    <w:p w:rsidR="00C254B0" w:rsidRDefault="00EB5F0A">
      <w:pPr>
        <w:spacing w:before="60"/>
        <w:rPr>
          <w:sz w:val="24"/>
          <w:szCs w:val="24"/>
        </w:rPr>
      </w:pPr>
      <w:r>
        <w:rPr>
          <w:sz w:val="24"/>
          <w:szCs w:val="24"/>
        </w:rPr>
        <w:t>Вариант А (для всех объектов, кроме жилых домов)</w:t>
      </w:r>
    </w:p>
    <w:tbl>
      <w:tblPr>
        <w:tblW w:w="9639" w:type="dxa"/>
        <w:tblCellMar>
          <w:left w:w="0" w:type="dxa"/>
          <w:right w:w="0" w:type="dxa"/>
        </w:tblCellMar>
        <w:tblLook w:val="01E0" w:firstRow="1" w:lastRow="1" w:firstColumn="1" w:lastColumn="1" w:noHBand="0" w:noVBand="0"/>
      </w:tblPr>
      <w:tblGrid>
        <w:gridCol w:w="5812"/>
        <w:gridCol w:w="3827"/>
      </w:tblGrid>
      <w:tr w:rsidR="00C254B0">
        <w:tc>
          <w:tcPr>
            <w:tcW w:w="5812" w:type="dxa"/>
            <w:vAlign w:val="bottom"/>
            <w:hideMark/>
          </w:tcPr>
          <w:p w:rsidR="00C254B0" w:rsidRDefault="00EB5F0A">
            <w:pPr>
              <w:autoSpaceDE w:val="0"/>
              <w:autoSpaceDN w:val="0"/>
            </w:pPr>
            <w:r>
              <w:t>Предъявленный исполнителем работ к приемке</w:t>
            </w:r>
          </w:p>
        </w:tc>
        <w:tc>
          <w:tcPr>
            <w:tcW w:w="3827" w:type="dxa"/>
            <w:tcBorders>
              <w:top w:val="nil"/>
              <w:left w:val="nil"/>
              <w:bottom w:val="single" w:sz="4" w:space="0" w:color="auto"/>
              <w:right w:val="nil"/>
            </w:tcBorders>
            <w:vAlign w:val="bottom"/>
          </w:tcPr>
          <w:p w:rsidR="00C254B0" w:rsidRDefault="00C254B0">
            <w:pPr>
              <w:autoSpaceDE w:val="0"/>
              <w:autoSpaceDN w:val="0"/>
            </w:pPr>
          </w:p>
        </w:tc>
      </w:tr>
      <w:tr w:rsidR="00C254B0">
        <w:tc>
          <w:tcPr>
            <w:tcW w:w="5812" w:type="dxa"/>
          </w:tcPr>
          <w:p w:rsidR="00C254B0" w:rsidRDefault="00C254B0">
            <w:pPr>
              <w:autoSpaceDE w:val="0"/>
              <w:autoSpaceDN w:val="0"/>
            </w:pPr>
          </w:p>
        </w:tc>
        <w:tc>
          <w:tcPr>
            <w:tcW w:w="3827" w:type="dxa"/>
            <w:tcBorders>
              <w:top w:val="single" w:sz="4" w:space="0" w:color="auto"/>
              <w:left w:val="nil"/>
              <w:bottom w:val="nil"/>
              <w:right w:val="nil"/>
            </w:tcBorders>
            <w:hideMark/>
          </w:tcPr>
          <w:p w:rsidR="00C254B0" w:rsidRDefault="00EB5F0A">
            <w:pPr>
              <w:autoSpaceDE w:val="0"/>
              <w:autoSpaceDN w:val="0"/>
              <w:jc w:val="center"/>
            </w:pPr>
            <w:r>
              <w:t>наименование объекта</w:t>
            </w:r>
          </w:p>
        </w:tc>
      </w:tr>
    </w:tbl>
    <w:p w:rsidR="00C254B0" w:rsidRDefault="00EB5F0A">
      <w:pPr>
        <w:autoSpaceDE w:val="0"/>
        <w:autoSpaceDN w:val="0"/>
        <w:spacing w:before="60"/>
        <w:jc w:val="both"/>
      </w:pPr>
      <w:r>
        <w:t>имеет следующие основные показатели мощности, производительности, производственной площади, протяженности, вместимости, объему, пропускной              способности, провозной способности, число рабочих мест и так далее.</w:t>
      </w:r>
    </w:p>
    <w:p w:rsidR="00C254B0" w:rsidRDefault="00C254B0">
      <w:pPr>
        <w:autoSpaceDE w:val="0"/>
        <w:autoSpaceDN w:val="0"/>
        <w:spacing w:before="60"/>
        <w:jc w:val="both"/>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3"/>
        <w:gridCol w:w="2694"/>
        <w:gridCol w:w="974"/>
        <w:gridCol w:w="1467"/>
        <w:gridCol w:w="1649"/>
        <w:gridCol w:w="1438"/>
        <w:gridCol w:w="1417"/>
      </w:tblGrid>
      <w:tr w:rsidR="00C254B0">
        <w:trPr>
          <w:trHeight w:val="308"/>
        </w:trPr>
        <w:tc>
          <w:tcPr>
            <w:tcW w:w="2717" w:type="dxa"/>
            <w:gridSpan w:val="2"/>
            <w:vMerge w:val="restart"/>
            <w:hideMark/>
          </w:tcPr>
          <w:p w:rsidR="00C254B0" w:rsidRDefault="00EB5F0A">
            <w:pPr>
              <w:jc w:val="center"/>
              <w:rPr>
                <w:sz w:val="20"/>
                <w:szCs w:val="20"/>
              </w:rPr>
            </w:pPr>
            <w:r>
              <w:rPr>
                <w:sz w:val="20"/>
                <w:szCs w:val="20"/>
              </w:rPr>
              <w:t>Показатели</w:t>
            </w:r>
          </w:p>
          <w:p w:rsidR="00C254B0" w:rsidRDefault="00EB5F0A">
            <w:pPr>
              <w:jc w:val="center"/>
              <w:rPr>
                <w:sz w:val="20"/>
                <w:szCs w:val="20"/>
              </w:rPr>
            </w:pPr>
            <w:r>
              <w:rPr>
                <w:sz w:val="20"/>
                <w:szCs w:val="20"/>
              </w:rPr>
              <w:t xml:space="preserve"> </w:t>
            </w:r>
          </w:p>
        </w:tc>
        <w:tc>
          <w:tcPr>
            <w:tcW w:w="974" w:type="dxa"/>
            <w:vMerge w:val="restart"/>
            <w:hideMark/>
          </w:tcPr>
          <w:p w:rsidR="00C254B0" w:rsidRDefault="00EB5F0A">
            <w:pPr>
              <w:jc w:val="center"/>
              <w:rPr>
                <w:spacing w:val="-4"/>
                <w:sz w:val="20"/>
                <w:szCs w:val="20"/>
              </w:rPr>
            </w:pPr>
            <w:r>
              <w:rPr>
                <w:spacing w:val="-4"/>
                <w:sz w:val="20"/>
                <w:szCs w:val="20"/>
              </w:rPr>
              <w:t>Единица измерения</w:t>
            </w:r>
          </w:p>
        </w:tc>
        <w:tc>
          <w:tcPr>
            <w:tcW w:w="3116" w:type="dxa"/>
            <w:gridSpan w:val="2"/>
            <w:hideMark/>
          </w:tcPr>
          <w:p w:rsidR="00C254B0" w:rsidRDefault="00EB5F0A">
            <w:pPr>
              <w:jc w:val="center"/>
              <w:rPr>
                <w:sz w:val="20"/>
                <w:szCs w:val="20"/>
              </w:rPr>
            </w:pPr>
            <w:r>
              <w:rPr>
                <w:sz w:val="20"/>
                <w:szCs w:val="20"/>
              </w:rPr>
              <w:t>По проекту</w:t>
            </w:r>
          </w:p>
        </w:tc>
        <w:tc>
          <w:tcPr>
            <w:tcW w:w="2855" w:type="dxa"/>
            <w:gridSpan w:val="2"/>
            <w:hideMark/>
          </w:tcPr>
          <w:p w:rsidR="00C254B0" w:rsidRDefault="00EB5F0A">
            <w:pPr>
              <w:jc w:val="center"/>
              <w:rPr>
                <w:sz w:val="20"/>
                <w:szCs w:val="20"/>
              </w:rPr>
            </w:pPr>
            <w:r>
              <w:rPr>
                <w:sz w:val="20"/>
                <w:szCs w:val="20"/>
              </w:rPr>
              <w:t>Фактически*</w:t>
            </w:r>
          </w:p>
        </w:tc>
      </w:tr>
      <w:tr w:rsidR="00C254B0">
        <w:trPr>
          <w:trHeight w:val="751"/>
        </w:trPr>
        <w:tc>
          <w:tcPr>
            <w:tcW w:w="2717" w:type="dxa"/>
            <w:gridSpan w:val="2"/>
            <w:vMerge/>
            <w:vAlign w:val="center"/>
            <w:hideMark/>
          </w:tcPr>
          <w:p w:rsidR="00C254B0" w:rsidRDefault="00C254B0">
            <w:pPr>
              <w:rPr>
                <w:sz w:val="20"/>
                <w:szCs w:val="20"/>
              </w:rPr>
            </w:pPr>
          </w:p>
        </w:tc>
        <w:tc>
          <w:tcPr>
            <w:tcW w:w="974" w:type="dxa"/>
            <w:vMerge/>
            <w:vAlign w:val="center"/>
            <w:hideMark/>
          </w:tcPr>
          <w:p w:rsidR="00C254B0" w:rsidRDefault="00C254B0">
            <w:pPr>
              <w:rPr>
                <w:spacing w:val="-4"/>
                <w:sz w:val="20"/>
                <w:szCs w:val="20"/>
              </w:rPr>
            </w:pPr>
          </w:p>
        </w:tc>
        <w:tc>
          <w:tcPr>
            <w:tcW w:w="1467" w:type="dxa"/>
            <w:hideMark/>
          </w:tcPr>
          <w:p w:rsidR="00C254B0" w:rsidRDefault="00EB5F0A">
            <w:pPr>
              <w:jc w:val="center"/>
              <w:rPr>
                <w:sz w:val="20"/>
                <w:szCs w:val="20"/>
              </w:rPr>
            </w:pPr>
            <w:r>
              <w:rPr>
                <w:sz w:val="20"/>
                <w:szCs w:val="20"/>
              </w:rPr>
              <w:t xml:space="preserve">общая с учетом </w:t>
            </w:r>
            <w:r>
              <w:rPr>
                <w:sz w:val="20"/>
                <w:szCs w:val="20"/>
              </w:rPr>
              <w:br/>
              <w:t>ранее принятых</w:t>
            </w:r>
          </w:p>
        </w:tc>
        <w:tc>
          <w:tcPr>
            <w:tcW w:w="1649" w:type="dxa"/>
            <w:hideMark/>
          </w:tcPr>
          <w:p w:rsidR="00C254B0" w:rsidRDefault="00EB5F0A">
            <w:pPr>
              <w:jc w:val="center"/>
              <w:rPr>
                <w:sz w:val="20"/>
                <w:szCs w:val="20"/>
              </w:rPr>
            </w:pPr>
            <w:r>
              <w:rPr>
                <w:sz w:val="20"/>
                <w:szCs w:val="20"/>
              </w:rPr>
              <w:t xml:space="preserve">в том числе </w:t>
            </w:r>
            <w:r>
              <w:rPr>
                <w:sz w:val="20"/>
                <w:szCs w:val="20"/>
              </w:rPr>
              <w:br/>
              <w:t xml:space="preserve">пускового </w:t>
            </w:r>
          </w:p>
          <w:p w:rsidR="00C254B0" w:rsidRDefault="00EB5F0A">
            <w:pPr>
              <w:jc w:val="center"/>
              <w:rPr>
                <w:sz w:val="20"/>
                <w:szCs w:val="20"/>
              </w:rPr>
            </w:pPr>
            <w:r>
              <w:rPr>
                <w:sz w:val="20"/>
                <w:szCs w:val="20"/>
              </w:rPr>
              <w:t xml:space="preserve">комплекса </w:t>
            </w:r>
            <w:r>
              <w:rPr>
                <w:sz w:val="20"/>
                <w:szCs w:val="20"/>
              </w:rPr>
              <w:br/>
              <w:t>или очереди</w:t>
            </w:r>
          </w:p>
        </w:tc>
        <w:tc>
          <w:tcPr>
            <w:tcW w:w="1438" w:type="dxa"/>
            <w:hideMark/>
          </w:tcPr>
          <w:p w:rsidR="00C254B0" w:rsidRDefault="00EB5F0A">
            <w:pPr>
              <w:jc w:val="center"/>
              <w:rPr>
                <w:sz w:val="20"/>
                <w:szCs w:val="20"/>
              </w:rPr>
            </w:pPr>
            <w:r>
              <w:rPr>
                <w:sz w:val="20"/>
                <w:szCs w:val="20"/>
              </w:rPr>
              <w:t xml:space="preserve">общая </w:t>
            </w:r>
          </w:p>
          <w:p w:rsidR="00C254B0" w:rsidRDefault="00EB5F0A">
            <w:pPr>
              <w:jc w:val="center"/>
              <w:rPr>
                <w:sz w:val="20"/>
                <w:szCs w:val="20"/>
              </w:rPr>
            </w:pPr>
            <w:r>
              <w:rPr>
                <w:sz w:val="20"/>
                <w:szCs w:val="20"/>
              </w:rPr>
              <w:t xml:space="preserve">с учетом </w:t>
            </w:r>
            <w:r>
              <w:rPr>
                <w:sz w:val="20"/>
                <w:szCs w:val="20"/>
              </w:rPr>
              <w:br/>
              <w:t xml:space="preserve">ранее </w:t>
            </w:r>
          </w:p>
          <w:p w:rsidR="00C254B0" w:rsidRDefault="00EB5F0A">
            <w:pPr>
              <w:jc w:val="center"/>
              <w:rPr>
                <w:sz w:val="20"/>
                <w:szCs w:val="20"/>
              </w:rPr>
            </w:pPr>
            <w:r>
              <w:rPr>
                <w:sz w:val="20"/>
                <w:szCs w:val="20"/>
              </w:rPr>
              <w:t>принятых</w:t>
            </w:r>
          </w:p>
        </w:tc>
        <w:tc>
          <w:tcPr>
            <w:tcW w:w="1417" w:type="dxa"/>
            <w:hideMark/>
          </w:tcPr>
          <w:p w:rsidR="00C254B0" w:rsidRDefault="00EB5F0A">
            <w:pPr>
              <w:jc w:val="center"/>
              <w:rPr>
                <w:sz w:val="20"/>
                <w:szCs w:val="20"/>
              </w:rPr>
            </w:pPr>
            <w:r>
              <w:rPr>
                <w:sz w:val="20"/>
                <w:szCs w:val="20"/>
              </w:rPr>
              <w:t xml:space="preserve">в том числе </w:t>
            </w:r>
            <w:r>
              <w:rPr>
                <w:sz w:val="20"/>
                <w:szCs w:val="20"/>
              </w:rPr>
              <w:br/>
              <w:t xml:space="preserve">пускового </w:t>
            </w:r>
          </w:p>
          <w:p w:rsidR="00C254B0" w:rsidRDefault="00EB5F0A">
            <w:pPr>
              <w:jc w:val="center"/>
              <w:rPr>
                <w:sz w:val="20"/>
                <w:szCs w:val="20"/>
              </w:rPr>
            </w:pPr>
            <w:r>
              <w:rPr>
                <w:sz w:val="20"/>
                <w:szCs w:val="20"/>
              </w:rPr>
              <w:t xml:space="preserve">комплекса </w:t>
            </w:r>
            <w:r>
              <w:rPr>
                <w:sz w:val="20"/>
                <w:szCs w:val="20"/>
              </w:rPr>
              <w:br/>
              <w:t>или очереди</w:t>
            </w:r>
          </w:p>
        </w:tc>
      </w:tr>
      <w:tr w:rsidR="00C254B0">
        <w:trPr>
          <w:trHeight w:val="308"/>
        </w:trPr>
        <w:tc>
          <w:tcPr>
            <w:tcW w:w="2717" w:type="dxa"/>
            <w:gridSpan w:val="2"/>
            <w:vAlign w:val="center"/>
            <w:hideMark/>
          </w:tcPr>
          <w:p w:rsidR="00C254B0" w:rsidRDefault="00EB5F0A">
            <w:pPr>
              <w:jc w:val="center"/>
              <w:rPr>
                <w:sz w:val="20"/>
                <w:szCs w:val="20"/>
              </w:rPr>
            </w:pPr>
            <w:r>
              <w:rPr>
                <w:sz w:val="20"/>
                <w:szCs w:val="20"/>
              </w:rPr>
              <w:t>1</w:t>
            </w:r>
          </w:p>
        </w:tc>
        <w:tc>
          <w:tcPr>
            <w:tcW w:w="974" w:type="dxa"/>
            <w:vAlign w:val="center"/>
            <w:hideMark/>
          </w:tcPr>
          <w:p w:rsidR="00C254B0" w:rsidRDefault="00EB5F0A">
            <w:pPr>
              <w:jc w:val="center"/>
              <w:rPr>
                <w:sz w:val="20"/>
                <w:szCs w:val="20"/>
              </w:rPr>
            </w:pPr>
            <w:r>
              <w:rPr>
                <w:sz w:val="20"/>
                <w:szCs w:val="20"/>
              </w:rPr>
              <w:t>2</w:t>
            </w:r>
          </w:p>
        </w:tc>
        <w:tc>
          <w:tcPr>
            <w:tcW w:w="1467" w:type="dxa"/>
            <w:vAlign w:val="center"/>
            <w:hideMark/>
          </w:tcPr>
          <w:p w:rsidR="00C254B0" w:rsidRDefault="00EB5F0A">
            <w:pPr>
              <w:jc w:val="center"/>
              <w:rPr>
                <w:sz w:val="20"/>
                <w:szCs w:val="20"/>
              </w:rPr>
            </w:pPr>
            <w:r>
              <w:rPr>
                <w:sz w:val="20"/>
                <w:szCs w:val="20"/>
              </w:rPr>
              <w:t>3</w:t>
            </w:r>
          </w:p>
        </w:tc>
        <w:tc>
          <w:tcPr>
            <w:tcW w:w="1649" w:type="dxa"/>
            <w:vAlign w:val="center"/>
            <w:hideMark/>
          </w:tcPr>
          <w:p w:rsidR="00C254B0" w:rsidRDefault="00EB5F0A">
            <w:pPr>
              <w:jc w:val="center"/>
              <w:rPr>
                <w:sz w:val="20"/>
                <w:szCs w:val="20"/>
              </w:rPr>
            </w:pPr>
            <w:r>
              <w:rPr>
                <w:sz w:val="20"/>
                <w:szCs w:val="20"/>
              </w:rPr>
              <w:t>4</w:t>
            </w:r>
          </w:p>
        </w:tc>
        <w:tc>
          <w:tcPr>
            <w:tcW w:w="1438" w:type="dxa"/>
            <w:vAlign w:val="center"/>
            <w:hideMark/>
          </w:tcPr>
          <w:p w:rsidR="00C254B0" w:rsidRDefault="00EB5F0A">
            <w:pPr>
              <w:jc w:val="center"/>
              <w:rPr>
                <w:sz w:val="20"/>
                <w:szCs w:val="20"/>
              </w:rPr>
            </w:pPr>
            <w:r>
              <w:rPr>
                <w:sz w:val="20"/>
                <w:szCs w:val="20"/>
              </w:rPr>
              <w:t>5</w:t>
            </w:r>
          </w:p>
        </w:tc>
        <w:tc>
          <w:tcPr>
            <w:tcW w:w="1417" w:type="dxa"/>
            <w:vAlign w:val="center"/>
            <w:hideMark/>
          </w:tcPr>
          <w:p w:rsidR="00C254B0" w:rsidRDefault="00EB5F0A">
            <w:pPr>
              <w:jc w:val="center"/>
              <w:rPr>
                <w:sz w:val="20"/>
                <w:szCs w:val="20"/>
              </w:rPr>
            </w:pPr>
            <w:r>
              <w:rPr>
                <w:sz w:val="20"/>
                <w:szCs w:val="20"/>
              </w:rPr>
              <w:t>6</w:t>
            </w:r>
          </w:p>
        </w:tc>
      </w:tr>
      <w:tr w:rsidR="00C254B0">
        <w:trPr>
          <w:trHeight w:val="19"/>
        </w:trPr>
        <w:tc>
          <w:tcPr>
            <w:tcW w:w="2717" w:type="dxa"/>
            <w:gridSpan w:val="2"/>
            <w:vAlign w:val="center"/>
          </w:tcPr>
          <w:p w:rsidR="00C254B0" w:rsidRDefault="00EB5F0A">
            <w:pPr>
              <w:ind w:left="57" w:right="57"/>
              <w:rPr>
                <w:sz w:val="20"/>
                <w:szCs w:val="20"/>
              </w:rPr>
            </w:pPr>
            <w:r>
              <w:rPr>
                <w:sz w:val="20"/>
                <w:szCs w:val="20"/>
              </w:rPr>
              <w:t>Строительный объем здания, в том числе надземной части</w:t>
            </w:r>
          </w:p>
        </w:tc>
        <w:tc>
          <w:tcPr>
            <w:tcW w:w="974" w:type="dxa"/>
          </w:tcPr>
          <w:p w:rsidR="00C254B0" w:rsidRDefault="00EB5F0A">
            <w:pPr>
              <w:jc w:val="center"/>
              <w:rPr>
                <w:sz w:val="20"/>
                <w:szCs w:val="20"/>
              </w:rPr>
            </w:pPr>
            <w:r>
              <w:rPr>
                <w:sz w:val="20"/>
                <w:szCs w:val="20"/>
              </w:rPr>
              <w:t>куб. м</w:t>
            </w:r>
          </w:p>
        </w:tc>
        <w:tc>
          <w:tcPr>
            <w:tcW w:w="1467" w:type="dxa"/>
            <w:vAlign w:val="center"/>
          </w:tcPr>
          <w:p w:rsidR="00C254B0" w:rsidRDefault="00C254B0">
            <w:pPr>
              <w:jc w:val="center"/>
              <w:rPr>
                <w:sz w:val="20"/>
                <w:szCs w:val="20"/>
              </w:rPr>
            </w:pPr>
          </w:p>
        </w:tc>
        <w:tc>
          <w:tcPr>
            <w:tcW w:w="1649" w:type="dxa"/>
            <w:vAlign w:val="center"/>
          </w:tcPr>
          <w:p w:rsidR="00C254B0" w:rsidRDefault="00C254B0">
            <w:pPr>
              <w:jc w:val="center"/>
              <w:rPr>
                <w:sz w:val="20"/>
                <w:szCs w:val="20"/>
              </w:rPr>
            </w:pPr>
          </w:p>
        </w:tc>
        <w:tc>
          <w:tcPr>
            <w:tcW w:w="1438" w:type="dxa"/>
            <w:vAlign w:val="center"/>
          </w:tcPr>
          <w:p w:rsidR="00C254B0" w:rsidRDefault="00C254B0">
            <w:pPr>
              <w:jc w:val="center"/>
              <w:rPr>
                <w:sz w:val="20"/>
                <w:szCs w:val="20"/>
              </w:rPr>
            </w:pPr>
          </w:p>
        </w:tc>
        <w:tc>
          <w:tcPr>
            <w:tcW w:w="1417" w:type="dxa"/>
            <w:vAlign w:val="center"/>
          </w:tcPr>
          <w:p w:rsidR="00C254B0" w:rsidRDefault="00C254B0">
            <w:pPr>
              <w:jc w:val="center"/>
              <w:rPr>
                <w:sz w:val="20"/>
                <w:szCs w:val="20"/>
              </w:rPr>
            </w:pPr>
          </w:p>
        </w:tc>
      </w:tr>
      <w:tr w:rsidR="00C254B0">
        <w:trPr>
          <w:trHeight w:val="19"/>
        </w:trPr>
        <w:tc>
          <w:tcPr>
            <w:tcW w:w="2717" w:type="dxa"/>
            <w:gridSpan w:val="2"/>
            <w:vAlign w:val="center"/>
          </w:tcPr>
          <w:p w:rsidR="00C254B0" w:rsidRDefault="00EB5F0A">
            <w:pPr>
              <w:ind w:left="57" w:right="57"/>
              <w:rPr>
                <w:sz w:val="20"/>
                <w:szCs w:val="20"/>
              </w:rPr>
            </w:pPr>
            <w:r>
              <w:rPr>
                <w:sz w:val="20"/>
                <w:szCs w:val="20"/>
              </w:rPr>
              <w:t xml:space="preserve">Общая площадь здания </w:t>
            </w:r>
          </w:p>
        </w:tc>
        <w:tc>
          <w:tcPr>
            <w:tcW w:w="974" w:type="dxa"/>
          </w:tcPr>
          <w:p w:rsidR="00C254B0" w:rsidRDefault="00EB5F0A">
            <w:pPr>
              <w:jc w:val="center"/>
              <w:rPr>
                <w:sz w:val="20"/>
                <w:szCs w:val="20"/>
              </w:rPr>
            </w:pPr>
            <w:r>
              <w:rPr>
                <w:sz w:val="20"/>
                <w:szCs w:val="20"/>
              </w:rPr>
              <w:t>кв. м</w:t>
            </w:r>
          </w:p>
        </w:tc>
        <w:tc>
          <w:tcPr>
            <w:tcW w:w="1467" w:type="dxa"/>
            <w:vAlign w:val="center"/>
          </w:tcPr>
          <w:p w:rsidR="00C254B0" w:rsidRDefault="00C254B0">
            <w:pPr>
              <w:jc w:val="center"/>
              <w:rPr>
                <w:sz w:val="20"/>
                <w:szCs w:val="20"/>
              </w:rPr>
            </w:pPr>
          </w:p>
        </w:tc>
        <w:tc>
          <w:tcPr>
            <w:tcW w:w="1649" w:type="dxa"/>
            <w:vAlign w:val="center"/>
          </w:tcPr>
          <w:p w:rsidR="00C254B0" w:rsidRDefault="00C254B0">
            <w:pPr>
              <w:jc w:val="center"/>
              <w:rPr>
                <w:sz w:val="20"/>
                <w:szCs w:val="20"/>
              </w:rPr>
            </w:pPr>
          </w:p>
        </w:tc>
        <w:tc>
          <w:tcPr>
            <w:tcW w:w="1438" w:type="dxa"/>
            <w:vAlign w:val="center"/>
          </w:tcPr>
          <w:p w:rsidR="00C254B0" w:rsidRDefault="00C254B0">
            <w:pPr>
              <w:jc w:val="center"/>
              <w:rPr>
                <w:sz w:val="20"/>
                <w:szCs w:val="20"/>
              </w:rPr>
            </w:pPr>
          </w:p>
        </w:tc>
        <w:tc>
          <w:tcPr>
            <w:tcW w:w="1417" w:type="dxa"/>
            <w:vAlign w:val="center"/>
          </w:tcPr>
          <w:p w:rsidR="00C254B0" w:rsidRDefault="00C254B0">
            <w:pPr>
              <w:jc w:val="center"/>
              <w:rPr>
                <w:sz w:val="20"/>
                <w:szCs w:val="20"/>
              </w:rPr>
            </w:pPr>
          </w:p>
        </w:tc>
      </w:tr>
      <w:tr w:rsidR="00C254B0">
        <w:trPr>
          <w:trHeight w:val="19"/>
        </w:trPr>
        <w:tc>
          <w:tcPr>
            <w:tcW w:w="2717" w:type="dxa"/>
            <w:gridSpan w:val="2"/>
            <w:vAlign w:val="center"/>
          </w:tcPr>
          <w:p w:rsidR="00C254B0" w:rsidRDefault="00EB5F0A">
            <w:pPr>
              <w:ind w:left="57" w:right="57"/>
              <w:rPr>
                <w:sz w:val="20"/>
                <w:szCs w:val="20"/>
              </w:rPr>
            </w:pPr>
            <w:r>
              <w:rPr>
                <w:sz w:val="20"/>
                <w:szCs w:val="20"/>
              </w:rPr>
              <w:t xml:space="preserve">Площадь нежилых </w:t>
            </w:r>
          </w:p>
          <w:p w:rsidR="00C254B0" w:rsidRDefault="00EB5F0A">
            <w:pPr>
              <w:ind w:left="57" w:right="57"/>
              <w:rPr>
                <w:sz w:val="20"/>
                <w:szCs w:val="20"/>
              </w:rPr>
            </w:pPr>
            <w:r>
              <w:rPr>
                <w:sz w:val="20"/>
                <w:szCs w:val="20"/>
              </w:rPr>
              <w:t>помещений</w:t>
            </w:r>
          </w:p>
        </w:tc>
        <w:tc>
          <w:tcPr>
            <w:tcW w:w="974" w:type="dxa"/>
          </w:tcPr>
          <w:p w:rsidR="00C254B0" w:rsidRDefault="00EB5F0A">
            <w:pPr>
              <w:jc w:val="center"/>
              <w:rPr>
                <w:sz w:val="20"/>
                <w:szCs w:val="20"/>
              </w:rPr>
            </w:pPr>
            <w:r>
              <w:rPr>
                <w:sz w:val="20"/>
                <w:szCs w:val="20"/>
              </w:rPr>
              <w:t>кв. м</w:t>
            </w:r>
          </w:p>
        </w:tc>
        <w:tc>
          <w:tcPr>
            <w:tcW w:w="1467" w:type="dxa"/>
            <w:vAlign w:val="center"/>
          </w:tcPr>
          <w:p w:rsidR="00C254B0" w:rsidRDefault="00C254B0">
            <w:pPr>
              <w:jc w:val="center"/>
              <w:rPr>
                <w:sz w:val="20"/>
                <w:szCs w:val="20"/>
              </w:rPr>
            </w:pPr>
          </w:p>
        </w:tc>
        <w:tc>
          <w:tcPr>
            <w:tcW w:w="1649" w:type="dxa"/>
            <w:vAlign w:val="center"/>
          </w:tcPr>
          <w:p w:rsidR="00C254B0" w:rsidRDefault="00C254B0">
            <w:pPr>
              <w:jc w:val="center"/>
              <w:rPr>
                <w:sz w:val="20"/>
                <w:szCs w:val="20"/>
              </w:rPr>
            </w:pPr>
          </w:p>
        </w:tc>
        <w:tc>
          <w:tcPr>
            <w:tcW w:w="1438" w:type="dxa"/>
            <w:vAlign w:val="center"/>
          </w:tcPr>
          <w:p w:rsidR="00C254B0" w:rsidRDefault="00C254B0">
            <w:pPr>
              <w:jc w:val="center"/>
              <w:rPr>
                <w:sz w:val="20"/>
                <w:szCs w:val="20"/>
              </w:rPr>
            </w:pPr>
          </w:p>
        </w:tc>
        <w:tc>
          <w:tcPr>
            <w:tcW w:w="1417" w:type="dxa"/>
            <w:vAlign w:val="center"/>
          </w:tcPr>
          <w:p w:rsidR="00C254B0" w:rsidRDefault="00C254B0">
            <w:pPr>
              <w:jc w:val="center"/>
              <w:rPr>
                <w:sz w:val="20"/>
                <w:szCs w:val="20"/>
              </w:rPr>
            </w:pPr>
          </w:p>
        </w:tc>
      </w:tr>
      <w:tr w:rsidR="00C254B0">
        <w:trPr>
          <w:trHeight w:val="19"/>
        </w:trPr>
        <w:tc>
          <w:tcPr>
            <w:tcW w:w="2717" w:type="dxa"/>
            <w:gridSpan w:val="2"/>
            <w:vAlign w:val="center"/>
          </w:tcPr>
          <w:p w:rsidR="00C254B0" w:rsidRDefault="00EB5F0A">
            <w:pPr>
              <w:ind w:left="57" w:right="57"/>
              <w:rPr>
                <w:sz w:val="20"/>
                <w:szCs w:val="20"/>
              </w:rPr>
            </w:pPr>
            <w:r>
              <w:rPr>
                <w:sz w:val="20"/>
                <w:szCs w:val="20"/>
              </w:rPr>
              <w:t>Площадь встроенно-пристроенных помещений</w:t>
            </w:r>
          </w:p>
        </w:tc>
        <w:tc>
          <w:tcPr>
            <w:tcW w:w="974" w:type="dxa"/>
          </w:tcPr>
          <w:p w:rsidR="00C254B0" w:rsidRDefault="00EB5F0A">
            <w:pPr>
              <w:jc w:val="center"/>
              <w:rPr>
                <w:sz w:val="20"/>
                <w:szCs w:val="20"/>
              </w:rPr>
            </w:pPr>
            <w:r>
              <w:rPr>
                <w:sz w:val="20"/>
                <w:szCs w:val="20"/>
              </w:rPr>
              <w:t>кв. м</w:t>
            </w:r>
          </w:p>
        </w:tc>
        <w:tc>
          <w:tcPr>
            <w:tcW w:w="1467" w:type="dxa"/>
            <w:vAlign w:val="center"/>
          </w:tcPr>
          <w:p w:rsidR="00C254B0" w:rsidRDefault="00C254B0">
            <w:pPr>
              <w:jc w:val="center"/>
              <w:rPr>
                <w:sz w:val="20"/>
                <w:szCs w:val="20"/>
              </w:rPr>
            </w:pPr>
          </w:p>
        </w:tc>
        <w:tc>
          <w:tcPr>
            <w:tcW w:w="1649" w:type="dxa"/>
            <w:vAlign w:val="center"/>
          </w:tcPr>
          <w:p w:rsidR="00C254B0" w:rsidRDefault="00C254B0">
            <w:pPr>
              <w:jc w:val="center"/>
              <w:rPr>
                <w:sz w:val="20"/>
                <w:szCs w:val="20"/>
              </w:rPr>
            </w:pPr>
          </w:p>
        </w:tc>
        <w:tc>
          <w:tcPr>
            <w:tcW w:w="1438" w:type="dxa"/>
            <w:vAlign w:val="center"/>
          </w:tcPr>
          <w:p w:rsidR="00C254B0" w:rsidRDefault="00C254B0">
            <w:pPr>
              <w:jc w:val="center"/>
              <w:rPr>
                <w:sz w:val="20"/>
                <w:szCs w:val="20"/>
              </w:rPr>
            </w:pPr>
          </w:p>
        </w:tc>
        <w:tc>
          <w:tcPr>
            <w:tcW w:w="1417" w:type="dxa"/>
            <w:vAlign w:val="center"/>
          </w:tcPr>
          <w:p w:rsidR="00C254B0" w:rsidRDefault="00C254B0">
            <w:pPr>
              <w:jc w:val="center"/>
              <w:rPr>
                <w:sz w:val="20"/>
                <w:szCs w:val="20"/>
              </w:rPr>
            </w:pPr>
          </w:p>
        </w:tc>
      </w:tr>
      <w:tr w:rsidR="00C254B0">
        <w:trPr>
          <w:trHeight w:val="19"/>
        </w:trPr>
        <w:tc>
          <w:tcPr>
            <w:tcW w:w="2717" w:type="dxa"/>
            <w:gridSpan w:val="2"/>
            <w:vAlign w:val="center"/>
          </w:tcPr>
          <w:p w:rsidR="00C254B0" w:rsidRDefault="00EB5F0A">
            <w:pPr>
              <w:ind w:left="57" w:right="57"/>
              <w:rPr>
                <w:sz w:val="20"/>
                <w:szCs w:val="20"/>
              </w:rPr>
            </w:pPr>
            <w:r>
              <w:rPr>
                <w:sz w:val="20"/>
                <w:szCs w:val="20"/>
              </w:rPr>
              <w:t>Торговая площадь</w:t>
            </w:r>
          </w:p>
        </w:tc>
        <w:tc>
          <w:tcPr>
            <w:tcW w:w="974" w:type="dxa"/>
          </w:tcPr>
          <w:p w:rsidR="00C254B0" w:rsidRDefault="00EB5F0A">
            <w:pPr>
              <w:jc w:val="center"/>
              <w:rPr>
                <w:sz w:val="20"/>
                <w:szCs w:val="20"/>
              </w:rPr>
            </w:pPr>
            <w:r>
              <w:rPr>
                <w:sz w:val="20"/>
                <w:szCs w:val="20"/>
              </w:rPr>
              <w:t>кв. м</w:t>
            </w:r>
          </w:p>
        </w:tc>
        <w:tc>
          <w:tcPr>
            <w:tcW w:w="1467" w:type="dxa"/>
            <w:vAlign w:val="center"/>
          </w:tcPr>
          <w:p w:rsidR="00C254B0" w:rsidRDefault="00C254B0">
            <w:pPr>
              <w:jc w:val="center"/>
              <w:rPr>
                <w:sz w:val="20"/>
                <w:szCs w:val="20"/>
              </w:rPr>
            </w:pPr>
          </w:p>
        </w:tc>
        <w:tc>
          <w:tcPr>
            <w:tcW w:w="1649" w:type="dxa"/>
            <w:vAlign w:val="center"/>
          </w:tcPr>
          <w:p w:rsidR="00C254B0" w:rsidRDefault="00C254B0">
            <w:pPr>
              <w:jc w:val="center"/>
              <w:rPr>
                <w:sz w:val="20"/>
                <w:szCs w:val="20"/>
              </w:rPr>
            </w:pPr>
          </w:p>
        </w:tc>
        <w:tc>
          <w:tcPr>
            <w:tcW w:w="1438" w:type="dxa"/>
            <w:vAlign w:val="center"/>
          </w:tcPr>
          <w:p w:rsidR="00C254B0" w:rsidRDefault="00C254B0">
            <w:pPr>
              <w:jc w:val="center"/>
              <w:rPr>
                <w:sz w:val="20"/>
                <w:szCs w:val="20"/>
              </w:rPr>
            </w:pPr>
          </w:p>
        </w:tc>
        <w:tc>
          <w:tcPr>
            <w:tcW w:w="1417" w:type="dxa"/>
            <w:vAlign w:val="center"/>
          </w:tcPr>
          <w:p w:rsidR="00C254B0" w:rsidRDefault="00C254B0">
            <w:pPr>
              <w:jc w:val="center"/>
              <w:rPr>
                <w:sz w:val="20"/>
                <w:szCs w:val="20"/>
              </w:rPr>
            </w:pPr>
          </w:p>
        </w:tc>
      </w:tr>
      <w:tr w:rsidR="00C254B0">
        <w:trPr>
          <w:trHeight w:val="19"/>
        </w:trPr>
        <w:tc>
          <w:tcPr>
            <w:tcW w:w="2717" w:type="dxa"/>
            <w:gridSpan w:val="2"/>
            <w:vAlign w:val="center"/>
          </w:tcPr>
          <w:p w:rsidR="00C254B0" w:rsidRDefault="00EB5F0A">
            <w:pPr>
              <w:ind w:left="57" w:right="57"/>
              <w:rPr>
                <w:sz w:val="20"/>
                <w:szCs w:val="20"/>
              </w:rPr>
            </w:pPr>
            <w:r>
              <w:rPr>
                <w:sz w:val="20"/>
                <w:szCs w:val="20"/>
              </w:rPr>
              <w:t xml:space="preserve">Протяженность сетей </w:t>
            </w:r>
          </w:p>
          <w:p w:rsidR="00C254B0" w:rsidRDefault="00EB5F0A">
            <w:pPr>
              <w:ind w:left="57" w:right="57"/>
              <w:rPr>
                <w:sz w:val="20"/>
                <w:szCs w:val="20"/>
              </w:rPr>
            </w:pPr>
            <w:r>
              <w:rPr>
                <w:sz w:val="20"/>
                <w:szCs w:val="20"/>
              </w:rPr>
              <w:t>инженерного обеспечения</w:t>
            </w:r>
          </w:p>
        </w:tc>
        <w:tc>
          <w:tcPr>
            <w:tcW w:w="974" w:type="dxa"/>
          </w:tcPr>
          <w:p w:rsidR="00C254B0" w:rsidRDefault="00EB5F0A">
            <w:pPr>
              <w:jc w:val="center"/>
              <w:rPr>
                <w:sz w:val="20"/>
                <w:szCs w:val="20"/>
              </w:rPr>
            </w:pPr>
            <w:r>
              <w:rPr>
                <w:sz w:val="20"/>
                <w:szCs w:val="20"/>
              </w:rPr>
              <w:t>м</w:t>
            </w:r>
          </w:p>
        </w:tc>
        <w:tc>
          <w:tcPr>
            <w:tcW w:w="1467" w:type="dxa"/>
            <w:vAlign w:val="center"/>
          </w:tcPr>
          <w:p w:rsidR="00C254B0" w:rsidRDefault="00C254B0">
            <w:pPr>
              <w:jc w:val="center"/>
              <w:rPr>
                <w:sz w:val="20"/>
                <w:szCs w:val="20"/>
              </w:rPr>
            </w:pPr>
          </w:p>
        </w:tc>
        <w:tc>
          <w:tcPr>
            <w:tcW w:w="1649" w:type="dxa"/>
            <w:vAlign w:val="center"/>
          </w:tcPr>
          <w:p w:rsidR="00C254B0" w:rsidRDefault="00C254B0">
            <w:pPr>
              <w:jc w:val="center"/>
              <w:rPr>
                <w:sz w:val="20"/>
                <w:szCs w:val="20"/>
              </w:rPr>
            </w:pPr>
          </w:p>
        </w:tc>
        <w:tc>
          <w:tcPr>
            <w:tcW w:w="1438" w:type="dxa"/>
            <w:vAlign w:val="center"/>
          </w:tcPr>
          <w:p w:rsidR="00C254B0" w:rsidRDefault="00C254B0">
            <w:pPr>
              <w:jc w:val="center"/>
              <w:rPr>
                <w:sz w:val="20"/>
                <w:szCs w:val="20"/>
              </w:rPr>
            </w:pPr>
          </w:p>
        </w:tc>
        <w:tc>
          <w:tcPr>
            <w:tcW w:w="1417" w:type="dxa"/>
            <w:vAlign w:val="center"/>
          </w:tcPr>
          <w:p w:rsidR="00C254B0" w:rsidRDefault="00C254B0">
            <w:pPr>
              <w:jc w:val="center"/>
              <w:rPr>
                <w:sz w:val="20"/>
                <w:szCs w:val="20"/>
              </w:rPr>
            </w:pPr>
          </w:p>
        </w:tc>
      </w:tr>
      <w:tr w:rsidR="00C254B0">
        <w:trPr>
          <w:trHeight w:val="19"/>
        </w:trPr>
        <w:tc>
          <w:tcPr>
            <w:tcW w:w="2717" w:type="dxa"/>
            <w:gridSpan w:val="2"/>
            <w:vAlign w:val="center"/>
          </w:tcPr>
          <w:p w:rsidR="00C254B0" w:rsidRDefault="00EB5F0A">
            <w:pPr>
              <w:ind w:left="57" w:right="57"/>
              <w:rPr>
                <w:sz w:val="20"/>
                <w:szCs w:val="20"/>
              </w:rPr>
            </w:pPr>
            <w:r>
              <w:rPr>
                <w:sz w:val="20"/>
                <w:szCs w:val="20"/>
              </w:rPr>
              <w:t xml:space="preserve">Лифты, эскалаторы, </w:t>
            </w:r>
          </w:p>
          <w:p w:rsidR="00C254B0" w:rsidRDefault="00EB5F0A">
            <w:pPr>
              <w:ind w:left="57" w:right="57"/>
              <w:rPr>
                <w:sz w:val="20"/>
                <w:szCs w:val="20"/>
              </w:rPr>
            </w:pPr>
            <w:r>
              <w:rPr>
                <w:sz w:val="20"/>
                <w:szCs w:val="20"/>
              </w:rPr>
              <w:t>инвалидные подъемники</w:t>
            </w:r>
          </w:p>
        </w:tc>
        <w:tc>
          <w:tcPr>
            <w:tcW w:w="974" w:type="dxa"/>
          </w:tcPr>
          <w:p w:rsidR="00C254B0" w:rsidRDefault="00EB5F0A">
            <w:pPr>
              <w:jc w:val="center"/>
              <w:rPr>
                <w:sz w:val="20"/>
                <w:szCs w:val="20"/>
              </w:rPr>
            </w:pPr>
            <w:r>
              <w:rPr>
                <w:sz w:val="20"/>
                <w:szCs w:val="20"/>
              </w:rPr>
              <w:t>шт.</w:t>
            </w:r>
          </w:p>
        </w:tc>
        <w:tc>
          <w:tcPr>
            <w:tcW w:w="1467" w:type="dxa"/>
            <w:vAlign w:val="center"/>
          </w:tcPr>
          <w:p w:rsidR="00C254B0" w:rsidRDefault="00C254B0">
            <w:pPr>
              <w:jc w:val="center"/>
              <w:rPr>
                <w:sz w:val="20"/>
                <w:szCs w:val="20"/>
              </w:rPr>
            </w:pPr>
          </w:p>
        </w:tc>
        <w:tc>
          <w:tcPr>
            <w:tcW w:w="1649" w:type="dxa"/>
            <w:vAlign w:val="center"/>
          </w:tcPr>
          <w:p w:rsidR="00C254B0" w:rsidRDefault="00C254B0">
            <w:pPr>
              <w:jc w:val="center"/>
              <w:rPr>
                <w:sz w:val="20"/>
                <w:szCs w:val="20"/>
              </w:rPr>
            </w:pPr>
          </w:p>
        </w:tc>
        <w:tc>
          <w:tcPr>
            <w:tcW w:w="1438" w:type="dxa"/>
            <w:vAlign w:val="center"/>
          </w:tcPr>
          <w:p w:rsidR="00C254B0" w:rsidRDefault="00C254B0">
            <w:pPr>
              <w:jc w:val="center"/>
              <w:rPr>
                <w:sz w:val="20"/>
                <w:szCs w:val="20"/>
              </w:rPr>
            </w:pPr>
          </w:p>
        </w:tc>
        <w:tc>
          <w:tcPr>
            <w:tcW w:w="1417" w:type="dxa"/>
            <w:vAlign w:val="center"/>
          </w:tcPr>
          <w:p w:rsidR="00C254B0" w:rsidRDefault="00C254B0">
            <w:pPr>
              <w:jc w:val="center"/>
              <w:rPr>
                <w:sz w:val="20"/>
                <w:szCs w:val="20"/>
              </w:rPr>
            </w:pPr>
          </w:p>
        </w:tc>
      </w:tr>
      <w:tr w:rsidR="00C254B0">
        <w:trPr>
          <w:trHeight w:val="19"/>
        </w:trPr>
        <w:tc>
          <w:tcPr>
            <w:tcW w:w="2717" w:type="dxa"/>
            <w:gridSpan w:val="2"/>
            <w:vAlign w:val="center"/>
          </w:tcPr>
          <w:p w:rsidR="00C254B0" w:rsidRDefault="00EB5F0A">
            <w:pPr>
              <w:ind w:left="57" w:right="57"/>
              <w:rPr>
                <w:sz w:val="20"/>
                <w:szCs w:val="20"/>
              </w:rPr>
            </w:pPr>
            <w:r>
              <w:rPr>
                <w:sz w:val="20"/>
                <w:szCs w:val="20"/>
              </w:rPr>
              <w:t xml:space="preserve">Количество этажей, </w:t>
            </w:r>
          </w:p>
          <w:p w:rsidR="00C254B0" w:rsidRDefault="00EB5F0A">
            <w:pPr>
              <w:ind w:left="57" w:right="57"/>
              <w:rPr>
                <w:sz w:val="20"/>
                <w:szCs w:val="20"/>
              </w:rPr>
            </w:pPr>
            <w:r>
              <w:rPr>
                <w:sz w:val="20"/>
                <w:szCs w:val="20"/>
              </w:rPr>
              <w:t>в том числе подземных</w:t>
            </w:r>
          </w:p>
        </w:tc>
        <w:tc>
          <w:tcPr>
            <w:tcW w:w="974" w:type="dxa"/>
          </w:tcPr>
          <w:p w:rsidR="00C254B0" w:rsidRDefault="00EB5F0A">
            <w:pPr>
              <w:jc w:val="center"/>
              <w:rPr>
                <w:sz w:val="20"/>
                <w:szCs w:val="20"/>
              </w:rPr>
            </w:pPr>
            <w:r>
              <w:rPr>
                <w:sz w:val="20"/>
                <w:szCs w:val="20"/>
              </w:rPr>
              <w:t>шт.</w:t>
            </w:r>
          </w:p>
        </w:tc>
        <w:tc>
          <w:tcPr>
            <w:tcW w:w="1467" w:type="dxa"/>
            <w:vAlign w:val="center"/>
          </w:tcPr>
          <w:p w:rsidR="00C254B0" w:rsidRDefault="00C254B0">
            <w:pPr>
              <w:jc w:val="center"/>
              <w:rPr>
                <w:sz w:val="20"/>
                <w:szCs w:val="20"/>
              </w:rPr>
            </w:pPr>
          </w:p>
        </w:tc>
        <w:tc>
          <w:tcPr>
            <w:tcW w:w="1649" w:type="dxa"/>
            <w:vAlign w:val="center"/>
          </w:tcPr>
          <w:p w:rsidR="00C254B0" w:rsidRDefault="00C254B0">
            <w:pPr>
              <w:jc w:val="center"/>
              <w:rPr>
                <w:sz w:val="20"/>
                <w:szCs w:val="20"/>
              </w:rPr>
            </w:pPr>
          </w:p>
        </w:tc>
        <w:tc>
          <w:tcPr>
            <w:tcW w:w="1438" w:type="dxa"/>
            <w:vAlign w:val="center"/>
          </w:tcPr>
          <w:p w:rsidR="00C254B0" w:rsidRDefault="00C254B0">
            <w:pPr>
              <w:jc w:val="center"/>
              <w:rPr>
                <w:sz w:val="20"/>
                <w:szCs w:val="20"/>
              </w:rPr>
            </w:pPr>
          </w:p>
        </w:tc>
        <w:tc>
          <w:tcPr>
            <w:tcW w:w="1417" w:type="dxa"/>
            <w:vAlign w:val="center"/>
          </w:tcPr>
          <w:p w:rsidR="00C254B0" w:rsidRDefault="00C254B0">
            <w:pPr>
              <w:jc w:val="center"/>
              <w:rPr>
                <w:sz w:val="20"/>
                <w:szCs w:val="20"/>
              </w:rPr>
            </w:pPr>
          </w:p>
        </w:tc>
      </w:tr>
      <w:tr w:rsidR="00C254B0">
        <w:trPr>
          <w:trHeight w:val="19"/>
        </w:trPr>
        <w:tc>
          <w:tcPr>
            <w:tcW w:w="2717" w:type="dxa"/>
            <w:gridSpan w:val="2"/>
            <w:vAlign w:val="center"/>
          </w:tcPr>
          <w:p w:rsidR="00C254B0" w:rsidRDefault="00EB5F0A">
            <w:pPr>
              <w:ind w:left="57" w:right="57"/>
              <w:rPr>
                <w:sz w:val="20"/>
                <w:szCs w:val="20"/>
              </w:rPr>
            </w:pPr>
            <w:r>
              <w:rPr>
                <w:sz w:val="20"/>
                <w:szCs w:val="20"/>
              </w:rPr>
              <w:t>Количество автостоянок, смен, коек и так далее</w:t>
            </w:r>
          </w:p>
        </w:tc>
        <w:tc>
          <w:tcPr>
            <w:tcW w:w="974" w:type="dxa"/>
          </w:tcPr>
          <w:p w:rsidR="00C254B0" w:rsidRDefault="00EB5F0A">
            <w:pPr>
              <w:jc w:val="center"/>
              <w:rPr>
                <w:sz w:val="20"/>
                <w:szCs w:val="20"/>
              </w:rPr>
            </w:pPr>
            <w:r>
              <w:rPr>
                <w:sz w:val="20"/>
                <w:szCs w:val="20"/>
              </w:rPr>
              <w:t>шт.</w:t>
            </w:r>
          </w:p>
        </w:tc>
        <w:tc>
          <w:tcPr>
            <w:tcW w:w="1467" w:type="dxa"/>
            <w:vAlign w:val="center"/>
          </w:tcPr>
          <w:p w:rsidR="00C254B0" w:rsidRDefault="00C254B0">
            <w:pPr>
              <w:jc w:val="center"/>
              <w:rPr>
                <w:sz w:val="20"/>
                <w:szCs w:val="20"/>
              </w:rPr>
            </w:pPr>
          </w:p>
        </w:tc>
        <w:tc>
          <w:tcPr>
            <w:tcW w:w="1649" w:type="dxa"/>
            <w:vAlign w:val="center"/>
          </w:tcPr>
          <w:p w:rsidR="00C254B0" w:rsidRDefault="00C254B0">
            <w:pPr>
              <w:jc w:val="center"/>
              <w:rPr>
                <w:sz w:val="20"/>
                <w:szCs w:val="20"/>
              </w:rPr>
            </w:pPr>
          </w:p>
        </w:tc>
        <w:tc>
          <w:tcPr>
            <w:tcW w:w="1438" w:type="dxa"/>
            <w:vAlign w:val="center"/>
          </w:tcPr>
          <w:p w:rsidR="00C254B0" w:rsidRDefault="00C254B0">
            <w:pPr>
              <w:jc w:val="center"/>
              <w:rPr>
                <w:sz w:val="20"/>
                <w:szCs w:val="20"/>
              </w:rPr>
            </w:pPr>
          </w:p>
        </w:tc>
        <w:tc>
          <w:tcPr>
            <w:tcW w:w="1417" w:type="dxa"/>
            <w:vAlign w:val="center"/>
          </w:tcPr>
          <w:p w:rsidR="00C254B0" w:rsidRDefault="00C254B0">
            <w:pPr>
              <w:jc w:val="center"/>
              <w:rPr>
                <w:sz w:val="20"/>
                <w:szCs w:val="20"/>
              </w:rPr>
            </w:pPr>
          </w:p>
        </w:tc>
      </w:tr>
      <w:tr w:rsidR="00C254B0">
        <w:tblPrEx>
          <w:tblCellMar>
            <w:left w:w="108" w:type="dxa"/>
            <w:right w:w="108" w:type="dxa"/>
          </w:tblCellMar>
          <w:tblLook w:val="04A0" w:firstRow="1" w:lastRow="0" w:firstColumn="1" w:lastColumn="0" w:noHBand="0" w:noVBand="1"/>
        </w:tblPrEx>
        <w:trPr>
          <w:gridBefore w:val="1"/>
          <w:wBefore w:w="23" w:type="dxa"/>
          <w:trHeight w:val="340"/>
          <w:tblHeader/>
        </w:trPr>
        <w:tc>
          <w:tcPr>
            <w:tcW w:w="3668" w:type="dxa"/>
            <w:gridSpan w:val="2"/>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Материалы фундаментов</w:t>
            </w:r>
          </w:p>
        </w:tc>
        <w:tc>
          <w:tcPr>
            <w:tcW w:w="3116" w:type="dxa"/>
            <w:gridSpan w:val="2"/>
            <w:tcMar>
              <w:top w:w="0" w:type="dxa"/>
              <w:left w:w="28" w:type="dxa"/>
              <w:bottom w:w="0" w:type="dxa"/>
              <w:right w:w="28" w:type="dxa"/>
            </w:tcMar>
            <w:vAlign w:val="bottom"/>
          </w:tcPr>
          <w:p w:rsidR="00C254B0" w:rsidRDefault="00EB5F0A">
            <w:pPr>
              <w:ind w:left="80"/>
              <w:jc w:val="center"/>
              <w:rPr>
                <w:rFonts w:eastAsia="Calibri"/>
                <w:sz w:val="20"/>
                <w:szCs w:val="20"/>
              </w:rPr>
            </w:pPr>
            <w:r>
              <w:rPr>
                <w:rFonts w:eastAsia="Calibri"/>
                <w:sz w:val="20"/>
                <w:szCs w:val="20"/>
              </w:rPr>
              <w:t xml:space="preserve"> </w:t>
            </w:r>
          </w:p>
        </w:tc>
        <w:tc>
          <w:tcPr>
            <w:tcW w:w="2855" w:type="dxa"/>
            <w:gridSpan w:val="2"/>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r>
      <w:tr w:rsidR="00C254B0">
        <w:tblPrEx>
          <w:tblCellMar>
            <w:left w:w="108" w:type="dxa"/>
            <w:right w:w="108" w:type="dxa"/>
          </w:tblCellMar>
          <w:tblLook w:val="04A0" w:firstRow="1" w:lastRow="0" w:firstColumn="1" w:lastColumn="0" w:noHBand="0" w:noVBand="1"/>
        </w:tblPrEx>
        <w:trPr>
          <w:gridBefore w:val="1"/>
          <w:wBefore w:w="23" w:type="dxa"/>
          <w:trHeight w:val="340"/>
          <w:tblHeader/>
        </w:trPr>
        <w:tc>
          <w:tcPr>
            <w:tcW w:w="3668" w:type="dxa"/>
            <w:gridSpan w:val="2"/>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Материалы стен</w:t>
            </w:r>
          </w:p>
        </w:tc>
        <w:tc>
          <w:tcPr>
            <w:tcW w:w="3116" w:type="dxa"/>
            <w:gridSpan w:val="2"/>
            <w:tcMar>
              <w:top w:w="0" w:type="dxa"/>
              <w:left w:w="28" w:type="dxa"/>
              <w:bottom w:w="0" w:type="dxa"/>
              <w:right w:w="28" w:type="dxa"/>
            </w:tcMar>
            <w:vAlign w:val="bottom"/>
          </w:tcPr>
          <w:p w:rsidR="00C254B0" w:rsidRDefault="00EB5F0A">
            <w:pPr>
              <w:ind w:left="80"/>
              <w:jc w:val="center"/>
              <w:rPr>
                <w:rFonts w:eastAsia="Calibri"/>
                <w:sz w:val="20"/>
                <w:szCs w:val="20"/>
              </w:rPr>
            </w:pPr>
            <w:r>
              <w:rPr>
                <w:rFonts w:eastAsia="Calibri"/>
                <w:sz w:val="20"/>
                <w:szCs w:val="20"/>
              </w:rPr>
              <w:t xml:space="preserve"> </w:t>
            </w:r>
          </w:p>
        </w:tc>
        <w:tc>
          <w:tcPr>
            <w:tcW w:w="2855" w:type="dxa"/>
            <w:gridSpan w:val="2"/>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r>
      <w:tr w:rsidR="00C254B0">
        <w:tblPrEx>
          <w:tblCellMar>
            <w:left w:w="108" w:type="dxa"/>
            <w:right w:w="108" w:type="dxa"/>
          </w:tblCellMar>
          <w:tblLook w:val="04A0" w:firstRow="1" w:lastRow="0" w:firstColumn="1" w:lastColumn="0" w:noHBand="0" w:noVBand="1"/>
        </w:tblPrEx>
        <w:trPr>
          <w:gridBefore w:val="1"/>
          <w:wBefore w:w="23" w:type="dxa"/>
          <w:trHeight w:val="340"/>
          <w:tblHeader/>
        </w:trPr>
        <w:tc>
          <w:tcPr>
            <w:tcW w:w="3668" w:type="dxa"/>
            <w:gridSpan w:val="2"/>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Материалы перекрытий</w:t>
            </w:r>
          </w:p>
        </w:tc>
        <w:tc>
          <w:tcPr>
            <w:tcW w:w="3116" w:type="dxa"/>
            <w:gridSpan w:val="2"/>
            <w:tcMar>
              <w:top w:w="0" w:type="dxa"/>
              <w:left w:w="28" w:type="dxa"/>
              <w:bottom w:w="0" w:type="dxa"/>
              <w:right w:w="28" w:type="dxa"/>
            </w:tcMar>
            <w:vAlign w:val="bottom"/>
          </w:tcPr>
          <w:p w:rsidR="00C254B0" w:rsidRDefault="00EB5F0A">
            <w:pPr>
              <w:ind w:left="80"/>
              <w:jc w:val="center"/>
              <w:rPr>
                <w:rFonts w:eastAsia="Calibri"/>
                <w:sz w:val="20"/>
                <w:szCs w:val="20"/>
              </w:rPr>
            </w:pPr>
            <w:r>
              <w:rPr>
                <w:rFonts w:eastAsia="Calibri"/>
                <w:sz w:val="20"/>
                <w:szCs w:val="20"/>
              </w:rPr>
              <w:t xml:space="preserve"> </w:t>
            </w:r>
          </w:p>
        </w:tc>
        <w:tc>
          <w:tcPr>
            <w:tcW w:w="2855" w:type="dxa"/>
            <w:gridSpan w:val="2"/>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r>
      <w:tr w:rsidR="00C254B0">
        <w:tblPrEx>
          <w:tblCellMar>
            <w:left w:w="108" w:type="dxa"/>
            <w:right w:w="108" w:type="dxa"/>
          </w:tblCellMar>
          <w:tblLook w:val="04A0" w:firstRow="1" w:lastRow="0" w:firstColumn="1" w:lastColumn="0" w:noHBand="0" w:noVBand="1"/>
        </w:tblPrEx>
        <w:trPr>
          <w:gridBefore w:val="1"/>
          <w:wBefore w:w="23" w:type="dxa"/>
          <w:trHeight w:val="340"/>
          <w:tblHeader/>
        </w:trPr>
        <w:tc>
          <w:tcPr>
            <w:tcW w:w="3668" w:type="dxa"/>
            <w:gridSpan w:val="2"/>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Материалы кровли</w:t>
            </w:r>
          </w:p>
        </w:tc>
        <w:tc>
          <w:tcPr>
            <w:tcW w:w="3116" w:type="dxa"/>
            <w:gridSpan w:val="2"/>
            <w:tcMar>
              <w:top w:w="0" w:type="dxa"/>
              <w:left w:w="28" w:type="dxa"/>
              <w:bottom w:w="0" w:type="dxa"/>
              <w:right w:w="28" w:type="dxa"/>
            </w:tcMar>
            <w:vAlign w:val="bottom"/>
          </w:tcPr>
          <w:p w:rsidR="00C254B0" w:rsidRDefault="00EB5F0A">
            <w:pPr>
              <w:ind w:left="80"/>
              <w:jc w:val="center"/>
              <w:rPr>
                <w:rFonts w:eastAsia="Calibri"/>
                <w:sz w:val="20"/>
                <w:szCs w:val="20"/>
              </w:rPr>
            </w:pPr>
            <w:r>
              <w:rPr>
                <w:rFonts w:eastAsia="Calibri"/>
                <w:sz w:val="20"/>
                <w:szCs w:val="20"/>
              </w:rPr>
              <w:t xml:space="preserve"> </w:t>
            </w:r>
          </w:p>
        </w:tc>
        <w:tc>
          <w:tcPr>
            <w:tcW w:w="2855" w:type="dxa"/>
            <w:gridSpan w:val="2"/>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r>
    </w:tbl>
    <w:p w:rsidR="00C254B0" w:rsidRDefault="00C254B0">
      <w:pPr>
        <w:rPr>
          <w:sz w:val="24"/>
          <w:szCs w:val="24"/>
        </w:rPr>
      </w:pPr>
    </w:p>
    <w:p w:rsidR="00C254B0" w:rsidRDefault="00EB5F0A">
      <w:pPr>
        <w:tabs>
          <w:tab w:val="left" w:pos="284"/>
        </w:tabs>
        <w:autoSpaceDE w:val="0"/>
        <w:autoSpaceDN w:val="0"/>
        <w:ind w:firstLine="567"/>
        <w:rPr>
          <w:sz w:val="24"/>
          <w:szCs w:val="24"/>
        </w:rPr>
      </w:pPr>
      <w:r>
        <w:rPr>
          <w:sz w:val="24"/>
          <w:szCs w:val="24"/>
        </w:rPr>
        <w:t>Вариант Б (для жилых домов)</w:t>
      </w:r>
    </w:p>
    <w:p w:rsidR="00C254B0" w:rsidRDefault="00EB5F0A">
      <w:pPr>
        <w:autoSpaceDE w:val="0"/>
        <w:autoSpaceDN w:val="0"/>
        <w:spacing w:before="120"/>
        <w:ind w:firstLine="567"/>
        <w:rPr>
          <w:sz w:val="24"/>
          <w:szCs w:val="24"/>
        </w:rPr>
      </w:pPr>
      <w:r>
        <w:rPr>
          <w:sz w:val="24"/>
          <w:szCs w:val="24"/>
        </w:rPr>
        <w:t>Предъявленный к приемке жилой дом имеет следующие показатели:</w:t>
      </w:r>
    </w:p>
    <w:p w:rsidR="00C254B0" w:rsidRDefault="00C254B0">
      <w:pPr>
        <w:autoSpaceDE w:val="0"/>
        <w:autoSpaceDN w:val="0"/>
        <w:spacing w:before="120"/>
        <w:ind w:firstLine="567"/>
        <w:rPr>
          <w:sz w:val="10"/>
          <w:szCs w:val="10"/>
        </w:rPr>
      </w:pPr>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9"/>
        <w:gridCol w:w="1494"/>
        <w:gridCol w:w="2039"/>
        <w:gridCol w:w="1417"/>
      </w:tblGrid>
      <w:tr w:rsidR="00C254B0">
        <w:trPr>
          <w:trHeight w:val="340"/>
          <w:tblHeader/>
        </w:trPr>
        <w:tc>
          <w:tcPr>
            <w:tcW w:w="4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jc w:val="center"/>
              <w:rPr>
                <w:rFonts w:eastAsia="Calibri"/>
                <w:sz w:val="20"/>
                <w:szCs w:val="20"/>
              </w:rPr>
            </w:pPr>
            <w:r>
              <w:rPr>
                <w:sz w:val="20"/>
                <w:szCs w:val="20"/>
              </w:rPr>
              <w:t>Показатели</w:t>
            </w:r>
          </w:p>
        </w:tc>
        <w:tc>
          <w:tcPr>
            <w:tcW w:w="14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spacing w:val="-4"/>
                <w:sz w:val="20"/>
                <w:szCs w:val="20"/>
              </w:rPr>
            </w:pPr>
            <w:r>
              <w:rPr>
                <w:spacing w:val="-4"/>
                <w:sz w:val="20"/>
                <w:szCs w:val="20"/>
              </w:rPr>
              <w:t xml:space="preserve">Единица </w:t>
            </w:r>
          </w:p>
          <w:p w:rsidR="00C254B0" w:rsidRDefault="00EB5F0A">
            <w:pPr>
              <w:ind w:left="80"/>
              <w:jc w:val="center"/>
              <w:rPr>
                <w:rFonts w:eastAsia="Calibri"/>
                <w:sz w:val="20"/>
                <w:szCs w:val="20"/>
              </w:rPr>
            </w:pPr>
            <w:r>
              <w:rPr>
                <w:spacing w:val="-4"/>
                <w:sz w:val="20"/>
                <w:szCs w:val="20"/>
              </w:rPr>
              <w:t>измерения</w:t>
            </w:r>
          </w:p>
        </w:tc>
        <w:tc>
          <w:tcPr>
            <w:tcW w:w="20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sz w:val="20"/>
                <w:szCs w:val="20"/>
              </w:rPr>
              <w:t>По проекту</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sz w:val="20"/>
                <w:szCs w:val="20"/>
              </w:rPr>
              <w:t>Фактически*</w:t>
            </w:r>
          </w:p>
        </w:tc>
      </w:tr>
      <w:tr w:rsidR="00C254B0">
        <w:trPr>
          <w:trHeight w:val="340"/>
          <w:tblHeader/>
        </w:trPr>
        <w:tc>
          <w:tcPr>
            <w:tcW w:w="4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tcPr>
          <w:p w:rsidR="00C254B0" w:rsidRDefault="00EB5F0A">
            <w:pPr>
              <w:ind w:left="80"/>
              <w:rPr>
                <w:rFonts w:eastAsia="Calibri"/>
                <w:sz w:val="20"/>
                <w:szCs w:val="20"/>
              </w:rPr>
            </w:pPr>
            <w:r>
              <w:rPr>
                <w:rFonts w:eastAsia="Calibri"/>
                <w:sz w:val="20"/>
                <w:szCs w:val="20"/>
              </w:rPr>
              <w:t>Общая площадь жилых помещений (за исключением балконов, лоджий, веранд и террас)</w:t>
            </w:r>
          </w:p>
        </w:tc>
        <w:tc>
          <w:tcPr>
            <w:tcW w:w="14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rFonts w:eastAsia="Calibri"/>
                <w:sz w:val="20"/>
                <w:szCs w:val="20"/>
              </w:rPr>
              <w:t>кв. м</w:t>
            </w:r>
          </w:p>
        </w:tc>
        <w:tc>
          <w:tcPr>
            <w:tcW w:w="20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r>
      <w:tr w:rsidR="00C254B0">
        <w:trPr>
          <w:trHeight w:val="340"/>
          <w:tblHeader/>
        </w:trPr>
        <w:tc>
          <w:tcPr>
            <w:tcW w:w="4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 xml:space="preserve">Общая площадь нежилых помещений, в том числе площадь общего имущества в многоквартирном </w:t>
            </w:r>
          </w:p>
          <w:p w:rsidR="00C254B0" w:rsidRDefault="00EB5F0A">
            <w:pPr>
              <w:ind w:left="80"/>
              <w:rPr>
                <w:rFonts w:eastAsia="Calibri"/>
                <w:sz w:val="20"/>
                <w:szCs w:val="20"/>
              </w:rPr>
            </w:pPr>
            <w:r>
              <w:rPr>
                <w:rFonts w:eastAsia="Calibri"/>
                <w:sz w:val="20"/>
                <w:szCs w:val="20"/>
              </w:rPr>
              <w:t xml:space="preserve">доме </w:t>
            </w:r>
          </w:p>
        </w:tc>
        <w:tc>
          <w:tcPr>
            <w:tcW w:w="14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rFonts w:eastAsia="Calibri"/>
                <w:sz w:val="20"/>
                <w:szCs w:val="20"/>
              </w:rPr>
              <w:t>кв. м</w:t>
            </w:r>
          </w:p>
        </w:tc>
        <w:tc>
          <w:tcPr>
            <w:tcW w:w="20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rFonts w:eastAsia="Calibri"/>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C254B0">
            <w:pPr>
              <w:jc w:val="center"/>
              <w:rPr>
                <w:rFonts w:eastAsia="Calibri"/>
                <w:sz w:val="20"/>
                <w:szCs w:val="20"/>
              </w:rPr>
            </w:pPr>
          </w:p>
        </w:tc>
      </w:tr>
      <w:tr w:rsidR="00C254B0">
        <w:trPr>
          <w:trHeight w:val="146"/>
          <w:tblHeader/>
        </w:trPr>
        <w:tc>
          <w:tcPr>
            <w:tcW w:w="4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Количество этажей</w:t>
            </w:r>
          </w:p>
        </w:tc>
        <w:tc>
          <w:tcPr>
            <w:tcW w:w="14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rFonts w:eastAsia="Calibri"/>
                <w:sz w:val="20"/>
                <w:szCs w:val="20"/>
              </w:rPr>
              <w:t>шт.</w:t>
            </w:r>
          </w:p>
        </w:tc>
        <w:tc>
          <w:tcPr>
            <w:tcW w:w="20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r>
      <w:tr w:rsidR="00C254B0">
        <w:trPr>
          <w:trHeight w:val="191"/>
          <w:tblHeader/>
        </w:trPr>
        <w:tc>
          <w:tcPr>
            <w:tcW w:w="4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В том числе подземных</w:t>
            </w:r>
          </w:p>
        </w:tc>
        <w:tc>
          <w:tcPr>
            <w:tcW w:w="14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tcPr>
          <w:p w:rsidR="00C254B0" w:rsidRDefault="00C254B0">
            <w:pPr>
              <w:ind w:left="80"/>
              <w:jc w:val="center"/>
              <w:rPr>
                <w:rFonts w:eastAsia="Calibri"/>
                <w:sz w:val="20"/>
                <w:szCs w:val="20"/>
              </w:rPr>
            </w:pPr>
          </w:p>
        </w:tc>
        <w:tc>
          <w:tcPr>
            <w:tcW w:w="20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C254B0">
            <w:pPr>
              <w:ind w:left="80"/>
              <w:jc w:val="center"/>
              <w:rPr>
                <w:rFonts w:eastAsia="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C254B0">
            <w:pPr>
              <w:ind w:left="80"/>
              <w:jc w:val="center"/>
              <w:rPr>
                <w:rFonts w:eastAsia="Calibri"/>
                <w:sz w:val="20"/>
                <w:szCs w:val="20"/>
              </w:rPr>
            </w:pPr>
          </w:p>
        </w:tc>
      </w:tr>
      <w:tr w:rsidR="00C254B0">
        <w:trPr>
          <w:trHeight w:val="96"/>
          <w:tblHeader/>
        </w:trPr>
        <w:tc>
          <w:tcPr>
            <w:tcW w:w="4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Количество секций</w:t>
            </w:r>
          </w:p>
        </w:tc>
        <w:tc>
          <w:tcPr>
            <w:tcW w:w="14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rFonts w:eastAsia="Calibri"/>
                <w:sz w:val="20"/>
                <w:szCs w:val="20"/>
              </w:rPr>
              <w:t>секция</w:t>
            </w:r>
          </w:p>
        </w:tc>
        <w:tc>
          <w:tcPr>
            <w:tcW w:w="20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r>
      <w:tr w:rsidR="00C254B0">
        <w:trPr>
          <w:trHeight w:val="340"/>
          <w:tblHeader/>
        </w:trPr>
        <w:tc>
          <w:tcPr>
            <w:tcW w:w="4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Количество квартир/общая площадь, всего</w:t>
            </w:r>
          </w:p>
          <w:p w:rsidR="00C254B0" w:rsidRDefault="00EB5F0A">
            <w:pPr>
              <w:ind w:left="80"/>
              <w:rPr>
                <w:rFonts w:eastAsia="Calibri"/>
                <w:sz w:val="20"/>
                <w:szCs w:val="20"/>
              </w:rPr>
            </w:pPr>
            <w:r>
              <w:rPr>
                <w:rFonts w:eastAsia="Calibri"/>
                <w:sz w:val="20"/>
                <w:szCs w:val="20"/>
              </w:rPr>
              <w:t>в том числе</w:t>
            </w:r>
          </w:p>
        </w:tc>
        <w:tc>
          <w:tcPr>
            <w:tcW w:w="14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rFonts w:eastAsia="Calibri"/>
                <w:sz w:val="20"/>
                <w:szCs w:val="20"/>
              </w:rPr>
              <w:t>шт./кв. м</w:t>
            </w:r>
          </w:p>
        </w:tc>
        <w:tc>
          <w:tcPr>
            <w:tcW w:w="20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r>
      <w:tr w:rsidR="00C254B0">
        <w:trPr>
          <w:trHeight w:val="92"/>
          <w:tblHeader/>
        </w:trPr>
        <w:tc>
          <w:tcPr>
            <w:tcW w:w="4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1-комнатные</w:t>
            </w:r>
          </w:p>
        </w:tc>
        <w:tc>
          <w:tcPr>
            <w:tcW w:w="14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rFonts w:eastAsia="Calibri"/>
                <w:sz w:val="20"/>
                <w:szCs w:val="20"/>
              </w:rPr>
              <w:t>шт./кв. м</w:t>
            </w:r>
          </w:p>
        </w:tc>
        <w:tc>
          <w:tcPr>
            <w:tcW w:w="20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r>
      <w:tr w:rsidR="00C254B0">
        <w:trPr>
          <w:trHeight w:val="52"/>
          <w:tblHeader/>
        </w:trPr>
        <w:tc>
          <w:tcPr>
            <w:tcW w:w="4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2-комнатные</w:t>
            </w:r>
          </w:p>
        </w:tc>
        <w:tc>
          <w:tcPr>
            <w:tcW w:w="14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rFonts w:eastAsia="Calibri"/>
                <w:sz w:val="20"/>
                <w:szCs w:val="20"/>
              </w:rPr>
              <w:t>шт./кв. м</w:t>
            </w:r>
          </w:p>
        </w:tc>
        <w:tc>
          <w:tcPr>
            <w:tcW w:w="20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r>
      <w:tr w:rsidR="00C254B0">
        <w:trPr>
          <w:trHeight w:val="52"/>
          <w:tblHeader/>
        </w:trPr>
        <w:tc>
          <w:tcPr>
            <w:tcW w:w="4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3-комнатные</w:t>
            </w:r>
          </w:p>
        </w:tc>
        <w:tc>
          <w:tcPr>
            <w:tcW w:w="14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rFonts w:eastAsia="Calibri"/>
                <w:sz w:val="20"/>
                <w:szCs w:val="20"/>
              </w:rPr>
              <w:t>шт./кв. м</w:t>
            </w:r>
          </w:p>
        </w:tc>
        <w:tc>
          <w:tcPr>
            <w:tcW w:w="20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r>
      <w:tr w:rsidR="00C254B0">
        <w:trPr>
          <w:trHeight w:val="52"/>
          <w:tblHeader/>
        </w:trPr>
        <w:tc>
          <w:tcPr>
            <w:tcW w:w="4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4-комнатные</w:t>
            </w:r>
          </w:p>
        </w:tc>
        <w:tc>
          <w:tcPr>
            <w:tcW w:w="14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rFonts w:eastAsia="Calibri"/>
                <w:sz w:val="20"/>
                <w:szCs w:val="20"/>
              </w:rPr>
              <w:t>шт./кв. м</w:t>
            </w:r>
          </w:p>
        </w:tc>
        <w:tc>
          <w:tcPr>
            <w:tcW w:w="20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C254B0">
            <w:pPr>
              <w:ind w:left="80"/>
              <w:jc w:val="center"/>
              <w:rPr>
                <w:rFonts w:eastAsia="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C254B0">
            <w:pPr>
              <w:ind w:left="80"/>
              <w:jc w:val="center"/>
              <w:rPr>
                <w:rFonts w:eastAsia="Calibri"/>
                <w:sz w:val="20"/>
                <w:szCs w:val="20"/>
              </w:rPr>
            </w:pPr>
          </w:p>
        </w:tc>
      </w:tr>
      <w:tr w:rsidR="00C254B0">
        <w:trPr>
          <w:trHeight w:val="52"/>
          <w:tblHeader/>
        </w:trPr>
        <w:tc>
          <w:tcPr>
            <w:tcW w:w="4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более чем 4-комнатные</w:t>
            </w:r>
          </w:p>
        </w:tc>
        <w:tc>
          <w:tcPr>
            <w:tcW w:w="14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rFonts w:eastAsia="Calibri"/>
                <w:sz w:val="20"/>
                <w:szCs w:val="20"/>
              </w:rPr>
              <w:t>шт./кв. м</w:t>
            </w:r>
          </w:p>
        </w:tc>
        <w:tc>
          <w:tcPr>
            <w:tcW w:w="20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C254B0">
            <w:pPr>
              <w:ind w:left="80"/>
              <w:jc w:val="center"/>
              <w:rPr>
                <w:rFonts w:eastAsia="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C254B0">
            <w:pPr>
              <w:ind w:left="80"/>
              <w:jc w:val="center"/>
              <w:rPr>
                <w:rFonts w:eastAsia="Calibri"/>
                <w:sz w:val="20"/>
                <w:szCs w:val="20"/>
              </w:rPr>
            </w:pPr>
          </w:p>
        </w:tc>
      </w:tr>
      <w:tr w:rsidR="00C254B0">
        <w:trPr>
          <w:trHeight w:val="340"/>
          <w:tblHeader/>
        </w:trPr>
        <w:tc>
          <w:tcPr>
            <w:tcW w:w="4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 xml:space="preserve">Общая площадь жилых помещений (с учетом </w:t>
            </w:r>
          </w:p>
          <w:p w:rsidR="00C254B0" w:rsidRDefault="00EB5F0A">
            <w:pPr>
              <w:ind w:left="80"/>
              <w:rPr>
                <w:rFonts w:eastAsia="Calibri"/>
                <w:sz w:val="20"/>
                <w:szCs w:val="20"/>
              </w:rPr>
            </w:pPr>
            <w:r>
              <w:rPr>
                <w:rFonts w:eastAsia="Calibri"/>
                <w:sz w:val="20"/>
                <w:szCs w:val="20"/>
              </w:rPr>
              <w:t>балконов, лоджий, веранд и террас)</w:t>
            </w:r>
          </w:p>
        </w:tc>
        <w:tc>
          <w:tcPr>
            <w:tcW w:w="14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rFonts w:eastAsia="Calibri"/>
                <w:sz w:val="20"/>
                <w:szCs w:val="20"/>
              </w:rPr>
              <w:t>кв. м</w:t>
            </w:r>
          </w:p>
        </w:tc>
        <w:tc>
          <w:tcPr>
            <w:tcW w:w="20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r>
      <w:tr w:rsidR="00C2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blHeader/>
        </w:trPr>
        <w:tc>
          <w:tcPr>
            <w:tcW w:w="4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rPr>
                <w:rFonts w:eastAsia="Calibri"/>
                <w:spacing w:val="-4"/>
                <w:sz w:val="20"/>
                <w:szCs w:val="20"/>
              </w:rPr>
            </w:pPr>
            <w:r>
              <w:rPr>
                <w:rFonts w:eastAsia="Calibri"/>
                <w:spacing w:val="-4"/>
                <w:sz w:val="20"/>
                <w:szCs w:val="20"/>
              </w:rPr>
              <w:t xml:space="preserve">Сети и системы инженерно-технического обеспечения </w:t>
            </w:r>
          </w:p>
          <w:p w:rsidR="00C254B0" w:rsidRDefault="00EB5F0A">
            <w:pPr>
              <w:ind w:left="80"/>
              <w:rPr>
                <w:rFonts w:eastAsia="Calibri"/>
                <w:sz w:val="20"/>
                <w:szCs w:val="20"/>
              </w:rPr>
            </w:pPr>
            <w:r>
              <w:rPr>
                <w:rFonts w:eastAsia="Calibri"/>
                <w:sz w:val="20"/>
                <w:szCs w:val="20"/>
              </w:rPr>
              <w:t>Протяженность (трасса/трубопровод, кабель):</w:t>
            </w:r>
          </w:p>
        </w:tc>
        <w:tc>
          <w:tcPr>
            <w:tcW w:w="14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rFonts w:eastAsia="Calibri"/>
                <w:sz w:val="20"/>
                <w:szCs w:val="20"/>
              </w:rPr>
              <w:t xml:space="preserve">м </w:t>
            </w:r>
          </w:p>
        </w:tc>
        <w:tc>
          <w:tcPr>
            <w:tcW w:w="20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C254B0">
            <w:pPr>
              <w:ind w:left="80"/>
              <w:jc w:val="center"/>
              <w:rPr>
                <w:rFonts w:eastAsia="Calibri"/>
                <w:sz w:val="20"/>
                <w:szCs w:val="20"/>
              </w:rPr>
            </w:pPr>
          </w:p>
          <w:p w:rsidR="00C254B0" w:rsidRDefault="00EB5F0A">
            <w:pPr>
              <w:ind w:left="80"/>
              <w:jc w:val="center"/>
              <w:rPr>
                <w:rFonts w:eastAsia="Calibri"/>
                <w:sz w:val="20"/>
                <w:szCs w:val="20"/>
              </w:rPr>
            </w:pPr>
            <w:r>
              <w:rPr>
                <w:rFonts w:eastAsia="Calibri"/>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C254B0">
            <w:pPr>
              <w:ind w:left="80"/>
              <w:jc w:val="center"/>
              <w:rPr>
                <w:rFonts w:eastAsia="Calibri"/>
                <w:sz w:val="20"/>
                <w:szCs w:val="20"/>
              </w:rPr>
            </w:pPr>
          </w:p>
          <w:p w:rsidR="00C254B0" w:rsidRDefault="00EB5F0A">
            <w:pPr>
              <w:ind w:left="80"/>
              <w:jc w:val="center"/>
              <w:rPr>
                <w:rFonts w:eastAsia="Calibri"/>
                <w:sz w:val="20"/>
                <w:szCs w:val="20"/>
              </w:rPr>
            </w:pPr>
            <w:r>
              <w:rPr>
                <w:rFonts w:eastAsia="Calibri"/>
                <w:sz w:val="20"/>
                <w:szCs w:val="20"/>
              </w:rPr>
              <w:t xml:space="preserve"> </w:t>
            </w:r>
          </w:p>
        </w:tc>
      </w:tr>
      <w:tr w:rsidR="00C2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
          <w:tblHeader/>
        </w:trPr>
        <w:tc>
          <w:tcPr>
            <w:tcW w:w="4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Лифты</w:t>
            </w:r>
          </w:p>
        </w:tc>
        <w:tc>
          <w:tcPr>
            <w:tcW w:w="14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rFonts w:eastAsia="Calibri"/>
                <w:sz w:val="20"/>
                <w:szCs w:val="20"/>
              </w:rPr>
              <w:t>шт.</w:t>
            </w:r>
          </w:p>
        </w:tc>
        <w:tc>
          <w:tcPr>
            <w:tcW w:w="20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r>
      <w:tr w:rsidR="00C2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
          <w:tblHeader/>
        </w:trPr>
        <w:tc>
          <w:tcPr>
            <w:tcW w:w="4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rPr>
                <w:rFonts w:eastAsia="Calibri"/>
                <w:sz w:val="20"/>
                <w:szCs w:val="20"/>
                <w:lang w:val="en-US"/>
              </w:rPr>
            </w:pPr>
            <w:r>
              <w:rPr>
                <w:rFonts w:eastAsia="Calibri"/>
                <w:sz w:val="20"/>
                <w:szCs w:val="20"/>
              </w:rPr>
              <w:t>Эскалаторы</w:t>
            </w:r>
          </w:p>
        </w:tc>
        <w:tc>
          <w:tcPr>
            <w:tcW w:w="14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rFonts w:eastAsia="Calibri"/>
                <w:sz w:val="20"/>
                <w:szCs w:val="20"/>
              </w:rPr>
              <w:t>шт.</w:t>
            </w:r>
          </w:p>
        </w:tc>
        <w:tc>
          <w:tcPr>
            <w:tcW w:w="20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C254B0">
            <w:pPr>
              <w:ind w:left="80"/>
              <w:jc w:val="center"/>
              <w:rPr>
                <w:rFonts w:eastAsia="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C254B0">
            <w:pPr>
              <w:ind w:left="80"/>
              <w:jc w:val="center"/>
              <w:rPr>
                <w:rFonts w:eastAsia="Calibri"/>
                <w:sz w:val="20"/>
                <w:szCs w:val="20"/>
              </w:rPr>
            </w:pPr>
          </w:p>
        </w:tc>
      </w:tr>
      <w:tr w:rsidR="00C2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
          <w:tblHeader/>
        </w:trPr>
        <w:tc>
          <w:tcPr>
            <w:tcW w:w="4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Инвалидные подъемники</w:t>
            </w:r>
          </w:p>
        </w:tc>
        <w:tc>
          <w:tcPr>
            <w:tcW w:w="14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rFonts w:eastAsia="Calibri"/>
                <w:sz w:val="20"/>
                <w:szCs w:val="20"/>
              </w:rPr>
              <w:t>шт.</w:t>
            </w:r>
          </w:p>
        </w:tc>
        <w:tc>
          <w:tcPr>
            <w:tcW w:w="20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C254B0">
            <w:pPr>
              <w:ind w:left="80"/>
              <w:jc w:val="center"/>
              <w:rPr>
                <w:rFonts w:eastAsia="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C254B0">
            <w:pPr>
              <w:ind w:left="80"/>
              <w:jc w:val="center"/>
              <w:rPr>
                <w:rFonts w:eastAsia="Calibri"/>
                <w:sz w:val="20"/>
                <w:szCs w:val="20"/>
              </w:rPr>
            </w:pPr>
          </w:p>
        </w:tc>
      </w:tr>
      <w:tr w:rsidR="00C254B0">
        <w:trPr>
          <w:trHeight w:val="52"/>
          <w:tblHeader/>
        </w:trPr>
        <w:tc>
          <w:tcPr>
            <w:tcW w:w="4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Материалы фундаментов</w:t>
            </w:r>
          </w:p>
        </w:tc>
        <w:tc>
          <w:tcPr>
            <w:tcW w:w="14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tcPr>
          <w:p w:rsidR="00C254B0" w:rsidRDefault="00C254B0">
            <w:pPr>
              <w:ind w:left="80"/>
              <w:jc w:val="center"/>
              <w:rPr>
                <w:rFonts w:eastAsia="Calibri"/>
                <w:sz w:val="20"/>
                <w:szCs w:val="20"/>
              </w:rPr>
            </w:pPr>
          </w:p>
        </w:tc>
        <w:tc>
          <w:tcPr>
            <w:tcW w:w="20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r>
      <w:tr w:rsidR="00C254B0">
        <w:trPr>
          <w:trHeight w:val="52"/>
          <w:tblHeader/>
        </w:trPr>
        <w:tc>
          <w:tcPr>
            <w:tcW w:w="4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Материалы стен</w:t>
            </w:r>
          </w:p>
        </w:tc>
        <w:tc>
          <w:tcPr>
            <w:tcW w:w="14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tcPr>
          <w:p w:rsidR="00C254B0" w:rsidRDefault="00C254B0">
            <w:pPr>
              <w:ind w:left="80"/>
              <w:jc w:val="center"/>
              <w:rPr>
                <w:rFonts w:eastAsia="Calibri"/>
                <w:sz w:val="20"/>
                <w:szCs w:val="20"/>
              </w:rPr>
            </w:pPr>
          </w:p>
        </w:tc>
        <w:tc>
          <w:tcPr>
            <w:tcW w:w="20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r>
      <w:tr w:rsidR="00C254B0">
        <w:trPr>
          <w:trHeight w:val="78"/>
          <w:tblHeader/>
        </w:trPr>
        <w:tc>
          <w:tcPr>
            <w:tcW w:w="4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Материалы перекрытий</w:t>
            </w:r>
          </w:p>
        </w:tc>
        <w:tc>
          <w:tcPr>
            <w:tcW w:w="14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tcPr>
          <w:p w:rsidR="00C254B0" w:rsidRDefault="00C254B0">
            <w:pPr>
              <w:ind w:left="80"/>
              <w:jc w:val="center"/>
              <w:rPr>
                <w:rFonts w:eastAsia="Calibri"/>
                <w:sz w:val="20"/>
                <w:szCs w:val="20"/>
              </w:rPr>
            </w:pPr>
          </w:p>
        </w:tc>
        <w:tc>
          <w:tcPr>
            <w:tcW w:w="20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r>
      <w:tr w:rsidR="00C254B0">
        <w:trPr>
          <w:trHeight w:val="340"/>
          <w:tblHeader/>
        </w:trPr>
        <w:tc>
          <w:tcPr>
            <w:tcW w:w="4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Материалы кровли</w:t>
            </w:r>
          </w:p>
        </w:tc>
        <w:tc>
          <w:tcPr>
            <w:tcW w:w="14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tcPr>
          <w:p w:rsidR="00C254B0" w:rsidRDefault="00C254B0">
            <w:pPr>
              <w:ind w:left="80"/>
              <w:jc w:val="center"/>
              <w:rPr>
                <w:rFonts w:eastAsia="Calibri"/>
                <w:sz w:val="20"/>
                <w:szCs w:val="20"/>
              </w:rPr>
            </w:pPr>
          </w:p>
        </w:tc>
        <w:tc>
          <w:tcPr>
            <w:tcW w:w="20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r>
    </w:tbl>
    <w:p w:rsidR="00C254B0" w:rsidRDefault="00C254B0">
      <w:pPr>
        <w:rPr>
          <w:sz w:val="24"/>
          <w:szCs w:val="24"/>
        </w:rPr>
      </w:pPr>
    </w:p>
    <w:p w:rsidR="00C254B0" w:rsidRDefault="00EB5F0A">
      <w:pPr>
        <w:ind w:firstLine="567"/>
        <w:rPr>
          <w:sz w:val="24"/>
          <w:szCs w:val="24"/>
        </w:rPr>
      </w:pPr>
      <w:r>
        <w:rPr>
          <w:sz w:val="24"/>
          <w:szCs w:val="24"/>
        </w:rPr>
        <w:t>Ввод в эксплуатацию жилья экономического класса</w:t>
      </w:r>
    </w:p>
    <w:p w:rsidR="00C254B0" w:rsidRDefault="00EB5F0A">
      <w:pPr>
        <w:ind w:firstLine="567"/>
        <w:jc w:val="both"/>
        <w:rPr>
          <w:sz w:val="24"/>
          <w:szCs w:val="24"/>
        </w:rPr>
      </w:pPr>
      <w:r>
        <w:rPr>
          <w:sz w:val="24"/>
          <w:szCs w:val="24"/>
        </w:rPr>
        <w:t xml:space="preserve">(обязательно к заполнению для жилых домов согласно приказу Министерства строительства и жилищно-коммунального хозяйства Российской Федерации от 14.11.2016                 № 800/пр) </w:t>
      </w:r>
    </w:p>
    <w:p w:rsidR="00C254B0" w:rsidRDefault="00C254B0">
      <w:pPr>
        <w:ind w:firstLine="567"/>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5"/>
        <w:gridCol w:w="709"/>
        <w:gridCol w:w="1134"/>
        <w:gridCol w:w="1541"/>
        <w:gridCol w:w="585"/>
        <w:gridCol w:w="1559"/>
        <w:gridCol w:w="567"/>
        <w:gridCol w:w="1541"/>
      </w:tblGrid>
      <w:tr w:rsidR="00C254B0">
        <w:tc>
          <w:tcPr>
            <w:tcW w:w="1985" w:type="dxa"/>
            <w:vMerge w:val="restart"/>
            <w:tcBorders>
              <w:top w:val="single" w:sz="4" w:space="0" w:color="auto"/>
              <w:left w:val="single" w:sz="4" w:space="0" w:color="auto"/>
              <w:bottom w:val="single" w:sz="4" w:space="0" w:color="auto"/>
              <w:right w:val="single" w:sz="4" w:space="0" w:color="auto"/>
            </w:tcBorders>
          </w:tcPr>
          <w:p w:rsidR="00C254B0" w:rsidRDefault="00EB5F0A">
            <w:pPr>
              <w:pStyle w:val="ConsPlusNormal"/>
              <w:ind w:firstLine="0"/>
              <w:jc w:val="center"/>
              <w:rPr>
                <w:rFonts w:ascii="Times New Roman" w:hAnsi="Times New Roman" w:cs="Times New Roman"/>
              </w:rPr>
            </w:pPr>
            <w:r>
              <w:rPr>
                <w:rFonts w:ascii="Times New Roman" w:hAnsi="Times New Roman" w:cs="Times New Roman"/>
              </w:rPr>
              <w:t xml:space="preserve">Наименование </w:t>
            </w:r>
          </w:p>
          <w:p w:rsidR="00C254B0" w:rsidRDefault="00EB5F0A">
            <w:pPr>
              <w:pStyle w:val="ConsPlusNormal"/>
              <w:ind w:firstLine="0"/>
              <w:jc w:val="center"/>
              <w:rPr>
                <w:rFonts w:ascii="Times New Roman" w:hAnsi="Times New Roman" w:cs="Times New Roman"/>
              </w:rPr>
            </w:pPr>
            <w:r>
              <w:rPr>
                <w:rFonts w:ascii="Times New Roman" w:hAnsi="Times New Roman" w:cs="Times New Roman"/>
              </w:rPr>
              <w:t>показателя</w:t>
            </w:r>
          </w:p>
        </w:tc>
        <w:tc>
          <w:tcPr>
            <w:tcW w:w="709" w:type="dxa"/>
            <w:vMerge w:val="restart"/>
            <w:tcBorders>
              <w:top w:val="single" w:sz="4" w:space="0" w:color="auto"/>
              <w:left w:val="single" w:sz="4" w:space="0" w:color="auto"/>
              <w:bottom w:val="single" w:sz="4" w:space="0" w:color="auto"/>
              <w:right w:val="single" w:sz="4" w:space="0" w:color="auto"/>
            </w:tcBorders>
          </w:tcPr>
          <w:p w:rsidR="00C254B0" w:rsidRDefault="00EB5F0A">
            <w:pPr>
              <w:pStyle w:val="ConsPlusNormal"/>
              <w:ind w:firstLine="0"/>
              <w:jc w:val="center"/>
              <w:rPr>
                <w:rFonts w:ascii="Times New Roman" w:hAnsi="Times New Roman" w:cs="Times New Roman"/>
              </w:rPr>
            </w:pPr>
            <w:r>
              <w:rPr>
                <w:rFonts w:ascii="Times New Roman" w:hAnsi="Times New Roman" w:cs="Times New Roman"/>
              </w:rPr>
              <w:t xml:space="preserve">№ </w:t>
            </w:r>
          </w:p>
          <w:p w:rsidR="00C254B0" w:rsidRDefault="00EB5F0A">
            <w:pPr>
              <w:pStyle w:val="ConsPlusNormal"/>
              <w:ind w:firstLine="0"/>
              <w:jc w:val="center"/>
              <w:rPr>
                <w:rFonts w:ascii="Times New Roman" w:hAnsi="Times New Roman" w:cs="Times New Roman"/>
              </w:rPr>
            </w:pPr>
            <w:r>
              <w:rPr>
                <w:rFonts w:ascii="Times New Roman" w:hAnsi="Times New Roman" w:cs="Times New Roman"/>
              </w:rPr>
              <w:t>строки</w:t>
            </w:r>
          </w:p>
        </w:tc>
        <w:tc>
          <w:tcPr>
            <w:tcW w:w="2675" w:type="dxa"/>
            <w:gridSpan w:val="2"/>
            <w:tcBorders>
              <w:top w:val="single" w:sz="4" w:space="0" w:color="auto"/>
              <w:left w:val="single" w:sz="4" w:space="0" w:color="auto"/>
              <w:bottom w:val="single" w:sz="4" w:space="0" w:color="auto"/>
              <w:right w:val="single" w:sz="4" w:space="0" w:color="auto"/>
            </w:tcBorders>
          </w:tcPr>
          <w:p w:rsidR="00C254B0" w:rsidRDefault="00EB5F0A">
            <w:pPr>
              <w:pStyle w:val="ConsPlusNormal"/>
              <w:ind w:firstLine="0"/>
              <w:jc w:val="center"/>
              <w:rPr>
                <w:rFonts w:ascii="Times New Roman" w:hAnsi="Times New Roman" w:cs="Times New Roman"/>
              </w:rPr>
            </w:pPr>
            <w:r>
              <w:rPr>
                <w:rFonts w:ascii="Times New Roman" w:hAnsi="Times New Roman" w:cs="Times New Roman"/>
              </w:rPr>
              <w:t xml:space="preserve">Общая площадь </w:t>
            </w:r>
          </w:p>
          <w:p w:rsidR="00C254B0" w:rsidRDefault="00EB5F0A">
            <w:pPr>
              <w:pStyle w:val="ConsPlusNormal"/>
              <w:ind w:firstLine="0"/>
              <w:jc w:val="center"/>
              <w:rPr>
                <w:rFonts w:ascii="Times New Roman" w:hAnsi="Times New Roman" w:cs="Times New Roman"/>
              </w:rPr>
            </w:pPr>
            <w:r>
              <w:rPr>
                <w:rFonts w:ascii="Times New Roman" w:hAnsi="Times New Roman" w:cs="Times New Roman"/>
              </w:rPr>
              <w:t>(кв. м)</w:t>
            </w:r>
          </w:p>
        </w:tc>
        <w:tc>
          <w:tcPr>
            <w:tcW w:w="2144" w:type="dxa"/>
            <w:gridSpan w:val="2"/>
            <w:tcBorders>
              <w:top w:val="single" w:sz="4" w:space="0" w:color="auto"/>
              <w:left w:val="single" w:sz="4" w:space="0" w:color="auto"/>
              <w:bottom w:val="single" w:sz="4" w:space="0" w:color="auto"/>
              <w:right w:val="single" w:sz="4" w:space="0" w:color="auto"/>
            </w:tcBorders>
          </w:tcPr>
          <w:p w:rsidR="00C254B0" w:rsidRDefault="00EB5F0A">
            <w:pPr>
              <w:pStyle w:val="ConsPlusNormal"/>
              <w:ind w:firstLine="0"/>
              <w:jc w:val="center"/>
              <w:rPr>
                <w:rFonts w:ascii="Times New Roman" w:hAnsi="Times New Roman" w:cs="Times New Roman"/>
              </w:rPr>
            </w:pPr>
            <w:r>
              <w:rPr>
                <w:rFonts w:ascii="Times New Roman" w:hAnsi="Times New Roman" w:cs="Times New Roman"/>
              </w:rPr>
              <w:t xml:space="preserve">Количество </w:t>
            </w:r>
          </w:p>
          <w:p w:rsidR="00C254B0" w:rsidRDefault="00EB5F0A">
            <w:pPr>
              <w:pStyle w:val="ConsPlusNormal"/>
              <w:ind w:firstLine="0"/>
              <w:jc w:val="center"/>
              <w:rPr>
                <w:rFonts w:ascii="Times New Roman" w:hAnsi="Times New Roman" w:cs="Times New Roman"/>
              </w:rPr>
            </w:pPr>
            <w:r>
              <w:rPr>
                <w:rFonts w:ascii="Times New Roman" w:hAnsi="Times New Roman" w:cs="Times New Roman"/>
              </w:rPr>
              <w:t xml:space="preserve">жилых домов </w:t>
            </w:r>
          </w:p>
          <w:p w:rsidR="00C254B0" w:rsidRDefault="00EB5F0A">
            <w:pPr>
              <w:pStyle w:val="ConsPlusNormal"/>
              <w:ind w:firstLine="0"/>
              <w:jc w:val="center"/>
              <w:rPr>
                <w:rFonts w:ascii="Times New Roman" w:hAnsi="Times New Roman" w:cs="Times New Roman"/>
              </w:rPr>
            </w:pPr>
            <w:r>
              <w:rPr>
                <w:rFonts w:ascii="Times New Roman" w:hAnsi="Times New Roman" w:cs="Times New Roman"/>
              </w:rPr>
              <w:t>(ед.)</w:t>
            </w:r>
          </w:p>
        </w:tc>
        <w:tc>
          <w:tcPr>
            <w:tcW w:w="2108" w:type="dxa"/>
            <w:gridSpan w:val="2"/>
            <w:tcBorders>
              <w:top w:val="single" w:sz="4" w:space="0" w:color="auto"/>
              <w:left w:val="single" w:sz="4" w:space="0" w:color="auto"/>
              <w:bottom w:val="single" w:sz="4" w:space="0" w:color="auto"/>
              <w:right w:val="single" w:sz="4" w:space="0" w:color="auto"/>
            </w:tcBorders>
          </w:tcPr>
          <w:p w:rsidR="00C254B0" w:rsidRDefault="00EB5F0A">
            <w:pPr>
              <w:pStyle w:val="ConsPlusNormal"/>
              <w:ind w:firstLine="0"/>
              <w:jc w:val="center"/>
              <w:rPr>
                <w:rFonts w:ascii="Times New Roman" w:hAnsi="Times New Roman" w:cs="Times New Roman"/>
              </w:rPr>
            </w:pPr>
            <w:r>
              <w:rPr>
                <w:rFonts w:ascii="Times New Roman" w:hAnsi="Times New Roman" w:cs="Times New Roman"/>
              </w:rPr>
              <w:t xml:space="preserve">Количество </w:t>
            </w:r>
          </w:p>
          <w:p w:rsidR="00C254B0" w:rsidRDefault="00EB5F0A">
            <w:pPr>
              <w:pStyle w:val="ConsPlusNormal"/>
              <w:ind w:firstLine="0"/>
              <w:jc w:val="center"/>
              <w:rPr>
                <w:rFonts w:ascii="Times New Roman" w:hAnsi="Times New Roman" w:cs="Times New Roman"/>
              </w:rPr>
            </w:pPr>
            <w:r>
              <w:rPr>
                <w:rFonts w:ascii="Times New Roman" w:hAnsi="Times New Roman" w:cs="Times New Roman"/>
              </w:rPr>
              <w:t xml:space="preserve">квартир </w:t>
            </w:r>
          </w:p>
          <w:p w:rsidR="00C254B0" w:rsidRDefault="00EB5F0A">
            <w:pPr>
              <w:pStyle w:val="ConsPlusNormal"/>
              <w:ind w:firstLine="0"/>
              <w:jc w:val="center"/>
              <w:rPr>
                <w:rFonts w:ascii="Times New Roman" w:hAnsi="Times New Roman" w:cs="Times New Roman"/>
              </w:rPr>
            </w:pPr>
            <w:r>
              <w:rPr>
                <w:rFonts w:ascii="Times New Roman" w:hAnsi="Times New Roman" w:cs="Times New Roman"/>
              </w:rPr>
              <w:t>в жилых домах</w:t>
            </w:r>
          </w:p>
          <w:p w:rsidR="00C254B0" w:rsidRDefault="00EB5F0A">
            <w:pPr>
              <w:pStyle w:val="ConsPlusNormal"/>
              <w:ind w:firstLine="0"/>
              <w:jc w:val="center"/>
              <w:rPr>
                <w:rFonts w:ascii="Times New Roman" w:hAnsi="Times New Roman" w:cs="Times New Roman"/>
              </w:rPr>
            </w:pPr>
            <w:r>
              <w:rPr>
                <w:rFonts w:ascii="Times New Roman" w:hAnsi="Times New Roman" w:cs="Times New Roman"/>
              </w:rPr>
              <w:t>(ед.)</w:t>
            </w:r>
          </w:p>
        </w:tc>
      </w:tr>
      <w:tr w:rsidR="00C254B0">
        <w:tc>
          <w:tcPr>
            <w:tcW w:w="1985" w:type="dxa"/>
            <w:vMerge/>
            <w:tcBorders>
              <w:top w:val="single" w:sz="4" w:space="0" w:color="auto"/>
              <w:left w:val="single" w:sz="4" w:space="0" w:color="auto"/>
              <w:bottom w:val="single" w:sz="4" w:space="0" w:color="auto"/>
              <w:right w:val="single" w:sz="4" w:space="0" w:color="auto"/>
            </w:tcBorders>
          </w:tcPr>
          <w:p w:rsidR="00C254B0" w:rsidRDefault="00C254B0">
            <w:pPr>
              <w:pStyle w:val="ConsPlusNormal"/>
              <w:jc w:val="center"/>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254B0" w:rsidRDefault="00C254B0">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254B0" w:rsidRDefault="00EB5F0A">
            <w:pPr>
              <w:pStyle w:val="ConsPlusNormal"/>
              <w:ind w:firstLine="0"/>
              <w:jc w:val="center"/>
              <w:rPr>
                <w:rFonts w:ascii="Times New Roman" w:hAnsi="Times New Roman" w:cs="Times New Roman"/>
              </w:rPr>
            </w:pPr>
            <w:r>
              <w:rPr>
                <w:rFonts w:ascii="Times New Roman" w:hAnsi="Times New Roman" w:cs="Times New Roman"/>
              </w:rPr>
              <w:t xml:space="preserve">всего </w:t>
            </w:r>
          </w:p>
          <w:p w:rsidR="00C254B0" w:rsidRDefault="00EB5F0A">
            <w:pPr>
              <w:pStyle w:val="ConsPlusNormal"/>
              <w:ind w:firstLine="0"/>
              <w:jc w:val="center"/>
              <w:rPr>
                <w:rFonts w:ascii="Times New Roman" w:hAnsi="Times New Roman" w:cs="Times New Roman"/>
              </w:rPr>
            </w:pPr>
            <w:r>
              <w:rPr>
                <w:rFonts w:ascii="Times New Roman" w:hAnsi="Times New Roman" w:cs="Times New Roman"/>
              </w:rPr>
              <w:t>жилых</w:t>
            </w:r>
          </w:p>
          <w:p w:rsidR="00C254B0" w:rsidRDefault="00EB5F0A">
            <w:pPr>
              <w:pStyle w:val="ConsPlusNormal"/>
              <w:ind w:firstLine="0"/>
              <w:jc w:val="center"/>
              <w:rPr>
                <w:rFonts w:ascii="Times New Roman" w:hAnsi="Times New Roman" w:cs="Times New Roman"/>
              </w:rPr>
            </w:pPr>
            <w:r>
              <w:rPr>
                <w:rFonts w:ascii="Times New Roman" w:hAnsi="Times New Roman" w:cs="Times New Roman"/>
              </w:rPr>
              <w:t>помещений</w:t>
            </w:r>
          </w:p>
        </w:tc>
        <w:tc>
          <w:tcPr>
            <w:tcW w:w="1541" w:type="dxa"/>
            <w:tcBorders>
              <w:top w:val="single" w:sz="4" w:space="0" w:color="auto"/>
              <w:left w:val="single" w:sz="4" w:space="0" w:color="auto"/>
              <w:bottom w:val="single" w:sz="4" w:space="0" w:color="auto"/>
              <w:right w:val="single" w:sz="4" w:space="0" w:color="auto"/>
            </w:tcBorders>
          </w:tcPr>
          <w:p w:rsidR="00C254B0" w:rsidRDefault="00EB5F0A">
            <w:pPr>
              <w:pStyle w:val="ConsPlusNormal"/>
              <w:ind w:firstLine="0"/>
              <w:jc w:val="center"/>
              <w:rPr>
                <w:rFonts w:ascii="Times New Roman" w:hAnsi="Times New Roman" w:cs="Times New Roman"/>
              </w:rPr>
            </w:pPr>
            <w:r>
              <w:rPr>
                <w:rFonts w:ascii="Times New Roman" w:hAnsi="Times New Roman" w:cs="Times New Roman"/>
              </w:rPr>
              <w:t>жилых</w:t>
            </w:r>
          </w:p>
          <w:p w:rsidR="00C254B0" w:rsidRDefault="00EB5F0A">
            <w:pPr>
              <w:pStyle w:val="ConsPlusNormal"/>
              <w:ind w:firstLine="0"/>
              <w:jc w:val="center"/>
              <w:rPr>
                <w:rFonts w:ascii="Times New Roman" w:hAnsi="Times New Roman" w:cs="Times New Roman"/>
              </w:rPr>
            </w:pPr>
            <w:r>
              <w:rPr>
                <w:rFonts w:ascii="Times New Roman" w:hAnsi="Times New Roman" w:cs="Times New Roman"/>
              </w:rPr>
              <w:t xml:space="preserve">помещений экономического </w:t>
            </w:r>
          </w:p>
          <w:p w:rsidR="00C254B0" w:rsidRDefault="00EB5F0A">
            <w:pPr>
              <w:pStyle w:val="ConsPlusNormal"/>
              <w:ind w:firstLine="0"/>
              <w:jc w:val="center"/>
              <w:rPr>
                <w:rFonts w:ascii="Times New Roman" w:hAnsi="Times New Roman" w:cs="Times New Roman"/>
              </w:rPr>
            </w:pPr>
            <w:r>
              <w:rPr>
                <w:rFonts w:ascii="Times New Roman" w:hAnsi="Times New Roman" w:cs="Times New Roman"/>
              </w:rPr>
              <w:t>класса</w:t>
            </w:r>
          </w:p>
        </w:tc>
        <w:tc>
          <w:tcPr>
            <w:tcW w:w="585" w:type="dxa"/>
            <w:tcBorders>
              <w:top w:val="single" w:sz="4" w:space="0" w:color="auto"/>
              <w:left w:val="single" w:sz="4" w:space="0" w:color="auto"/>
              <w:bottom w:val="single" w:sz="4" w:space="0" w:color="auto"/>
              <w:right w:val="single" w:sz="4" w:space="0" w:color="auto"/>
            </w:tcBorders>
          </w:tcPr>
          <w:p w:rsidR="00C254B0" w:rsidRDefault="00EB5F0A">
            <w:pPr>
              <w:pStyle w:val="ConsPlusNormal"/>
              <w:ind w:firstLine="0"/>
              <w:jc w:val="center"/>
              <w:rPr>
                <w:rFonts w:ascii="Times New Roman" w:hAnsi="Times New Roman" w:cs="Times New Roman"/>
              </w:rPr>
            </w:pPr>
            <w:r>
              <w:rPr>
                <w:rFonts w:ascii="Times New Roman" w:hAnsi="Times New Roman" w:cs="Times New Roman"/>
              </w:rPr>
              <w:t>всего</w:t>
            </w:r>
          </w:p>
        </w:tc>
        <w:tc>
          <w:tcPr>
            <w:tcW w:w="1559" w:type="dxa"/>
            <w:tcBorders>
              <w:top w:val="single" w:sz="4" w:space="0" w:color="auto"/>
              <w:left w:val="single" w:sz="4" w:space="0" w:color="auto"/>
              <w:bottom w:val="single" w:sz="4" w:space="0" w:color="auto"/>
              <w:right w:val="single" w:sz="4" w:space="0" w:color="auto"/>
            </w:tcBorders>
          </w:tcPr>
          <w:p w:rsidR="00C254B0" w:rsidRDefault="00EB5F0A">
            <w:pPr>
              <w:pStyle w:val="ConsPlusNormal"/>
              <w:ind w:firstLine="0"/>
              <w:jc w:val="center"/>
              <w:rPr>
                <w:rFonts w:ascii="Times New Roman" w:hAnsi="Times New Roman" w:cs="Times New Roman"/>
              </w:rPr>
            </w:pPr>
            <w:r>
              <w:rPr>
                <w:rFonts w:ascii="Times New Roman" w:hAnsi="Times New Roman" w:cs="Times New Roman"/>
              </w:rPr>
              <w:t xml:space="preserve">в которых </w:t>
            </w:r>
          </w:p>
          <w:p w:rsidR="00C254B0" w:rsidRDefault="00EB5F0A">
            <w:pPr>
              <w:pStyle w:val="ConsPlusNormal"/>
              <w:ind w:firstLine="0"/>
              <w:jc w:val="center"/>
              <w:rPr>
                <w:rFonts w:ascii="Times New Roman" w:hAnsi="Times New Roman" w:cs="Times New Roman"/>
              </w:rPr>
            </w:pPr>
            <w:r>
              <w:rPr>
                <w:rFonts w:ascii="Times New Roman" w:hAnsi="Times New Roman" w:cs="Times New Roman"/>
              </w:rPr>
              <w:t xml:space="preserve">все жилые </w:t>
            </w:r>
          </w:p>
          <w:p w:rsidR="00C254B0" w:rsidRDefault="00EB5F0A">
            <w:pPr>
              <w:pStyle w:val="ConsPlusNormal"/>
              <w:ind w:firstLine="0"/>
              <w:jc w:val="center"/>
              <w:rPr>
                <w:rFonts w:ascii="Times New Roman" w:hAnsi="Times New Roman" w:cs="Times New Roman"/>
              </w:rPr>
            </w:pPr>
            <w:r>
              <w:rPr>
                <w:rFonts w:ascii="Times New Roman" w:hAnsi="Times New Roman" w:cs="Times New Roman"/>
              </w:rPr>
              <w:t xml:space="preserve">помещения </w:t>
            </w:r>
          </w:p>
          <w:p w:rsidR="00C254B0" w:rsidRDefault="00EB5F0A">
            <w:pPr>
              <w:pStyle w:val="ConsPlusNormal"/>
              <w:ind w:firstLine="0"/>
              <w:jc w:val="center"/>
              <w:rPr>
                <w:rFonts w:ascii="Times New Roman" w:hAnsi="Times New Roman" w:cs="Times New Roman"/>
              </w:rPr>
            </w:pPr>
            <w:r>
              <w:rPr>
                <w:rFonts w:ascii="Times New Roman" w:hAnsi="Times New Roman" w:cs="Times New Roman"/>
              </w:rPr>
              <w:t xml:space="preserve">отнесены </w:t>
            </w:r>
          </w:p>
          <w:p w:rsidR="00C254B0" w:rsidRDefault="00EB5F0A">
            <w:pPr>
              <w:pStyle w:val="ConsPlusNormal"/>
              <w:ind w:firstLine="0"/>
              <w:jc w:val="center"/>
              <w:rPr>
                <w:rFonts w:ascii="Times New Roman" w:hAnsi="Times New Roman" w:cs="Times New Roman"/>
              </w:rPr>
            </w:pPr>
            <w:r>
              <w:rPr>
                <w:rFonts w:ascii="Times New Roman" w:hAnsi="Times New Roman" w:cs="Times New Roman"/>
              </w:rPr>
              <w:t xml:space="preserve">к жилью </w:t>
            </w:r>
          </w:p>
          <w:p w:rsidR="00C254B0" w:rsidRDefault="00EB5F0A">
            <w:pPr>
              <w:pStyle w:val="ConsPlusNormal"/>
              <w:ind w:firstLine="0"/>
              <w:jc w:val="center"/>
              <w:rPr>
                <w:rFonts w:ascii="Times New Roman" w:hAnsi="Times New Roman" w:cs="Times New Roman"/>
              </w:rPr>
            </w:pPr>
            <w:r>
              <w:rPr>
                <w:rFonts w:ascii="Times New Roman" w:hAnsi="Times New Roman" w:cs="Times New Roman"/>
              </w:rPr>
              <w:t>экономического класса</w:t>
            </w:r>
          </w:p>
        </w:tc>
        <w:tc>
          <w:tcPr>
            <w:tcW w:w="567" w:type="dxa"/>
            <w:tcBorders>
              <w:top w:val="single" w:sz="4" w:space="0" w:color="auto"/>
              <w:left w:val="single" w:sz="4" w:space="0" w:color="auto"/>
              <w:bottom w:val="single" w:sz="4" w:space="0" w:color="auto"/>
              <w:right w:val="single" w:sz="4" w:space="0" w:color="auto"/>
            </w:tcBorders>
          </w:tcPr>
          <w:p w:rsidR="00C254B0" w:rsidRDefault="00EB5F0A">
            <w:pPr>
              <w:pStyle w:val="ConsPlusNormal"/>
              <w:ind w:left="-129" w:right="-194" w:firstLine="0"/>
              <w:jc w:val="center"/>
              <w:rPr>
                <w:rFonts w:ascii="Times New Roman" w:hAnsi="Times New Roman" w:cs="Times New Roman"/>
              </w:rPr>
            </w:pPr>
            <w:r>
              <w:rPr>
                <w:rFonts w:ascii="Times New Roman" w:hAnsi="Times New Roman" w:cs="Times New Roman"/>
              </w:rPr>
              <w:t>всего</w:t>
            </w:r>
          </w:p>
        </w:tc>
        <w:tc>
          <w:tcPr>
            <w:tcW w:w="1541" w:type="dxa"/>
            <w:tcBorders>
              <w:top w:val="single" w:sz="4" w:space="0" w:color="auto"/>
              <w:left w:val="single" w:sz="4" w:space="0" w:color="auto"/>
              <w:bottom w:val="single" w:sz="4" w:space="0" w:color="auto"/>
              <w:right w:val="single" w:sz="4" w:space="0" w:color="auto"/>
            </w:tcBorders>
          </w:tcPr>
          <w:p w:rsidR="00C254B0" w:rsidRDefault="00EB5F0A">
            <w:pPr>
              <w:pStyle w:val="ConsPlusNormal"/>
              <w:ind w:firstLine="0"/>
              <w:jc w:val="center"/>
              <w:rPr>
                <w:rFonts w:ascii="Times New Roman" w:hAnsi="Times New Roman" w:cs="Times New Roman"/>
              </w:rPr>
            </w:pPr>
            <w:r>
              <w:rPr>
                <w:rFonts w:ascii="Times New Roman" w:hAnsi="Times New Roman" w:cs="Times New Roman"/>
              </w:rPr>
              <w:t xml:space="preserve">которые </w:t>
            </w:r>
          </w:p>
          <w:p w:rsidR="00C254B0" w:rsidRDefault="00EB5F0A">
            <w:pPr>
              <w:pStyle w:val="ConsPlusNormal"/>
              <w:ind w:firstLine="0"/>
              <w:jc w:val="center"/>
              <w:rPr>
                <w:rFonts w:ascii="Times New Roman" w:hAnsi="Times New Roman" w:cs="Times New Roman"/>
              </w:rPr>
            </w:pPr>
            <w:r>
              <w:rPr>
                <w:rFonts w:ascii="Times New Roman" w:hAnsi="Times New Roman" w:cs="Times New Roman"/>
              </w:rPr>
              <w:t xml:space="preserve">отнесены </w:t>
            </w:r>
          </w:p>
          <w:p w:rsidR="00C254B0" w:rsidRDefault="00EB5F0A">
            <w:pPr>
              <w:pStyle w:val="ConsPlusNormal"/>
              <w:ind w:firstLine="0"/>
              <w:jc w:val="center"/>
              <w:rPr>
                <w:rFonts w:ascii="Times New Roman" w:hAnsi="Times New Roman" w:cs="Times New Roman"/>
              </w:rPr>
            </w:pPr>
            <w:r>
              <w:rPr>
                <w:rFonts w:ascii="Times New Roman" w:hAnsi="Times New Roman" w:cs="Times New Roman"/>
              </w:rPr>
              <w:t>к жилью</w:t>
            </w:r>
          </w:p>
          <w:p w:rsidR="00C254B0" w:rsidRDefault="00EB5F0A">
            <w:pPr>
              <w:pStyle w:val="ConsPlusNormal"/>
              <w:ind w:firstLine="0"/>
              <w:jc w:val="center"/>
              <w:rPr>
                <w:rFonts w:ascii="Times New Roman" w:hAnsi="Times New Roman" w:cs="Times New Roman"/>
              </w:rPr>
            </w:pPr>
            <w:r>
              <w:rPr>
                <w:rFonts w:ascii="Times New Roman" w:hAnsi="Times New Roman" w:cs="Times New Roman"/>
              </w:rPr>
              <w:t>экономического класса</w:t>
            </w:r>
          </w:p>
        </w:tc>
      </w:tr>
      <w:tr w:rsidR="00C254B0">
        <w:trPr>
          <w:trHeight w:val="226"/>
        </w:trPr>
        <w:tc>
          <w:tcPr>
            <w:tcW w:w="1985" w:type="dxa"/>
            <w:tcBorders>
              <w:top w:val="single" w:sz="4" w:space="0" w:color="auto"/>
              <w:left w:val="single" w:sz="4" w:space="0" w:color="auto"/>
              <w:bottom w:val="single" w:sz="4" w:space="0" w:color="auto"/>
              <w:right w:val="single" w:sz="4" w:space="0" w:color="auto"/>
            </w:tcBorders>
          </w:tcPr>
          <w:p w:rsidR="00C254B0" w:rsidRDefault="00EB5F0A">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254B0" w:rsidRDefault="00EB5F0A">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C254B0" w:rsidRDefault="00EB5F0A">
            <w:pPr>
              <w:pStyle w:val="ConsPlusNormal"/>
              <w:ind w:firstLine="0"/>
              <w:jc w:val="center"/>
              <w:rPr>
                <w:rFonts w:ascii="Times New Roman" w:hAnsi="Times New Roman" w:cs="Times New Roman"/>
                <w:sz w:val="18"/>
                <w:szCs w:val="18"/>
              </w:rPr>
            </w:pPr>
            <w:bookmarkStart w:id="18" w:name="Par597"/>
            <w:bookmarkEnd w:id="18"/>
            <w:r>
              <w:rPr>
                <w:rFonts w:ascii="Times New Roman" w:hAnsi="Times New Roman" w:cs="Times New Roman"/>
                <w:sz w:val="18"/>
                <w:szCs w:val="18"/>
              </w:rPr>
              <w:t>3</w:t>
            </w:r>
          </w:p>
        </w:tc>
        <w:tc>
          <w:tcPr>
            <w:tcW w:w="1541" w:type="dxa"/>
            <w:tcBorders>
              <w:top w:val="single" w:sz="4" w:space="0" w:color="auto"/>
              <w:left w:val="single" w:sz="4" w:space="0" w:color="auto"/>
              <w:bottom w:val="single" w:sz="4" w:space="0" w:color="auto"/>
              <w:right w:val="single" w:sz="4" w:space="0" w:color="auto"/>
            </w:tcBorders>
          </w:tcPr>
          <w:p w:rsidR="00C254B0" w:rsidRDefault="00EB5F0A">
            <w:pPr>
              <w:pStyle w:val="ConsPlusNormal"/>
              <w:ind w:firstLine="0"/>
              <w:jc w:val="center"/>
              <w:rPr>
                <w:rFonts w:ascii="Times New Roman" w:hAnsi="Times New Roman" w:cs="Times New Roman"/>
                <w:sz w:val="18"/>
                <w:szCs w:val="18"/>
              </w:rPr>
            </w:pPr>
            <w:bookmarkStart w:id="19" w:name="Par598"/>
            <w:bookmarkEnd w:id="19"/>
            <w:r>
              <w:rPr>
                <w:rFonts w:ascii="Times New Roman" w:hAnsi="Times New Roman" w:cs="Times New Roman"/>
                <w:sz w:val="18"/>
                <w:szCs w:val="18"/>
              </w:rPr>
              <w:t>4</w:t>
            </w:r>
          </w:p>
        </w:tc>
        <w:tc>
          <w:tcPr>
            <w:tcW w:w="585" w:type="dxa"/>
            <w:tcBorders>
              <w:top w:val="single" w:sz="4" w:space="0" w:color="auto"/>
              <w:left w:val="single" w:sz="4" w:space="0" w:color="auto"/>
              <w:bottom w:val="single" w:sz="4" w:space="0" w:color="auto"/>
              <w:right w:val="single" w:sz="4" w:space="0" w:color="auto"/>
            </w:tcBorders>
          </w:tcPr>
          <w:p w:rsidR="00C254B0" w:rsidRDefault="00EB5F0A">
            <w:pPr>
              <w:pStyle w:val="ConsPlusNormal"/>
              <w:ind w:firstLine="0"/>
              <w:jc w:val="center"/>
              <w:rPr>
                <w:rFonts w:ascii="Times New Roman" w:hAnsi="Times New Roman" w:cs="Times New Roman"/>
                <w:sz w:val="18"/>
                <w:szCs w:val="18"/>
              </w:rPr>
            </w:pPr>
            <w:bookmarkStart w:id="20" w:name="Par599"/>
            <w:bookmarkEnd w:id="20"/>
            <w:r>
              <w:rPr>
                <w:rFonts w:ascii="Times New Roman" w:hAnsi="Times New Roman" w:cs="Times New Roman"/>
                <w:sz w:val="18"/>
                <w:szCs w:val="18"/>
              </w:rPr>
              <w:t>5</w:t>
            </w:r>
          </w:p>
        </w:tc>
        <w:tc>
          <w:tcPr>
            <w:tcW w:w="1559" w:type="dxa"/>
            <w:tcBorders>
              <w:top w:val="single" w:sz="4" w:space="0" w:color="auto"/>
              <w:left w:val="single" w:sz="4" w:space="0" w:color="auto"/>
              <w:bottom w:val="single" w:sz="4" w:space="0" w:color="auto"/>
              <w:right w:val="single" w:sz="4" w:space="0" w:color="auto"/>
            </w:tcBorders>
          </w:tcPr>
          <w:p w:rsidR="00C254B0" w:rsidRDefault="00EB5F0A">
            <w:pPr>
              <w:pStyle w:val="ConsPlusNormal"/>
              <w:ind w:firstLine="0"/>
              <w:jc w:val="center"/>
              <w:rPr>
                <w:rFonts w:ascii="Times New Roman" w:hAnsi="Times New Roman" w:cs="Times New Roman"/>
                <w:sz w:val="18"/>
                <w:szCs w:val="18"/>
              </w:rPr>
            </w:pPr>
            <w:bookmarkStart w:id="21" w:name="Par600"/>
            <w:bookmarkEnd w:id="21"/>
            <w:r>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tcPr>
          <w:p w:rsidR="00C254B0" w:rsidRDefault="00EB5F0A">
            <w:pPr>
              <w:pStyle w:val="ConsPlusNormal"/>
              <w:ind w:firstLine="0"/>
              <w:jc w:val="center"/>
              <w:rPr>
                <w:rFonts w:ascii="Times New Roman" w:hAnsi="Times New Roman" w:cs="Times New Roman"/>
                <w:sz w:val="18"/>
                <w:szCs w:val="18"/>
              </w:rPr>
            </w:pPr>
            <w:bookmarkStart w:id="22" w:name="Par601"/>
            <w:bookmarkEnd w:id="22"/>
            <w:r>
              <w:rPr>
                <w:rFonts w:ascii="Times New Roman" w:hAnsi="Times New Roman" w:cs="Times New Roman"/>
                <w:sz w:val="18"/>
                <w:szCs w:val="18"/>
              </w:rPr>
              <w:t>7</w:t>
            </w:r>
          </w:p>
        </w:tc>
        <w:tc>
          <w:tcPr>
            <w:tcW w:w="1541" w:type="dxa"/>
            <w:tcBorders>
              <w:top w:val="single" w:sz="4" w:space="0" w:color="auto"/>
              <w:left w:val="single" w:sz="4" w:space="0" w:color="auto"/>
              <w:bottom w:val="single" w:sz="4" w:space="0" w:color="auto"/>
              <w:right w:val="single" w:sz="4" w:space="0" w:color="auto"/>
            </w:tcBorders>
          </w:tcPr>
          <w:p w:rsidR="00C254B0" w:rsidRDefault="00EB5F0A">
            <w:pPr>
              <w:pStyle w:val="ConsPlusNormal"/>
              <w:ind w:firstLine="0"/>
              <w:jc w:val="center"/>
              <w:rPr>
                <w:rFonts w:ascii="Times New Roman" w:hAnsi="Times New Roman" w:cs="Times New Roman"/>
                <w:sz w:val="18"/>
                <w:szCs w:val="18"/>
              </w:rPr>
            </w:pPr>
            <w:bookmarkStart w:id="23" w:name="Par602"/>
            <w:bookmarkEnd w:id="23"/>
            <w:r>
              <w:rPr>
                <w:rFonts w:ascii="Times New Roman" w:hAnsi="Times New Roman" w:cs="Times New Roman"/>
                <w:sz w:val="18"/>
                <w:szCs w:val="18"/>
              </w:rPr>
              <w:t>8</w:t>
            </w:r>
          </w:p>
        </w:tc>
      </w:tr>
      <w:tr w:rsidR="00C254B0">
        <w:trPr>
          <w:trHeight w:val="54"/>
        </w:trPr>
        <w:tc>
          <w:tcPr>
            <w:tcW w:w="1985" w:type="dxa"/>
            <w:tcBorders>
              <w:top w:val="single" w:sz="4" w:space="0" w:color="auto"/>
              <w:left w:val="single" w:sz="4" w:space="0" w:color="auto"/>
              <w:bottom w:val="single" w:sz="4" w:space="0" w:color="auto"/>
              <w:right w:val="single" w:sz="4" w:space="0" w:color="auto"/>
            </w:tcBorders>
          </w:tcPr>
          <w:p w:rsidR="00C254B0" w:rsidRDefault="00EB5F0A">
            <w:pPr>
              <w:pStyle w:val="ConsPlusNormal"/>
              <w:ind w:firstLine="0"/>
              <w:rPr>
                <w:rFonts w:ascii="Times New Roman" w:hAnsi="Times New Roman" w:cs="Times New Roman"/>
              </w:rPr>
            </w:pPr>
            <w:r>
              <w:rPr>
                <w:rFonts w:ascii="Times New Roman" w:hAnsi="Times New Roman" w:cs="Times New Roman"/>
              </w:rPr>
              <w:t>Жилье экономического класса</w:t>
            </w:r>
          </w:p>
        </w:tc>
        <w:tc>
          <w:tcPr>
            <w:tcW w:w="709" w:type="dxa"/>
            <w:tcBorders>
              <w:top w:val="single" w:sz="4" w:space="0" w:color="auto"/>
              <w:left w:val="single" w:sz="4" w:space="0" w:color="auto"/>
              <w:bottom w:val="single" w:sz="4" w:space="0" w:color="auto"/>
              <w:right w:val="single" w:sz="4" w:space="0" w:color="auto"/>
            </w:tcBorders>
          </w:tcPr>
          <w:p w:rsidR="00C254B0" w:rsidRDefault="00EB5F0A">
            <w:pPr>
              <w:pStyle w:val="ConsPlusNormal"/>
              <w:ind w:firstLine="0"/>
              <w:jc w:val="center"/>
              <w:rPr>
                <w:rFonts w:ascii="Times New Roman" w:hAnsi="Times New Roman" w:cs="Times New Roman"/>
              </w:rPr>
            </w:pPr>
            <w:bookmarkStart w:id="24" w:name="Par604"/>
            <w:bookmarkEnd w:id="24"/>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254B0" w:rsidRDefault="00C254B0">
            <w:pPr>
              <w:pStyle w:val="ConsPlusNormal"/>
              <w:ind w:firstLine="0"/>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C254B0" w:rsidRDefault="00C254B0">
            <w:pPr>
              <w:pStyle w:val="ConsPlusNormal"/>
              <w:ind w:firstLine="0"/>
              <w:rPr>
                <w:rFonts w:ascii="Times New Roman" w:hAnsi="Times New Roman" w:cs="Times New Roman"/>
              </w:rPr>
            </w:pPr>
          </w:p>
        </w:tc>
        <w:tc>
          <w:tcPr>
            <w:tcW w:w="585" w:type="dxa"/>
            <w:tcBorders>
              <w:top w:val="single" w:sz="4" w:space="0" w:color="auto"/>
              <w:left w:val="single" w:sz="4" w:space="0" w:color="auto"/>
              <w:bottom w:val="single" w:sz="4" w:space="0" w:color="auto"/>
              <w:right w:val="single" w:sz="4" w:space="0" w:color="auto"/>
            </w:tcBorders>
          </w:tcPr>
          <w:p w:rsidR="00C254B0" w:rsidRDefault="00C254B0">
            <w:pPr>
              <w:pStyle w:val="ConsPlusNormal"/>
              <w:ind w:firstLine="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254B0" w:rsidRDefault="00C254B0">
            <w:pPr>
              <w:pStyle w:val="ConsPlusNormal"/>
              <w:ind w:firstLine="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254B0" w:rsidRDefault="00C254B0">
            <w:pPr>
              <w:pStyle w:val="ConsPlusNormal"/>
              <w:ind w:firstLine="0"/>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C254B0" w:rsidRDefault="00C254B0">
            <w:pPr>
              <w:pStyle w:val="ConsPlusNormal"/>
              <w:ind w:firstLine="0"/>
              <w:rPr>
                <w:rFonts w:ascii="Times New Roman" w:hAnsi="Times New Roman" w:cs="Times New Roman"/>
              </w:rPr>
            </w:pPr>
          </w:p>
        </w:tc>
      </w:tr>
      <w:tr w:rsidR="00C254B0">
        <w:trPr>
          <w:trHeight w:val="23"/>
        </w:trPr>
        <w:tc>
          <w:tcPr>
            <w:tcW w:w="1985" w:type="dxa"/>
            <w:tcBorders>
              <w:top w:val="single" w:sz="4" w:space="0" w:color="auto"/>
              <w:left w:val="single" w:sz="4" w:space="0" w:color="auto"/>
              <w:bottom w:val="single" w:sz="4" w:space="0" w:color="auto"/>
              <w:right w:val="single" w:sz="4" w:space="0" w:color="auto"/>
            </w:tcBorders>
          </w:tcPr>
          <w:p w:rsidR="00C254B0" w:rsidRDefault="00EB5F0A">
            <w:pPr>
              <w:pStyle w:val="ConsPlusNormal"/>
              <w:ind w:firstLine="0"/>
              <w:rPr>
                <w:rFonts w:ascii="Times New Roman" w:hAnsi="Times New Roman" w:cs="Times New Roman"/>
              </w:rPr>
            </w:pPr>
            <w:r>
              <w:rPr>
                <w:rFonts w:ascii="Times New Roman" w:hAnsi="Times New Roman" w:cs="Times New Roman"/>
              </w:rPr>
              <w:t>В том числе</w:t>
            </w:r>
          </w:p>
        </w:tc>
        <w:tc>
          <w:tcPr>
            <w:tcW w:w="709" w:type="dxa"/>
            <w:tcBorders>
              <w:top w:val="single" w:sz="4" w:space="0" w:color="auto"/>
              <w:left w:val="single" w:sz="4" w:space="0" w:color="auto"/>
              <w:bottom w:val="single" w:sz="4" w:space="0" w:color="auto"/>
              <w:right w:val="single" w:sz="4" w:space="0" w:color="auto"/>
            </w:tcBorders>
          </w:tcPr>
          <w:p w:rsidR="00C254B0" w:rsidRDefault="00C254B0">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254B0" w:rsidRDefault="00C254B0">
            <w:pPr>
              <w:pStyle w:val="ConsPlusNormal"/>
              <w:ind w:firstLine="0"/>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C254B0" w:rsidRDefault="00C254B0">
            <w:pPr>
              <w:pStyle w:val="ConsPlusNormal"/>
              <w:ind w:firstLine="0"/>
              <w:rPr>
                <w:rFonts w:ascii="Times New Roman" w:hAnsi="Times New Roman" w:cs="Times New Roman"/>
              </w:rPr>
            </w:pPr>
          </w:p>
        </w:tc>
        <w:tc>
          <w:tcPr>
            <w:tcW w:w="585" w:type="dxa"/>
            <w:tcBorders>
              <w:top w:val="single" w:sz="4" w:space="0" w:color="auto"/>
              <w:left w:val="single" w:sz="4" w:space="0" w:color="auto"/>
              <w:bottom w:val="single" w:sz="4" w:space="0" w:color="auto"/>
              <w:right w:val="single" w:sz="4" w:space="0" w:color="auto"/>
            </w:tcBorders>
          </w:tcPr>
          <w:p w:rsidR="00C254B0" w:rsidRDefault="00C254B0">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254B0" w:rsidRDefault="00C254B0">
            <w:pPr>
              <w:pStyle w:val="ConsPlusNormal"/>
              <w:ind w:firstLine="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254B0" w:rsidRDefault="00C254B0">
            <w:pPr>
              <w:pStyle w:val="ConsPlusNormal"/>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C254B0" w:rsidRDefault="00C254B0">
            <w:pPr>
              <w:pStyle w:val="ConsPlusNormal"/>
              <w:ind w:firstLine="0"/>
              <w:rPr>
                <w:rFonts w:ascii="Times New Roman" w:hAnsi="Times New Roman" w:cs="Times New Roman"/>
              </w:rPr>
            </w:pPr>
          </w:p>
        </w:tc>
      </w:tr>
      <w:tr w:rsidR="00C254B0">
        <w:tc>
          <w:tcPr>
            <w:tcW w:w="1985" w:type="dxa"/>
            <w:tcBorders>
              <w:top w:val="single" w:sz="4" w:space="0" w:color="auto"/>
              <w:left w:val="single" w:sz="4" w:space="0" w:color="auto"/>
              <w:bottom w:val="single" w:sz="4" w:space="0" w:color="auto"/>
              <w:right w:val="single" w:sz="4" w:space="0" w:color="auto"/>
            </w:tcBorders>
          </w:tcPr>
          <w:p w:rsidR="00C254B0" w:rsidRDefault="00EB5F0A">
            <w:pPr>
              <w:pStyle w:val="ConsPlusNormal"/>
              <w:ind w:firstLine="0"/>
              <w:rPr>
                <w:rFonts w:ascii="Times New Roman" w:hAnsi="Times New Roman" w:cs="Times New Roman"/>
              </w:rPr>
            </w:pPr>
            <w:r>
              <w:rPr>
                <w:rFonts w:ascii="Times New Roman" w:hAnsi="Times New Roman" w:cs="Times New Roman"/>
              </w:rPr>
              <w:t xml:space="preserve">В многоквартирных </w:t>
            </w:r>
          </w:p>
          <w:p w:rsidR="00C254B0" w:rsidRDefault="00EB5F0A">
            <w:pPr>
              <w:pStyle w:val="ConsPlusNormal"/>
              <w:ind w:firstLine="0"/>
              <w:rPr>
                <w:rFonts w:ascii="Times New Roman" w:hAnsi="Times New Roman" w:cs="Times New Roman"/>
              </w:rPr>
            </w:pPr>
            <w:r>
              <w:rPr>
                <w:rFonts w:ascii="Times New Roman" w:hAnsi="Times New Roman" w:cs="Times New Roman"/>
              </w:rPr>
              <w:t>домах</w:t>
            </w:r>
          </w:p>
        </w:tc>
        <w:tc>
          <w:tcPr>
            <w:tcW w:w="709" w:type="dxa"/>
            <w:tcBorders>
              <w:top w:val="single" w:sz="4" w:space="0" w:color="auto"/>
              <w:left w:val="single" w:sz="4" w:space="0" w:color="auto"/>
              <w:bottom w:val="single" w:sz="4" w:space="0" w:color="auto"/>
              <w:right w:val="single" w:sz="4" w:space="0" w:color="auto"/>
            </w:tcBorders>
          </w:tcPr>
          <w:p w:rsidR="00C254B0" w:rsidRDefault="00EB5F0A">
            <w:pPr>
              <w:pStyle w:val="ConsPlusNormal"/>
              <w:ind w:firstLine="0"/>
              <w:jc w:val="center"/>
              <w:rPr>
                <w:rFonts w:ascii="Times New Roman" w:hAnsi="Times New Roman" w:cs="Times New Roman"/>
              </w:rPr>
            </w:pPr>
            <w:bookmarkStart w:id="25" w:name="Par620"/>
            <w:bookmarkEnd w:id="25"/>
            <w:r>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254B0" w:rsidRDefault="00C254B0">
            <w:pPr>
              <w:pStyle w:val="ConsPlusNormal"/>
              <w:ind w:firstLine="0"/>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C254B0" w:rsidRDefault="00C254B0">
            <w:pPr>
              <w:pStyle w:val="ConsPlusNormal"/>
              <w:ind w:firstLine="0"/>
              <w:rPr>
                <w:rFonts w:ascii="Times New Roman" w:hAnsi="Times New Roman" w:cs="Times New Roman"/>
              </w:rPr>
            </w:pPr>
          </w:p>
        </w:tc>
        <w:tc>
          <w:tcPr>
            <w:tcW w:w="585" w:type="dxa"/>
            <w:tcBorders>
              <w:top w:val="single" w:sz="4" w:space="0" w:color="auto"/>
              <w:left w:val="single" w:sz="4" w:space="0" w:color="auto"/>
              <w:bottom w:val="single" w:sz="4" w:space="0" w:color="auto"/>
              <w:right w:val="single" w:sz="4" w:space="0" w:color="auto"/>
            </w:tcBorders>
          </w:tcPr>
          <w:p w:rsidR="00C254B0" w:rsidRDefault="00EB5F0A">
            <w:pPr>
              <w:pStyle w:val="ConsPlusNormal"/>
              <w:rPr>
                <w:rFonts w:ascii="Times New Roman" w:hAnsi="Times New Roman" w:cs="Times New Roman"/>
              </w:rPr>
            </w:pPr>
            <w:r>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tcPr>
          <w:p w:rsidR="00C254B0" w:rsidRDefault="00C254B0">
            <w:pPr>
              <w:pStyle w:val="ConsPlusNormal"/>
              <w:ind w:firstLine="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254B0" w:rsidRDefault="00C254B0">
            <w:pPr>
              <w:pStyle w:val="ConsPlusNormal"/>
              <w:ind w:firstLine="0"/>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C254B0" w:rsidRDefault="00C254B0">
            <w:pPr>
              <w:pStyle w:val="ConsPlusNormal"/>
              <w:ind w:firstLine="0"/>
              <w:rPr>
                <w:rFonts w:ascii="Times New Roman" w:hAnsi="Times New Roman" w:cs="Times New Roman"/>
              </w:rPr>
            </w:pPr>
          </w:p>
        </w:tc>
      </w:tr>
      <w:tr w:rsidR="00C254B0">
        <w:tc>
          <w:tcPr>
            <w:tcW w:w="1985" w:type="dxa"/>
            <w:tcBorders>
              <w:top w:val="single" w:sz="4" w:space="0" w:color="auto"/>
              <w:left w:val="single" w:sz="4" w:space="0" w:color="auto"/>
              <w:bottom w:val="single" w:sz="4" w:space="0" w:color="auto"/>
              <w:right w:val="single" w:sz="4" w:space="0" w:color="auto"/>
            </w:tcBorders>
          </w:tcPr>
          <w:p w:rsidR="00C254B0" w:rsidRDefault="00EB5F0A">
            <w:pPr>
              <w:pStyle w:val="ConsPlusNormal"/>
              <w:ind w:firstLine="0"/>
              <w:rPr>
                <w:rFonts w:ascii="Times New Roman" w:hAnsi="Times New Roman" w:cs="Times New Roman"/>
              </w:rPr>
            </w:pPr>
            <w:r>
              <w:rPr>
                <w:rFonts w:ascii="Times New Roman" w:hAnsi="Times New Roman" w:cs="Times New Roman"/>
              </w:rPr>
              <w:t xml:space="preserve">В индивидуальных </w:t>
            </w:r>
          </w:p>
          <w:p w:rsidR="00C254B0" w:rsidRDefault="00EB5F0A">
            <w:pPr>
              <w:pStyle w:val="ConsPlusNormal"/>
              <w:ind w:firstLine="0"/>
              <w:rPr>
                <w:rFonts w:ascii="Times New Roman" w:hAnsi="Times New Roman" w:cs="Times New Roman"/>
              </w:rPr>
            </w:pPr>
            <w:r>
              <w:rPr>
                <w:rFonts w:ascii="Times New Roman" w:hAnsi="Times New Roman" w:cs="Times New Roman"/>
              </w:rPr>
              <w:t>жилых домах</w:t>
            </w:r>
          </w:p>
        </w:tc>
        <w:tc>
          <w:tcPr>
            <w:tcW w:w="709" w:type="dxa"/>
            <w:tcBorders>
              <w:top w:val="single" w:sz="4" w:space="0" w:color="auto"/>
              <w:left w:val="single" w:sz="4" w:space="0" w:color="auto"/>
              <w:bottom w:val="single" w:sz="4" w:space="0" w:color="auto"/>
              <w:right w:val="single" w:sz="4" w:space="0" w:color="auto"/>
            </w:tcBorders>
          </w:tcPr>
          <w:p w:rsidR="00C254B0" w:rsidRDefault="00EB5F0A">
            <w:pPr>
              <w:pStyle w:val="ConsPlusNormal"/>
              <w:ind w:firstLine="0"/>
              <w:jc w:val="center"/>
              <w:rPr>
                <w:rFonts w:ascii="Times New Roman" w:hAnsi="Times New Roman" w:cs="Times New Roman"/>
              </w:rPr>
            </w:pPr>
            <w:bookmarkStart w:id="26" w:name="Par628"/>
            <w:bookmarkEnd w:id="26"/>
            <w:r>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254B0" w:rsidRDefault="00C254B0">
            <w:pPr>
              <w:pStyle w:val="ConsPlusNormal"/>
              <w:ind w:firstLine="0"/>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C254B0" w:rsidRDefault="00C254B0">
            <w:pPr>
              <w:pStyle w:val="ConsPlusNormal"/>
              <w:ind w:firstLine="0"/>
              <w:rPr>
                <w:rFonts w:ascii="Times New Roman" w:hAnsi="Times New Roman" w:cs="Times New Roman"/>
              </w:rPr>
            </w:pPr>
          </w:p>
        </w:tc>
        <w:tc>
          <w:tcPr>
            <w:tcW w:w="585" w:type="dxa"/>
            <w:tcBorders>
              <w:top w:val="single" w:sz="4" w:space="0" w:color="auto"/>
              <w:left w:val="single" w:sz="4" w:space="0" w:color="auto"/>
              <w:bottom w:val="single" w:sz="4" w:space="0" w:color="auto"/>
              <w:right w:val="single" w:sz="4" w:space="0" w:color="auto"/>
            </w:tcBorders>
          </w:tcPr>
          <w:p w:rsidR="00C254B0" w:rsidRDefault="00EB5F0A">
            <w:pPr>
              <w:pStyle w:val="ConsPlusNormal"/>
              <w:rPr>
                <w:rFonts w:ascii="Times New Roman" w:hAnsi="Times New Roman" w:cs="Times New Roman"/>
              </w:rPr>
            </w:pPr>
            <w:r>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tcPr>
          <w:p w:rsidR="00C254B0" w:rsidRDefault="00C254B0">
            <w:pPr>
              <w:pStyle w:val="ConsPlusNormal"/>
              <w:ind w:firstLine="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254B0" w:rsidRDefault="00EB5F0A">
            <w:pPr>
              <w:pStyle w:val="ConsPlusNormal"/>
              <w:jc w:val="center"/>
              <w:rPr>
                <w:rFonts w:ascii="Times New Roman" w:hAnsi="Times New Roman" w:cs="Times New Roman"/>
              </w:rPr>
            </w:pPr>
            <w:r>
              <w:rPr>
                <w:rFonts w:ascii="Times New Roman" w:hAnsi="Times New Roman" w:cs="Times New Roman"/>
              </w:rPr>
              <w:t>X</w:t>
            </w:r>
          </w:p>
        </w:tc>
        <w:tc>
          <w:tcPr>
            <w:tcW w:w="1541" w:type="dxa"/>
            <w:tcBorders>
              <w:top w:val="single" w:sz="4" w:space="0" w:color="auto"/>
              <w:left w:val="single" w:sz="4" w:space="0" w:color="auto"/>
              <w:bottom w:val="single" w:sz="4" w:space="0" w:color="auto"/>
              <w:right w:val="single" w:sz="4" w:space="0" w:color="auto"/>
            </w:tcBorders>
          </w:tcPr>
          <w:p w:rsidR="00C254B0" w:rsidRDefault="00C254B0">
            <w:pPr>
              <w:pStyle w:val="ConsPlusNormal"/>
              <w:ind w:firstLine="0"/>
              <w:rPr>
                <w:rFonts w:ascii="Times New Roman" w:hAnsi="Times New Roman" w:cs="Times New Roman"/>
              </w:rPr>
            </w:pPr>
          </w:p>
        </w:tc>
      </w:tr>
      <w:tr w:rsidR="00C254B0">
        <w:tc>
          <w:tcPr>
            <w:tcW w:w="1985" w:type="dxa"/>
            <w:tcBorders>
              <w:top w:val="single" w:sz="4" w:space="0" w:color="auto"/>
              <w:left w:val="single" w:sz="4" w:space="0" w:color="auto"/>
              <w:bottom w:val="single" w:sz="4" w:space="0" w:color="auto"/>
              <w:right w:val="single" w:sz="4" w:space="0" w:color="auto"/>
            </w:tcBorders>
          </w:tcPr>
          <w:p w:rsidR="00C254B0" w:rsidRDefault="00EB5F0A">
            <w:pPr>
              <w:pStyle w:val="ConsPlusNormal"/>
              <w:ind w:firstLine="0"/>
              <w:rPr>
                <w:rFonts w:ascii="Times New Roman" w:hAnsi="Times New Roman" w:cs="Times New Roman"/>
              </w:rPr>
            </w:pPr>
            <w:r>
              <w:rPr>
                <w:rFonts w:ascii="Times New Roman" w:hAnsi="Times New Roman" w:cs="Times New Roman"/>
              </w:rPr>
              <w:t xml:space="preserve">В домах </w:t>
            </w:r>
          </w:p>
          <w:p w:rsidR="00C254B0" w:rsidRDefault="00EB5F0A">
            <w:pPr>
              <w:pStyle w:val="ConsPlusNormal"/>
              <w:ind w:firstLine="0"/>
              <w:rPr>
                <w:rFonts w:ascii="Times New Roman" w:hAnsi="Times New Roman" w:cs="Times New Roman"/>
              </w:rPr>
            </w:pPr>
            <w:r>
              <w:rPr>
                <w:rFonts w:ascii="Times New Roman" w:hAnsi="Times New Roman" w:cs="Times New Roman"/>
              </w:rPr>
              <w:t xml:space="preserve">блокированной </w:t>
            </w:r>
          </w:p>
          <w:p w:rsidR="00C254B0" w:rsidRDefault="00EB5F0A">
            <w:pPr>
              <w:pStyle w:val="ConsPlusNormal"/>
              <w:ind w:firstLine="0"/>
              <w:rPr>
                <w:rFonts w:ascii="Times New Roman" w:hAnsi="Times New Roman" w:cs="Times New Roman"/>
              </w:rPr>
            </w:pPr>
            <w:r>
              <w:rPr>
                <w:rFonts w:ascii="Times New Roman" w:hAnsi="Times New Roman" w:cs="Times New Roman"/>
              </w:rPr>
              <w:t>застройки</w:t>
            </w:r>
          </w:p>
        </w:tc>
        <w:tc>
          <w:tcPr>
            <w:tcW w:w="709" w:type="dxa"/>
            <w:tcBorders>
              <w:top w:val="single" w:sz="4" w:space="0" w:color="auto"/>
              <w:left w:val="single" w:sz="4" w:space="0" w:color="auto"/>
              <w:bottom w:val="single" w:sz="4" w:space="0" w:color="auto"/>
              <w:right w:val="single" w:sz="4" w:space="0" w:color="auto"/>
            </w:tcBorders>
          </w:tcPr>
          <w:p w:rsidR="00C254B0" w:rsidRDefault="00EB5F0A">
            <w:pPr>
              <w:pStyle w:val="ConsPlusNormal"/>
              <w:ind w:firstLine="0"/>
              <w:jc w:val="center"/>
              <w:rPr>
                <w:rFonts w:ascii="Times New Roman" w:hAnsi="Times New Roman" w:cs="Times New Roman"/>
              </w:rPr>
            </w:pPr>
            <w:bookmarkStart w:id="27" w:name="Par636"/>
            <w:bookmarkEnd w:id="27"/>
            <w:r>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254B0" w:rsidRDefault="00C254B0">
            <w:pPr>
              <w:pStyle w:val="ConsPlusNormal"/>
              <w:ind w:firstLine="0"/>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C254B0" w:rsidRDefault="00C254B0">
            <w:pPr>
              <w:pStyle w:val="ConsPlusNormal"/>
              <w:ind w:firstLine="0"/>
              <w:rPr>
                <w:rFonts w:ascii="Times New Roman" w:hAnsi="Times New Roman" w:cs="Times New Roman"/>
              </w:rPr>
            </w:pPr>
          </w:p>
        </w:tc>
        <w:tc>
          <w:tcPr>
            <w:tcW w:w="585" w:type="dxa"/>
            <w:tcBorders>
              <w:top w:val="single" w:sz="4" w:space="0" w:color="auto"/>
              <w:left w:val="single" w:sz="4" w:space="0" w:color="auto"/>
              <w:bottom w:val="single" w:sz="4" w:space="0" w:color="auto"/>
              <w:right w:val="single" w:sz="4" w:space="0" w:color="auto"/>
            </w:tcBorders>
          </w:tcPr>
          <w:p w:rsidR="00C254B0" w:rsidRDefault="00C254B0">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254B0" w:rsidRDefault="00C254B0">
            <w:pPr>
              <w:pStyle w:val="ConsPlusNormal"/>
              <w:ind w:firstLine="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254B0" w:rsidRDefault="00C254B0">
            <w:pPr>
              <w:pStyle w:val="ConsPlusNormal"/>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C254B0" w:rsidRDefault="00C254B0">
            <w:pPr>
              <w:pStyle w:val="ConsPlusNormal"/>
              <w:ind w:firstLine="0"/>
              <w:rPr>
                <w:rFonts w:ascii="Times New Roman" w:hAnsi="Times New Roman" w:cs="Times New Roman"/>
              </w:rPr>
            </w:pPr>
          </w:p>
        </w:tc>
      </w:tr>
    </w:tbl>
    <w:p w:rsidR="00C254B0" w:rsidRDefault="00C254B0">
      <w:pPr>
        <w:rPr>
          <w:sz w:val="24"/>
          <w:szCs w:val="24"/>
        </w:rPr>
      </w:pPr>
    </w:p>
    <w:p w:rsidR="00C254B0" w:rsidRDefault="00EB5F0A">
      <w:pPr>
        <w:pBdr>
          <w:bottom w:val="single" w:sz="4" w:space="1" w:color="auto"/>
        </w:pBdr>
        <w:rPr>
          <w:bCs/>
          <w:sz w:val="24"/>
          <w:szCs w:val="24"/>
        </w:rPr>
      </w:pPr>
      <w:r>
        <w:rPr>
          <w:bCs/>
          <w:sz w:val="24"/>
          <w:szCs w:val="24"/>
        </w:rPr>
        <w:t>Виды инженерного оборудования:</w:t>
      </w:r>
    </w:p>
    <w:p w:rsidR="00C254B0" w:rsidRDefault="00EB5F0A">
      <w:pPr>
        <w:jc w:val="center"/>
        <w:rPr>
          <w:sz w:val="24"/>
          <w:szCs w:val="24"/>
          <w:vertAlign w:val="superscript"/>
        </w:rPr>
      </w:pPr>
      <w:r>
        <w:rPr>
          <w:sz w:val="24"/>
          <w:szCs w:val="24"/>
          <w:vertAlign w:val="superscript"/>
        </w:rPr>
        <w:t>(указать точки подключения (оборудование), в том числе к существующим сетям)</w:t>
      </w:r>
    </w:p>
    <w:p w:rsidR="00C254B0" w:rsidRDefault="00EB5F0A">
      <w:pPr>
        <w:rPr>
          <w:szCs w:val="28"/>
          <w:vertAlign w:val="superscript"/>
        </w:rPr>
      </w:pPr>
      <w:r>
        <w:rPr>
          <w:szCs w:val="28"/>
          <w:vertAlign w:val="superscript"/>
        </w:rPr>
        <w:t>___________________________________________________________________________________________________________</w:t>
      </w:r>
    </w:p>
    <w:p w:rsidR="00C254B0" w:rsidRDefault="00EB5F0A">
      <w:pPr>
        <w:ind w:firstLine="567"/>
        <w:rPr>
          <w:bCs/>
          <w:sz w:val="24"/>
          <w:szCs w:val="24"/>
        </w:rPr>
      </w:pPr>
      <w:r>
        <w:rPr>
          <w:bCs/>
          <w:sz w:val="24"/>
          <w:szCs w:val="24"/>
        </w:rPr>
        <w:t>Заключение:</w:t>
      </w:r>
    </w:p>
    <w:p w:rsidR="00C254B0" w:rsidRDefault="00EB5F0A">
      <w:pPr>
        <w:pBdr>
          <w:bottom w:val="single" w:sz="4" w:space="1" w:color="auto"/>
        </w:pBdr>
        <w:ind w:firstLine="567"/>
        <w:jc w:val="both"/>
        <w:rPr>
          <w:bCs/>
          <w:sz w:val="24"/>
          <w:szCs w:val="24"/>
        </w:rPr>
      </w:pPr>
      <w:r>
        <w:rPr>
          <w:bCs/>
          <w:sz w:val="24"/>
          <w:szCs w:val="24"/>
        </w:rPr>
        <w:t>Подтверждаем, что параметры построенного объекта «______________________________________________________________________________»             соответствуют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254B0" w:rsidRDefault="00C254B0">
      <w:pPr>
        <w:pBdr>
          <w:bottom w:val="single" w:sz="4" w:space="1" w:color="auto"/>
        </w:pBdr>
        <w:ind w:firstLine="720"/>
        <w:jc w:val="both"/>
        <w:rPr>
          <w:bCs/>
          <w:sz w:val="24"/>
          <w:szCs w:val="24"/>
          <w:u w:val="single"/>
        </w:rPr>
      </w:pPr>
    </w:p>
    <w:p w:rsidR="00C254B0" w:rsidRDefault="00EB5F0A">
      <w:pPr>
        <w:jc w:val="center"/>
        <w:rPr>
          <w:sz w:val="20"/>
          <w:szCs w:val="20"/>
        </w:rPr>
      </w:pPr>
      <w:r>
        <w:rPr>
          <w:sz w:val="20"/>
          <w:szCs w:val="20"/>
        </w:rPr>
        <w:t>(указывается полная информация о результатах проведенных исследований см. ч.3.1 ст.55 Гражданского             кодекса Российской Федерации)</w:t>
      </w:r>
    </w:p>
    <w:p w:rsidR="00C254B0" w:rsidRDefault="00C254B0">
      <w:pPr>
        <w:jc w:val="both"/>
        <w:rPr>
          <w:sz w:val="24"/>
          <w:szCs w:val="24"/>
        </w:rPr>
      </w:pPr>
    </w:p>
    <w:p w:rsidR="00C254B0" w:rsidRDefault="00C254B0">
      <w:pPr>
        <w:jc w:val="both"/>
        <w:rPr>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1638"/>
        <w:gridCol w:w="1837"/>
        <w:gridCol w:w="1715"/>
      </w:tblGrid>
      <w:tr w:rsidR="00C254B0">
        <w:tc>
          <w:tcPr>
            <w:tcW w:w="4497" w:type="dxa"/>
            <w:tcBorders>
              <w:top w:val="single" w:sz="4" w:space="0" w:color="auto"/>
              <w:left w:val="single" w:sz="4" w:space="0" w:color="auto"/>
              <w:bottom w:val="single" w:sz="4" w:space="0" w:color="auto"/>
              <w:right w:val="single" w:sz="4" w:space="0" w:color="auto"/>
            </w:tcBorders>
            <w:hideMark/>
          </w:tcPr>
          <w:p w:rsidR="00C254B0" w:rsidRDefault="00EB5F0A">
            <w:pPr>
              <w:jc w:val="center"/>
              <w:rPr>
                <w:rFonts w:cs="Times New Roman"/>
                <w:sz w:val="24"/>
                <w:szCs w:val="24"/>
              </w:rPr>
            </w:pPr>
            <w:r>
              <w:rPr>
                <w:rFonts w:cs="Times New Roman"/>
                <w:sz w:val="24"/>
                <w:szCs w:val="24"/>
              </w:rPr>
              <w:t>Показатели</w:t>
            </w:r>
          </w:p>
          <w:p w:rsidR="00C254B0" w:rsidRDefault="00C254B0">
            <w:pPr>
              <w:jc w:val="center"/>
              <w:rPr>
                <w:rFonts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rsidR="00C254B0" w:rsidRDefault="00EB5F0A">
            <w:pPr>
              <w:jc w:val="center"/>
              <w:rPr>
                <w:rFonts w:cs="Times New Roman"/>
                <w:sz w:val="24"/>
                <w:szCs w:val="24"/>
              </w:rPr>
            </w:pPr>
            <w:r>
              <w:rPr>
                <w:rFonts w:cs="Times New Roman"/>
                <w:sz w:val="24"/>
                <w:szCs w:val="24"/>
              </w:rPr>
              <w:t>Единица</w:t>
            </w:r>
          </w:p>
          <w:p w:rsidR="00C254B0" w:rsidRDefault="00EB5F0A">
            <w:pPr>
              <w:jc w:val="center"/>
              <w:rPr>
                <w:rFonts w:cs="Times New Roman"/>
                <w:sz w:val="24"/>
                <w:szCs w:val="24"/>
              </w:rPr>
            </w:pPr>
            <w:r>
              <w:rPr>
                <w:rFonts w:cs="Times New Roman"/>
                <w:sz w:val="24"/>
                <w:szCs w:val="24"/>
              </w:rPr>
              <w:t>измерения</w:t>
            </w:r>
          </w:p>
        </w:tc>
        <w:tc>
          <w:tcPr>
            <w:tcW w:w="1837" w:type="dxa"/>
            <w:tcBorders>
              <w:top w:val="single" w:sz="4" w:space="0" w:color="auto"/>
              <w:left w:val="single" w:sz="4" w:space="0" w:color="auto"/>
              <w:bottom w:val="single" w:sz="4" w:space="0" w:color="auto"/>
              <w:right w:val="single" w:sz="4" w:space="0" w:color="auto"/>
            </w:tcBorders>
            <w:hideMark/>
          </w:tcPr>
          <w:p w:rsidR="00C254B0" w:rsidRDefault="00EB5F0A">
            <w:pPr>
              <w:jc w:val="center"/>
              <w:rPr>
                <w:rFonts w:cs="Times New Roman"/>
                <w:sz w:val="24"/>
                <w:szCs w:val="24"/>
              </w:rPr>
            </w:pPr>
            <w:r>
              <w:rPr>
                <w:rFonts w:cs="Times New Roman"/>
                <w:sz w:val="24"/>
                <w:szCs w:val="24"/>
              </w:rPr>
              <w:t>По проекту</w:t>
            </w:r>
          </w:p>
        </w:tc>
        <w:tc>
          <w:tcPr>
            <w:tcW w:w="1715" w:type="dxa"/>
            <w:tcBorders>
              <w:top w:val="single" w:sz="4" w:space="0" w:color="auto"/>
              <w:left w:val="single" w:sz="4" w:space="0" w:color="auto"/>
              <w:bottom w:val="single" w:sz="4" w:space="0" w:color="auto"/>
              <w:right w:val="single" w:sz="4" w:space="0" w:color="auto"/>
            </w:tcBorders>
            <w:hideMark/>
          </w:tcPr>
          <w:p w:rsidR="00C254B0" w:rsidRDefault="00EB5F0A">
            <w:pPr>
              <w:jc w:val="center"/>
              <w:rPr>
                <w:rFonts w:cs="Times New Roman"/>
                <w:sz w:val="24"/>
                <w:szCs w:val="24"/>
              </w:rPr>
            </w:pPr>
            <w:r>
              <w:rPr>
                <w:rFonts w:cs="Times New Roman"/>
                <w:sz w:val="24"/>
                <w:szCs w:val="24"/>
              </w:rPr>
              <w:t>Фактически</w:t>
            </w:r>
          </w:p>
        </w:tc>
      </w:tr>
      <w:tr w:rsidR="00C254B0">
        <w:tc>
          <w:tcPr>
            <w:tcW w:w="4497" w:type="dxa"/>
            <w:tcBorders>
              <w:top w:val="single" w:sz="4" w:space="0" w:color="auto"/>
              <w:left w:val="single" w:sz="4" w:space="0" w:color="auto"/>
              <w:bottom w:val="single" w:sz="4" w:space="0" w:color="auto"/>
              <w:right w:val="single" w:sz="4" w:space="0" w:color="auto"/>
            </w:tcBorders>
            <w:vAlign w:val="center"/>
            <w:hideMark/>
          </w:tcPr>
          <w:p w:rsidR="00C254B0" w:rsidRDefault="00EB5F0A">
            <w:pPr>
              <w:jc w:val="both"/>
              <w:rPr>
                <w:rFonts w:cs="Times New Roman"/>
                <w:sz w:val="24"/>
                <w:szCs w:val="24"/>
              </w:rPr>
            </w:pPr>
            <w:r>
              <w:rPr>
                <w:rFonts w:cs="Times New Roman"/>
                <w:sz w:val="24"/>
                <w:szCs w:val="24"/>
              </w:rPr>
              <w:t xml:space="preserve">Класс энергоэффективности здания </w:t>
            </w:r>
          </w:p>
          <w:p w:rsidR="00C254B0" w:rsidRDefault="00EB5F0A">
            <w:pPr>
              <w:jc w:val="both"/>
              <w:rPr>
                <w:rFonts w:cs="Times New Roman"/>
                <w:sz w:val="24"/>
                <w:szCs w:val="24"/>
              </w:rPr>
            </w:pPr>
            <w:r>
              <w:rPr>
                <w:rFonts w:cs="Times New Roman"/>
                <w:sz w:val="24"/>
                <w:szCs w:val="24"/>
              </w:rPr>
              <w:t>(для жилых домов)</w:t>
            </w:r>
          </w:p>
        </w:tc>
        <w:tc>
          <w:tcPr>
            <w:tcW w:w="1638" w:type="dxa"/>
            <w:tcBorders>
              <w:top w:val="single" w:sz="4" w:space="0" w:color="auto"/>
              <w:left w:val="single" w:sz="4" w:space="0" w:color="auto"/>
              <w:bottom w:val="single" w:sz="4" w:space="0" w:color="auto"/>
              <w:right w:val="single" w:sz="4" w:space="0" w:color="auto"/>
            </w:tcBorders>
          </w:tcPr>
          <w:p w:rsidR="00C254B0" w:rsidRDefault="00C254B0">
            <w:pPr>
              <w:jc w:val="both"/>
              <w:rPr>
                <w:rFonts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C254B0" w:rsidRDefault="00C254B0">
            <w:pPr>
              <w:jc w:val="both"/>
              <w:rPr>
                <w:rFonts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tcPr>
          <w:p w:rsidR="00C254B0" w:rsidRDefault="00C254B0">
            <w:pPr>
              <w:jc w:val="both"/>
              <w:rPr>
                <w:rFonts w:cs="Times New Roman"/>
                <w:sz w:val="24"/>
                <w:szCs w:val="24"/>
              </w:rPr>
            </w:pPr>
          </w:p>
        </w:tc>
      </w:tr>
      <w:tr w:rsidR="00C254B0">
        <w:tc>
          <w:tcPr>
            <w:tcW w:w="4497" w:type="dxa"/>
            <w:tcBorders>
              <w:top w:val="single" w:sz="4" w:space="0" w:color="auto"/>
              <w:left w:val="single" w:sz="4" w:space="0" w:color="auto"/>
              <w:bottom w:val="single" w:sz="4" w:space="0" w:color="auto"/>
              <w:right w:val="single" w:sz="4" w:space="0" w:color="auto"/>
            </w:tcBorders>
            <w:vAlign w:val="center"/>
            <w:hideMark/>
          </w:tcPr>
          <w:p w:rsidR="00C254B0" w:rsidRDefault="00EB5F0A">
            <w:pPr>
              <w:jc w:val="both"/>
              <w:rPr>
                <w:rFonts w:cs="Times New Roman"/>
                <w:sz w:val="24"/>
                <w:szCs w:val="24"/>
              </w:rPr>
            </w:pPr>
            <w:r>
              <w:rPr>
                <w:rFonts w:cs="Times New Roman"/>
                <w:sz w:val="24"/>
                <w:szCs w:val="24"/>
              </w:rPr>
              <w:t xml:space="preserve">Удельный расход тепловой энергии </w:t>
            </w:r>
          </w:p>
          <w:p w:rsidR="00C254B0" w:rsidRDefault="00EB5F0A">
            <w:pPr>
              <w:jc w:val="both"/>
              <w:rPr>
                <w:rFonts w:cs="Times New Roman"/>
                <w:sz w:val="24"/>
                <w:szCs w:val="24"/>
              </w:rPr>
            </w:pPr>
            <w:r>
              <w:rPr>
                <w:rFonts w:cs="Times New Roman"/>
                <w:sz w:val="24"/>
                <w:szCs w:val="24"/>
              </w:rPr>
              <w:t>на 1 кв. метр площади</w:t>
            </w:r>
          </w:p>
        </w:tc>
        <w:tc>
          <w:tcPr>
            <w:tcW w:w="1638" w:type="dxa"/>
            <w:tcBorders>
              <w:top w:val="single" w:sz="4" w:space="0" w:color="auto"/>
              <w:left w:val="single" w:sz="4" w:space="0" w:color="auto"/>
              <w:bottom w:val="single" w:sz="4" w:space="0" w:color="auto"/>
              <w:right w:val="single" w:sz="4" w:space="0" w:color="auto"/>
            </w:tcBorders>
            <w:hideMark/>
          </w:tcPr>
          <w:p w:rsidR="00C254B0" w:rsidRDefault="00EB5F0A">
            <w:pPr>
              <w:jc w:val="center"/>
              <w:rPr>
                <w:rFonts w:cs="Times New Roman"/>
                <w:sz w:val="24"/>
                <w:szCs w:val="24"/>
              </w:rPr>
            </w:pPr>
            <w:r>
              <w:rPr>
                <w:rFonts w:cs="Times New Roman"/>
                <w:sz w:val="24"/>
                <w:szCs w:val="24"/>
              </w:rPr>
              <w:t>кВт*ч/м"</w:t>
            </w:r>
          </w:p>
        </w:tc>
        <w:tc>
          <w:tcPr>
            <w:tcW w:w="1837" w:type="dxa"/>
            <w:tcBorders>
              <w:top w:val="single" w:sz="4" w:space="0" w:color="auto"/>
              <w:left w:val="single" w:sz="4" w:space="0" w:color="auto"/>
              <w:bottom w:val="single" w:sz="4" w:space="0" w:color="auto"/>
              <w:right w:val="single" w:sz="4" w:space="0" w:color="auto"/>
            </w:tcBorders>
          </w:tcPr>
          <w:p w:rsidR="00C254B0" w:rsidRDefault="00C254B0">
            <w:pPr>
              <w:jc w:val="both"/>
              <w:rPr>
                <w:rFonts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tcPr>
          <w:p w:rsidR="00C254B0" w:rsidRDefault="00C254B0">
            <w:pPr>
              <w:jc w:val="both"/>
              <w:rPr>
                <w:rFonts w:cs="Times New Roman"/>
                <w:sz w:val="24"/>
                <w:szCs w:val="24"/>
              </w:rPr>
            </w:pPr>
          </w:p>
        </w:tc>
      </w:tr>
      <w:tr w:rsidR="00C254B0">
        <w:trPr>
          <w:trHeight w:val="450"/>
        </w:trPr>
        <w:tc>
          <w:tcPr>
            <w:tcW w:w="4497" w:type="dxa"/>
            <w:tcBorders>
              <w:top w:val="single" w:sz="4" w:space="0" w:color="auto"/>
              <w:left w:val="single" w:sz="4" w:space="0" w:color="auto"/>
              <w:bottom w:val="single" w:sz="4" w:space="0" w:color="auto"/>
              <w:right w:val="single" w:sz="4" w:space="0" w:color="auto"/>
            </w:tcBorders>
            <w:vAlign w:val="center"/>
            <w:hideMark/>
          </w:tcPr>
          <w:p w:rsidR="00C254B0" w:rsidRDefault="00EB5F0A">
            <w:pPr>
              <w:jc w:val="both"/>
              <w:rPr>
                <w:rFonts w:cs="Times New Roman"/>
                <w:sz w:val="24"/>
                <w:szCs w:val="24"/>
              </w:rPr>
            </w:pPr>
            <w:r>
              <w:rPr>
                <w:rFonts w:cs="Times New Roman"/>
                <w:sz w:val="24"/>
                <w:szCs w:val="24"/>
              </w:rPr>
              <w:t xml:space="preserve">Материалы утепления наружных </w:t>
            </w:r>
          </w:p>
          <w:p w:rsidR="00C254B0" w:rsidRDefault="00EB5F0A">
            <w:pPr>
              <w:jc w:val="both"/>
              <w:rPr>
                <w:rFonts w:cs="Times New Roman"/>
                <w:sz w:val="24"/>
                <w:szCs w:val="24"/>
              </w:rPr>
            </w:pPr>
            <w:r>
              <w:rPr>
                <w:rFonts w:cs="Times New Roman"/>
                <w:sz w:val="24"/>
                <w:szCs w:val="24"/>
              </w:rPr>
              <w:t>ограждающих конструкций</w:t>
            </w:r>
          </w:p>
        </w:tc>
        <w:tc>
          <w:tcPr>
            <w:tcW w:w="1638" w:type="dxa"/>
            <w:tcBorders>
              <w:top w:val="single" w:sz="4" w:space="0" w:color="auto"/>
              <w:left w:val="single" w:sz="4" w:space="0" w:color="auto"/>
              <w:bottom w:val="single" w:sz="4" w:space="0" w:color="auto"/>
              <w:right w:val="single" w:sz="4" w:space="0" w:color="auto"/>
            </w:tcBorders>
          </w:tcPr>
          <w:p w:rsidR="00C254B0" w:rsidRDefault="00C254B0">
            <w:pPr>
              <w:jc w:val="both"/>
              <w:rPr>
                <w:rFonts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C254B0" w:rsidRDefault="00C254B0">
            <w:pPr>
              <w:jc w:val="both"/>
              <w:rPr>
                <w:rFonts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tcPr>
          <w:p w:rsidR="00C254B0" w:rsidRDefault="00C254B0">
            <w:pPr>
              <w:jc w:val="both"/>
              <w:rPr>
                <w:rFonts w:cs="Times New Roman"/>
                <w:sz w:val="24"/>
                <w:szCs w:val="24"/>
              </w:rPr>
            </w:pPr>
          </w:p>
        </w:tc>
      </w:tr>
      <w:tr w:rsidR="00C254B0">
        <w:tc>
          <w:tcPr>
            <w:tcW w:w="4497" w:type="dxa"/>
            <w:tcBorders>
              <w:top w:val="single" w:sz="4" w:space="0" w:color="auto"/>
              <w:left w:val="single" w:sz="4" w:space="0" w:color="auto"/>
              <w:bottom w:val="single" w:sz="4" w:space="0" w:color="auto"/>
              <w:right w:val="single" w:sz="4" w:space="0" w:color="auto"/>
            </w:tcBorders>
            <w:vAlign w:val="center"/>
            <w:hideMark/>
          </w:tcPr>
          <w:p w:rsidR="00C254B0" w:rsidRDefault="00EB5F0A">
            <w:pPr>
              <w:jc w:val="both"/>
              <w:rPr>
                <w:rFonts w:cs="Times New Roman"/>
                <w:sz w:val="24"/>
                <w:szCs w:val="24"/>
              </w:rPr>
            </w:pPr>
            <w:r>
              <w:rPr>
                <w:rFonts w:cs="Times New Roman"/>
                <w:sz w:val="24"/>
                <w:szCs w:val="24"/>
              </w:rPr>
              <w:t>Заполнение световых проемов</w:t>
            </w:r>
          </w:p>
        </w:tc>
        <w:tc>
          <w:tcPr>
            <w:tcW w:w="1638" w:type="dxa"/>
            <w:tcBorders>
              <w:top w:val="single" w:sz="4" w:space="0" w:color="auto"/>
              <w:left w:val="single" w:sz="4" w:space="0" w:color="auto"/>
              <w:bottom w:val="single" w:sz="4" w:space="0" w:color="auto"/>
              <w:right w:val="single" w:sz="4" w:space="0" w:color="auto"/>
            </w:tcBorders>
          </w:tcPr>
          <w:p w:rsidR="00C254B0" w:rsidRDefault="00C254B0">
            <w:pPr>
              <w:jc w:val="both"/>
              <w:rPr>
                <w:rFonts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C254B0" w:rsidRDefault="00C254B0">
            <w:pPr>
              <w:jc w:val="both"/>
              <w:rPr>
                <w:rFonts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tcPr>
          <w:p w:rsidR="00C254B0" w:rsidRDefault="00C254B0">
            <w:pPr>
              <w:jc w:val="both"/>
              <w:rPr>
                <w:rFonts w:cs="Times New Roman"/>
                <w:sz w:val="24"/>
                <w:szCs w:val="24"/>
              </w:rPr>
            </w:pPr>
          </w:p>
        </w:tc>
      </w:tr>
      <w:tr w:rsidR="00C254B0">
        <w:tc>
          <w:tcPr>
            <w:tcW w:w="4497" w:type="dxa"/>
            <w:tcBorders>
              <w:top w:val="single" w:sz="4" w:space="0" w:color="auto"/>
              <w:left w:val="single" w:sz="4" w:space="0" w:color="auto"/>
              <w:bottom w:val="single" w:sz="4" w:space="0" w:color="auto"/>
              <w:right w:val="single" w:sz="4" w:space="0" w:color="auto"/>
            </w:tcBorders>
            <w:vAlign w:val="center"/>
            <w:hideMark/>
          </w:tcPr>
          <w:p w:rsidR="00C254B0" w:rsidRDefault="00EB5F0A">
            <w:pPr>
              <w:jc w:val="both"/>
              <w:rPr>
                <w:rFonts w:cs="Times New Roman"/>
                <w:sz w:val="24"/>
                <w:szCs w:val="24"/>
              </w:rPr>
            </w:pPr>
            <w:r>
              <w:rPr>
                <w:rFonts w:cs="Times New Roman"/>
                <w:sz w:val="24"/>
                <w:szCs w:val="24"/>
              </w:rPr>
              <w:t xml:space="preserve">Приборы учета используемых </w:t>
            </w:r>
          </w:p>
          <w:p w:rsidR="00C254B0" w:rsidRDefault="00EB5F0A">
            <w:pPr>
              <w:jc w:val="both"/>
              <w:rPr>
                <w:rFonts w:cs="Times New Roman"/>
                <w:sz w:val="24"/>
                <w:szCs w:val="24"/>
              </w:rPr>
            </w:pPr>
            <w:r>
              <w:rPr>
                <w:rFonts w:cs="Times New Roman"/>
                <w:sz w:val="24"/>
                <w:szCs w:val="24"/>
              </w:rPr>
              <w:t>энергетических ресурсов</w:t>
            </w:r>
          </w:p>
        </w:tc>
        <w:tc>
          <w:tcPr>
            <w:tcW w:w="1638" w:type="dxa"/>
            <w:tcBorders>
              <w:top w:val="single" w:sz="4" w:space="0" w:color="auto"/>
              <w:left w:val="single" w:sz="4" w:space="0" w:color="auto"/>
              <w:bottom w:val="single" w:sz="4" w:space="0" w:color="auto"/>
              <w:right w:val="single" w:sz="4" w:space="0" w:color="auto"/>
            </w:tcBorders>
          </w:tcPr>
          <w:p w:rsidR="00C254B0" w:rsidRDefault="00C254B0">
            <w:pPr>
              <w:jc w:val="both"/>
              <w:rPr>
                <w:rFonts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C254B0" w:rsidRDefault="00C254B0">
            <w:pPr>
              <w:jc w:val="both"/>
              <w:rPr>
                <w:rFonts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tcPr>
          <w:p w:rsidR="00C254B0" w:rsidRDefault="00C254B0">
            <w:pPr>
              <w:jc w:val="both"/>
              <w:rPr>
                <w:rFonts w:cs="Times New Roman"/>
                <w:sz w:val="24"/>
                <w:szCs w:val="24"/>
              </w:rPr>
            </w:pPr>
          </w:p>
        </w:tc>
      </w:tr>
    </w:tbl>
    <w:p w:rsidR="00C254B0" w:rsidRDefault="00C254B0">
      <w:pPr>
        <w:rPr>
          <w:rFonts w:eastAsia="Arial Unicode MS"/>
          <w:vanish/>
          <w:color w:val="000000"/>
          <w:sz w:val="24"/>
          <w:szCs w:val="24"/>
        </w:rPr>
      </w:pPr>
    </w:p>
    <w:p w:rsidR="00C254B0" w:rsidRDefault="00C254B0">
      <w:pPr>
        <w:pBdr>
          <w:bottom w:val="single" w:sz="4" w:space="1" w:color="auto"/>
        </w:pBdr>
        <w:jc w:val="both"/>
        <w:rPr>
          <w:sz w:val="24"/>
          <w:szCs w:val="24"/>
        </w:rPr>
      </w:pPr>
    </w:p>
    <w:p w:rsidR="00C254B0" w:rsidRDefault="00C254B0">
      <w:pPr>
        <w:jc w:val="both"/>
        <w:rPr>
          <w:sz w:val="24"/>
          <w:szCs w:val="24"/>
        </w:rPr>
      </w:pPr>
    </w:p>
    <w:p w:rsidR="00C254B0" w:rsidRDefault="00EB5F0A">
      <w:pPr>
        <w:rPr>
          <w:sz w:val="24"/>
          <w:szCs w:val="24"/>
        </w:rPr>
      </w:pPr>
      <w:r>
        <w:rPr>
          <w:sz w:val="24"/>
          <w:szCs w:val="24"/>
        </w:rPr>
        <w:t>_________________________</w:t>
      </w:r>
      <w:r>
        <w:rPr>
          <w:sz w:val="24"/>
          <w:szCs w:val="24"/>
        </w:rPr>
        <w:tab/>
      </w:r>
      <w:r>
        <w:rPr>
          <w:sz w:val="24"/>
          <w:szCs w:val="24"/>
        </w:rPr>
        <w:tab/>
        <w:t xml:space="preserve">______________  </w:t>
      </w:r>
      <w:r>
        <w:rPr>
          <w:sz w:val="24"/>
          <w:szCs w:val="24"/>
        </w:rPr>
        <w:tab/>
        <w:t>____________________</w:t>
      </w:r>
    </w:p>
    <w:p w:rsidR="00C254B0" w:rsidRDefault="00EB5F0A">
      <w:pPr>
        <w:jc w:val="both"/>
        <w:rPr>
          <w:sz w:val="24"/>
          <w:szCs w:val="24"/>
          <w:vertAlign w:val="superscript"/>
        </w:rPr>
      </w:pPr>
      <w:r>
        <w:rPr>
          <w:sz w:val="24"/>
          <w:szCs w:val="24"/>
          <w:vertAlign w:val="superscript"/>
        </w:rPr>
        <w:t xml:space="preserve"> (лицо, осуществляющее  строительство)                                               (подпись)                                    (расшифровка подписи)</w:t>
      </w:r>
    </w:p>
    <w:p w:rsidR="00C254B0" w:rsidRDefault="00C254B0">
      <w:pPr>
        <w:rPr>
          <w:sz w:val="24"/>
          <w:szCs w:val="24"/>
        </w:rPr>
      </w:pPr>
    </w:p>
    <w:p w:rsidR="00C254B0" w:rsidRDefault="00EB5F0A">
      <w:pPr>
        <w:rPr>
          <w:sz w:val="24"/>
          <w:szCs w:val="24"/>
        </w:rPr>
      </w:pPr>
      <w:r>
        <w:rPr>
          <w:sz w:val="24"/>
          <w:szCs w:val="24"/>
        </w:rPr>
        <w:t>«____»____________20      г.</w:t>
      </w:r>
    </w:p>
    <w:p w:rsidR="00C254B0" w:rsidRDefault="00EB5F0A">
      <w:pPr>
        <w:rPr>
          <w:sz w:val="24"/>
          <w:szCs w:val="24"/>
        </w:rPr>
      </w:pPr>
      <w:r>
        <w:rPr>
          <w:sz w:val="24"/>
          <w:szCs w:val="24"/>
        </w:rPr>
        <w:t>М.П.</w:t>
      </w:r>
    </w:p>
    <w:p w:rsidR="00C254B0" w:rsidRDefault="00C254B0">
      <w:pPr>
        <w:rPr>
          <w:sz w:val="24"/>
          <w:szCs w:val="24"/>
        </w:rPr>
      </w:pPr>
    </w:p>
    <w:p w:rsidR="00C254B0" w:rsidRDefault="00C254B0">
      <w:pPr>
        <w:rPr>
          <w:sz w:val="24"/>
          <w:szCs w:val="24"/>
        </w:rPr>
      </w:pPr>
    </w:p>
    <w:p w:rsidR="00C254B0" w:rsidRDefault="00EB5F0A">
      <w:pPr>
        <w:rPr>
          <w:sz w:val="24"/>
          <w:szCs w:val="24"/>
        </w:rPr>
      </w:pPr>
      <w:r>
        <w:rPr>
          <w:sz w:val="24"/>
          <w:szCs w:val="24"/>
        </w:rPr>
        <w:t>_________________________</w:t>
      </w:r>
      <w:r>
        <w:rPr>
          <w:sz w:val="24"/>
          <w:szCs w:val="24"/>
        </w:rPr>
        <w:tab/>
      </w:r>
      <w:r>
        <w:rPr>
          <w:sz w:val="24"/>
          <w:szCs w:val="24"/>
        </w:rPr>
        <w:tab/>
        <w:t xml:space="preserve">______________  </w:t>
      </w:r>
      <w:r>
        <w:rPr>
          <w:sz w:val="24"/>
          <w:szCs w:val="24"/>
        </w:rPr>
        <w:tab/>
        <w:t>____________________</w:t>
      </w:r>
    </w:p>
    <w:p w:rsidR="00C254B0" w:rsidRDefault="00EB5F0A">
      <w:pPr>
        <w:rPr>
          <w:sz w:val="24"/>
          <w:szCs w:val="24"/>
          <w:vertAlign w:val="superscript"/>
        </w:rPr>
      </w:pPr>
      <w:r>
        <w:rPr>
          <w:sz w:val="24"/>
          <w:szCs w:val="24"/>
          <w:vertAlign w:val="superscript"/>
        </w:rPr>
        <w:t>(застройщик)                                                                                                (подпись)                                      (расшифровка подписи)</w:t>
      </w:r>
    </w:p>
    <w:p w:rsidR="00C254B0" w:rsidRDefault="00EB5F0A">
      <w:pPr>
        <w:rPr>
          <w:sz w:val="24"/>
          <w:szCs w:val="24"/>
        </w:rPr>
      </w:pPr>
      <w:r>
        <w:rPr>
          <w:sz w:val="24"/>
          <w:szCs w:val="24"/>
          <w:vertAlign w:val="superscript"/>
        </w:rPr>
        <w:t xml:space="preserve"> </w:t>
      </w:r>
    </w:p>
    <w:p w:rsidR="00C254B0" w:rsidRDefault="00EB5F0A">
      <w:pPr>
        <w:rPr>
          <w:sz w:val="24"/>
          <w:szCs w:val="24"/>
        </w:rPr>
      </w:pPr>
      <w:r>
        <w:rPr>
          <w:sz w:val="24"/>
          <w:szCs w:val="24"/>
        </w:rPr>
        <w:t>«____»____________20      г.</w:t>
      </w:r>
    </w:p>
    <w:p w:rsidR="00C254B0" w:rsidRDefault="00EB5F0A">
      <w:pPr>
        <w:rPr>
          <w:sz w:val="24"/>
          <w:szCs w:val="24"/>
        </w:rPr>
      </w:pPr>
      <w:r>
        <w:rPr>
          <w:sz w:val="24"/>
          <w:szCs w:val="24"/>
        </w:rPr>
        <w:t>М.П.</w:t>
      </w:r>
    </w:p>
    <w:p w:rsidR="00C254B0" w:rsidRDefault="00C254B0">
      <w:pPr>
        <w:rPr>
          <w:sz w:val="24"/>
          <w:szCs w:val="24"/>
        </w:rPr>
      </w:pPr>
    </w:p>
    <w:p w:rsidR="00C254B0" w:rsidRDefault="00C254B0">
      <w:pPr>
        <w:jc w:val="both"/>
        <w:rPr>
          <w:sz w:val="24"/>
          <w:szCs w:val="24"/>
        </w:rPr>
      </w:pPr>
    </w:p>
    <w:p w:rsidR="00C254B0" w:rsidRDefault="00C254B0">
      <w:pPr>
        <w:rPr>
          <w:sz w:val="24"/>
          <w:szCs w:val="24"/>
        </w:rPr>
      </w:pPr>
    </w:p>
    <w:p w:rsidR="00C254B0" w:rsidRDefault="00EB5F0A">
      <w:pPr>
        <w:ind w:firstLine="567"/>
        <w:jc w:val="both"/>
        <w:rPr>
          <w:sz w:val="24"/>
          <w:szCs w:val="24"/>
        </w:rPr>
      </w:pPr>
      <w:r>
        <w:rPr>
          <w:sz w:val="24"/>
          <w:szCs w:val="24"/>
        </w:rPr>
        <w:t>Примечание: *указываются данные согласно сведениям технического плана.</w:t>
      </w:r>
    </w:p>
    <w:p w:rsidR="00C254B0" w:rsidRDefault="00EB5F0A">
      <w:r>
        <w:rPr>
          <w:sz w:val="24"/>
          <w:szCs w:val="24"/>
        </w:rPr>
        <w:t xml:space="preserve"> </w:t>
      </w:r>
      <w:r>
        <w:rPr>
          <w:bCs/>
        </w:rPr>
        <w:t xml:space="preserve"> </w:t>
      </w:r>
    </w:p>
    <w:p w:rsidR="00C254B0" w:rsidRDefault="00C254B0">
      <w:pPr>
        <w:autoSpaceDE w:val="0"/>
        <w:autoSpaceDN w:val="0"/>
        <w:adjustRightInd w:val="0"/>
        <w:ind w:firstLine="709"/>
        <w:jc w:val="right"/>
        <w:outlineLvl w:val="1"/>
        <w:rPr>
          <w:sz w:val="24"/>
          <w:szCs w:val="24"/>
        </w:rPr>
      </w:pPr>
      <w:bookmarkStart w:id="28" w:name="_Toc370308042"/>
    </w:p>
    <w:p w:rsidR="00C254B0" w:rsidRDefault="00C254B0">
      <w:pPr>
        <w:autoSpaceDE w:val="0"/>
        <w:autoSpaceDN w:val="0"/>
        <w:adjustRightInd w:val="0"/>
        <w:ind w:firstLine="709"/>
        <w:jc w:val="right"/>
        <w:outlineLvl w:val="1"/>
        <w:rPr>
          <w:sz w:val="24"/>
          <w:szCs w:val="24"/>
        </w:rPr>
      </w:pPr>
    </w:p>
    <w:p w:rsidR="00C254B0" w:rsidRDefault="00C254B0">
      <w:pPr>
        <w:autoSpaceDE w:val="0"/>
        <w:autoSpaceDN w:val="0"/>
        <w:adjustRightInd w:val="0"/>
        <w:ind w:firstLine="709"/>
        <w:jc w:val="right"/>
        <w:outlineLvl w:val="1"/>
        <w:rPr>
          <w:sz w:val="24"/>
          <w:szCs w:val="24"/>
        </w:rPr>
      </w:pPr>
    </w:p>
    <w:p w:rsidR="00C254B0" w:rsidRDefault="00C254B0">
      <w:pPr>
        <w:autoSpaceDE w:val="0"/>
        <w:autoSpaceDN w:val="0"/>
        <w:adjustRightInd w:val="0"/>
        <w:ind w:firstLine="709"/>
        <w:jc w:val="right"/>
        <w:outlineLvl w:val="1"/>
        <w:rPr>
          <w:sz w:val="24"/>
          <w:szCs w:val="24"/>
        </w:rPr>
      </w:pPr>
    </w:p>
    <w:p w:rsidR="00C254B0" w:rsidRDefault="00C254B0">
      <w:pPr>
        <w:autoSpaceDE w:val="0"/>
        <w:autoSpaceDN w:val="0"/>
        <w:adjustRightInd w:val="0"/>
        <w:ind w:firstLine="709"/>
        <w:jc w:val="right"/>
        <w:outlineLvl w:val="1"/>
        <w:rPr>
          <w:sz w:val="24"/>
          <w:szCs w:val="24"/>
        </w:rPr>
      </w:pPr>
    </w:p>
    <w:p w:rsidR="00C254B0" w:rsidRDefault="00C254B0">
      <w:pPr>
        <w:autoSpaceDE w:val="0"/>
        <w:autoSpaceDN w:val="0"/>
        <w:adjustRightInd w:val="0"/>
        <w:ind w:firstLine="709"/>
        <w:jc w:val="right"/>
        <w:outlineLvl w:val="1"/>
        <w:rPr>
          <w:sz w:val="24"/>
          <w:szCs w:val="24"/>
        </w:rPr>
      </w:pPr>
    </w:p>
    <w:p w:rsidR="00C254B0" w:rsidRDefault="00C254B0">
      <w:pPr>
        <w:autoSpaceDE w:val="0"/>
        <w:autoSpaceDN w:val="0"/>
        <w:adjustRightInd w:val="0"/>
        <w:ind w:firstLine="709"/>
        <w:jc w:val="right"/>
        <w:outlineLvl w:val="1"/>
        <w:rPr>
          <w:sz w:val="24"/>
          <w:szCs w:val="24"/>
        </w:rPr>
      </w:pPr>
    </w:p>
    <w:p w:rsidR="00C254B0" w:rsidRDefault="00C254B0">
      <w:pPr>
        <w:autoSpaceDE w:val="0"/>
        <w:autoSpaceDN w:val="0"/>
        <w:adjustRightInd w:val="0"/>
        <w:ind w:firstLine="709"/>
        <w:jc w:val="right"/>
        <w:outlineLvl w:val="1"/>
        <w:rPr>
          <w:sz w:val="24"/>
          <w:szCs w:val="24"/>
        </w:rPr>
      </w:pPr>
    </w:p>
    <w:p w:rsidR="00C254B0" w:rsidRDefault="00C254B0">
      <w:pPr>
        <w:autoSpaceDE w:val="0"/>
        <w:autoSpaceDN w:val="0"/>
        <w:adjustRightInd w:val="0"/>
        <w:ind w:firstLine="709"/>
        <w:jc w:val="right"/>
        <w:outlineLvl w:val="1"/>
        <w:rPr>
          <w:sz w:val="24"/>
          <w:szCs w:val="24"/>
        </w:rPr>
      </w:pPr>
    </w:p>
    <w:p w:rsidR="00C254B0" w:rsidRDefault="00C254B0">
      <w:pPr>
        <w:autoSpaceDE w:val="0"/>
        <w:autoSpaceDN w:val="0"/>
        <w:adjustRightInd w:val="0"/>
        <w:ind w:firstLine="709"/>
        <w:jc w:val="right"/>
        <w:outlineLvl w:val="1"/>
        <w:rPr>
          <w:sz w:val="24"/>
          <w:szCs w:val="24"/>
        </w:rPr>
      </w:pPr>
    </w:p>
    <w:p w:rsidR="00C254B0" w:rsidRDefault="00C254B0">
      <w:pPr>
        <w:autoSpaceDE w:val="0"/>
        <w:autoSpaceDN w:val="0"/>
        <w:adjustRightInd w:val="0"/>
        <w:ind w:firstLine="709"/>
        <w:jc w:val="right"/>
        <w:outlineLvl w:val="1"/>
        <w:rPr>
          <w:sz w:val="24"/>
          <w:szCs w:val="24"/>
        </w:rPr>
      </w:pPr>
    </w:p>
    <w:p w:rsidR="00C254B0" w:rsidRDefault="00C254B0">
      <w:pPr>
        <w:autoSpaceDE w:val="0"/>
        <w:autoSpaceDN w:val="0"/>
        <w:adjustRightInd w:val="0"/>
        <w:ind w:firstLine="709"/>
        <w:jc w:val="right"/>
        <w:outlineLvl w:val="1"/>
        <w:rPr>
          <w:sz w:val="24"/>
          <w:szCs w:val="24"/>
        </w:rPr>
      </w:pPr>
    </w:p>
    <w:p w:rsidR="00C254B0" w:rsidRDefault="00C254B0">
      <w:pPr>
        <w:autoSpaceDE w:val="0"/>
        <w:autoSpaceDN w:val="0"/>
        <w:adjustRightInd w:val="0"/>
        <w:ind w:firstLine="709"/>
        <w:jc w:val="right"/>
        <w:outlineLvl w:val="1"/>
        <w:rPr>
          <w:sz w:val="24"/>
          <w:szCs w:val="24"/>
        </w:rPr>
      </w:pPr>
    </w:p>
    <w:p w:rsidR="00C254B0" w:rsidRDefault="00C254B0">
      <w:pPr>
        <w:autoSpaceDE w:val="0"/>
        <w:autoSpaceDN w:val="0"/>
        <w:adjustRightInd w:val="0"/>
        <w:ind w:firstLine="709"/>
        <w:jc w:val="right"/>
        <w:outlineLvl w:val="1"/>
        <w:rPr>
          <w:sz w:val="24"/>
          <w:szCs w:val="24"/>
        </w:rPr>
      </w:pPr>
    </w:p>
    <w:p w:rsidR="00C254B0" w:rsidRDefault="00C254B0">
      <w:pPr>
        <w:autoSpaceDE w:val="0"/>
        <w:autoSpaceDN w:val="0"/>
        <w:adjustRightInd w:val="0"/>
        <w:ind w:firstLine="709"/>
        <w:jc w:val="right"/>
        <w:outlineLvl w:val="1"/>
        <w:rPr>
          <w:sz w:val="24"/>
          <w:szCs w:val="24"/>
        </w:rPr>
      </w:pPr>
    </w:p>
    <w:p w:rsidR="00C254B0" w:rsidRDefault="00C254B0">
      <w:pPr>
        <w:autoSpaceDE w:val="0"/>
        <w:autoSpaceDN w:val="0"/>
        <w:adjustRightInd w:val="0"/>
        <w:ind w:firstLine="709"/>
        <w:jc w:val="right"/>
        <w:outlineLvl w:val="1"/>
        <w:rPr>
          <w:sz w:val="24"/>
          <w:szCs w:val="24"/>
        </w:rPr>
      </w:pPr>
    </w:p>
    <w:p w:rsidR="00C254B0" w:rsidRDefault="00C254B0">
      <w:pPr>
        <w:autoSpaceDE w:val="0"/>
        <w:autoSpaceDN w:val="0"/>
        <w:adjustRightInd w:val="0"/>
        <w:ind w:firstLine="709"/>
        <w:jc w:val="right"/>
        <w:outlineLvl w:val="1"/>
        <w:rPr>
          <w:sz w:val="24"/>
          <w:szCs w:val="24"/>
        </w:rPr>
      </w:pPr>
    </w:p>
    <w:p w:rsidR="00C254B0" w:rsidRDefault="00C254B0">
      <w:pPr>
        <w:autoSpaceDE w:val="0"/>
        <w:autoSpaceDN w:val="0"/>
        <w:adjustRightInd w:val="0"/>
        <w:ind w:firstLine="709"/>
        <w:jc w:val="right"/>
        <w:outlineLvl w:val="1"/>
        <w:rPr>
          <w:sz w:val="24"/>
          <w:szCs w:val="24"/>
        </w:rPr>
      </w:pPr>
    </w:p>
    <w:p w:rsidR="00C254B0" w:rsidRDefault="00C254B0">
      <w:pPr>
        <w:autoSpaceDE w:val="0"/>
        <w:autoSpaceDN w:val="0"/>
        <w:adjustRightInd w:val="0"/>
        <w:ind w:firstLine="709"/>
        <w:jc w:val="right"/>
        <w:outlineLvl w:val="1"/>
        <w:rPr>
          <w:sz w:val="24"/>
          <w:szCs w:val="24"/>
        </w:rPr>
      </w:pPr>
    </w:p>
    <w:p w:rsidR="00C254B0" w:rsidRDefault="00C254B0">
      <w:pPr>
        <w:autoSpaceDE w:val="0"/>
        <w:autoSpaceDN w:val="0"/>
        <w:adjustRightInd w:val="0"/>
        <w:ind w:firstLine="709"/>
        <w:jc w:val="right"/>
        <w:outlineLvl w:val="1"/>
        <w:rPr>
          <w:sz w:val="24"/>
          <w:szCs w:val="24"/>
        </w:rPr>
      </w:pPr>
    </w:p>
    <w:bookmarkEnd w:id="28"/>
    <w:p w:rsidR="00C254B0" w:rsidRDefault="00C254B0">
      <w:pPr>
        <w:autoSpaceDE w:val="0"/>
        <w:autoSpaceDN w:val="0"/>
        <w:adjustRightInd w:val="0"/>
        <w:ind w:left="4962"/>
        <w:outlineLvl w:val="1"/>
      </w:pPr>
    </w:p>
    <w:p w:rsidR="00C254B0" w:rsidRDefault="00EB5F0A">
      <w:pPr>
        <w:autoSpaceDE w:val="0"/>
        <w:autoSpaceDN w:val="0"/>
        <w:adjustRightInd w:val="0"/>
        <w:ind w:left="4962"/>
        <w:outlineLvl w:val="1"/>
      </w:pPr>
      <w:r>
        <w:t>Приложение 6</w:t>
      </w:r>
    </w:p>
    <w:p w:rsidR="00C254B0" w:rsidRDefault="00EB5F0A">
      <w:pPr>
        <w:ind w:left="4962"/>
        <w:contextualSpacing/>
        <w:rPr>
          <w:rFonts w:eastAsia="Calibri"/>
        </w:rPr>
      </w:pPr>
      <w:r>
        <w:rPr>
          <w:rFonts w:eastAsia="Calibri"/>
        </w:rPr>
        <w:t xml:space="preserve">к административному регламенту </w:t>
      </w:r>
    </w:p>
    <w:p w:rsidR="00C254B0" w:rsidRDefault="00EB5F0A">
      <w:pPr>
        <w:ind w:left="4962"/>
        <w:contextualSpacing/>
        <w:rPr>
          <w:rFonts w:eastAsia="Calibri"/>
        </w:rPr>
      </w:pPr>
      <w:r>
        <w:rPr>
          <w:rFonts w:eastAsia="Calibri"/>
        </w:rPr>
        <w:t xml:space="preserve">предоставления муниципальной </w:t>
      </w:r>
    </w:p>
    <w:p w:rsidR="00C254B0" w:rsidRDefault="00EB5F0A">
      <w:pPr>
        <w:ind w:left="4962"/>
        <w:contextualSpacing/>
        <w:rPr>
          <w:rFonts w:eastAsia="Calibri"/>
        </w:rPr>
      </w:pPr>
      <w:r>
        <w:rPr>
          <w:rFonts w:eastAsia="Calibri"/>
        </w:rPr>
        <w:t xml:space="preserve">услуги «Выдача разрешения </w:t>
      </w:r>
    </w:p>
    <w:p w:rsidR="00C254B0" w:rsidRDefault="00EB5F0A">
      <w:pPr>
        <w:ind w:left="4962"/>
        <w:contextualSpacing/>
        <w:rPr>
          <w:rFonts w:eastAsia="Calibri"/>
        </w:rPr>
      </w:pPr>
      <w:r>
        <w:rPr>
          <w:rFonts w:eastAsia="Calibri"/>
        </w:rPr>
        <w:t xml:space="preserve">на ввод объектов в эксплуатацию </w:t>
      </w:r>
    </w:p>
    <w:p w:rsidR="00C254B0" w:rsidRDefault="00EB5F0A">
      <w:pPr>
        <w:ind w:left="4962"/>
        <w:contextualSpacing/>
        <w:rPr>
          <w:rFonts w:eastAsia="Calibri"/>
        </w:rPr>
      </w:pPr>
      <w:r>
        <w:rPr>
          <w:rFonts w:eastAsia="Calibri"/>
        </w:rPr>
        <w:t xml:space="preserve">при осуществлении строительства, </w:t>
      </w:r>
    </w:p>
    <w:p w:rsidR="00C254B0" w:rsidRDefault="00EB5F0A">
      <w:pPr>
        <w:ind w:left="4962"/>
        <w:contextualSpacing/>
        <w:rPr>
          <w:rFonts w:eastAsia="Calibri"/>
        </w:rPr>
      </w:pPr>
      <w:r>
        <w:rPr>
          <w:rFonts w:eastAsia="Calibri"/>
        </w:rPr>
        <w:t xml:space="preserve">реконструкции объектов капитального строительства, расположенных </w:t>
      </w:r>
    </w:p>
    <w:p w:rsidR="00C254B0" w:rsidRDefault="00EB5F0A">
      <w:pPr>
        <w:ind w:left="4962"/>
        <w:contextualSpacing/>
        <w:rPr>
          <w:rFonts w:eastAsia="Calibri"/>
        </w:rPr>
      </w:pPr>
      <w:r>
        <w:rPr>
          <w:rFonts w:eastAsia="Calibri"/>
        </w:rPr>
        <w:t xml:space="preserve">на территории муниципального </w:t>
      </w:r>
    </w:p>
    <w:p w:rsidR="00C254B0" w:rsidRDefault="00EB5F0A">
      <w:pPr>
        <w:ind w:left="4962"/>
        <w:contextualSpacing/>
        <w:rPr>
          <w:rFonts w:eastAsia="Calibri"/>
        </w:rPr>
      </w:pPr>
      <w:r>
        <w:rPr>
          <w:rFonts w:eastAsia="Calibri"/>
        </w:rPr>
        <w:t>образования городской округ город</w:t>
      </w:r>
    </w:p>
    <w:p w:rsidR="00C254B0" w:rsidRDefault="00EB5F0A">
      <w:pPr>
        <w:ind w:left="4962"/>
        <w:contextualSpacing/>
        <w:rPr>
          <w:rFonts w:eastAsia="Calibri"/>
        </w:rPr>
      </w:pPr>
      <w:r>
        <w:rPr>
          <w:rFonts w:eastAsia="Calibri"/>
        </w:rPr>
        <w:t>Сургут»</w:t>
      </w:r>
    </w:p>
    <w:p w:rsidR="00C254B0" w:rsidRDefault="00C254B0">
      <w:pPr>
        <w:autoSpaceDE w:val="0"/>
        <w:autoSpaceDN w:val="0"/>
        <w:adjustRightInd w:val="0"/>
        <w:jc w:val="center"/>
        <w:rPr>
          <w:caps/>
          <w:szCs w:val="28"/>
        </w:rPr>
      </w:pPr>
    </w:p>
    <w:p w:rsidR="00C254B0" w:rsidRDefault="00C254B0">
      <w:pPr>
        <w:autoSpaceDE w:val="0"/>
        <w:autoSpaceDN w:val="0"/>
        <w:adjustRightInd w:val="0"/>
        <w:jc w:val="center"/>
        <w:rPr>
          <w:caps/>
          <w:szCs w:val="28"/>
        </w:rPr>
      </w:pPr>
    </w:p>
    <w:p w:rsidR="00C254B0" w:rsidRDefault="00EB5F0A">
      <w:pPr>
        <w:jc w:val="center"/>
        <w:rPr>
          <w:szCs w:val="28"/>
        </w:rPr>
      </w:pPr>
      <w:r>
        <w:rPr>
          <w:szCs w:val="28"/>
        </w:rPr>
        <w:t xml:space="preserve">Справка </w:t>
      </w:r>
    </w:p>
    <w:p w:rsidR="00C254B0" w:rsidRDefault="00EB5F0A">
      <w:pPr>
        <w:jc w:val="center"/>
        <w:rPr>
          <w:szCs w:val="28"/>
        </w:rPr>
      </w:pPr>
      <w:r>
        <w:rPr>
          <w:szCs w:val="28"/>
        </w:rPr>
        <w:t>о соответствии построенного, реконструированного объекта</w:t>
      </w:r>
    </w:p>
    <w:p w:rsidR="00C254B0" w:rsidRDefault="00EB5F0A">
      <w:pPr>
        <w:jc w:val="center"/>
        <w:rPr>
          <w:szCs w:val="28"/>
        </w:rPr>
      </w:pPr>
      <w:r>
        <w:rPr>
          <w:szCs w:val="28"/>
        </w:rPr>
        <w:t>капитального строительства техническим условиям</w:t>
      </w:r>
    </w:p>
    <w:tbl>
      <w:tblPr>
        <w:tblW w:w="9749" w:type="dxa"/>
        <w:tblLayout w:type="fixed"/>
        <w:tblCellMar>
          <w:left w:w="28" w:type="dxa"/>
          <w:right w:w="28" w:type="dxa"/>
        </w:tblCellMar>
        <w:tblLook w:val="04A0" w:firstRow="1" w:lastRow="0" w:firstColumn="1" w:lastColumn="0" w:noHBand="0" w:noVBand="1"/>
      </w:tblPr>
      <w:tblGrid>
        <w:gridCol w:w="3288"/>
        <w:gridCol w:w="2834"/>
        <w:gridCol w:w="575"/>
        <w:gridCol w:w="284"/>
        <w:gridCol w:w="1694"/>
        <w:gridCol w:w="425"/>
        <w:gridCol w:w="284"/>
        <w:gridCol w:w="365"/>
      </w:tblGrid>
      <w:tr w:rsidR="00C254B0">
        <w:tc>
          <w:tcPr>
            <w:tcW w:w="3288" w:type="dxa"/>
            <w:tcBorders>
              <w:top w:val="nil"/>
              <w:left w:val="nil"/>
              <w:bottom w:val="single" w:sz="4" w:space="0" w:color="auto"/>
              <w:right w:val="nil"/>
            </w:tcBorders>
            <w:vAlign w:val="bottom"/>
          </w:tcPr>
          <w:p w:rsidR="00C254B0" w:rsidRDefault="00C254B0">
            <w:pPr>
              <w:rPr>
                <w:sz w:val="24"/>
                <w:szCs w:val="24"/>
              </w:rPr>
            </w:pPr>
          </w:p>
          <w:p w:rsidR="00C254B0" w:rsidRDefault="00EB5F0A">
            <w:pPr>
              <w:rPr>
                <w:sz w:val="24"/>
                <w:szCs w:val="24"/>
              </w:rPr>
            </w:pPr>
            <w:r>
              <w:rPr>
                <w:sz w:val="24"/>
                <w:szCs w:val="24"/>
              </w:rPr>
              <w:t>№</w:t>
            </w:r>
          </w:p>
        </w:tc>
        <w:tc>
          <w:tcPr>
            <w:tcW w:w="2834" w:type="dxa"/>
            <w:vAlign w:val="bottom"/>
            <w:hideMark/>
          </w:tcPr>
          <w:p w:rsidR="00C254B0" w:rsidRDefault="00EB5F0A">
            <w:pPr>
              <w:jc w:val="right"/>
              <w:rPr>
                <w:sz w:val="24"/>
                <w:szCs w:val="24"/>
              </w:rPr>
            </w:pPr>
            <w:r>
              <w:rPr>
                <w:sz w:val="24"/>
                <w:szCs w:val="24"/>
              </w:rPr>
              <w:t>«</w:t>
            </w:r>
          </w:p>
        </w:tc>
        <w:tc>
          <w:tcPr>
            <w:tcW w:w="575" w:type="dxa"/>
            <w:tcBorders>
              <w:top w:val="nil"/>
              <w:left w:val="nil"/>
              <w:bottom w:val="single" w:sz="4" w:space="0" w:color="auto"/>
              <w:right w:val="nil"/>
            </w:tcBorders>
            <w:vAlign w:val="bottom"/>
          </w:tcPr>
          <w:p w:rsidR="00C254B0" w:rsidRDefault="00C254B0">
            <w:pPr>
              <w:jc w:val="center"/>
              <w:rPr>
                <w:sz w:val="24"/>
                <w:szCs w:val="24"/>
              </w:rPr>
            </w:pPr>
          </w:p>
        </w:tc>
        <w:tc>
          <w:tcPr>
            <w:tcW w:w="284" w:type="dxa"/>
            <w:vAlign w:val="bottom"/>
            <w:hideMark/>
          </w:tcPr>
          <w:p w:rsidR="00C254B0" w:rsidRDefault="00EB5F0A">
            <w:pPr>
              <w:rPr>
                <w:sz w:val="24"/>
                <w:szCs w:val="24"/>
              </w:rPr>
            </w:pPr>
            <w:r>
              <w:rPr>
                <w:sz w:val="24"/>
                <w:szCs w:val="24"/>
              </w:rPr>
              <w:t>»</w:t>
            </w:r>
          </w:p>
        </w:tc>
        <w:tc>
          <w:tcPr>
            <w:tcW w:w="1694" w:type="dxa"/>
            <w:tcBorders>
              <w:top w:val="nil"/>
              <w:left w:val="nil"/>
              <w:bottom w:val="single" w:sz="4" w:space="0" w:color="auto"/>
              <w:right w:val="nil"/>
            </w:tcBorders>
            <w:vAlign w:val="bottom"/>
          </w:tcPr>
          <w:p w:rsidR="00C254B0" w:rsidRDefault="00C254B0">
            <w:pPr>
              <w:jc w:val="center"/>
              <w:rPr>
                <w:sz w:val="24"/>
                <w:szCs w:val="24"/>
              </w:rPr>
            </w:pPr>
          </w:p>
        </w:tc>
        <w:tc>
          <w:tcPr>
            <w:tcW w:w="425" w:type="dxa"/>
            <w:vAlign w:val="bottom"/>
            <w:hideMark/>
          </w:tcPr>
          <w:p w:rsidR="00C254B0" w:rsidRDefault="00EB5F0A">
            <w:pPr>
              <w:jc w:val="right"/>
              <w:rPr>
                <w:sz w:val="24"/>
                <w:szCs w:val="24"/>
              </w:rPr>
            </w:pPr>
            <w:r>
              <w:rPr>
                <w:sz w:val="24"/>
                <w:szCs w:val="24"/>
              </w:rPr>
              <w:t>20</w:t>
            </w:r>
          </w:p>
        </w:tc>
        <w:tc>
          <w:tcPr>
            <w:tcW w:w="284" w:type="dxa"/>
            <w:tcBorders>
              <w:top w:val="nil"/>
              <w:left w:val="nil"/>
              <w:bottom w:val="single" w:sz="4" w:space="0" w:color="auto"/>
              <w:right w:val="nil"/>
            </w:tcBorders>
            <w:vAlign w:val="bottom"/>
          </w:tcPr>
          <w:p w:rsidR="00C254B0" w:rsidRDefault="00C254B0">
            <w:pPr>
              <w:rPr>
                <w:sz w:val="24"/>
                <w:szCs w:val="24"/>
              </w:rPr>
            </w:pPr>
          </w:p>
        </w:tc>
        <w:tc>
          <w:tcPr>
            <w:tcW w:w="365" w:type="dxa"/>
            <w:vAlign w:val="bottom"/>
            <w:hideMark/>
          </w:tcPr>
          <w:p w:rsidR="00C254B0" w:rsidRDefault="00EB5F0A">
            <w:pPr>
              <w:ind w:left="57"/>
              <w:rPr>
                <w:sz w:val="24"/>
                <w:szCs w:val="24"/>
              </w:rPr>
            </w:pPr>
            <w:r>
              <w:rPr>
                <w:sz w:val="24"/>
                <w:szCs w:val="24"/>
              </w:rPr>
              <w:t>г.</w:t>
            </w:r>
          </w:p>
        </w:tc>
      </w:tr>
    </w:tbl>
    <w:p w:rsidR="00C254B0" w:rsidRDefault="00C254B0">
      <w:pPr>
        <w:autoSpaceDE w:val="0"/>
        <w:autoSpaceDN w:val="0"/>
        <w:adjustRightInd w:val="0"/>
        <w:jc w:val="center"/>
        <w:rPr>
          <w:b/>
          <w:caps/>
          <w:sz w:val="24"/>
          <w:szCs w:val="24"/>
        </w:rPr>
      </w:pPr>
    </w:p>
    <w:p w:rsidR="00C254B0" w:rsidRDefault="00C254B0">
      <w:pPr>
        <w:autoSpaceDE w:val="0"/>
        <w:autoSpaceDN w:val="0"/>
        <w:adjustRightInd w:val="0"/>
        <w:jc w:val="center"/>
        <w:rPr>
          <w:b/>
          <w:caps/>
          <w:sz w:val="24"/>
          <w:szCs w:val="24"/>
        </w:rPr>
      </w:pPr>
    </w:p>
    <w:p w:rsidR="00C254B0" w:rsidRDefault="00C254B0">
      <w:pPr>
        <w:autoSpaceDE w:val="0"/>
        <w:autoSpaceDN w:val="0"/>
        <w:adjustRightInd w:val="0"/>
        <w:outlineLvl w:val="0"/>
        <w:rPr>
          <w:sz w:val="24"/>
          <w:szCs w:val="24"/>
        </w:rPr>
      </w:pPr>
    </w:p>
    <w:p w:rsidR="00C254B0" w:rsidRDefault="00EB5F0A">
      <w:pPr>
        <w:autoSpaceDE w:val="0"/>
        <w:autoSpaceDN w:val="0"/>
        <w:adjustRightInd w:val="0"/>
        <w:rPr>
          <w:sz w:val="24"/>
          <w:szCs w:val="24"/>
        </w:rPr>
      </w:pPr>
      <w:r>
        <w:rPr>
          <w:sz w:val="24"/>
          <w:szCs w:val="24"/>
        </w:rPr>
        <w:t xml:space="preserve">на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254B0" w:rsidRDefault="00EB5F0A">
      <w:pPr>
        <w:autoSpaceDE w:val="0"/>
        <w:autoSpaceDN w:val="0"/>
        <w:adjustRightInd w:val="0"/>
        <w:jc w:val="center"/>
        <w:rPr>
          <w:sz w:val="24"/>
          <w:szCs w:val="24"/>
          <w:vertAlign w:val="superscript"/>
        </w:rPr>
      </w:pPr>
      <w:r>
        <w:rPr>
          <w:sz w:val="24"/>
          <w:szCs w:val="24"/>
          <w:vertAlign w:val="superscript"/>
        </w:rPr>
        <w:t>(наименование вида инженерного обеспечения (водоснабжение, электроснабжение и так далее)</w:t>
      </w:r>
    </w:p>
    <w:p w:rsidR="00C254B0" w:rsidRDefault="00EB5F0A">
      <w:pPr>
        <w:autoSpaceDE w:val="0"/>
        <w:autoSpaceDN w:val="0"/>
        <w:adjustRightInd w:val="0"/>
        <w:rPr>
          <w:sz w:val="24"/>
          <w:szCs w:val="24"/>
        </w:rPr>
      </w:pPr>
      <w:r>
        <w:rPr>
          <w:sz w:val="24"/>
          <w:szCs w:val="24"/>
        </w:rPr>
        <w:t xml:space="preserve">Объект: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254B0" w:rsidRDefault="00EB5F0A">
      <w:pPr>
        <w:autoSpaceDE w:val="0"/>
        <w:autoSpaceDN w:val="0"/>
        <w:adjustRightInd w:val="0"/>
        <w:jc w:val="center"/>
        <w:rPr>
          <w:sz w:val="24"/>
          <w:szCs w:val="24"/>
          <w:vertAlign w:val="superscript"/>
        </w:rPr>
      </w:pPr>
      <w:r>
        <w:rPr>
          <w:sz w:val="24"/>
          <w:szCs w:val="24"/>
          <w:vertAlign w:val="superscript"/>
        </w:rPr>
        <w:t>(наименование объекта)</w:t>
      </w:r>
    </w:p>
    <w:p w:rsidR="00C254B0" w:rsidRDefault="00EB5F0A">
      <w:pPr>
        <w:autoSpaceDE w:val="0"/>
        <w:autoSpaceDN w:val="0"/>
        <w:adjustRightInd w:val="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254B0" w:rsidRDefault="00C254B0">
      <w:pPr>
        <w:autoSpaceDE w:val="0"/>
        <w:autoSpaceDN w:val="0"/>
        <w:adjustRightInd w:val="0"/>
        <w:rPr>
          <w:sz w:val="24"/>
          <w:szCs w:val="24"/>
          <w:u w:val="single"/>
        </w:rPr>
      </w:pPr>
    </w:p>
    <w:p w:rsidR="00C254B0" w:rsidRDefault="00EB5F0A">
      <w:pPr>
        <w:autoSpaceDE w:val="0"/>
        <w:autoSpaceDN w:val="0"/>
        <w:adjustRightInd w:val="0"/>
        <w:rPr>
          <w:sz w:val="24"/>
          <w:szCs w:val="24"/>
          <w:u w:val="single"/>
        </w:rPr>
      </w:pPr>
      <w:r>
        <w:rPr>
          <w:sz w:val="24"/>
          <w:szCs w:val="24"/>
        </w:rPr>
        <w:t xml:space="preserve">Адрес объекта: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254B0" w:rsidRDefault="00C254B0">
      <w:pPr>
        <w:autoSpaceDE w:val="0"/>
        <w:autoSpaceDN w:val="0"/>
        <w:adjustRightInd w:val="0"/>
        <w:rPr>
          <w:sz w:val="24"/>
          <w:szCs w:val="24"/>
          <w:u w:val="single"/>
        </w:rPr>
      </w:pPr>
    </w:p>
    <w:p w:rsidR="00C254B0" w:rsidRDefault="00EB5F0A">
      <w:pPr>
        <w:autoSpaceDE w:val="0"/>
        <w:autoSpaceDN w:val="0"/>
        <w:adjustRightInd w:val="0"/>
        <w:rPr>
          <w:sz w:val="24"/>
          <w:szCs w:val="24"/>
          <w:u w:val="single"/>
        </w:rPr>
      </w:pPr>
      <w:r>
        <w:rPr>
          <w:sz w:val="24"/>
          <w:szCs w:val="24"/>
        </w:rPr>
        <w:t xml:space="preserve">Застройщик (заказчик)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254B0" w:rsidRDefault="00EB5F0A">
      <w:pPr>
        <w:autoSpaceDE w:val="0"/>
        <w:autoSpaceDN w:val="0"/>
        <w:adjustRightInd w:val="0"/>
        <w:jc w:val="center"/>
        <w:rPr>
          <w:sz w:val="24"/>
          <w:szCs w:val="24"/>
          <w:vertAlign w:val="superscript"/>
        </w:rPr>
      </w:pPr>
      <w:r>
        <w:rPr>
          <w:sz w:val="24"/>
          <w:szCs w:val="24"/>
          <w:vertAlign w:val="superscript"/>
        </w:rPr>
        <w:t xml:space="preserve">                                             (наименование организации, ИНН – для юридического лица; Ф.И.О., ИНН – для физического лица,</w:t>
      </w:r>
    </w:p>
    <w:p w:rsidR="00C254B0" w:rsidRDefault="00EB5F0A">
      <w:pPr>
        <w:autoSpaceDE w:val="0"/>
        <w:autoSpaceDN w:val="0"/>
        <w:adjustRightInd w:val="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254B0" w:rsidRDefault="00EB5F0A">
      <w:pPr>
        <w:autoSpaceDE w:val="0"/>
        <w:autoSpaceDN w:val="0"/>
        <w:adjustRightInd w:val="0"/>
        <w:jc w:val="center"/>
        <w:rPr>
          <w:sz w:val="24"/>
          <w:szCs w:val="24"/>
          <w:vertAlign w:val="superscript"/>
        </w:rPr>
      </w:pPr>
      <w:r>
        <w:rPr>
          <w:sz w:val="24"/>
          <w:szCs w:val="24"/>
          <w:vertAlign w:val="superscript"/>
        </w:rPr>
        <w:t>Ф.И.О. для физического лица)</w:t>
      </w:r>
    </w:p>
    <w:p w:rsidR="00C254B0" w:rsidRDefault="00EB5F0A">
      <w:pPr>
        <w:autoSpaceDE w:val="0"/>
        <w:autoSpaceDN w:val="0"/>
        <w:adjustRightInd w:val="0"/>
        <w:rPr>
          <w:sz w:val="24"/>
          <w:szCs w:val="24"/>
          <w:u w:val="single"/>
        </w:rPr>
      </w:pPr>
      <w:r>
        <w:rPr>
          <w:sz w:val="24"/>
          <w:szCs w:val="24"/>
        </w:rPr>
        <w:t>Строительство (реконструкция) осуществлялось в соответствии с техническими условиями (договором) № _________ от ____________,</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254B0" w:rsidRDefault="00C254B0">
      <w:pPr>
        <w:autoSpaceDE w:val="0"/>
        <w:autoSpaceDN w:val="0"/>
        <w:adjustRightInd w:val="0"/>
        <w:rPr>
          <w:sz w:val="24"/>
          <w:szCs w:val="24"/>
          <w:u w:val="single"/>
        </w:rPr>
      </w:pPr>
    </w:p>
    <w:p w:rsidR="00C254B0" w:rsidRDefault="00EB5F0A">
      <w:pPr>
        <w:autoSpaceDE w:val="0"/>
        <w:autoSpaceDN w:val="0"/>
        <w:adjustRightInd w:val="0"/>
        <w:rPr>
          <w:sz w:val="24"/>
          <w:szCs w:val="24"/>
          <w:u w:val="single"/>
        </w:rPr>
      </w:pPr>
      <w:r>
        <w:rPr>
          <w:sz w:val="24"/>
          <w:szCs w:val="24"/>
        </w:rPr>
        <w:t xml:space="preserve">выданными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254B0" w:rsidRDefault="00EB5F0A">
      <w:pPr>
        <w:autoSpaceDE w:val="0"/>
        <w:autoSpaceDN w:val="0"/>
        <w:adjustRightInd w:val="0"/>
        <w:jc w:val="center"/>
        <w:rPr>
          <w:sz w:val="24"/>
          <w:szCs w:val="24"/>
          <w:vertAlign w:val="superscript"/>
        </w:rPr>
      </w:pPr>
      <w:r>
        <w:rPr>
          <w:sz w:val="24"/>
          <w:szCs w:val="24"/>
          <w:vertAlign w:val="superscript"/>
        </w:rPr>
        <w:t>(название организации, выдавшей ТУ, договор)</w:t>
      </w:r>
    </w:p>
    <w:p w:rsidR="00C254B0" w:rsidRDefault="00EB5F0A">
      <w:pPr>
        <w:autoSpaceDE w:val="0"/>
        <w:autoSpaceDN w:val="0"/>
        <w:adjustRightInd w:val="0"/>
        <w:rPr>
          <w:sz w:val="24"/>
          <w:szCs w:val="24"/>
          <w:u w:val="single"/>
        </w:rPr>
      </w:pPr>
      <w:r>
        <w:rPr>
          <w:sz w:val="24"/>
          <w:szCs w:val="24"/>
        </w:rPr>
        <w:t xml:space="preserve">Проектная документация разработана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254B0" w:rsidRDefault="00EB5F0A">
      <w:pPr>
        <w:autoSpaceDE w:val="0"/>
        <w:autoSpaceDN w:val="0"/>
        <w:adjustRightInd w:val="0"/>
        <w:jc w:val="center"/>
        <w:rPr>
          <w:sz w:val="24"/>
          <w:szCs w:val="24"/>
          <w:vertAlign w:val="superscript"/>
        </w:rPr>
      </w:pPr>
      <w:r>
        <w:rPr>
          <w:sz w:val="24"/>
          <w:szCs w:val="24"/>
          <w:vertAlign w:val="superscript"/>
        </w:rPr>
        <w:t>(наименование организации, выполнившей соответствующий раздел проекта)</w:t>
      </w:r>
    </w:p>
    <w:p w:rsidR="00C254B0" w:rsidRDefault="00EB5F0A">
      <w:pPr>
        <w:autoSpaceDE w:val="0"/>
        <w:autoSpaceDN w:val="0"/>
        <w:adjustRightInd w:val="0"/>
        <w:rPr>
          <w:sz w:val="24"/>
          <w:szCs w:val="24"/>
          <w:u w:val="single"/>
        </w:rPr>
      </w:pPr>
      <w:r>
        <w:rPr>
          <w:sz w:val="24"/>
          <w:szCs w:val="24"/>
        </w:rPr>
        <w:t xml:space="preserve">Работы производились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254B0" w:rsidRDefault="00EB5F0A">
      <w:pPr>
        <w:autoSpaceDE w:val="0"/>
        <w:autoSpaceDN w:val="0"/>
        <w:adjustRightInd w:val="0"/>
        <w:jc w:val="center"/>
        <w:rPr>
          <w:sz w:val="24"/>
          <w:szCs w:val="24"/>
          <w:vertAlign w:val="superscript"/>
        </w:rPr>
      </w:pPr>
      <w:r>
        <w:rPr>
          <w:sz w:val="24"/>
          <w:szCs w:val="24"/>
          <w:vertAlign w:val="superscript"/>
        </w:rPr>
        <w:t>(наименование организации, выполнившей соответствующий вид работ)</w:t>
      </w:r>
    </w:p>
    <w:p w:rsidR="00C254B0" w:rsidRDefault="00EB5F0A">
      <w:pPr>
        <w:autoSpaceDE w:val="0"/>
        <w:autoSpaceDN w:val="0"/>
        <w:adjustRightInd w:val="0"/>
        <w:rPr>
          <w:sz w:val="24"/>
          <w:szCs w:val="24"/>
        </w:rPr>
      </w:pPr>
      <w:r>
        <w:rPr>
          <w:sz w:val="24"/>
          <w:szCs w:val="24"/>
        </w:rPr>
        <w:t>Заключение:</w:t>
      </w:r>
    </w:p>
    <w:p w:rsidR="00C254B0" w:rsidRDefault="00C254B0">
      <w:pPr>
        <w:autoSpaceDE w:val="0"/>
        <w:autoSpaceDN w:val="0"/>
        <w:adjustRightInd w:val="0"/>
        <w:rPr>
          <w:sz w:val="24"/>
          <w:szCs w:val="24"/>
        </w:rPr>
      </w:pPr>
    </w:p>
    <w:p w:rsidR="00C254B0" w:rsidRDefault="00EB5F0A">
      <w:pPr>
        <w:autoSpaceDE w:val="0"/>
        <w:autoSpaceDN w:val="0"/>
        <w:adjustRightInd w:val="0"/>
        <w:rPr>
          <w:sz w:val="24"/>
          <w:szCs w:val="24"/>
        </w:rPr>
      </w:pPr>
      <w:r>
        <w:rPr>
          <w:sz w:val="24"/>
          <w:szCs w:val="24"/>
        </w:rPr>
        <w:t xml:space="preserve">В результате осмотра объекта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254B0" w:rsidRDefault="00EB5F0A">
      <w:pPr>
        <w:autoSpaceDE w:val="0"/>
        <w:autoSpaceDN w:val="0"/>
        <w:adjustRightInd w:val="0"/>
        <w:jc w:val="center"/>
        <w:rPr>
          <w:sz w:val="24"/>
          <w:szCs w:val="24"/>
          <w:vertAlign w:val="superscript"/>
        </w:rPr>
      </w:pPr>
      <w:r>
        <w:rPr>
          <w:sz w:val="24"/>
          <w:szCs w:val="24"/>
          <w:vertAlign w:val="superscript"/>
        </w:rPr>
        <w:t>(наименование объекта в соответствии с утвержденным проектом)</w:t>
      </w:r>
    </w:p>
    <w:p w:rsidR="00C254B0" w:rsidRDefault="00EB5F0A">
      <w:pPr>
        <w:autoSpaceDE w:val="0"/>
        <w:autoSpaceDN w:val="0"/>
        <w:adjustRightInd w:val="0"/>
        <w:jc w:val="both"/>
        <w:rPr>
          <w:sz w:val="24"/>
          <w:szCs w:val="24"/>
        </w:rPr>
      </w:pPr>
      <w:r>
        <w:rPr>
          <w:sz w:val="24"/>
          <w:szCs w:val="24"/>
        </w:rPr>
        <w:t>установлено, что работы выполнены в полном объеме в соответствии с техническими               условиями и позволяют обеспечить бесперебойную и безопасную эксплуатацию объекта,                отвечающую действующим требованиям нормативно-технических документов, технических      регламентов.</w:t>
      </w:r>
    </w:p>
    <w:p w:rsidR="00C254B0" w:rsidRDefault="00C254B0">
      <w:pPr>
        <w:autoSpaceDE w:val="0"/>
        <w:autoSpaceDN w:val="0"/>
        <w:adjustRightInd w:val="0"/>
        <w:jc w:val="both"/>
        <w:rPr>
          <w:sz w:val="24"/>
          <w:szCs w:val="24"/>
        </w:rPr>
      </w:pPr>
    </w:p>
    <w:p w:rsidR="00C254B0" w:rsidRDefault="00EB5F0A">
      <w:pPr>
        <w:autoSpaceDE w:val="0"/>
        <w:autoSpaceDN w:val="0"/>
        <w:adjustRightInd w:val="0"/>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p>
    <w:p w:rsidR="00C254B0" w:rsidRDefault="00EB5F0A">
      <w:pPr>
        <w:autoSpaceDE w:val="0"/>
        <w:autoSpaceDN w:val="0"/>
        <w:adjustRightInd w:val="0"/>
        <w:jc w:val="center"/>
        <w:rPr>
          <w:sz w:val="24"/>
          <w:szCs w:val="24"/>
          <w:vertAlign w:val="superscript"/>
        </w:rPr>
      </w:pPr>
      <w:r>
        <w:rPr>
          <w:sz w:val="24"/>
          <w:szCs w:val="24"/>
          <w:vertAlign w:val="superscript"/>
        </w:rPr>
        <w:t>(наименование инженерных сетей и сооружений)</w:t>
      </w:r>
    </w:p>
    <w:p w:rsidR="00C254B0" w:rsidRDefault="00EB5F0A">
      <w:pPr>
        <w:autoSpaceDE w:val="0"/>
        <w:autoSpaceDN w:val="0"/>
        <w:adjustRightInd w:val="0"/>
        <w:rPr>
          <w:sz w:val="24"/>
          <w:szCs w:val="24"/>
        </w:rPr>
      </w:pPr>
      <w:r>
        <w:rPr>
          <w:sz w:val="24"/>
          <w:szCs w:val="24"/>
        </w:rPr>
        <w:t>________________________________________________________________________________</w:t>
      </w:r>
    </w:p>
    <w:p w:rsidR="00C254B0" w:rsidRDefault="00EB5F0A">
      <w:pPr>
        <w:autoSpaceDE w:val="0"/>
        <w:autoSpaceDN w:val="0"/>
        <w:adjustRightInd w:val="0"/>
        <w:rPr>
          <w:sz w:val="24"/>
          <w:szCs w:val="24"/>
        </w:rPr>
      </w:pPr>
      <w:r>
        <w:rPr>
          <w:sz w:val="24"/>
          <w:szCs w:val="24"/>
        </w:rPr>
        <w:t>________________________________________________________________________________</w:t>
      </w:r>
    </w:p>
    <w:p w:rsidR="00C254B0" w:rsidRDefault="00C254B0">
      <w:pPr>
        <w:autoSpaceDE w:val="0"/>
        <w:autoSpaceDN w:val="0"/>
        <w:adjustRightInd w:val="0"/>
        <w:rPr>
          <w:sz w:val="24"/>
          <w:szCs w:val="24"/>
        </w:rPr>
      </w:pPr>
    </w:p>
    <w:p w:rsidR="00C254B0" w:rsidRDefault="00C254B0">
      <w:pPr>
        <w:autoSpaceDE w:val="0"/>
        <w:autoSpaceDN w:val="0"/>
        <w:adjustRightInd w:val="0"/>
        <w:rPr>
          <w:sz w:val="24"/>
          <w:szCs w:val="24"/>
        </w:rPr>
      </w:pPr>
    </w:p>
    <w:p w:rsidR="00C254B0" w:rsidRDefault="00EB5F0A">
      <w:pPr>
        <w:autoSpaceDE w:val="0"/>
        <w:autoSpaceDN w:val="0"/>
        <w:adjustRightInd w:val="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r>
        <w:rPr>
          <w:sz w:val="24"/>
          <w:szCs w:val="24"/>
          <w:u w:val="single"/>
        </w:rPr>
        <w:tab/>
      </w:r>
      <w:r>
        <w:rPr>
          <w:sz w:val="24"/>
          <w:szCs w:val="24"/>
          <w:u w:val="single"/>
        </w:rPr>
        <w:tab/>
      </w:r>
      <w:r>
        <w:rPr>
          <w:sz w:val="24"/>
          <w:szCs w:val="24"/>
          <w:u w:val="single"/>
        </w:rPr>
        <w:tab/>
      </w:r>
      <w:r>
        <w:rPr>
          <w:sz w:val="24"/>
          <w:szCs w:val="24"/>
        </w:rPr>
        <w:t xml:space="preserve">  </w:t>
      </w:r>
      <w:r>
        <w:rPr>
          <w:sz w:val="24"/>
          <w:szCs w:val="24"/>
          <w:u w:val="single"/>
        </w:rPr>
        <w:tab/>
      </w:r>
      <w:r>
        <w:rPr>
          <w:sz w:val="24"/>
          <w:szCs w:val="24"/>
          <w:u w:val="single"/>
        </w:rPr>
        <w:tab/>
      </w:r>
      <w:r>
        <w:rPr>
          <w:sz w:val="24"/>
          <w:szCs w:val="24"/>
          <w:u w:val="single"/>
        </w:rPr>
        <w:tab/>
      </w:r>
    </w:p>
    <w:p w:rsidR="00C254B0" w:rsidRDefault="00EB5F0A">
      <w:pPr>
        <w:autoSpaceDE w:val="0"/>
        <w:autoSpaceDN w:val="0"/>
        <w:adjustRightInd w:val="0"/>
        <w:jc w:val="both"/>
        <w:rPr>
          <w:sz w:val="24"/>
          <w:szCs w:val="24"/>
          <w:vertAlign w:val="superscript"/>
        </w:rPr>
      </w:pPr>
      <w:r>
        <w:rPr>
          <w:sz w:val="24"/>
          <w:szCs w:val="24"/>
          <w:vertAlign w:val="superscript"/>
        </w:rPr>
        <w:t xml:space="preserve">(должность ответственного лица  эксплуатирующей организации,                            (подпись)     </w:t>
      </w:r>
      <w:r>
        <w:rPr>
          <w:sz w:val="24"/>
          <w:szCs w:val="24"/>
          <w:vertAlign w:val="superscript"/>
        </w:rPr>
        <w:tab/>
        <w:t xml:space="preserve">         (</w:t>
      </w:r>
      <w:r>
        <w:rPr>
          <w:color w:val="7030A0"/>
          <w:sz w:val="24"/>
          <w:szCs w:val="24"/>
          <w:vertAlign w:val="superscript"/>
        </w:rPr>
        <w:t>расшифровка подписи</w:t>
      </w:r>
      <w:r>
        <w:rPr>
          <w:sz w:val="24"/>
          <w:szCs w:val="24"/>
          <w:vertAlign w:val="superscript"/>
        </w:rPr>
        <w:t>)</w:t>
      </w:r>
    </w:p>
    <w:p w:rsidR="00C254B0" w:rsidRDefault="00EB5F0A">
      <w:pPr>
        <w:autoSpaceDE w:val="0"/>
        <w:autoSpaceDN w:val="0"/>
        <w:adjustRightInd w:val="0"/>
        <w:rPr>
          <w:sz w:val="24"/>
          <w:szCs w:val="24"/>
          <w:vertAlign w:val="superscript"/>
        </w:rPr>
      </w:pPr>
      <w:r>
        <w:rPr>
          <w:sz w:val="24"/>
          <w:szCs w:val="24"/>
          <w:vertAlign w:val="superscript"/>
        </w:rPr>
        <w:t xml:space="preserve">выдавшей ТУ) </w:t>
      </w:r>
      <w:r>
        <w:rPr>
          <w:sz w:val="24"/>
          <w:szCs w:val="24"/>
          <w:vertAlign w:val="superscript"/>
        </w:rPr>
        <w:tab/>
      </w:r>
    </w:p>
    <w:p w:rsidR="00C254B0" w:rsidRDefault="00EB5F0A">
      <w:pPr>
        <w:autoSpaceDE w:val="0"/>
        <w:autoSpaceDN w:val="0"/>
        <w:adjustRightInd w:val="0"/>
        <w:rPr>
          <w:sz w:val="24"/>
          <w:szCs w:val="24"/>
        </w:rPr>
      </w:pPr>
      <w:r>
        <w:rPr>
          <w:sz w:val="24"/>
          <w:szCs w:val="24"/>
        </w:rPr>
        <w:t xml:space="preserve">                            </w:t>
      </w:r>
    </w:p>
    <w:p w:rsidR="00C254B0" w:rsidRDefault="00EB5F0A">
      <w:pPr>
        <w:autoSpaceDE w:val="0"/>
        <w:autoSpaceDN w:val="0"/>
        <w:adjustRightInd w:val="0"/>
        <w:rPr>
          <w:sz w:val="24"/>
          <w:szCs w:val="24"/>
        </w:rPr>
      </w:pPr>
      <w:r>
        <w:rPr>
          <w:sz w:val="24"/>
          <w:szCs w:val="24"/>
        </w:rPr>
        <w:t xml:space="preserve"> «___» ______________ 20___ г</w:t>
      </w:r>
    </w:p>
    <w:p w:rsidR="00C254B0" w:rsidRDefault="00EB5F0A">
      <w:pPr>
        <w:autoSpaceDE w:val="0"/>
        <w:autoSpaceDN w:val="0"/>
        <w:adjustRightInd w:val="0"/>
        <w:rPr>
          <w:sz w:val="24"/>
          <w:szCs w:val="24"/>
        </w:rPr>
      </w:pPr>
      <w:r>
        <w:rPr>
          <w:sz w:val="24"/>
          <w:szCs w:val="24"/>
        </w:rPr>
        <w:t xml:space="preserve"> </w:t>
      </w:r>
    </w:p>
    <w:p w:rsidR="00C254B0" w:rsidRDefault="00EB5F0A">
      <w:pPr>
        <w:autoSpaceDE w:val="0"/>
        <w:autoSpaceDN w:val="0"/>
        <w:adjustRightInd w:val="0"/>
        <w:rPr>
          <w:sz w:val="24"/>
          <w:szCs w:val="24"/>
        </w:rPr>
      </w:pPr>
      <w:r>
        <w:rPr>
          <w:sz w:val="24"/>
          <w:szCs w:val="24"/>
        </w:rPr>
        <w:t xml:space="preserve"> М.П.</w:t>
      </w:r>
    </w:p>
    <w:p w:rsidR="00C254B0" w:rsidRDefault="00C254B0">
      <w:pPr>
        <w:autoSpaceDE w:val="0"/>
        <w:autoSpaceDN w:val="0"/>
        <w:adjustRightInd w:val="0"/>
        <w:ind w:firstLine="709"/>
        <w:jc w:val="right"/>
        <w:outlineLvl w:val="1"/>
        <w:rPr>
          <w:szCs w:val="28"/>
        </w:rPr>
      </w:pPr>
    </w:p>
    <w:p w:rsidR="00C254B0" w:rsidRDefault="00C254B0">
      <w:pPr>
        <w:autoSpaceDE w:val="0"/>
        <w:autoSpaceDN w:val="0"/>
        <w:adjustRightInd w:val="0"/>
        <w:ind w:firstLine="709"/>
        <w:jc w:val="right"/>
        <w:outlineLvl w:val="1"/>
        <w:rPr>
          <w:szCs w:val="28"/>
        </w:rPr>
      </w:pPr>
    </w:p>
    <w:p w:rsidR="00C254B0" w:rsidRDefault="00C254B0">
      <w:pPr>
        <w:autoSpaceDE w:val="0"/>
        <w:autoSpaceDN w:val="0"/>
        <w:adjustRightInd w:val="0"/>
        <w:ind w:firstLine="709"/>
        <w:jc w:val="right"/>
        <w:outlineLvl w:val="1"/>
        <w:rPr>
          <w:szCs w:val="28"/>
        </w:rPr>
      </w:pPr>
    </w:p>
    <w:p w:rsidR="00C254B0" w:rsidRDefault="00C254B0">
      <w:pPr>
        <w:autoSpaceDE w:val="0"/>
        <w:autoSpaceDN w:val="0"/>
        <w:adjustRightInd w:val="0"/>
        <w:ind w:firstLine="709"/>
        <w:jc w:val="right"/>
        <w:outlineLvl w:val="1"/>
        <w:rPr>
          <w:szCs w:val="28"/>
        </w:rPr>
      </w:pPr>
    </w:p>
    <w:p w:rsidR="00C254B0" w:rsidRDefault="00C254B0">
      <w:pPr>
        <w:autoSpaceDE w:val="0"/>
        <w:autoSpaceDN w:val="0"/>
        <w:adjustRightInd w:val="0"/>
        <w:ind w:firstLine="709"/>
        <w:jc w:val="right"/>
        <w:outlineLvl w:val="1"/>
        <w:rPr>
          <w:szCs w:val="28"/>
        </w:rPr>
      </w:pPr>
    </w:p>
    <w:p w:rsidR="00C254B0" w:rsidRDefault="00C254B0">
      <w:pPr>
        <w:autoSpaceDE w:val="0"/>
        <w:autoSpaceDN w:val="0"/>
        <w:adjustRightInd w:val="0"/>
        <w:ind w:firstLine="709"/>
        <w:jc w:val="right"/>
        <w:outlineLvl w:val="1"/>
        <w:rPr>
          <w:szCs w:val="28"/>
        </w:rPr>
      </w:pPr>
    </w:p>
    <w:p w:rsidR="00C254B0" w:rsidRDefault="00C254B0">
      <w:pPr>
        <w:autoSpaceDE w:val="0"/>
        <w:autoSpaceDN w:val="0"/>
        <w:adjustRightInd w:val="0"/>
        <w:ind w:firstLine="709"/>
        <w:jc w:val="right"/>
        <w:outlineLvl w:val="1"/>
        <w:rPr>
          <w:szCs w:val="28"/>
        </w:rPr>
      </w:pPr>
    </w:p>
    <w:p w:rsidR="00C254B0" w:rsidRDefault="00C254B0">
      <w:pPr>
        <w:autoSpaceDE w:val="0"/>
        <w:autoSpaceDN w:val="0"/>
        <w:adjustRightInd w:val="0"/>
        <w:ind w:firstLine="709"/>
        <w:jc w:val="right"/>
        <w:outlineLvl w:val="1"/>
        <w:rPr>
          <w:szCs w:val="28"/>
        </w:rPr>
      </w:pPr>
    </w:p>
    <w:p w:rsidR="00C254B0" w:rsidRDefault="00C254B0">
      <w:pPr>
        <w:autoSpaceDE w:val="0"/>
        <w:autoSpaceDN w:val="0"/>
        <w:adjustRightInd w:val="0"/>
        <w:ind w:firstLine="709"/>
        <w:jc w:val="right"/>
        <w:outlineLvl w:val="1"/>
        <w:rPr>
          <w:szCs w:val="28"/>
        </w:rPr>
      </w:pPr>
    </w:p>
    <w:p w:rsidR="00C254B0" w:rsidRDefault="00C254B0">
      <w:pPr>
        <w:autoSpaceDE w:val="0"/>
        <w:autoSpaceDN w:val="0"/>
        <w:adjustRightInd w:val="0"/>
        <w:ind w:firstLine="709"/>
        <w:jc w:val="right"/>
        <w:outlineLvl w:val="1"/>
        <w:rPr>
          <w:szCs w:val="28"/>
        </w:rPr>
      </w:pPr>
    </w:p>
    <w:p w:rsidR="00C254B0" w:rsidRDefault="00C254B0">
      <w:pPr>
        <w:autoSpaceDE w:val="0"/>
        <w:autoSpaceDN w:val="0"/>
        <w:adjustRightInd w:val="0"/>
        <w:ind w:firstLine="709"/>
        <w:jc w:val="right"/>
        <w:outlineLvl w:val="1"/>
        <w:rPr>
          <w:szCs w:val="28"/>
        </w:rPr>
      </w:pPr>
    </w:p>
    <w:p w:rsidR="00C254B0" w:rsidRDefault="00C254B0">
      <w:pPr>
        <w:autoSpaceDE w:val="0"/>
        <w:autoSpaceDN w:val="0"/>
        <w:adjustRightInd w:val="0"/>
        <w:ind w:firstLine="709"/>
        <w:jc w:val="right"/>
        <w:outlineLvl w:val="1"/>
        <w:rPr>
          <w:szCs w:val="28"/>
        </w:rPr>
      </w:pPr>
    </w:p>
    <w:p w:rsidR="00C254B0" w:rsidRDefault="00C254B0">
      <w:pPr>
        <w:autoSpaceDE w:val="0"/>
        <w:autoSpaceDN w:val="0"/>
        <w:adjustRightInd w:val="0"/>
        <w:ind w:firstLine="709"/>
        <w:jc w:val="right"/>
        <w:outlineLvl w:val="1"/>
        <w:rPr>
          <w:szCs w:val="28"/>
        </w:rPr>
      </w:pPr>
    </w:p>
    <w:p w:rsidR="00C254B0" w:rsidRDefault="00C254B0">
      <w:pPr>
        <w:autoSpaceDE w:val="0"/>
        <w:autoSpaceDN w:val="0"/>
        <w:adjustRightInd w:val="0"/>
        <w:ind w:firstLine="709"/>
        <w:jc w:val="right"/>
        <w:outlineLvl w:val="1"/>
        <w:rPr>
          <w:szCs w:val="28"/>
        </w:rPr>
      </w:pPr>
    </w:p>
    <w:p w:rsidR="00C254B0" w:rsidRDefault="00C254B0">
      <w:pPr>
        <w:autoSpaceDE w:val="0"/>
        <w:autoSpaceDN w:val="0"/>
        <w:adjustRightInd w:val="0"/>
        <w:ind w:firstLine="709"/>
        <w:jc w:val="right"/>
        <w:outlineLvl w:val="1"/>
        <w:rPr>
          <w:szCs w:val="28"/>
        </w:rPr>
      </w:pPr>
    </w:p>
    <w:p w:rsidR="00C254B0" w:rsidRDefault="00C254B0">
      <w:pPr>
        <w:autoSpaceDE w:val="0"/>
        <w:autoSpaceDN w:val="0"/>
        <w:adjustRightInd w:val="0"/>
        <w:ind w:firstLine="709"/>
        <w:jc w:val="right"/>
        <w:outlineLvl w:val="1"/>
        <w:rPr>
          <w:szCs w:val="28"/>
        </w:rPr>
      </w:pPr>
    </w:p>
    <w:p w:rsidR="00C254B0" w:rsidRDefault="00C254B0">
      <w:pPr>
        <w:autoSpaceDE w:val="0"/>
        <w:autoSpaceDN w:val="0"/>
        <w:adjustRightInd w:val="0"/>
        <w:ind w:firstLine="709"/>
        <w:jc w:val="right"/>
        <w:outlineLvl w:val="1"/>
        <w:rPr>
          <w:szCs w:val="28"/>
        </w:rPr>
      </w:pPr>
    </w:p>
    <w:p w:rsidR="00C254B0" w:rsidRDefault="00C254B0">
      <w:pPr>
        <w:autoSpaceDE w:val="0"/>
        <w:autoSpaceDN w:val="0"/>
        <w:adjustRightInd w:val="0"/>
        <w:ind w:firstLine="709"/>
        <w:jc w:val="right"/>
        <w:outlineLvl w:val="1"/>
        <w:rPr>
          <w:szCs w:val="28"/>
        </w:rPr>
      </w:pPr>
    </w:p>
    <w:p w:rsidR="00C254B0" w:rsidRDefault="00C254B0">
      <w:pPr>
        <w:autoSpaceDE w:val="0"/>
        <w:autoSpaceDN w:val="0"/>
        <w:adjustRightInd w:val="0"/>
        <w:ind w:firstLine="709"/>
        <w:jc w:val="right"/>
        <w:outlineLvl w:val="1"/>
        <w:rPr>
          <w:szCs w:val="28"/>
        </w:rPr>
      </w:pPr>
    </w:p>
    <w:p w:rsidR="00C254B0" w:rsidRDefault="00C254B0">
      <w:pPr>
        <w:autoSpaceDE w:val="0"/>
        <w:autoSpaceDN w:val="0"/>
        <w:adjustRightInd w:val="0"/>
        <w:ind w:firstLine="709"/>
        <w:jc w:val="right"/>
        <w:outlineLvl w:val="1"/>
        <w:rPr>
          <w:szCs w:val="28"/>
        </w:rPr>
      </w:pPr>
    </w:p>
    <w:p w:rsidR="00C254B0" w:rsidRDefault="00C254B0">
      <w:pPr>
        <w:autoSpaceDE w:val="0"/>
        <w:autoSpaceDN w:val="0"/>
        <w:adjustRightInd w:val="0"/>
        <w:ind w:firstLine="709"/>
        <w:jc w:val="right"/>
        <w:outlineLvl w:val="1"/>
        <w:rPr>
          <w:szCs w:val="28"/>
        </w:rPr>
      </w:pPr>
    </w:p>
    <w:p w:rsidR="00C254B0" w:rsidRDefault="00C254B0">
      <w:pPr>
        <w:autoSpaceDE w:val="0"/>
        <w:autoSpaceDN w:val="0"/>
        <w:adjustRightInd w:val="0"/>
        <w:ind w:firstLine="709"/>
        <w:jc w:val="right"/>
        <w:outlineLvl w:val="1"/>
        <w:rPr>
          <w:szCs w:val="28"/>
        </w:rPr>
      </w:pPr>
    </w:p>
    <w:p w:rsidR="00C254B0" w:rsidRDefault="00C254B0">
      <w:pPr>
        <w:autoSpaceDE w:val="0"/>
        <w:autoSpaceDN w:val="0"/>
        <w:adjustRightInd w:val="0"/>
        <w:ind w:firstLine="709"/>
        <w:jc w:val="right"/>
        <w:outlineLvl w:val="1"/>
        <w:rPr>
          <w:szCs w:val="28"/>
        </w:rPr>
      </w:pPr>
    </w:p>
    <w:p w:rsidR="00C254B0" w:rsidRDefault="00C254B0">
      <w:pPr>
        <w:autoSpaceDE w:val="0"/>
        <w:autoSpaceDN w:val="0"/>
        <w:adjustRightInd w:val="0"/>
        <w:ind w:firstLine="709"/>
        <w:jc w:val="right"/>
        <w:outlineLvl w:val="1"/>
        <w:rPr>
          <w:szCs w:val="28"/>
        </w:rPr>
      </w:pPr>
    </w:p>
    <w:p w:rsidR="00C254B0" w:rsidRDefault="00C254B0">
      <w:pPr>
        <w:autoSpaceDE w:val="0"/>
        <w:autoSpaceDN w:val="0"/>
        <w:adjustRightInd w:val="0"/>
        <w:ind w:firstLine="709"/>
        <w:jc w:val="right"/>
        <w:outlineLvl w:val="1"/>
        <w:rPr>
          <w:szCs w:val="28"/>
        </w:rPr>
      </w:pPr>
    </w:p>
    <w:p w:rsidR="00C254B0" w:rsidRDefault="00C254B0">
      <w:pPr>
        <w:autoSpaceDE w:val="0"/>
        <w:autoSpaceDN w:val="0"/>
        <w:adjustRightInd w:val="0"/>
        <w:ind w:firstLine="709"/>
        <w:jc w:val="right"/>
        <w:outlineLvl w:val="1"/>
        <w:rPr>
          <w:szCs w:val="28"/>
        </w:rPr>
      </w:pPr>
    </w:p>
    <w:p w:rsidR="00C254B0" w:rsidRDefault="00C254B0">
      <w:pPr>
        <w:autoSpaceDE w:val="0"/>
        <w:autoSpaceDN w:val="0"/>
        <w:adjustRightInd w:val="0"/>
        <w:ind w:firstLine="709"/>
        <w:jc w:val="right"/>
        <w:outlineLvl w:val="1"/>
        <w:rPr>
          <w:szCs w:val="28"/>
        </w:rPr>
      </w:pPr>
    </w:p>
    <w:p w:rsidR="00C254B0" w:rsidRDefault="00C254B0">
      <w:pPr>
        <w:autoSpaceDE w:val="0"/>
        <w:autoSpaceDN w:val="0"/>
        <w:adjustRightInd w:val="0"/>
        <w:ind w:firstLine="709"/>
        <w:jc w:val="right"/>
        <w:outlineLvl w:val="1"/>
        <w:rPr>
          <w:szCs w:val="28"/>
        </w:rPr>
      </w:pPr>
    </w:p>
    <w:p w:rsidR="00C254B0" w:rsidRDefault="00C254B0">
      <w:pPr>
        <w:autoSpaceDE w:val="0"/>
        <w:autoSpaceDN w:val="0"/>
        <w:adjustRightInd w:val="0"/>
        <w:ind w:firstLine="709"/>
        <w:jc w:val="right"/>
        <w:outlineLvl w:val="1"/>
        <w:rPr>
          <w:szCs w:val="28"/>
        </w:rPr>
      </w:pPr>
    </w:p>
    <w:p w:rsidR="00C254B0" w:rsidRDefault="00EB5F0A">
      <w:pPr>
        <w:autoSpaceDE w:val="0"/>
        <w:autoSpaceDN w:val="0"/>
        <w:adjustRightInd w:val="0"/>
        <w:ind w:left="4962"/>
        <w:outlineLvl w:val="1"/>
      </w:pPr>
      <w:r>
        <w:t>Приложение 7</w:t>
      </w:r>
    </w:p>
    <w:p w:rsidR="00C254B0" w:rsidRDefault="00EB5F0A">
      <w:pPr>
        <w:ind w:left="4962"/>
        <w:contextualSpacing/>
        <w:rPr>
          <w:rFonts w:eastAsia="Calibri"/>
        </w:rPr>
      </w:pPr>
      <w:r>
        <w:rPr>
          <w:rFonts w:eastAsia="Calibri"/>
        </w:rPr>
        <w:t xml:space="preserve">к административному регламенту </w:t>
      </w:r>
    </w:p>
    <w:p w:rsidR="00C254B0" w:rsidRDefault="00EB5F0A">
      <w:pPr>
        <w:ind w:left="4962"/>
        <w:contextualSpacing/>
        <w:rPr>
          <w:rFonts w:eastAsia="Calibri"/>
        </w:rPr>
      </w:pPr>
      <w:r>
        <w:rPr>
          <w:rFonts w:eastAsia="Calibri"/>
        </w:rPr>
        <w:t xml:space="preserve">предоставления муниципальной </w:t>
      </w:r>
    </w:p>
    <w:p w:rsidR="00C254B0" w:rsidRDefault="00EB5F0A">
      <w:pPr>
        <w:ind w:left="4962"/>
        <w:contextualSpacing/>
        <w:rPr>
          <w:rFonts w:eastAsia="Calibri"/>
        </w:rPr>
      </w:pPr>
      <w:r>
        <w:rPr>
          <w:rFonts w:eastAsia="Calibri"/>
        </w:rPr>
        <w:t xml:space="preserve">услуги «Выдача разрешения </w:t>
      </w:r>
    </w:p>
    <w:p w:rsidR="00C254B0" w:rsidRDefault="00EB5F0A">
      <w:pPr>
        <w:ind w:left="4962"/>
        <w:contextualSpacing/>
        <w:rPr>
          <w:rFonts w:eastAsia="Calibri"/>
        </w:rPr>
      </w:pPr>
      <w:r>
        <w:rPr>
          <w:rFonts w:eastAsia="Calibri"/>
        </w:rPr>
        <w:t xml:space="preserve">на ввод объектов в эксплуатацию </w:t>
      </w:r>
    </w:p>
    <w:p w:rsidR="00C254B0" w:rsidRDefault="00EB5F0A">
      <w:pPr>
        <w:ind w:left="4962"/>
        <w:contextualSpacing/>
        <w:rPr>
          <w:rFonts w:eastAsia="Calibri"/>
        </w:rPr>
      </w:pPr>
      <w:r>
        <w:rPr>
          <w:rFonts w:eastAsia="Calibri"/>
        </w:rPr>
        <w:t xml:space="preserve">при осуществлении строительства, </w:t>
      </w:r>
    </w:p>
    <w:p w:rsidR="00C254B0" w:rsidRDefault="00EB5F0A">
      <w:pPr>
        <w:ind w:left="4962"/>
        <w:contextualSpacing/>
        <w:rPr>
          <w:rFonts w:eastAsia="Calibri"/>
        </w:rPr>
      </w:pPr>
      <w:r>
        <w:rPr>
          <w:rFonts w:eastAsia="Calibri"/>
        </w:rPr>
        <w:t xml:space="preserve">реконструкции объектов капитального строительства, расположенных </w:t>
      </w:r>
    </w:p>
    <w:p w:rsidR="00C254B0" w:rsidRDefault="00EB5F0A">
      <w:pPr>
        <w:ind w:left="4962"/>
        <w:contextualSpacing/>
        <w:rPr>
          <w:rFonts w:eastAsia="Calibri"/>
        </w:rPr>
      </w:pPr>
      <w:r>
        <w:rPr>
          <w:rFonts w:eastAsia="Calibri"/>
        </w:rPr>
        <w:t xml:space="preserve">на территории муниципального </w:t>
      </w:r>
    </w:p>
    <w:p w:rsidR="00C254B0" w:rsidRDefault="00EB5F0A">
      <w:pPr>
        <w:ind w:left="4962"/>
        <w:contextualSpacing/>
        <w:rPr>
          <w:rFonts w:eastAsia="Calibri"/>
        </w:rPr>
      </w:pPr>
      <w:r>
        <w:rPr>
          <w:rFonts w:eastAsia="Calibri"/>
        </w:rPr>
        <w:t>образования городской округ город</w:t>
      </w:r>
    </w:p>
    <w:p w:rsidR="00C254B0" w:rsidRDefault="00EB5F0A">
      <w:pPr>
        <w:ind w:left="4962"/>
        <w:contextualSpacing/>
        <w:rPr>
          <w:rFonts w:eastAsia="Calibri"/>
        </w:rPr>
      </w:pPr>
      <w:r>
        <w:rPr>
          <w:rFonts w:eastAsia="Calibri"/>
        </w:rPr>
        <w:t>Сургут»</w:t>
      </w:r>
    </w:p>
    <w:p w:rsidR="00C254B0" w:rsidRDefault="00C254B0">
      <w:pPr>
        <w:ind w:left="4678"/>
        <w:contextualSpacing/>
        <w:rPr>
          <w:rFonts w:eastAsia="Calibri"/>
        </w:rPr>
      </w:pPr>
    </w:p>
    <w:p w:rsidR="00C254B0" w:rsidRDefault="00C254B0">
      <w:pPr>
        <w:ind w:left="4678"/>
        <w:contextualSpacing/>
        <w:rPr>
          <w:rFonts w:eastAsia="Calibri"/>
        </w:rPr>
      </w:pPr>
    </w:p>
    <w:p w:rsidR="00C254B0" w:rsidRDefault="00EB5F0A">
      <w:pPr>
        <w:suppressAutoHyphens/>
        <w:autoSpaceDE w:val="0"/>
        <w:autoSpaceDN w:val="0"/>
        <w:adjustRightInd w:val="0"/>
        <w:jc w:val="center"/>
        <w:rPr>
          <w:szCs w:val="28"/>
        </w:rPr>
      </w:pPr>
      <w:r>
        <w:rPr>
          <w:szCs w:val="28"/>
        </w:rPr>
        <w:t>Расписка-уведомление</w:t>
      </w:r>
    </w:p>
    <w:p w:rsidR="00C254B0" w:rsidRDefault="00C254B0">
      <w:pPr>
        <w:suppressAutoHyphens/>
        <w:autoSpaceDE w:val="0"/>
        <w:autoSpaceDN w:val="0"/>
        <w:adjustRightInd w:val="0"/>
        <w:jc w:val="center"/>
        <w:rPr>
          <w:szCs w:val="28"/>
        </w:rPr>
      </w:pPr>
    </w:p>
    <w:p w:rsidR="00C254B0" w:rsidRDefault="00EB5F0A">
      <w:pPr>
        <w:suppressAutoHyphens/>
        <w:autoSpaceDE w:val="0"/>
        <w:autoSpaceDN w:val="0"/>
        <w:adjustRightInd w:val="0"/>
        <w:rPr>
          <w:sz w:val="24"/>
          <w:szCs w:val="24"/>
        </w:rPr>
      </w:pPr>
      <w:r>
        <w:rPr>
          <w:sz w:val="24"/>
          <w:szCs w:val="24"/>
        </w:rPr>
        <w:t>Выдана (кому)_____________________________________________________________</w:t>
      </w:r>
    </w:p>
    <w:p w:rsidR="00C254B0" w:rsidRDefault="00EB5F0A">
      <w:pPr>
        <w:suppressAutoHyphens/>
        <w:autoSpaceDE w:val="0"/>
        <w:autoSpaceDN w:val="0"/>
        <w:adjustRightInd w:val="0"/>
        <w:rPr>
          <w:sz w:val="24"/>
          <w:szCs w:val="24"/>
        </w:rPr>
      </w:pPr>
      <w:r>
        <w:rPr>
          <w:sz w:val="24"/>
          <w:szCs w:val="24"/>
        </w:rPr>
        <w:t>Регистрационный № заявления ___________________________ дата _______________</w:t>
      </w:r>
    </w:p>
    <w:p w:rsidR="00C254B0" w:rsidRDefault="00C254B0">
      <w:pPr>
        <w:suppressAutoHyphens/>
        <w:autoSpaceDE w:val="0"/>
        <w:autoSpaceDN w:val="0"/>
        <w:adjustRightInd w:val="0"/>
        <w:rPr>
          <w:sz w:val="24"/>
          <w:szCs w:val="24"/>
        </w:rPr>
      </w:pPr>
    </w:p>
    <w:tbl>
      <w:tblPr>
        <w:tblW w:w="0" w:type="auto"/>
        <w:tblInd w:w="70" w:type="dxa"/>
        <w:tblCellMar>
          <w:left w:w="70" w:type="dxa"/>
          <w:right w:w="70" w:type="dxa"/>
        </w:tblCellMar>
        <w:tblLook w:val="00A0" w:firstRow="1" w:lastRow="0" w:firstColumn="1" w:lastColumn="0" w:noHBand="0" w:noVBand="0"/>
      </w:tblPr>
      <w:tblGrid>
        <w:gridCol w:w="400"/>
        <w:gridCol w:w="6542"/>
        <w:gridCol w:w="1425"/>
        <w:gridCol w:w="1341"/>
      </w:tblGrid>
      <w:tr w:rsidR="00C254B0">
        <w:trPr>
          <w:cantSplit/>
          <w:trHeight w:val="360"/>
        </w:trPr>
        <w:tc>
          <w:tcPr>
            <w:tcW w:w="400" w:type="dxa"/>
            <w:tcBorders>
              <w:top w:val="single" w:sz="6" w:space="0" w:color="auto"/>
              <w:left w:val="single" w:sz="6" w:space="0" w:color="auto"/>
              <w:bottom w:val="single" w:sz="6" w:space="0" w:color="auto"/>
              <w:right w:val="single" w:sz="6" w:space="0" w:color="auto"/>
            </w:tcBorders>
          </w:tcPr>
          <w:p w:rsidR="00C254B0" w:rsidRDefault="00EB5F0A">
            <w:pPr>
              <w:suppressAutoHyphens/>
              <w:autoSpaceDE w:val="0"/>
              <w:autoSpaceDN w:val="0"/>
              <w:adjustRightInd w:val="0"/>
              <w:jc w:val="center"/>
              <w:rPr>
                <w:sz w:val="24"/>
                <w:szCs w:val="24"/>
              </w:rPr>
            </w:pPr>
            <w:r>
              <w:rPr>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C254B0" w:rsidRDefault="00EB5F0A">
            <w:pPr>
              <w:suppressAutoHyphens/>
              <w:autoSpaceDE w:val="0"/>
              <w:autoSpaceDN w:val="0"/>
              <w:adjustRightInd w:val="0"/>
              <w:jc w:val="center"/>
              <w:rPr>
                <w:sz w:val="24"/>
                <w:szCs w:val="24"/>
              </w:rPr>
            </w:pPr>
            <w:r>
              <w:rPr>
                <w:sz w:val="24"/>
                <w:szCs w:val="24"/>
              </w:rPr>
              <w:t>Перечень документов, предоставленных заявителем*</w:t>
            </w:r>
          </w:p>
        </w:tc>
        <w:tc>
          <w:tcPr>
            <w:tcW w:w="0" w:type="auto"/>
            <w:tcBorders>
              <w:top w:val="single" w:sz="6" w:space="0" w:color="auto"/>
              <w:left w:val="single" w:sz="6" w:space="0" w:color="auto"/>
              <w:bottom w:val="single" w:sz="6" w:space="0" w:color="auto"/>
              <w:right w:val="single" w:sz="6" w:space="0" w:color="auto"/>
            </w:tcBorders>
          </w:tcPr>
          <w:p w:rsidR="00C254B0" w:rsidRDefault="00EB5F0A">
            <w:pPr>
              <w:suppressAutoHyphens/>
              <w:autoSpaceDE w:val="0"/>
              <w:autoSpaceDN w:val="0"/>
              <w:adjustRightInd w:val="0"/>
              <w:jc w:val="center"/>
              <w:rPr>
                <w:sz w:val="24"/>
                <w:szCs w:val="24"/>
              </w:rPr>
            </w:pPr>
            <w:r>
              <w:rPr>
                <w:sz w:val="24"/>
                <w:szCs w:val="24"/>
              </w:rPr>
              <w:t xml:space="preserve">Количество </w:t>
            </w:r>
            <w:r>
              <w:rPr>
                <w:sz w:val="24"/>
                <w:szCs w:val="24"/>
              </w:rPr>
              <w:br/>
              <w:t>экземпляров</w:t>
            </w:r>
          </w:p>
        </w:tc>
        <w:tc>
          <w:tcPr>
            <w:tcW w:w="0" w:type="auto"/>
            <w:tcBorders>
              <w:top w:val="single" w:sz="6" w:space="0" w:color="auto"/>
              <w:left w:val="single" w:sz="6" w:space="0" w:color="auto"/>
              <w:bottom w:val="single" w:sz="6" w:space="0" w:color="auto"/>
              <w:right w:val="single" w:sz="6" w:space="0" w:color="auto"/>
            </w:tcBorders>
          </w:tcPr>
          <w:p w:rsidR="00C254B0" w:rsidRDefault="00EB5F0A">
            <w:pPr>
              <w:suppressAutoHyphens/>
              <w:autoSpaceDE w:val="0"/>
              <w:autoSpaceDN w:val="0"/>
              <w:adjustRightInd w:val="0"/>
              <w:jc w:val="center"/>
              <w:rPr>
                <w:sz w:val="24"/>
                <w:szCs w:val="24"/>
              </w:rPr>
            </w:pPr>
            <w:r>
              <w:rPr>
                <w:sz w:val="24"/>
                <w:szCs w:val="24"/>
              </w:rPr>
              <w:t>Количество</w:t>
            </w:r>
            <w:r>
              <w:rPr>
                <w:sz w:val="24"/>
                <w:szCs w:val="24"/>
              </w:rPr>
              <w:br/>
              <w:t>листов</w:t>
            </w:r>
          </w:p>
        </w:tc>
      </w:tr>
      <w:tr w:rsidR="00C254B0">
        <w:trPr>
          <w:cantSplit/>
          <w:trHeight w:val="240"/>
        </w:trPr>
        <w:tc>
          <w:tcPr>
            <w:tcW w:w="400" w:type="dxa"/>
            <w:tcBorders>
              <w:top w:val="single" w:sz="6" w:space="0" w:color="auto"/>
              <w:left w:val="single" w:sz="6" w:space="0" w:color="auto"/>
              <w:bottom w:val="single" w:sz="6" w:space="0" w:color="auto"/>
              <w:right w:val="single" w:sz="6" w:space="0" w:color="auto"/>
            </w:tcBorders>
          </w:tcPr>
          <w:p w:rsidR="00C254B0" w:rsidRDefault="00EB5F0A">
            <w:pPr>
              <w:suppressAutoHyphens/>
              <w:autoSpaceDE w:val="0"/>
              <w:autoSpaceDN w:val="0"/>
              <w:adjustRightInd w:val="0"/>
              <w:jc w:val="center"/>
              <w:rPr>
                <w:sz w:val="24"/>
                <w:szCs w:val="24"/>
              </w:rPr>
            </w:pPr>
            <w:r>
              <w:rPr>
                <w:sz w:val="24"/>
                <w:szCs w:val="24"/>
              </w:rPr>
              <w:t>1</w:t>
            </w:r>
          </w:p>
        </w:tc>
        <w:tc>
          <w:tcPr>
            <w:tcW w:w="6542" w:type="dxa"/>
            <w:tcBorders>
              <w:top w:val="single" w:sz="6" w:space="0" w:color="auto"/>
              <w:left w:val="single" w:sz="6" w:space="0" w:color="auto"/>
              <w:bottom w:val="single" w:sz="6" w:space="0" w:color="auto"/>
              <w:right w:val="single" w:sz="6" w:space="0" w:color="auto"/>
            </w:tcBorders>
          </w:tcPr>
          <w:p w:rsidR="00C254B0" w:rsidRDefault="00EB5F0A">
            <w:pPr>
              <w:suppressAutoHyphens/>
              <w:autoSpaceDE w:val="0"/>
              <w:autoSpaceDN w:val="0"/>
              <w:adjustRightInd w:val="0"/>
            </w:pPr>
            <w:r>
              <w:t>Заявление</w:t>
            </w:r>
          </w:p>
        </w:tc>
        <w:tc>
          <w:tcPr>
            <w:tcW w:w="0" w:type="auto"/>
            <w:tcBorders>
              <w:top w:val="single" w:sz="6" w:space="0" w:color="auto"/>
              <w:left w:val="single" w:sz="6" w:space="0" w:color="auto"/>
              <w:bottom w:val="single" w:sz="6" w:space="0" w:color="auto"/>
              <w:right w:val="single" w:sz="6" w:space="0" w:color="auto"/>
            </w:tcBorders>
          </w:tcPr>
          <w:p w:rsidR="00C254B0" w:rsidRDefault="00C254B0">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C254B0" w:rsidRDefault="00C254B0">
            <w:pPr>
              <w:suppressAutoHyphens/>
              <w:autoSpaceDE w:val="0"/>
              <w:autoSpaceDN w:val="0"/>
              <w:adjustRightInd w:val="0"/>
              <w:rPr>
                <w:sz w:val="24"/>
                <w:szCs w:val="24"/>
              </w:rPr>
            </w:pPr>
          </w:p>
        </w:tc>
      </w:tr>
      <w:tr w:rsidR="00C254B0">
        <w:trPr>
          <w:cantSplit/>
          <w:trHeight w:val="480"/>
        </w:trPr>
        <w:tc>
          <w:tcPr>
            <w:tcW w:w="400" w:type="dxa"/>
            <w:tcBorders>
              <w:top w:val="single" w:sz="6" w:space="0" w:color="auto"/>
              <w:left w:val="single" w:sz="6" w:space="0" w:color="auto"/>
              <w:bottom w:val="single" w:sz="6" w:space="0" w:color="auto"/>
              <w:right w:val="single" w:sz="6" w:space="0" w:color="auto"/>
            </w:tcBorders>
          </w:tcPr>
          <w:p w:rsidR="00C254B0" w:rsidRDefault="00EB5F0A">
            <w:pPr>
              <w:suppressAutoHyphens/>
              <w:autoSpaceDE w:val="0"/>
              <w:autoSpaceDN w:val="0"/>
              <w:adjustRightInd w:val="0"/>
              <w:jc w:val="center"/>
              <w:rPr>
                <w:sz w:val="24"/>
                <w:szCs w:val="24"/>
              </w:rPr>
            </w:pPr>
            <w:r>
              <w:rPr>
                <w:sz w:val="24"/>
                <w:szCs w:val="24"/>
              </w:rPr>
              <w:t>2</w:t>
            </w:r>
          </w:p>
        </w:tc>
        <w:tc>
          <w:tcPr>
            <w:tcW w:w="6542" w:type="dxa"/>
            <w:tcBorders>
              <w:top w:val="single" w:sz="6" w:space="0" w:color="auto"/>
              <w:left w:val="single" w:sz="6" w:space="0" w:color="auto"/>
              <w:bottom w:val="single" w:sz="6" w:space="0" w:color="auto"/>
              <w:right w:val="single" w:sz="6" w:space="0" w:color="auto"/>
            </w:tcBorders>
          </w:tcPr>
          <w:p w:rsidR="00C254B0" w:rsidRDefault="00EB5F0A">
            <w:pPr>
              <w:suppressAutoHyphens/>
              <w:autoSpaceDE w:val="0"/>
              <w:autoSpaceDN w:val="0"/>
              <w:adjustRightInd w:val="0"/>
            </w:pPr>
            <w:r>
              <w:t xml:space="preserve">Копии правоустанавливающих документов </w:t>
            </w:r>
          </w:p>
          <w:p w:rsidR="00C254B0" w:rsidRDefault="00EB5F0A">
            <w:pPr>
              <w:suppressAutoHyphens/>
              <w:autoSpaceDE w:val="0"/>
              <w:autoSpaceDN w:val="0"/>
              <w:adjustRightInd w:val="0"/>
            </w:pPr>
            <w:r>
              <w:t>на земельный участок (распоряжение, договор аренды, свидетельство о собственности и прочее)</w:t>
            </w:r>
          </w:p>
        </w:tc>
        <w:tc>
          <w:tcPr>
            <w:tcW w:w="0" w:type="auto"/>
            <w:tcBorders>
              <w:top w:val="single" w:sz="6" w:space="0" w:color="auto"/>
              <w:left w:val="single" w:sz="6" w:space="0" w:color="auto"/>
              <w:bottom w:val="single" w:sz="6" w:space="0" w:color="auto"/>
              <w:right w:val="single" w:sz="6" w:space="0" w:color="auto"/>
            </w:tcBorders>
          </w:tcPr>
          <w:p w:rsidR="00C254B0" w:rsidRDefault="00C254B0">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C254B0" w:rsidRDefault="00C254B0">
            <w:pPr>
              <w:suppressAutoHyphens/>
              <w:autoSpaceDE w:val="0"/>
              <w:autoSpaceDN w:val="0"/>
              <w:adjustRightInd w:val="0"/>
              <w:rPr>
                <w:sz w:val="24"/>
                <w:szCs w:val="24"/>
              </w:rPr>
            </w:pPr>
          </w:p>
        </w:tc>
      </w:tr>
      <w:tr w:rsidR="00C254B0">
        <w:trPr>
          <w:cantSplit/>
          <w:trHeight w:val="297"/>
        </w:trPr>
        <w:tc>
          <w:tcPr>
            <w:tcW w:w="400" w:type="dxa"/>
            <w:tcBorders>
              <w:top w:val="single" w:sz="6" w:space="0" w:color="auto"/>
              <w:left w:val="single" w:sz="6" w:space="0" w:color="auto"/>
              <w:bottom w:val="single" w:sz="6" w:space="0" w:color="auto"/>
              <w:right w:val="single" w:sz="6" w:space="0" w:color="auto"/>
            </w:tcBorders>
          </w:tcPr>
          <w:p w:rsidR="00C254B0" w:rsidRDefault="00EB5F0A">
            <w:pPr>
              <w:suppressAutoHyphens/>
              <w:autoSpaceDE w:val="0"/>
              <w:autoSpaceDN w:val="0"/>
              <w:adjustRightInd w:val="0"/>
              <w:jc w:val="center"/>
              <w:rPr>
                <w:sz w:val="24"/>
                <w:szCs w:val="24"/>
              </w:rPr>
            </w:pPr>
            <w:r>
              <w:rPr>
                <w:sz w:val="24"/>
                <w:szCs w:val="24"/>
              </w:rPr>
              <w:t>3</w:t>
            </w:r>
          </w:p>
        </w:tc>
        <w:tc>
          <w:tcPr>
            <w:tcW w:w="6542" w:type="dxa"/>
            <w:tcBorders>
              <w:top w:val="single" w:sz="6" w:space="0" w:color="auto"/>
              <w:left w:val="single" w:sz="6" w:space="0" w:color="auto"/>
              <w:bottom w:val="single" w:sz="6" w:space="0" w:color="auto"/>
              <w:right w:val="single" w:sz="6" w:space="0" w:color="auto"/>
            </w:tcBorders>
          </w:tcPr>
          <w:p w:rsidR="00C254B0" w:rsidRDefault="00EB5F0A">
            <w:pPr>
              <w:suppressAutoHyphens/>
              <w:autoSpaceDE w:val="0"/>
              <w:autoSpaceDN w:val="0"/>
              <w:adjustRightInd w:val="0"/>
            </w:pPr>
            <w:r>
              <w:t>Копия градостроительного плана на земельный участое</w:t>
            </w:r>
          </w:p>
        </w:tc>
        <w:tc>
          <w:tcPr>
            <w:tcW w:w="0" w:type="auto"/>
            <w:tcBorders>
              <w:top w:val="single" w:sz="6" w:space="0" w:color="auto"/>
              <w:left w:val="single" w:sz="6" w:space="0" w:color="auto"/>
              <w:bottom w:val="single" w:sz="6" w:space="0" w:color="auto"/>
              <w:right w:val="single" w:sz="6" w:space="0" w:color="auto"/>
            </w:tcBorders>
          </w:tcPr>
          <w:p w:rsidR="00C254B0" w:rsidRDefault="00C254B0">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C254B0" w:rsidRDefault="00C254B0">
            <w:pPr>
              <w:suppressAutoHyphens/>
              <w:autoSpaceDE w:val="0"/>
              <w:autoSpaceDN w:val="0"/>
              <w:adjustRightInd w:val="0"/>
              <w:rPr>
                <w:sz w:val="24"/>
                <w:szCs w:val="24"/>
              </w:rPr>
            </w:pPr>
          </w:p>
        </w:tc>
      </w:tr>
      <w:tr w:rsidR="00C254B0">
        <w:trPr>
          <w:cantSplit/>
          <w:trHeight w:val="158"/>
        </w:trPr>
        <w:tc>
          <w:tcPr>
            <w:tcW w:w="400" w:type="dxa"/>
            <w:tcBorders>
              <w:top w:val="single" w:sz="6" w:space="0" w:color="auto"/>
              <w:left w:val="single" w:sz="6" w:space="0" w:color="auto"/>
              <w:bottom w:val="single" w:sz="6" w:space="0" w:color="auto"/>
              <w:right w:val="single" w:sz="6" w:space="0" w:color="auto"/>
            </w:tcBorders>
          </w:tcPr>
          <w:p w:rsidR="00C254B0" w:rsidRDefault="00EB5F0A">
            <w:pPr>
              <w:suppressAutoHyphens/>
              <w:autoSpaceDE w:val="0"/>
              <w:autoSpaceDN w:val="0"/>
              <w:adjustRightInd w:val="0"/>
              <w:jc w:val="center"/>
              <w:rPr>
                <w:sz w:val="24"/>
                <w:szCs w:val="24"/>
              </w:rPr>
            </w:pPr>
            <w:r>
              <w:rPr>
                <w:sz w:val="24"/>
                <w:szCs w:val="24"/>
              </w:rPr>
              <w:t>4</w:t>
            </w:r>
          </w:p>
        </w:tc>
        <w:tc>
          <w:tcPr>
            <w:tcW w:w="6542" w:type="dxa"/>
            <w:tcBorders>
              <w:top w:val="single" w:sz="6" w:space="0" w:color="auto"/>
              <w:left w:val="single" w:sz="6" w:space="0" w:color="auto"/>
              <w:bottom w:val="single" w:sz="6" w:space="0" w:color="auto"/>
              <w:right w:val="single" w:sz="6" w:space="0" w:color="auto"/>
            </w:tcBorders>
          </w:tcPr>
          <w:p w:rsidR="00C254B0" w:rsidRDefault="00EB5F0A">
            <w:pPr>
              <w:suppressAutoHyphens/>
              <w:autoSpaceDE w:val="0"/>
              <w:autoSpaceDN w:val="0"/>
              <w:adjustRightInd w:val="0"/>
            </w:pPr>
            <w:r>
              <w:t>Копия разрешения на строительство</w:t>
            </w:r>
          </w:p>
        </w:tc>
        <w:tc>
          <w:tcPr>
            <w:tcW w:w="0" w:type="auto"/>
            <w:tcBorders>
              <w:top w:val="single" w:sz="6" w:space="0" w:color="auto"/>
              <w:left w:val="single" w:sz="6" w:space="0" w:color="auto"/>
              <w:bottom w:val="single" w:sz="6" w:space="0" w:color="auto"/>
              <w:right w:val="single" w:sz="6" w:space="0" w:color="auto"/>
            </w:tcBorders>
          </w:tcPr>
          <w:p w:rsidR="00C254B0" w:rsidRDefault="00C254B0">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C254B0" w:rsidRDefault="00C254B0">
            <w:pPr>
              <w:suppressAutoHyphens/>
              <w:autoSpaceDE w:val="0"/>
              <w:autoSpaceDN w:val="0"/>
              <w:adjustRightInd w:val="0"/>
              <w:rPr>
                <w:sz w:val="24"/>
                <w:szCs w:val="24"/>
              </w:rPr>
            </w:pPr>
          </w:p>
        </w:tc>
      </w:tr>
      <w:tr w:rsidR="00C254B0">
        <w:trPr>
          <w:cantSplit/>
          <w:trHeight w:val="107"/>
        </w:trPr>
        <w:tc>
          <w:tcPr>
            <w:tcW w:w="400" w:type="dxa"/>
            <w:tcBorders>
              <w:top w:val="single" w:sz="6" w:space="0" w:color="auto"/>
              <w:left w:val="single" w:sz="6" w:space="0" w:color="auto"/>
              <w:bottom w:val="single" w:sz="6" w:space="0" w:color="auto"/>
              <w:right w:val="single" w:sz="6" w:space="0" w:color="auto"/>
            </w:tcBorders>
          </w:tcPr>
          <w:p w:rsidR="00C254B0" w:rsidRDefault="00EB5F0A">
            <w:pPr>
              <w:suppressAutoHyphens/>
              <w:autoSpaceDE w:val="0"/>
              <w:autoSpaceDN w:val="0"/>
              <w:adjustRightInd w:val="0"/>
              <w:jc w:val="center"/>
              <w:rPr>
                <w:sz w:val="24"/>
                <w:szCs w:val="24"/>
              </w:rPr>
            </w:pPr>
            <w:r>
              <w:rPr>
                <w:sz w:val="24"/>
                <w:szCs w:val="24"/>
              </w:rPr>
              <w:t>5</w:t>
            </w:r>
          </w:p>
        </w:tc>
        <w:tc>
          <w:tcPr>
            <w:tcW w:w="6542" w:type="dxa"/>
            <w:tcBorders>
              <w:top w:val="single" w:sz="6" w:space="0" w:color="auto"/>
              <w:left w:val="single" w:sz="6" w:space="0" w:color="auto"/>
              <w:bottom w:val="single" w:sz="6" w:space="0" w:color="auto"/>
              <w:right w:val="single" w:sz="6" w:space="0" w:color="auto"/>
            </w:tcBorders>
          </w:tcPr>
          <w:p w:rsidR="00C254B0" w:rsidRDefault="00EB5F0A">
            <w:pPr>
              <w:suppressAutoHyphens/>
              <w:autoSpaceDE w:val="0"/>
              <w:autoSpaceDN w:val="0"/>
              <w:adjustRightInd w:val="0"/>
            </w:pPr>
            <w:r>
              <w:t>Акт приемки ОКС</w:t>
            </w:r>
          </w:p>
        </w:tc>
        <w:tc>
          <w:tcPr>
            <w:tcW w:w="0" w:type="auto"/>
            <w:tcBorders>
              <w:top w:val="single" w:sz="6" w:space="0" w:color="auto"/>
              <w:left w:val="single" w:sz="6" w:space="0" w:color="auto"/>
              <w:bottom w:val="single" w:sz="6" w:space="0" w:color="auto"/>
              <w:right w:val="single" w:sz="6" w:space="0" w:color="auto"/>
            </w:tcBorders>
          </w:tcPr>
          <w:p w:rsidR="00C254B0" w:rsidRDefault="00C254B0">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C254B0" w:rsidRDefault="00C254B0">
            <w:pPr>
              <w:suppressAutoHyphens/>
              <w:autoSpaceDE w:val="0"/>
              <w:autoSpaceDN w:val="0"/>
              <w:adjustRightInd w:val="0"/>
              <w:rPr>
                <w:sz w:val="24"/>
                <w:szCs w:val="24"/>
              </w:rPr>
            </w:pPr>
          </w:p>
        </w:tc>
      </w:tr>
      <w:tr w:rsidR="00C254B0">
        <w:trPr>
          <w:cantSplit/>
          <w:trHeight w:val="480"/>
        </w:trPr>
        <w:tc>
          <w:tcPr>
            <w:tcW w:w="400" w:type="dxa"/>
            <w:tcBorders>
              <w:top w:val="single" w:sz="6" w:space="0" w:color="auto"/>
              <w:left w:val="single" w:sz="6" w:space="0" w:color="auto"/>
              <w:bottom w:val="single" w:sz="6" w:space="0" w:color="auto"/>
              <w:right w:val="single" w:sz="6" w:space="0" w:color="auto"/>
            </w:tcBorders>
          </w:tcPr>
          <w:p w:rsidR="00C254B0" w:rsidRDefault="00EB5F0A">
            <w:pPr>
              <w:suppressAutoHyphens/>
              <w:autoSpaceDE w:val="0"/>
              <w:autoSpaceDN w:val="0"/>
              <w:adjustRightInd w:val="0"/>
              <w:jc w:val="center"/>
              <w:rPr>
                <w:sz w:val="24"/>
                <w:szCs w:val="24"/>
              </w:rPr>
            </w:pPr>
            <w:r>
              <w:rPr>
                <w:sz w:val="24"/>
                <w:szCs w:val="24"/>
              </w:rPr>
              <w:t>6</w:t>
            </w:r>
          </w:p>
        </w:tc>
        <w:tc>
          <w:tcPr>
            <w:tcW w:w="6542" w:type="dxa"/>
            <w:tcBorders>
              <w:top w:val="single" w:sz="6" w:space="0" w:color="auto"/>
              <w:left w:val="single" w:sz="6" w:space="0" w:color="auto"/>
              <w:bottom w:val="single" w:sz="6" w:space="0" w:color="auto"/>
              <w:right w:val="single" w:sz="6" w:space="0" w:color="auto"/>
            </w:tcBorders>
          </w:tcPr>
          <w:p w:rsidR="00C254B0" w:rsidRDefault="00EB5F0A">
            <w:pPr>
              <w:suppressAutoHyphens/>
              <w:autoSpaceDE w:val="0"/>
              <w:autoSpaceDN w:val="0"/>
              <w:adjustRightInd w:val="0"/>
            </w:pPr>
            <w:r>
              <w:t>Акт о соответствии параметров ОКС проектной документации</w:t>
            </w:r>
          </w:p>
        </w:tc>
        <w:tc>
          <w:tcPr>
            <w:tcW w:w="0" w:type="auto"/>
            <w:tcBorders>
              <w:top w:val="single" w:sz="6" w:space="0" w:color="auto"/>
              <w:left w:val="single" w:sz="6" w:space="0" w:color="auto"/>
              <w:bottom w:val="single" w:sz="6" w:space="0" w:color="auto"/>
              <w:right w:val="single" w:sz="6" w:space="0" w:color="auto"/>
            </w:tcBorders>
          </w:tcPr>
          <w:p w:rsidR="00C254B0" w:rsidRDefault="00C254B0">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C254B0" w:rsidRDefault="00C254B0">
            <w:pPr>
              <w:suppressAutoHyphens/>
              <w:autoSpaceDE w:val="0"/>
              <w:autoSpaceDN w:val="0"/>
              <w:adjustRightInd w:val="0"/>
              <w:rPr>
                <w:sz w:val="24"/>
                <w:szCs w:val="24"/>
              </w:rPr>
            </w:pPr>
          </w:p>
        </w:tc>
      </w:tr>
      <w:tr w:rsidR="00C254B0">
        <w:trPr>
          <w:cantSplit/>
          <w:trHeight w:val="337"/>
        </w:trPr>
        <w:tc>
          <w:tcPr>
            <w:tcW w:w="400" w:type="dxa"/>
            <w:tcBorders>
              <w:top w:val="single" w:sz="6" w:space="0" w:color="auto"/>
              <w:left w:val="single" w:sz="6" w:space="0" w:color="auto"/>
              <w:bottom w:val="single" w:sz="6" w:space="0" w:color="auto"/>
              <w:right w:val="single" w:sz="6" w:space="0" w:color="auto"/>
            </w:tcBorders>
          </w:tcPr>
          <w:p w:rsidR="00C254B0" w:rsidRDefault="00EB5F0A">
            <w:pPr>
              <w:suppressAutoHyphens/>
              <w:autoSpaceDE w:val="0"/>
              <w:autoSpaceDN w:val="0"/>
              <w:adjustRightInd w:val="0"/>
              <w:jc w:val="center"/>
              <w:rPr>
                <w:sz w:val="24"/>
                <w:szCs w:val="24"/>
              </w:rPr>
            </w:pPr>
            <w:r>
              <w:rPr>
                <w:sz w:val="24"/>
                <w:szCs w:val="24"/>
              </w:rPr>
              <w:t>7</w:t>
            </w:r>
          </w:p>
        </w:tc>
        <w:tc>
          <w:tcPr>
            <w:tcW w:w="6542" w:type="dxa"/>
            <w:tcBorders>
              <w:top w:val="single" w:sz="6" w:space="0" w:color="auto"/>
              <w:left w:val="single" w:sz="6" w:space="0" w:color="auto"/>
              <w:bottom w:val="single" w:sz="6" w:space="0" w:color="auto"/>
              <w:right w:val="single" w:sz="6" w:space="0" w:color="auto"/>
            </w:tcBorders>
          </w:tcPr>
          <w:p w:rsidR="00C254B0" w:rsidRDefault="00EB5F0A">
            <w:pPr>
              <w:suppressAutoHyphens/>
              <w:autoSpaceDE w:val="0"/>
              <w:autoSpaceDN w:val="0"/>
              <w:adjustRightInd w:val="0"/>
            </w:pPr>
            <w:r>
              <w:t>Заключение о соответствии техническим регламентам</w:t>
            </w:r>
          </w:p>
        </w:tc>
        <w:tc>
          <w:tcPr>
            <w:tcW w:w="0" w:type="auto"/>
            <w:tcBorders>
              <w:top w:val="single" w:sz="6" w:space="0" w:color="auto"/>
              <w:left w:val="single" w:sz="6" w:space="0" w:color="auto"/>
              <w:bottom w:val="single" w:sz="6" w:space="0" w:color="auto"/>
              <w:right w:val="single" w:sz="6" w:space="0" w:color="auto"/>
            </w:tcBorders>
          </w:tcPr>
          <w:p w:rsidR="00C254B0" w:rsidRDefault="00C254B0">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C254B0" w:rsidRDefault="00C254B0">
            <w:pPr>
              <w:suppressAutoHyphens/>
              <w:autoSpaceDE w:val="0"/>
              <w:autoSpaceDN w:val="0"/>
              <w:adjustRightInd w:val="0"/>
              <w:rPr>
                <w:sz w:val="24"/>
                <w:szCs w:val="24"/>
              </w:rPr>
            </w:pPr>
          </w:p>
        </w:tc>
      </w:tr>
      <w:tr w:rsidR="00C254B0">
        <w:trPr>
          <w:cantSplit/>
          <w:trHeight w:val="47"/>
        </w:trPr>
        <w:tc>
          <w:tcPr>
            <w:tcW w:w="400" w:type="dxa"/>
            <w:tcBorders>
              <w:top w:val="single" w:sz="6" w:space="0" w:color="auto"/>
              <w:left w:val="single" w:sz="6" w:space="0" w:color="auto"/>
              <w:bottom w:val="single" w:sz="6" w:space="0" w:color="auto"/>
              <w:right w:val="single" w:sz="6" w:space="0" w:color="auto"/>
            </w:tcBorders>
          </w:tcPr>
          <w:p w:rsidR="00C254B0" w:rsidRDefault="00EB5F0A">
            <w:pPr>
              <w:suppressAutoHyphens/>
              <w:autoSpaceDE w:val="0"/>
              <w:autoSpaceDN w:val="0"/>
              <w:adjustRightInd w:val="0"/>
              <w:jc w:val="center"/>
              <w:rPr>
                <w:sz w:val="24"/>
                <w:szCs w:val="24"/>
              </w:rPr>
            </w:pPr>
            <w:r>
              <w:rPr>
                <w:sz w:val="24"/>
                <w:szCs w:val="24"/>
              </w:rPr>
              <w:t>8</w:t>
            </w:r>
          </w:p>
        </w:tc>
        <w:tc>
          <w:tcPr>
            <w:tcW w:w="6542" w:type="dxa"/>
            <w:tcBorders>
              <w:top w:val="single" w:sz="6" w:space="0" w:color="auto"/>
              <w:left w:val="single" w:sz="6" w:space="0" w:color="auto"/>
              <w:bottom w:val="single" w:sz="6" w:space="0" w:color="auto"/>
              <w:right w:val="single" w:sz="6" w:space="0" w:color="auto"/>
            </w:tcBorders>
          </w:tcPr>
          <w:p w:rsidR="00C254B0" w:rsidRDefault="00EB5F0A">
            <w:pPr>
              <w:suppressAutoHyphens/>
              <w:autoSpaceDE w:val="0"/>
              <w:autoSpaceDN w:val="0"/>
              <w:adjustRightInd w:val="0"/>
            </w:pPr>
            <w:r>
              <w:t>Заключение о соответствии ТУ</w:t>
            </w:r>
          </w:p>
        </w:tc>
        <w:tc>
          <w:tcPr>
            <w:tcW w:w="0" w:type="auto"/>
            <w:tcBorders>
              <w:top w:val="single" w:sz="6" w:space="0" w:color="auto"/>
              <w:left w:val="single" w:sz="6" w:space="0" w:color="auto"/>
              <w:bottom w:val="single" w:sz="6" w:space="0" w:color="auto"/>
              <w:right w:val="single" w:sz="6" w:space="0" w:color="auto"/>
            </w:tcBorders>
          </w:tcPr>
          <w:p w:rsidR="00C254B0" w:rsidRDefault="00C254B0">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C254B0" w:rsidRDefault="00C254B0">
            <w:pPr>
              <w:suppressAutoHyphens/>
              <w:autoSpaceDE w:val="0"/>
              <w:autoSpaceDN w:val="0"/>
              <w:adjustRightInd w:val="0"/>
              <w:rPr>
                <w:sz w:val="24"/>
                <w:szCs w:val="24"/>
              </w:rPr>
            </w:pPr>
          </w:p>
        </w:tc>
      </w:tr>
      <w:tr w:rsidR="00C254B0">
        <w:trPr>
          <w:cantSplit/>
          <w:trHeight w:val="107"/>
        </w:trPr>
        <w:tc>
          <w:tcPr>
            <w:tcW w:w="400" w:type="dxa"/>
            <w:tcBorders>
              <w:top w:val="single" w:sz="6" w:space="0" w:color="auto"/>
              <w:left w:val="single" w:sz="6" w:space="0" w:color="auto"/>
              <w:bottom w:val="single" w:sz="6" w:space="0" w:color="auto"/>
              <w:right w:val="single" w:sz="6" w:space="0" w:color="auto"/>
            </w:tcBorders>
          </w:tcPr>
          <w:p w:rsidR="00C254B0" w:rsidRDefault="00EB5F0A">
            <w:pPr>
              <w:suppressAutoHyphens/>
              <w:autoSpaceDE w:val="0"/>
              <w:autoSpaceDN w:val="0"/>
              <w:adjustRightInd w:val="0"/>
              <w:jc w:val="center"/>
              <w:rPr>
                <w:sz w:val="24"/>
                <w:szCs w:val="24"/>
              </w:rPr>
            </w:pPr>
            <w:r>
              <w:rPr>
                <w:sz w:val="24"/>
                <w:szCs w:val="24"/>
              </w:rPr>
              <w:t>9</w:t>
            </w:r>
          </w:p>
        </w:tc>
        <w:tc>
          <w:tcPr>
            <w:tcW w:w="6542" w:type="dxa"/>
            <w:tcBorders>
              <w:top w:val="single" w:sz="6" w:space="0" w:color="auto"/>
              <w:left w:val="single" w:sz="6" w:space="0" w:color="auto"/>
              <w:bottom w:val="single" w:sz="6" w:space="0" w:color="auto"/>
              <w:right w:val="single" w:sz="6" w:space="0" w:color="auto"/>
            </w:tcBorders>
          </w:tcPr>
          <w:p w:rsidR="00C254B0" w:rsidRDefault="00EB5F0A">
            <w:pPr>
              <w:suppressAutoHyphens/>
              <w:autoSpaceDE w:val="0"/>
              <w:autoSpaceDN w:val="0"/>
              <w:adjustRightInd w:val="0"/>
            </w:pPr>
            <w:r>
              <w:t>Схема расположения ОКС</w:t>
            </w:r>
          </w:p>
        </w:tc>
        <w:tc>
          <w:tcPr>
            <w:tcW w:w="0" w:type="auto"/>
            <w:tcBorders>
              <w:top w:val="single" w:sz="6" w:space="0" w:color="auto"/>
              <w:left w:val="single" w:sz="6" w:space="0" w:color="auto"/>
              <w:bottom w:val="single" w:sz="6" w:space="0" w:color="auto"/>
              <w:right w:val="single" w:sz="6" w:space="0" w:color="auto"/>
            </w:tcBorders>
          </w:tcPr>
          <w:p w:rsidR="00C254B0" w:rsidRDefault="00C254B0">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C254B0" w:rsidRDefault="00C254B0">
            <w:pPr>
              <w:suppressAutoHyphens/>
              <w:autoSpaceDE w:val="0"/>
              <w:autoSpaceDN w:val="0"/>
              <w:adjustRightInd w:val="0"/>
              <w:rPr>
                <w:sz w:val="24"/>
                <w:szCs w:val="24"/>
              </w:rPr>
            </w:pPr>
          </w:p>
        </w:tc>
      </w:tr>
      <w:tr w:rsidR="00C254B0">
        <w:trPr>
          <w:cantSplit/>
          <w:trHeight w:val="480"/>
        </w:trPr>
        <w:tc>
          <w:tcPr>
            <w:tcW w:w="400" w:type="dxa"/>
            <w:tcBorders>
              <w:top w:val="single" w:sz="6" w:space="0" w:color="auto"/>
              <w:left w:val="single" w:sz="6" w:space="0" w:color="auto"/>
              <w:bottom w:val="single" w:sz="6" w:space="0" w:color="auto"/>
              <w:right w:val="single" w:sz="6" w:space="0" w:color="auto"/>
            </w:tcBorders>
          </w:tcPr>
          <w:p w:rsidR="00C254B0" w:rsidRDefault="00EB5F0A">
            <w:pPr>
              <w:suppressAutoHyphens/>
              <w:autoSpaceDE w:val="0"/>
              <w:autoSpaceDN w:val="0"/>
              <w:adjustRightInd w:val="0"/>
              <w:jc w:val="center"/>
              <w:rPr>
                <w:sz w:val="24"/>
                <w:szCs w:val="24"/>
              </w:rPr>
            </w:pPr>
            <w:r>
              <w:rPr>
                <w:sz w:val="24"/>
                <w:szCs w:val="24"/>
              </w:rPr>
              <w:t>10</w:t>
            </w:r>
          </w:p>
        </w:tc>
        <w:tc>
          <w:tcPr>
            <w:tcW w:w="6542" w:type="dxa"/>
            <w:tcBorders>
              <w:top w:val="single" w:sz="6" w:space="0" w:color="auto"/>
              <w:left w:val="single" w:sz="6" w:space="0" w:color="auto"/>
              <w:bottom w:val="single" w:sz="6" w:space="0" w:color="auto"/>
              <w:right w:val="single" w:sz="6" w:space="0" w:color="auto"/>
            </w:tcBorders>
          </w:tcPr>
          <w:p w:rsidR="00C254B0" w:rsidRDefault="00EB5F0A">
            <w:pPr>
              <w:suppressAutoHyphens/>
              <w:autoSpaceDE w:val="0"/>
              <w:autoSpaceDN w:val="0"/>
              <w:adjustRightInd w:val="0"/>
            </w:pPr>
            <w:r>
              <w:t>Копия заключения Службы ЖилСтройНадзора ХМАО – Югры</w:t>
            </w:r>
          </w:p>
        </w:tc>
        <w:tc>
          <w:tcPr>
            <w:tcW w:w="0" w:type="auto"/>
            <w:tcBorders>
              <w:top w:val="single" w:sz="6" w:space="0" w:color="auto"/>
              <w:left w:val="single" w:sz="6" w:space="0" w:color="auto"/>
              <w:bottom w:val="single" w:sz="6" w:space="0" w:color="auto"/>
              <w:right w:val="single" w:sz="6" w:space="0" w:color="auto"/>
            </w:tcBorders>
          </w:tcPr>
          <w:p w:rsidR="00C254B0" w:rsidRDefault="00C254B0">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C254B0" w:rsidRDefault="00C254B0">
            <w:pPr>
              <w:suppressAutoHyphens/>
              <w:autoSpaceDE w:val="0"/>
              <w:autoSpaceDN w:val="0"/>
              <w:adjustRightInd w:val="0"/>
              <w:rPr>
                <w:sz w:val="24"/>
                <w:szCs w:val="24"/>
              </w:rPr>
            </w:pPr>
          </w:p>
        </w:tc>
      </w:tr>
      <w:tr w:rsidR="00C254B0">
        <w:trPr>
          <w:cantSplit/>
          <w:trHeight w:val="480"/>
        </w:trPr>
        <w:tc>
          <w:tcPr>
            <w:tcW w:w="400" w:type="dxa"/>
            <w:tcBorders>
              <w:top w:val="single" w:sz="6" w:space="0" w:color="auto"/>
              <w:left w:val="single" w:sz="6" w:space="0" w:color="auto"/>
              <w:bottom w:val="single" w:sz="6" w:space="0" w:color="auto"/>
              <w:right w:val="single" w:sz="6" w:space="0" w:color="auto"/>
            </w:tcBorders>
          </w:tcPr>
          <w:p w:rsidR="00C254B0" w:rsidRDefault="00EB5F0A">
            <w:pPr>
              <w:suppressAutoHyphens/>
              <w:autoSpaceDE w:val="0"/>
              <w:autoSpaceDN w:val="0"/>
              <w:adjustRightInd w:val="0"/>
              <w:jc w:val="center"/>
              <w:rPr>
                <w:sz w:val="24"/>
                <w:szCs w:val="24"/>
              </w:rPr>
            </w:pPr>
            <w:r>
              <w:rPr>
                <w:sz w:val="24"/>
                <w:szCs w:val="24"/>
              </w:rPr>
              <w:t>11</w:t>
            </w:r>
          </w:p>
        </w:tc>
        <w:tc>
          <w:tcPr>
            <w:tcW w:w="6542" w:type="dxa"/>
            <w:tcBorders>
              <w:top w:val="single" w:sz="6" w:space="0" w:color="auto"/>
              <w:left w:val="single" w:sz="6" w:space="0" w:color="auto"/>
              <w:bottom w:val="single" w:sz="6" w:space="0" w:color="auto"/>
              <w:right w:val="single" w:sz="6" w:space="0" w:color="auto"/>
            </w:tcBorders>
          </w:tcPr>
          <w:p w:rsidR="00C254B0" w:rsidRDefault="00EB5F0A">
            <w:pPr>
              <w:autoSpaceDE w:val="0"/>
              <w:autoSpaceDN w:val="0"/>
              <w:adjustRightInd w:val="0"/>
            </w:pPr>
            <w:r>
              <w:t>Заключение договора обязательного страхования гражданской ответственности владельца опасного объекта</w:t>
            </w:r>
          </w:p>
        </w:tc>
        <w:tc>
          <w:tcPr>
            <w:tcW w:w="0" w:type="auto"/>
            <w:tcBorders>
              <w:top w:val="single" w:sz="6" w:space="0" w:color="auto"/>
              <w:left w:val="single" w:sz="6" w:space="0" w:color="auto"/>
              <w:bottom w:val="single" w:sz="6" w:space="0" w:color="auto"/>
              <w:right w:val="single" w:sz="6" w:space="0" w:color="auto"/>
            </w:tcBorders>
          </w:tcPr>
          <w:p w:rsidR="00C254B0" w:rsidRDefault="00C254B0">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C254B0" w:rsidRDefault="00C254B0">
            <w:pPr>
              <w:suppressAutoHyphens/>
              <w:autoSpaceDE w:val="0"/>
              <w:autoSpaceDN w:val="0"/>
              <w:adjustRightInd w:val="0"/>
              <w:rPr>
                <w:sz w:val="24"/>
                <w:szCs w:val="24"/>
              </w:rPr>
            </w:pPr>
          </w:p>
        </w:tc>
      </w:tr>
      <w:tr w:rsidR="00C254B0">
        <w:trPr>
          <w:cantSplit/>
          <w:trHeight w:val="311"/>
        </w:trPr>
        <w:tc>
          <w:tcPr>
            <w:tcW w:w="400" w:type="dxa"/>
            <w:tcBorders>
              <w:top w:val="single" w:sz="6" w:space="0" w:color="auto"/>
              <w:left w:val="single" w:sz="6" w:space="0" w:color="auto"/>
              <w:bottom w:val="single" w:sz="6" w:space="0" w:color="auto"/>
              <w:right w:val="single" w:sz="6" w:space="0" w:color="auto"/>
            </w:tcBorders>
          </w:tcPr>
          <w:p w:rsidR="00C254B0" w:rsidRDefault="00EB5F0A">
            <w:pPr>
              <w:suppressAutoHyphens/>
              <w:autoSpaceDE w:val="0"/>
              <w:autoSpaceDN w:val="0"/>
              <w:adjustRightInd w:val="0"/>
              <w:jc w:val="center"/>
              <w:rPr>
                <w:sz w:val="24"/>
                <w:szCs w:val="24"/>
              </w:rPr>
            </w:pPr>
            <w:r>
              <w:rPr>
                <w:sz w:val="24"/>
                <w:szCs w:val="24"/>
              </w:rPr>
              <w:t>12</w:t>
            </w:r>
          </w:p>
        </w:tc>
        <w:tc>
          <w:tcPr>
            <w:tcW w:w="6542" w:type="dxa"/>
            <w:tcBorders>
              <w:top w:val="single" w:sz="6" w:space="0" w:color="auto"/>
              <w:left w:val="single" w:sz="6" w:space="0" w:color="auto"/>
              <w:bottom w:val="single" w:sz="6" w:space="0" w:color="auto"/>
              <w:right w:val="single" w:sz="6" w:space="0" w:color="auto"/>
            </w:tcBorders>
          </w:tcPr>
          <w:p w:rsidR="00C254B0" w:rsidRDefault="00EB5F0A">
            <w:pPr>
              <w:autoSpaceDE w:val="0"/>
              <w:autoSpaceDN w:val="0"/>
              <w:adjustRightInd w:val="0"/>
            </w:pPr>
            <w:r>
              <w:t>Технический план в электронной форме (2 вида)</w:t>
            </w:r>
          </w:p>
        </w:tc>
        <w:tc>
          <w:tcPr>
            <w:tcW w:w="0" w:type="auto"/>
            <w:tcBorders>
              <w:top w:val="single" w:sz="6" w:space="0" w:color="auto"/>
              <w:left w:val="single" w:sz="6" w:space="0" w:color="auto"/>
              <w:bottom w:val="single" w:sz="6" w:space="0" w:color="auto"/>
              <w:right w:val="single" w:sz="6" w:space="0" w:color="auto"/>
            </w:tcBorders>
          </w:tcPr>
          <w:p w:rsidR="00C254B0" w:rsidRDefault="00C254B0">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C254B0" w:rsidRDefault="00C254B0">
            <w:pPr>
              <w:suppressAutoHyphens/>
              <w:autoSpaceDE w:val="0"/>
              <w:autoSpaceDN w:val="0"/>
              <w:adjustRightInd w:val="0"/>
              <w:rPr>
                <w:sz w:val="24"/>
                <w:szCs w:val="24"/>
              </w:rPr>
            </w:pPr>
          </w:p>
        </w:tc>
      </w:tr>
      <w:tr w:rsidR="00C254B0">
        <w:trPr>
          <w:cantSplit/>
          <w:trHeight w:val="480"/>
        </w:trPr>
        <w:tc>
          <w:tcPr>
            <w:tcW w:w="400" w:type="dxa"/>
            <w:tcBorders>
              <w:top w:val="single" w:sz="6" w:space="0" w:color="auto"/>
              <w:left w:val="single" w:sz="6" w:space="0" w:color="auto"/>
              <w:bottom w:val="single" w:sz="6" w:space="0" w:color="auto"/>
              <w:right w:val="single" w:sz="6" w:space="0" w:color="auto"/>
            </w:tcBorders>
          </w:tcPr>
          <w:p w:rsidR="00C254B0" w:rsidRDefault="00EB5F0A">
            <w:pPr>
              <w:suppressAutoHyphens/>
              <w:autoSpaceDE w:val="0"/>
              <w:autoSpaceDN w:val="0"/>
              <w:adjustRightInd w:val="0"/>
              <w:rPr>
                <w:sz w:val="24"/>
                <w:szCs w:val="24"/>
              </w:rPr>
            </w:pPr>
            <w:r>
              <w:rPr>
                <w:sz w:val="24"/>
                <w:szCs w:val="24"/>
              </w:rPr>
              <w:t>13</w:t>
            </w:r>
          </w:p>
        </w:tc>
        <w:tc>
          <w:tcPr>
            <w:tcW w:w="6542" w:type="dxa"/>
            <w:tcBorders>
              <w:top w:val="single" w:sz="6" w:space="0" w:color="auto"/>
              <w:left w:val="single" w:sz="6" w:space="0" w:color="auto"/>
              <w:bottom w:val="single" w:sz="6" w:space="0" w:color="auto"/>
              <w:right w:val="single" w:sz="6" w:space="0" w:color="auto"/>
            </w:tcBorders>
          </w:tcPr>
          <w:p w:rsidR="00C254B0" w:rsidRDefault="00EB5F0A">
            <w:pPr>
              <w:autoSpaceDE w:val="0"/>
              <w:autoSpaceDN w:val="0"/>
              <w:adjustRightInd w:val="0"/>
            </w:pPr>
            <w:r>
              <w:t xml:space="preserve">Текстовое и графическое описание местоположения границ охранной зоны, перечень координат характерных точек границ такой зоны в электронной </w:t>
            </w:r>
          </w:p>
          <w:p w:rsidR="00C254B0" w:rsidRDefault="00EB5F0A">
            <w:pPr>
              <w:autoSpaceDE w:val="0"/>
              <w:autoSpaceDN w:val="0"/>
              <w:adjustRightInd w:val="0"/>
            </w:pPr>
            <w:r>
              <w:t>форме</w:t>
            </w:r>
          </w:p>
        </w:tc>
        <w:tc>
          <w:tcPr>
            <w:tcW w:w="0" w:type="auto"/>
            <w:tcBorders>
              <w:top w:val="single" w:sz="6" w:space="0" w:color="auto"/>
              <w:left w:val="single" w:sz="6" w:space="0" w:color="auto"/>
              <w:bottom w:val="single" w:sz="6" w:space="0" w:color="auto"/>
              <w:right w:val="single" w:sz="6" w:space="0" w:color="auto"/>
            </w:tcBorders>
          </w:tcPr>
          <w:p w:rsidR="00C254B0" w:rsidRDefault="00C254B0">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C254B0" w:rsidRDefault="00C254B0">
            <w:pPr>
              <w:suppressAutoHyphens/>
              <w:autoSpaceDE w:val="0"/>
              <w:autoSpaceDN w:val="0"/>
              <w:adjustRightInd w:val="0"/>
              <w:rPr>
                <w:sz w:val="24"/>
                <w:szCs w:val="24"/>
              </w:rPr>
            </w:pPr>
          </w:p>
        </w:tc>
      </w:tr>
      <w:tr w:rsidR="00C254B0">
        <w:trPr>
          <w:cantSplit/>
          <w:trHeight w:val="480"/>
        </w:trPr>
        <w:tc>
          <w:tcPr>
            <w:tcW w:w="400" w:type="dxa"/>
            <w:tcBorders>
              <w:top w:val="single" w:sz="6" w:space="0" w:color="auto"/>
              <w:left w:val="single" w:sz="6" w:space="0" w:color="auto"/>
              <w:bottom w:val="single" w:sz="6" w:space="0" w:color="auto"/>
              <w:right w:val="single" w:sz="6" w:space="0" w:color="auto"/>
            </w:tcBorders>
          </w:tcPr>
          <w:p w:rsidR="00C254B0" w:rsidRDefault="00EB5F0A">
            <w:pPr>
              <w:suppressAutoHyphens/>
              <w:autoSpaceDE w:val="0"/>
              <w:autoSpaceDN w:val="0"/>
              <w:adjustRightInd w:val="0"/>
              <w:rPr>
                <w:sz w:val="24"/>
                <w:szCs w:val="24"/>
              </w:rPr>
            </w:pPr>
            <w:r>
              <w:rPr>
                <w:sz w:val="24"/>
                <w:szCs w:val="24"/>
              </w:rPr>
              <w:t>14</w:t>
            </w:r>
          </w:p>
        </w:tc>
        <w:tc>
          <w:tcPr>
            <w:tcW w:w="6542" w:type="dxa"/>
            <w:tcBorders>
              <w:top w:val="single" w:sz="6" w:space="0" w:color="auto"/>
              <w:left w:val="single" w:sz="6" w:space="0" w:color="auto"/>
              <w:bottom w:val="single" w:sz="6" w:space="0" w:color="auto"/>
              <w:right w:val="single" w:sz="6" w:space="0" w:color="auto"/>
            </w:tcBorders>
          </w:tcPr>
          <w:p w:rsidR="00C254B0" w:rsidRDefault="00EB5F0A">
            <w:pPr>
              <w:autoSpaceDE w:val="0"/>
              <w:autoSpaceDN w:val="0"/>
              <w:adjustRightInd w:val="0"/>
              <w:jc w:val="both"/>
            </w:pPr>
            <w:r>
              <w:t>Акт приемки выполненных работ по сохранению объекта культурного наследия</w:t>
            </w:r>
          </w:p>
        </w:tc>
        <w:tc>
          <w:tcPr>
            <w:tcW w:w="0" w:type="auto"/>
            <w:tcBorders>
              <w:top w:val="single" w:sz="6" w:space="0" w:color="auto"/>
              <w:left w:val="single" w:sz="6" w:space="0" w:color="auto"/>
              <w:bottom w:val="single" w:sz="6" w:space="0" w:color="auto"/>
              <w:right w:val="single" w:sz="6" w:space="0" w:color="auto"/>
            </w:tcBorders>
          </w:tcPr>
          <w:p w:rsidR="00C254B0" w:rsidRDefault="00C254B0">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C254B0" w:rsidRDefault="00C254B0">
            <w:pPr>
              <w:suppressAutoHyphens/>
              <w:autoSpaceDE w:val="0"/>
              <w:autoSpaceDN w:val="0"/>
              <w:adjustRightInd w:val="0"/>
              <w:rPr>
                <w:sz w:val="24"/>
                <w:szCs w:val="24"/>
              </w:rPr>
            </w:pPr>
          </w:p>
        </w:tc>
      </w:tr>
    </w:tbl>
    <w:p w:rsidR="00C254B0" w:rsidRDefault="00C254B0">
      <w:pPr>
        <w:suppressAutoHyphens/>
        <w:autoSpaceDE w:val="0"/>
        <w:autoSpaceDN w:val="0"/>
        <w:adjustRightInd w:val="0"/>
        <w:rPr>
          <w:sz w:val="26"/>
          <w:szCs w:val="26"/>
        </w:rPr>
      </w:pPr>
    </w:p>
    <w:p w:rsidR="00C254B0" w:rsidRDefault="00EB5F0A">
      <w:pPr>
        <w:suppressAutoHyphens/>
        <w:autoSpaceDE w:val="0"/>
        <w:autoSpaceDN w:val="0"/>
        <w:adjustRightInd w:val="0"/>
        <w:rPr>
          <w:sz w:val="26"/>
          <w:szCs w:val="26"/>
        </w:rPr>
      </w:pPr>
      <w:r>
        <w:rPr>
          <w:sz w:val="26"/>
          <w:szCs w:val="26"/>
        </w:rPr>
        <w:t>__________________/______________________________ /_________________ 20___ г.</w:t>
      </w:r>
    </w:p>
    <w:p w:rsidR="00C254B0" w:rsidRDefault="00EB5F0A">
      <w:pPr>
        <w:suppressAutoHyphens/>
        <w:autoSpaceDE w:val="0"/>
        <w:autoSpaceDN w:val="0"/>
        <w:adjustRightInd w:val="0"/>
        <w:rPr>
          <w:sz w:val="20"/>
          <w:szCs w:val="20"/>
        </w:rPr>
      </w:pPr>
      <w:r>
        <w:rPr>
          <w:sz w:val="20"/>
          <w:szCs w:val="20"/>
        </w:rPr>
        <w:t xml:space="preserve">             (подпись)                                     (расшифровка подписи)                                      (дата)</w:t>
      </w:r>
    </w:p>
    <w:p w:rsidR="00C254B0" w:rsidRDefault="00C254B0">
      <w:pPr>
        <w:rPr>
          <w:sz w:val="20"/>
          <w:szCs w:val="20"/>
        </w:rPr>
      </w:pPr>
    </w:p>
    <w:p w:rsidR="00C254B0" w:rsidRDefault="00EB5F0A">
      <w:pPr>
        <w:rPr>
          <w:sz w:val="24"/>
          <w:szCs w:val="24"/>
        </w:rPr>
      </w:pPr>
      <w:r>
        <w:rPr>
          <w:sz w:val="24"/>
          <w:szCs w:val="24"/>
        </w:rPr>
        <w:t>Примечание: *примерный перечень документов</w:t>
      </w:r>
    </w:p>
    <w:p w:rsidR="00C254B0" w:rsidRDefault="00EB5F0A">
      <w:pPr>
        <w:rPr>
          <w:sz w:val="24"/>
          <w:szCs w:val="24"/>
        </w:rPr>
      </w:pPr>
      <w:r>
        <w:rPr>
          <w:sz w:val="24"/>
          <w:szCs w:val="24"/>
        </w:rPr>
        <w:t>(город Сургут, улица Восход, 4.</w:t>
      </w:r>
    </w:p>
    <w:p w:rsidR="00C254B0" w:rsidRDefault="00EB5F0A">
      <w:pPr>
        <w:rPr>
          <w:sz w:val="24"/>
          <w:szCs w:val="24"/>
        </w:rPr>
      </w:pPr>
      <w:r>
        <w:rPr>
          <w:sz w:val="24"/>
          <w:szCs w:val="24"/>
        </w:rPr>
        <w:t>Телефоны: приемная 52-82-43, 52-82-43.</w:t>
      </w:r>
    </w:p>
    <w:p w:rsidR="00C254B0" w:rsidRDefault="00EB5F0A">
      <w:pPr>
        <w:rPr>
          <w:sz w:val="24"/>
          <w:szCs w:val="24"/>
        </w:rPr>
      </w:pPr>
      <w:r>
        <w:rPr>
          <w:sz w:val="24"/>
          <w:szCs w:val="24"/>
        </w:rPr>
        <w:t>Телефоны отдела общего обеспечения: 52-82-34, 52-82-29.</w:t>
      </w:r>
    </w:p>
    <w:p w:rsidR="00C254B0" w:rsidRDefault="00EB5F0A">
      <w:pPr>
        <w:rPr>
          <w:sz w:val="24"/>
          <w:szCs w:val="24"/>
        </w:rPr>
      </w:pPr>
      <w:r>
        <w:rPr>
          <w:sz w:val="24"/>
          <w:szCs w:val="24"/>
        </w:rPr>
        <w:t>Факс: 52-80-35.</w:t>
      </w:r>
    </w:p>
    <w:p w:rsidR="00C254B0" w:rsidRDefault="00EB5F0A">
      <w:pPr>
        <w:rPr>
          <w:sz w:val="24"/>
          <w:szCs w:val="24"/>
        </w:rPr>
      </w:pPr>
      <w:r>
        <w:rPr>
          <w:sz w:val="24"/>
          <w:szCs w:val="24"/>
        </w:rPr>
        <w:t xml:space="preserve">Электронный адрес: </w:t>
      </w:r>
      <w:r>
        <w:rPr>
          <w:sz w:val="24"/>
          <w:szCs w:val="24"/>
          <w:lang w:val="en-US"/>
        </w:rPr>
        <w:t>dag</w:t>
      </w:r>
      <w:r>
        <w:rPr>
          <w:sz w:val="24"/>
          <w:szCs w:val="24"/>
        </w:rPr>
        <w:t>@</w:t>
      </w:r>
      <w:r>
        <w:rPr>
          <w:sz w:val="24"/>
          <w:szCs w:val="24"/>
          <w:lang w:val="en-US"/>
        </w:rPr>
        <w:t>admsurgut</w:t>
      </w:r>
      <w:r>
        <w:rPr>
          <w:sz w:val="24"/>
          <w:szCs w:val="24"/>
        </w:rPr>
        <w:t>.</w:t>
      </w:r>
      <w:r>
        <w:rPr>
          <w:sz w:val="24"/>
          <w:szCs w:val="24"/>
          <w:lang w:val="en-US"/>
        </w:rPr>
        <w:t>ru</w:t>
      </w:r>
      <w:r>
        <w:rPr>
          <w:sz w:val="24"/>
          <w:szCs w:val="24"/>
        </w:rPr>
        <w:t>)</w:t>
      </w: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EB5F0A">
      <w:pPr>
        <w:autoSpaceDE w:val="0"/>
        <w:autoSpaceDN w:val="0"/>
        <w:adjustRightInd w:val="0"/>
        <w:ind w:left="4962"/>
        <w:outlineLvl w:val="1"/>
      </w:pPr>
      <w:r>
        <w:t>Приложение 8</w:t>
      </w:r>
    </w:p>
    <w:p w:rsidR="00C254B0" w:rsidRDefault="00EB5F0A">
      <w:pPr>
        <w:ind w:left="4962"/>
        <w:contextualSpacing/>
        <w:rPr>
          <w:rFonts w:eastAsia="Calibri"/>
        </w:rPr>
      </w:pPr>
      <w:r>
        <w:rPr>
          <w:rFonts w:eastAsia="Calibri"/>
        </w:rPr>
        <w:t xml:space="preserve">к административному регламенту </w:t>
      </w:r>
    </w:p>
    <w:p w:rsidR="00C254B0" w:rsidRDefault="00EB5F0A">
      <w:pPr>
        <w:ind w:left="4962"/>
        <w:contextualSpacing/>
        <w:rPr>
          <w:rFonts w:eastAsia="Calibri"/>
        </w:rPr>
      </w:pPr>
      <w:r>
        <w:rPr>
          <w:rFonts w:eastAsia="Calibri"/>
        </w:rPr>
        <w:t xml:space="preserve">предоставления муниципальной </w:t>
      </w:r>
    </w:p>
    <w:p w:rsidR="00C254B0" w:rsidRDefault="00EB5F0A">
      <w:pPr>
        <w:ind w:left="4962"/>
        <w:contextualSpacing/>
        <w:rPr>
          <w:rFonts w:eastAsia="Calibri"/>
        </w:rPr>
      </w:pPr>
      <w:r>
        <w:rPr>
          <w:rFonts w:eastAsia="Calibri"/>
        </w:rPr>
        <w:t xml:space="preserve">услуги «Выдача разрешения </w:t>
      </w:r>
    </w:p>
    <w:p w:rsidR="00C254B0" w:rsidRDefault="00EB5F0A">
      <w:pPr>
        <w:ind w:left="4962"/>
        <w:contextualSpacing/>
        <w:rPr>
          <w:rFonts w:eastAsia="Calibri"/>
        </w:rPr>
      </w:pPr>
      <w:r>
        <w:rPr>
          <w:rFonts w:eastAsia="Calibri"/>
        </w:rPr>
        <w:t xml:space="preserve">на ввод объектов в эксплуатацию </w:t>
      </w:r>
    </w:p>
    <w:p w:rsidR="00C254B0" w:rsidRDefault="00EB5F0A">
      <w:pPr>
        <w:ind w:left="4962"/>
        <w:contextualSpacing/>
        <w:rPr>
          <w:rFonts w:eastAsia="Calibri"/>
        </w:rPr>
      </w:pPr>
      <w:r>
        <w:rPr>
          <w:rFonts w:eastAsia="Calibri"/>
        </w:rPr>
        <w:t xml:space="preserve">при осуществлении строительства, </w:t>
      </w:r>
    </w:p>
    <w:p w:rsidR="00C254B0" w:rsidRDefault="00EB5F0A">
      <w:pPr>
        <w:ind w:left="4962"/>
        <w:contextualSpacing/>
        <w:rPr>
          <w:rFonts w:eastAsia="Calibri"/>
        </w:rPr>
      </w:pPr>
      <w:r>
        <w:rPr>
          <w:rFonts w:eastAsia="Calibri"/>
        </w:rPr>
        <w:t xml:space="preserve">реконструкции объектов капитального строительства, расположенных </w:t>
      </w:r>
    </w:p>
    <w:p w:rsidR="00C254B0" w:rsidRDefault="00EB5F0A">
      <w:pPr>
        <w:ind w:left="4962"/>
        <w:contextualSpacing/>
        <w:rPr>
          <w:rFonts w:eastAsia="Calibri"/>
        </w:rPr>
      </w:pPr>
      <w:r>
        <w:rPr>
          <w:rFonts w:eastAsia="Calibri"/>
        </w:rPr>
        <w:t xml:space="preserve">на территории муниципального </w:t>
      </w:r>
    </w:p>
    <w:p w:rsidR="00C254B0" w:rsidRDefault="00EB5F0A">
      <w:pPr>
        <w:ind w:left="4962"/>
        <w:contextualSpacing/>
        <w:rPr>
          <w:rFonts w:eastAsia="Calibri"/>
        </w:rPr>
      </w:pPr>
      <w:r>
        <w:rPr>
          <w:rFonts w:eastAsia="Calibri"/>
        </w:rPr>
        <w:t>образования городской округ город</w:t>
      </w:r>
    </w:p>
    <w:p w:rsidR="00C254B0" w:rsidRDefault="00EB5F0A">
      <w:pPr>
        <w:ind w:left="4962"/>
        <w:contextualSpacing/>
        <w:rPr>
          <w:rFonts w:eastAsia="Calibri"/>
        </w:rPr>
      </w:pPr>
      <w:r>
        <w:rPr>
          <w:rFonts w:eastAsia="Calibri"/>
        </w:rPr>
        <w:t>Сургут»</w:t>
      </w:r>
    </w:p>
    <w:p w:rsidR="00C254B0" w:rsidRDefault="00C254B0">
      <w:pPr>
        <w:autoSpaceDE w:val="0"/>
        <w:autoSpaceDN w:val="0"/>
        <w:adjustRightInd w:val="0"/>
        <w:ind w:firstLine="709"/>
        <w:jc w:val="center"/>
        <w:outlineLvl w:val="1"/>
        <w:rPr>
          <w:i/>
          <w:szCs w:val="28"/>
        </w:rPr>
      </w:pPr>
    </w:p>
    <w:p w:rsidR="00C254B0" w:rsidRDefault="00C254B0">
      <w:pPr>
        <w:autoSpaceDE w:val="0"/>
        <w:autoSpaceDN w:val="0"/>
        <w:adjustRightInd w:val="0"/>
        <w:ind w:firstLine="709"/>
        <w:jc w:val="center"/>
        <w:outlineLvl w:val="1"/>
        <w:rPr>
          <w:i/>
          <w:szCs w:val="28"/>
        </w:rPr>
      </w:pPr>
    </w:p>
    <w:p w:rsidR="00C254B0" w:rsidRDefault="00EB5F0A">
      <w:pPr>
        <w:ind w:firstLine="709"/>
        <w:jc w:val="center"/>
        <w:outlineLvl w:val="0"/>
        <w:rPr>
          <w:szCs w:val="28"/>
        </w:rPr>
      </w:pPr>
      <w:bookmarkStart w:id="29" w:name="_Toc370308043"/>
      <w:r>
        <w:rPr>
          <w:szCs w:val="28"/>
        </w:rPr>
        <w:t xml:space="preserve">Блок-схема </w:t>
      </w:r>
    </w:p>
    <w:p w:rsidR="00C254B0" w:rsidRDefault="00EB5F0A">
      <w:pPr>
        <w:ind w:firstLine="709"/>
        <w:jc w:val="center"/>
        <w:outlineLvl w:val="0"/>
        <w:rPr>
          <w:szCs w:val="28"/>
        </w:rPr>
      </w:pPr>
      <w:r>
        <w:rPr>
          <w:szCs w:val="28"/>
        </w:rPr>
        <w:t>предоставления муниципальной услуги</w:t>
      </w:r>
      <w:bookmarkEnd w:id="29"/>
    </w:p>
    <w:p w:rsidR="00C254B0" w:rsidRDefault="00F15636">
      <w:pPr>
        <w:tabs>
          <w:tab w:val="left" w:pos="5850"/>
        </w:tabs>
        <w:jc w:val="center"/>
        <w:rPr>
          <w:szCs w:val="28"/>
        </w:rPr>
      </w:pPr>
      <w:r>
        <w:rPr>
          <w:noProof/>
        </w:rPr>
        <w:pict>
          <v:rect id="Прямоугольник 54" o:spid="_x0000_s1027" style="position:absolute;left:0;text-align:left;margin-left:.85pt;margin-top:10.55pt;width:481.6pt;height:22.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">
            <v:textbox>
              <w:txbxContent>
                <w:p w:rsidR="00C254B0" w:rsidRDefault="00EB5F0A">
                  <w:pPr>
                    <w:jc w:val="center"/>
                    <w:rPr>
                      <w:sz w:val="20"/>
                      <w:szCs w:val="20"/>
                    </w:rPr>
                  </w:pPr>
                  <w:r>
                    <w:rPr>
                      <w:sz w:val="20"/>
                      <w:szCs w:val="20"/>
                    </w:rPr>
                    <w:t>регистрация в департаменте заявления о предоставлении муниципальной услуги</w:t>
                  </w:r>
                </w:p>
              </w:txbxContent>
            </v:textbox>
          </v:rect>
        </w:pict>
      </w:r>
    </w:p>
    <w:p w:rsidR="00C254B0" w:rsidRDefault="00C254B0">
      <w:pPr>
        <w:rPr>
          <w:szCs w:val="28"/>
        </w:rPr>
      </w:pPr>
    </w:p>
    <w:p w:rsidR="00C254B0" w:rsidRDefault="00F15636">
      <w:pPr>
        <w:rPr>
          <w:szCs w:val="28"/>
        </w:rPr>
      </w:pPr>
      <w:r>
        <w:rPr>
          <w:noProof/>
          <w:lang w:eastAsia="ru-RU"/>
        </w:rPr>
        <w:pict>
          <v:shapetype id="_x0000_t32" coordsize="21600,21600" o:spt="32" o:oned="t" path="m,l21600,21600e" filled="f">
            <v:path arrowok="t" fillok="f" o:connecttype="none"/>
            <o:lock v:ext="edit" shapetype="t"/>
          </v:shapetype>
          <v:shape id="_x0000_s1052" type="#_x0000_t32" style="position:absolute;margin-left:362.55pt;margin-top:4.7pt;width:0;height:21.5pt;z-index:-251630592;visibility:visible;mso-wrap-distance-left:3.17494mm;mso-wrap-distance-right:3.17494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">
            <v:stroke endarrow="block"/>
          </v:shape>
        </w:pict>
      </w:r>
      <w:r>
        <w:rPr>
          <w:noProof/>
          <w:lang w:eastAsia="ru-RU"/>
        </w:rPr>
        <w:pict>
          <v:shape id="_x0000_s1051" type="#_x0000_t32" style="position:absolute;margin-left:80pt;margin-top:4.7pt;width:0;height:21.5pt;z-index:-251631616;visibility:visible;mso-wrap-distance-left:3.17494mm;mso-wrap-distance-right:3.17494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">
            <v:stroke endarrow="block"/>
          </v:shape>
        </w:pict>
      </w:r>
    </w:p>
    <w:p w:rsidR="00C254B0" w:rsidRDefault="00F15636">
      <w:pPr>
        <w:rPr>
          <w:szCs w:val="28"/>
        </w:rPr>
      </w:pPr>
      <w:r>
        <w:rPr>
          <w:noProof/>
        </w:rPr>
        <w:pict>
          <v:rect id="Прямоугольник 55" o:spid="_x0000_s1028" style="position:absolute;margin-left:.85pt;margin-top:10.1pt;width:184.25pt;height:56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">
            <v:textbox>
              <w:txbxContent>
                <w:p w:rsidR="00C254B0" w:rsidRDefault="00EB5F0A">
                  <w:pPr>
                    <w:jc w:val="center"/>
                    <w:rPr>
                      <w:sz w:val="20"/>
                      <w:szCs w:val="20"/>
                    </w:rPr>
                  </w:pPr>
                  <w:r>
                    <w:rPr>
                      <w:sz w:val="20"/>
                      <w:szCs w:val="20"/>
                    </w:rPr>
                    <w:t xml:space="preserve">наличие документов, представляемых заявителем по собственной </w:t>
                  </w:r>
                </w:p>
                <w:p w:rsidR="00C254B0" w:rsidRDefault="00EB5F0A">
                  <w:pPr>
                    <w:jc w:val="center"/>
                    <w:rPr>
                      <w:sz w:val="20"/>
                      <w:szCs w:val="20"/>
                    </w:rPr>
                  </w:pPr>
                  <w:r>
                    <w:rPr>
                      <w:sz w:val="20"/>
                      <w:szCs w:val="20"/>
                    </w:rPr>
                    <w:t>инициативе</w:t>
                  </w:r>
                </w:p>
              </w:txbxContent>
            </v:textbox>
          </v:rect>
        </w:pict>
      </w:r>
      <w:r>
        <w:rPr>
          <w:noProof/>
        </w:rPr>
        <w:pict>
          <v:rect id="Прямоугольник 56" o:spid="_x0000_s1029" style="position:absolute;margin-left:261.3pt;margin-top:10.1pt;width:207.4pt;height:49.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">
            <v:textbox>
              <w:txbxContent>
                <w:p w:rsidR="00C254B0" w:rsidRDefault="00EB5F0A">
                  <w:pPr>
                    <w:jc w:val="center"/>
                    <w:rPr>
                      <w:sz w:val="20"/>
                      <w:szCs w:val="20"/>
                    </w:rPr>
                  </w:pPr>
                  <w:r>
                    <w:rPr>
                      <w:sz w:val="20"/>
                      <w:szCs w:val="20"/>
                    </w:rPr>
                    <w:t xml:space="preserve">отсутствие документов и (или) сведений, представляемых заявителем </w:t>
                  </w:r>
                </w:p>
                <w:p w:rsidR="00C254B0" w:rsidRDefault="00EB5F0A">
                  <w:pPr>
                    <w:jc w:val="center"/>
                    <w:rPr>
                      <w:sz w:val="20"/>
                      <w:szCs w:val="20"/>
                    </w:rPr>
                  </w:pPr>
                  <w:r>
                    <w:rPr>
                      <w:sz w:val="20"/>
                      <w:szCs w:val="20"/>
                    </w:rPr>
                    <w:t>по собственной инициативе</w:t>
                  </w:r>
                </w:p>
              </w:txbxContent>
            </v:textbox>
          </v:rect>
        </w:pict>
      </w:r>
    </w:p>
    <w:p w:rsidR="00C254B0" w:rsidRDefault="00C254B0">
      <w:pPr>
        <w:rPr>
          <w:szCs w:val="28"/>
        </w:rPr>
      </w:pPr>
    </w:p>
    <w:p w:rsidR="00C254B0" w:rsidRDefault="00C254B0">
      <w:pPr>
        <w:rPr>
          <w:szCs w:val="28"/>
        </w:rPr>
      </w:pPr>
    </w:p>
    <w:p w:rsidR="00C254B0" w:rsidRDefault="00F15636">
      <w:pPr>
        <w:rPr>
          <w:szCs w:val="28"/>
          <w:lang w:eastAsia="ar-SA"/>
        </w:rPr>
      </w:pPr>
      <w:r>
        <w:rPr>
          <w:noProof/>
        </w:rPr>
        <w:pict>
          <v:shape id="Прямая со стрелкой 3" o:spid="_x0000_s1033" type="#_x0000_t32" style="position:absolute;margin-left:362.55pt;margin-top:9.95pt;width:0;height:21.5pt;z-index:-251648000;visibility:visible;mso-wrap-distance-left:3.17494mm;mso-wrap-distance-right:3.17494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">
            <v:stroke endarrow="block"/>
          </v:shape>
        </w:pict>
      </w:r>
    </w:p>
    <w:p w:rsidR="00C254B0" w:rsidRDefault="00F15636">
      <w:pPr>
        <w:rPr>
          <w:szCs w:val="28"/>
          <w:lang w:eastAsia="ar-SA"/>
        </w:rPr>
      </w:pPr>
      <w:r>
        <w:rPr>
          <w:noProof/>
        </w:rPr>
        <w:pict>
          <v:rect id="Прямоугольник 61" o:spid="_x0000_s1030" style="position:absolute;margin-left:230.4pt;margin-top:15.35pt;width:237.75pt;height:44.4pt;z-index:-251651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">
            <v:textbox>
              <w:txbxContent>
                <w:p w:rsidR="00C254B0" w:rsidRDefault="00EB5F0A">
                  <w:pPr>
                    <w:jc w:val="center"/>
                    <w:rPr>
                      <w:sz w:val="20"/>
                      <w:szCs w:val="20"/>
                    </w:rPr>
                  </w:pPr>
                  <w:r>
                    <w:rPr>
                      <w:sz w:val="20"/>
                      <w:szCs w:val="20"/>
                    </w:rPr>
                    <w:t xml:space="preserve">формирование и направление межведомственного запроса в органы, участвующие </w:t>
                  </w:r>
                </w:p>
                <w:p w:rsidR="00C254B0" w:rsidRDefault="00EB5F0A">
                  <w:pPr>
                    <w:jc w:val="center"/>
                    <w:rPr>
                      <w:sz w:val="20"/>
                      <w:szCs w:val="20"/>
                    </w:rPr>
                  </w:pPr>
                  <w:r>
                    <w:rPr>
                      <w:sz w:val="20"/>
                      <w:szCs w:val="20"/>
                    </w:rPr>
                    <w:t>в предоставлении муниципальной услуги</w:t>
                  </w:r>
                </w:p>
              </w:txbxContent>
            </v:textbox>
          </v:rect>
        </w:pict>
      </w:r>
      <w:r>
        <w:rPr>
          <w:noProof/>
        </w:rPr>
        <w:pict>
          <v:shape id="Прямая со стрелкой 1" o:spid="_x0000_s1032" type="#_x0000_t32" style="position:absolute;margin-left:81.8pt;margin-top:5.2pt;width:0;height:186pt;z-index:-251649024;visibility:visible;mso-wrap-distance-left:3.17494mm;mso-wrap-distance-right:3.17494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">
            <v:stroke endarrow="block"/>
          </v:shape>
        </w:pict>
      </w:r>
      <w:r>
        <w:rPr>
          <w:noProof/>
        </w:rPr>
        <w:pict>
          <v:rect id="Прямоугольник 5" o:spid="_x0000_s1036" style="position:absolute;margin-left:348.35pt;margin-top:570.1pt;width:172.7pt;height:43.3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">
            <v:textbox>
              <w:txbxContent>
                <w:p w:rsidR="00C254B0" w:rsidRDefault="00EB5F0A">
                  <w:pPr>
                    <w:jc w:val="center"/>
                  </w:pPr>
                  <w:r>
                    <w:t>Наличие оснований для отказа в предоставлении муниципальной услуги</w:t>
                  </w:r>
                </w:p>
              </w:txbxContent>
            </v:textbox>
          </v:rect>
        </w:pict>
      </w:r>
    </w:p>
    <w:p w:rsidR="00C254B0" w:rsidRDefault="00C254B0">
      <w:pPr>
        <w:rPr>
          <w:szCs w:val="28"/>
          <w:lang w:eastAsia="ar-SA"/>
        </w:rPr>
      </w:pPr>
    </w:p>
    <w:p w:rsidR="00C254B0" w:rsidRDefault="00C254B0">
      <w:pPr>
        <w:rPr>
          <w:szCs w:val="28"/>
          <w:lang w:eastAsia="ar-SA"/>
        </w:rPr>
      </w:pPr>
    </w:p>
    <w:p w:rsidR="00C254B0" w:rsidRDefault="00F15636">
      <w:pPr>
        <w:rPr>
          <w:szCs w:val="28"/>
          <w:lang w:eastAsia="ar-SA"/>
        </w:rPr>
      </w:pPr>
      <w:r>
        <w:rPr>
          <w:noProof/>
          <w:lang w:eastAsia="ru-RU"/>
        </w:rPr>
        <w:pict>
          <v:shape id="_x0000_s1054" type="#_x0000_t32" style="position:absolute;margin-left:362.55pt;margin-top:11.45pt;width:0;height:21.5pt;z-index:-251628544;visibility:visible;mso-wrap-distance-left:3.17494mm;mso-wrap-distance-right:3.17494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">
            <v:stroke endarrow="block"/>
          </v:shape>
        </w:pict>
      </w:r>
    </w:p>
    <w:p w:rsidR="00C254B0" w:rsidRDefault="00F15636">
      <w:pPr>
        <w:rPr>
          <w:szCs w:val="28"/>
          <w:lang w:eastAsia="ar-SA"/>
        </w:rPr>
      </w:pPr>
      <w:r>
        <w:rPr>
          <w:noProof/>
        </w:rPr>
        <w:pict>
          <v:rect id="Прямоугольник 4" o:spid="_x0000_s1034" style="position:absolute;margin-left:261.1pt;margin-top:12.5pt;width:199.9pt;height:31.45pt;z-index:-2516469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">
            <v:textbox>
              <w:txbxContent>
                <w:p w:rsidR="00C254B0" w:rsidRDefault="00EB5F0A">
                  <w:pPr>
                    <w:jc w:val="center"/>
                    <w:rPr>
                      <w:sz w:val="20"/>
                      <w:szCs w:val="20"/>
                    </w:rPr>
                  </w:pPr>
                  <w:r>
                    <w:rPr>
                      <w:sz w:val="20"/>
                      <w:szCs w:val="20"/>
                    </w:rPr>
                    <w:t xml:space="preserve">получение ответов </w:t>
                  </w:r>
                </w:p>
                <w:p w:rsidR="00C254B0" w:rsidRDefault="00EB5F0A">
                  <w:pPr>
                    <w:jc w:val="center"/>
                    <w:rPr>
                      <w:sz w:val="20"/>
                      <w:szCs w:val="20"/>
                    </w:rPr>
                  </w:pPr>
                  <w:r>
                    <w:rPr>
                      <w:sz w:val="20"/>
                      <w:szCs w:val="20"/>
                    </w:rPr>
                    <w:t>на межведомственные запросы</w:t>
                  </w:r>
                </w:p>
              </w:txbxContent>
            </v:textbox>
          </v:rect>
        </w:pict>
      </w:r>
    </w:p>
    <w:p w:rsidR="00C254B0" w:rsidRDefault="00C254B0">
      <w:pPr>
        <w:rPr>
          <w:szCs w:val="28"/>
          <w:lang w:eastAsia="ar-SA"/>
        </w:rPr>
      </w:pPr>
    </w:p>
    <w:p w:rsidR="00C254B0" w:rsidRDefault="00F15636">
      <w:pPr>
        <w:rPr>
          <w:szCs w:val="28"/>
          <w:lang w:eastAsia="ar-SA"/>
        </w:rPr>
      </w:pPr>
      <w:r>
        <w:rPr>
          <w:noProof/>
        </w:rPr>
        <w:pict>
          <v:shape id="Прямая со стрелкой 60" o:spid="_x0000_s1031" type="#_x0000_t32" style="position:absolute;margin-left:362.55pt;margin-top:11.75pt;width:0;height:28.05pt;z-index:-251650048;visibility:visible;mso-wrap-distance-left:3.17494mm;mso-wrap-distance-right:3.17494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FgkYAIAAHcEAAAOAAAAZHJzL2Uyb0RvYy54bWysVM1uEzEQviPxDpbv6WbTJLS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">
            <v:stroke endarrow="block"/>
          </v:shape>
        </w:pict>
      </w:r>
    </w:p>
    <w:p w:rsidR="00C254B0" w:rsidRDefault="00C254B0">
      <w:pPr>
        <w:rPr>
          <w:szCs w:val="28"/>
        </w:rPr>
      </w:pPr>
    </w:p>
    <w:p w:rsidR="00C254B0" w:rsidRDefault="00F15636">
      <w:pPr>
        <w:rPr>
          <w:szCs w:val="28"/>
        </w:rPr>
      </w:pPr>
      <w:r>
        <w:rPr>
          <w:noProof/>
        </w:rPr>
        <w:pict>
          <v:rect id="Прямоугольник 65" o:spid="_x0000_s1035" style="position:absolute;margin-left:.85pt;margin-top:6.25pt;width:478.6pt;height:35.1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">
            <v:textbox>
              <w:txbxContent>
                <w:p w:rsidR="00C254B0" w:rsidRDefault="00EB5F0A">
                  <w:pPr>
                    <w:jc w:val="center"/>
                    <w:rPr>
                      <w:sz w:val="20"/>
                      <w:szCs w:val="20"/>
                    </w:rPr>
                  </w:pPr>
                  <w:r>
                    <w:rPr>
                      <w:sz w:val="20"/>
                      <w:szCs w:val="20"/>
                    </w:rPr>
                    <w:t xml:space="preserve">рассмотрение представленных документов и принятие решения о предоставлении или отказе </w:t>
                  </w:r>
                </w:p>
                <w:p w:rsidR="00C254B0" w:rsidRDefault="00EB5F0A">
                  <w:pPr>
                    <w:jc w:val="center"/>
                    <w:rPr>
                      <w:sz w:val="20"/>
                      <w:szCs w:val="20"/>
                    </w:rPr>
                  </w:pPr>
                  <w:r>
                    <w:rPr>
                      <w:sz w:val="20"/>
                      <w:szCs w:val="20"/>
                    </w:rPr>
                    <w:t xml:space="preserve">в предоставлении муниципальной услуги </w:t>
                  </w:r>
                </w:p>
              </w:txbxContent>
            </v:textbox>
          </v:rect>
        </w:pict>
      </w:r>
    </w:p>
    <w:p w:rsidR="00C254B0" w:rsidRDefault="00C254B0">
      <w:pPr>
        <w:rPr>
          <w:szCs w:val="28"/>
        </w:rPr>
      </w:pPr>
    </w:p>
    <w:p w:rsidR="00C254B0" w:rsidRDefault="00F15636">
      <w:pPr>
        <w:rPr>
          <w:szCs w:val="28"/>
        </w:rPr>
      </w:pPr>
      <w:r>
        <w:rPr>
          <w:noProof/>
          <w:szCs w:val="28"/>
          <w:lang w:eastAsia="ru-RU"/>
        </w:rPr>
        <w:pict>
          <v:shape id="_x0000_s1053" type="#_x0000_t32" style="position:absolute;margin-left:362.55pt;margin-top:9.15pt;width:0;height:28.05pt;z-index:-251629568;visibility:visible;mso-wrap-distance-left:3.17494mm;mso-wrap-distance-right:3.17494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FgkYAIAAHcEAAAOAAAAZHJzL2Uyb0RvYy54bWysVM1uEzEQviPxDpbv6WbTJLS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">
            <v:stroke endarrow="block"/>
          </v:shape>
        </w:pict>
      </w:r>
    </w:p>
    <w:p w:rsidR="00C254B0" w:rsidRDefault="00C254B0">
      <w:pPr>
        <w:rPr>
          <w:szCs w:val="28"/>
        </w:rPr>
      </w:pPr>
    </w:p>
    <w:p w:rsidR="00C254B0" w:rsidRDefault="00F15636">
      <w:pPr>
        <w:rPr>
          <w:szCs w:val="28"/>
        </w:rPr>
      </w:pPr>
      <w:r>
        <w:rPr>
          <w:noProof/>
        </w:rPr>
        <w:pict>
          <v:rect id="Прямоугольник 15" o:spid="_x0000_s1039" style="position:absolute;margin-left:261.7pt;margin-top:5pt;width:204.05pt;height:33.6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">
            <v:textbox>
              <w:txbxContent>
                <w:p w:rsidR="00C254B0" w:rsidRDefault="00EB5F0A">
                  <w:pPr>
                    <w:jc w:val="center"/>
                    <w:rPr>
                      <w:sz w:val="20"/>
                      <w:szCs w:val="20"/>
                    </w:rPr>
                  </w:pPr>
                  <w:r>
                    <w:rPr>
                      <w:sz w:val="20"/>
                      <w:szCs w:val="20"/>
                    </w:rPr>
                    <w:t xml:space="preserve">наличие оснований для отказа </w:t>
                  </w:r>
                </w:p>
                <w:p w:rsidR="00C254B0" w:rsidRDefault="00EB5F0A">
                  <w:pPr>
                    <w:jc w:val="center"/>
                    <w:rPr>
                      <w:b/>
                    </w:rPr>
                  </w:pPr>
                  <w:r>
                    <w:rPr>
                      <w:sz w:val="20"/>
                      <w:szCs w:val="20"/>
                    </w:rPr>
                    <w:t>в предоставлении муниципальной</w:t>
                  </w:r>
                  <w:r>
                    <w:t xml:space="preserve"> </w:t>
                  </w:r>
                  <w:r>
                    <w:rPr>
                      <w:sz w:val="20"/>
                      <w:szCs w:val="20"/>
                    </w:rPr>
                    <w:t>услуги</w:t>
                  </w:r>
                </w:p>
              </w:txbxContent>
            </v:textbox>
          </v:rect>
        </w:pict>
      </w:r>
      <w:r>
        <w:rPr>
          <w:noProof/>
        </w:rPr>
        <w:pict>
          <v:rect id="Прямоугольник 14" o:spid="_x0000_s1038" style="position:absolute;margin-left:.85pt;margin-top:2.4pt;width:226.75pt;height:33.4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">
            <v:textbox>
              <w:txbxContent>
                <w:p w:rsidR="00C254B0" w:rsidRDefault="00EB5F0A">
                  <w:pPr>
                    <w:jc w:val="center"/>
                    <w:rPr>
                      <w:sz w:val="20"/>
                      <w:szCs w:val="20"/>
                    </w:rPr>
                  </w:pPr>
                  <w:r>
                    <w:rPr>
                      <w:sz w:val="20"/>
                      <w:szCs w:val="20"/>
                    </w:rPr>
                    <w:t xml:space="preserve">отсутствие оснований для отказа </w:t>
                  </w:r>
                </w:p>
                <w:p w:rsidR="00C254B0" w:rsidRDefault="00EB5F0A">
                  <w:pPr>
                    <w:jc w:val="center"/>
                    <w:rPr>
                      <w:sz w:val="20"/>
                      <w:szCs w:val="20"/>
                    </w:rPr>
                  </w:pPr>
                  <w:r>
                    <w:rPr>
                      <w:sz w:val="20"/>
                      <w:szCs w:val="20"/>
                    </w:rPr>
                    <w:t>в предоставлении муниципальной услуги</w:t>
                  </w:r>
                </w:p>
              </w:txbxContent>
            </v:textbox>
          </v:rect>
        </w:pict>
      </w:r>
    </w:p>
    <w:p w:rsidR="00C254B0" w:rsidRDefault="00F15636">
      <w:pPr>
        <w:rPr>
          <w:szCs w:val="28"/>
        </w:rPr>
      </w:pPr>
      <w:r>
        <w:rPr>
          <w:noProof/>
        </w:rPr>
        <w:pict>
          <v:rect id="Прямоугольник 9" o:spid="_x0000_s1037" style="position:absolute;margin-left:369.5pt;margin-top:619pt;width:172.7pt;height:43.3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">
            <v:textbox>
              <w:txbxContent>
                <w:p w:rsidR="00C254B0" w:rsidRDefault="00EB5F0A">
                  <w:pPr>
                    <w:jc w:val="center"/>
                    <w:rPr>
                      <w:b/>
                    </w:rPr>
                  </w:pPr>
                  <w:r>
                    <w:t>Наличие оснований для отказа в предоставлении муниципальной услуги</w:t>
                  </w:r>
                </w:p>
              </w:txbxContent>
            </v:textbox>
          </v:rect>
        </w:pict>
      </w:r>
    </w:p>
    <w:p w:rsidR="00C254B0" w:rsidRDefault="00F15636">
      <w:pPr>
        <w:tabs>
          <w:tab w:val="left" w:pos="1047"/>
        </w:tabs>
        <w:rPr>
          <w:szCs w:val="28"/>
        </w:rPr>
      </w:pPr>
      <w:r>
        <w:rPr>
          <w:noProof/>
        </w:rPr>
        <w:pict>
          <v:shape id="Прямая со стрелкой 22" o:spid="_x0000_s1046" type="#_x0000_t32" style="position:absolute;margin-left:359.45pt;margin-top:6.45pt;width:0;height:21.5pt;z-index:-251634688;visibility:visible;mso-wrap-distance-left:3.17494mm;mso-wrap-distance-right:3.17494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">
            <v:stroke endarrow="block"/>
          </v:shape>
        </w:pict>
      </w:r>
      <w:r>
        <w:rPr>
          <w:noProof/>
        </w:rPr>
        <w:pict>
          <v:shape id="Прямая со стрелкой 21" o:spid="_x0000_s1045" type="#_x0000_t32" style="position:absolute;margin-left:81.4pt;margin-top:3.4pt;width:0;height:21.5pt;z-index:-251635712;visibility:visible;mso-wrap-distance-left:3.17494mm;mso-wrap-distance-right:3.17494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">
            <v:stroke endarrow="block"/>
          </v:shape>
        </w:pict>
      </w:r>
    </w:p>
    <w:p w:rsidR="00C254B0" w:rsidRDefault="00F15636">
      <w:pPr>
        <w:tabs>
          <w:tab w:val="left" w:pos="1047"/>
        </w:tabs>
        <w:rPr>
          <w:szCs w:val="28"/>
        </w:rPr>
      </w:pPr>
      <w:r>
        <w:rPr>
          <w:noProof/>
        </w:rPr>
        <w:pict>
          <v:rect id="Прямоугольник 17" o:spid="_x0000_s1041" style="position:absolute;margin-left:.85pt;margin-top:8.8pt;width:200.7pt;height:44.35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">
            <v:textbox style="mso-next-textbox:#Прямоугольник 17">
              <w:txbxContent>
                <w:p w:rsidR="00C254B0" w:rsidRDefault="00EB5F0A">
                  <w:pPr>
                    <w:jc w:val="center"/>
                    <w:rPr>
                      <w:sz w:val="20"/>
                      <w:szCs w:val="20"/>
                    </w:rPr>
                  </w:pPr>
                  <w:r>
                    <w:rPr>
                      <w:sz w:val="20"/>
                      <w:szCs w:val="20"/>
                    </w:rPr>
                    <w:t xml:space="preserve">выдача (направление) заявителю </w:t>
                  </w:r>
                </w:p>
                <w:p w:rsidR="00C254B0" w:rsidRDefault="00EB5F0A">
                  <w:pPr>
                    <w:jc w:val="center"/>
                    <w:rPr>
                      <w:sz w:val="20"/>
                      <w:szCs w:val="20"/>
                    </w:rPr>
                  </w:pPr>
                  <w:r>
                    <w:rPr>
                      <w:sz w:val="20"/>
                      <w:szCs w:val="20"/>
                    </w:rPr>
                    <w:t xml:space="preserve">разрешения на ввод объекта </w:t>
                  </w:r>
                </w:p>
                <w:p w:rsidR="00C254B0" w:rsidRDefault="00EB5F0A">
                  <w:pPr>
                    <w:jc w:val="center"/>
                    <w:rPr>
                      <w:sz w:val="20"/>
                      <w:szCs w:val="20"/>
                    </w:rPr>
                  </w:pPr>
                  <w:r>
                    <w:rPr>
                      <w:sz w:val="20"/>
                      <w:szCs w:val="20"/>
                    </w:rPr>
                    <w:t>в эксплуатацию</w:t>
                  </w:r>
                </w:p>
              </w:txbxContent>
            </v:textbox>
          </v:rect>
        </w:pict>
      </w:r>
    </w:p>
    <w:p w:rsidR="00C254B0" w:rsidRDefault="00F15636">
      <w:pPr>
        <w:rPr>
          <w:szCs w:val="28"/>
        </w:rPr>
      </w:pPr>
      <w:r>
        <w:rPr>
          <w:noProof/>
        </w:rPr>
        <w:pict>
          <v:rect id="Прямоугольник 16" o:spid="_x0000_s1040" style="position:absolute;margin-left:246.25pt;margin-top:-.2pt;width:214.75pt;height:51.05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">
            <v:textbox>
              <w:txbxContent>
                <w:p w:rsidR="00C254B0" w:rsidRDefault="00EB5F0A">
                  <w:pPr>
                    <w:jc w:val="center"/>
                    <w:rPr>
                      <w:sz w:val="20"/>
                      <w:szCs w:val="20"/>
                    </w:rPr>
                  </w:pPr>
                  <w:r>
                    <w:rPr>
                      <w:sz w:val="20"/>
                      <w:szCs w:val="20"/>
                    </w:rPr>
                    <w:t xml:space="preserve">выдача (направление) заявителю </w:t>
                  </w:r>
                </w:p>
                <w:p w:rsidR="00C254B0" w:rsidRDefault="00EB5F0A">
                  <w:pPr>
                    <w:jc w:val="center"/>
                    <w:rPr>
                      <w:sz w:val="20"/>
                      <w:szCs w:val="20"/>
                    </w:rPr>
                  </w:pPr>
                  <w:r>
                    <w:rPr>
                      <w:sz w:val="20"/>
                      <w:szCs w:val="20"/>
                    </w:rPr>
                    <w:t xml:space="preserve">мотивированного отказа в выдаче разрешения </w:t>
                  </w:r>
                </w:p>
                <w:p w:rsidR="00C254B0" w:rsidRDefault="00EB5F0A">
                  <w:pPr>
                    <w:jc w:val="center"/>
                    <w:rPr>
                      <w:sz w:val="20"/>
                      <w:szCs w:val="20"/>
                    </w:rPr>
                  </w:pPr>
                  <w:r>
                    <w:rPr>
                      <w:sz w:val="20"/>
                      <w:szCs w:val="20"/>
                    </w:rPr>
                    <w:t xml:space="preserve">на ввод объекта в эксплуатацию </w:t>
                  </w:r>
                </w:p>
              </w:txbxContent>
            </v:textbox>
          </v:rect>
        </w:pict>
      </w:r>
    </w:p>
    <w:sectPr w:rsidR="00C254B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636" w:rsidRDefault="00F15636">
      <w:r>
        <w:separator/>
      </w:r>
    </w:p>
  </w:endnote>
  <w:endnote w:type="continuationSeparator" w:id="0">
    <w:p w:rsidR="00F15636" w:rsidRDefault="00F1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636" w:rsidRDefault="00F15636">
      <w:r>
        <w:separator/>
      </w:r>
    </w:p>
  </w:footnote>
  <w:footnote w:type="continuationSeparator" w:id="0">
    <w:p w:rsidR="00F15636" w:rsidRDefault="00F15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9359"/>
      <w:docPartObj>
        <w:docPartGallery w:val="Page Numbers (Top of Page)"/>
        <w:docPartUnique/>
      </w:docPartObj>
    </w:sdtPr>
    <w:sdtEndPr>
      <w:rPr>
        <w:sz w:val="20"/>
        <w:szCs w:val="20"/>
      </w:rPr>
    </w:sdtEndPr>
    <w:sdtContent>
      <w:p w:rsidR="00C254B0" w:rsidRDefault="00EB5F0A">
        <w:pPr>
          <w:pStyle w:val="ab"/>
          <w:jc w:val="center"/>
        </w:pPr>
        <w:r>
          <w:rPr>
            <w:sz w:val="20"/>
            <w:szCs w:val="20"/>
          </w:rPr>
          <w:fldChar w:fldCharType="begin"/>
        </w:r>
        <w:r>
          <w:rPr>
            <w:sz w:val="20"/>
            <w:szCs w:val="20"/>
          </w:rPr>
          <w:instrText xml:space="preserve"> PAGE   \* MERGEFORMAT </w:instrText>
        </w:r>
        <w:r>
          <w:rPr>
            <w:sz w:val="20"/>
            <w:szCs w:val="20"/>
          </w:rPr>
          <w:fldChar w:fldCharType="separate"/>
        </w:r>
        <w:r w:rsidR="00690403">
          <w:rPr>
            <w:noProof/>
            <w:sz w:val="20"/>
            <w:szCs w:val="20"/>
          </w:rPr>
          <w:t>1</w:t>
        </w:r>
        <w:r>
          <w:rPr>
            <w:sz w:val="20"/>
            <w:szCs w:val="20"/>
          </w:rPr>
          <w:fldChar w:fldCharType="end"/>
        </w:r>
      </w:p>
    </w:sdtContent>
  </w:sdt>
  <w:p w:rsidR="00C254B0" w:rsidRDefault="00C254B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25B3B"/>
    <w:multiLevelType w:val="hybridMultilevel"/>
    <w:tmpl w:val="23B8B34A"/>
    <w:lvl w:ilvl="0" w:tplc="F2CC28F8">
      <w:start w:val="10"/>
      <w:numFmt w:val="decimal"/>
      <w:lvlText w:val="%1)"/>
      <w:lvlJc w:val="left"/>
      <w:pPr>
        <w:ind w:left="924" w:hanging="38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5A0D6F1A"/>
    <w:multiLevelType w:val="multilevel"/>
    <w:tmpl w:val="43ACAA12"/>
    <w:lvl w:ilvl="0">
      <w:start w:val="2"/>
      <w:numFmt w:val="decimal"/>
      <w:lvlText w:val="%1."/>
      <w:lvlJc w:val="left"/>
      <w:pPr>
        <w:ind w:left="1008" w:hanging="1008"/>
      </w:pPr>
      <w:rPr>
        <w:rFonts w:hint="default"/>
      </w:rPr>
    </w:lvl>
    <w:lvl w:ilvl="1">
      <w:start w:val="7"/>
      <w:numFmt w:val="decimal"/>
      <w:lvlText w:val="%1.%2."/>
      <w:lvlJc w:val="left"/>
      <w:pPr>
        <w:ind w:left="1188" w:hanging="1008"/>
      </w:pPr>
      <w:rPr>
        <w:rFonts w:hint="default"/>
      </w:rPr>
    </w:lvl>
    <w:lvl w:ilvl="2">
      <w:start w:val="1"/>
      <w:numFmt w:val="decimal"/>
      <w:lvlText w:val="%1.%2.%3."/>
      <w:lvlJc w:val="left"/>
      <w:pPr>
        <w:ind w:left="1368" w:hanging="1008"/>
      </w:pPr>
      <w:rPr>
        <w:rFonts w:hint="default"/>
      </w:rPr>
    </w:lvl>
    <w:lvl w:ilvl="3">
      <w:start w:val="10"/>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C254B0"/>
    <w:rsid w:val="001D1AFE"/>
    <w:rsid w:val="002E5236"/>
    <w:rsid w:val="00562BE7"/>
    <w:rsid w:val="00690403"/>
    <w:rsid w:val="00C254B0"/>
    <w:rsid w:val="00EB5F0A"/>
    <w:rsid w:val="00F15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 type="connector" idref="#_x0000_s1053"/>
        <o:r id="V:Rule2" type="connector" idref="#Прямая со стрелкой 1"/>
        <o:r id="V:Rule3" type="connector" idref="#Прямая со стрелкой 3"/>
        <o:r id="V:Rule4" type="connector" idref="#Прямая со стрелкой 60"/>
        <o:r id="V:Rule5" type="connector" idref="#Прямая со стрелкой 21"/>
        <o:r id="V:Rule6" type="connector" idref="#_x0000_s1052"/>
        <o:r id="V:Rule7" type="connector" idref="#_x0000_s1051"/>
        <o:r id="V:Rule8" type="connector" idref="#Прямая со стрелкой 22"/>
        <o:r id="V:Rule9" type="connector" idref="#_x0000_s1054"/>
      </o:rules>
    </o:shapelayout>
  </w:shapeDefaults>
  <w:doNotEmbedSmartTags/>
  <w:decimalSymbol w:val=","/>
  <w:listSeparator w:val=";"/>
  <w14:docId w14:val="1F745DC9"/>
  <w15:docId w15:val="{1A6D4F64-6915-425A-932E-FA6C270C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sz w:val="28"/>
    </w:rPr>
  </w:style>
  <w:style w:type="paragraph" w:styleId="1">
    <w:name w:val="heading 1"/>
    <w:aliases w:val="Заголовок 1 Знак Знак,Заголовок 1 Знак Знак Знак"/>
    <w:basedOn w:val="a"/>
    <w:next w:val="a"/>
    <w:link w:val="10"/>
    <w:qFormat/>
    <w:pPr>
      <w:keepNext/>
      <w:keepLines/>
      <w:spacing w:line="360" w:lineRule="auto"/>
      <w:ind w:firstLine="567"/>
      <w:jc w:val="center"/>
      <w:outlineLvl w:val="0"/>
    </w:pPr>
    <w:rPr>
      <w:rFonts w:eastAsia="Times New Roman" w:cs="Times New Roman"/>
      <w:b/>
      <w:bCs/>
      <w:szCs w:val="28"/>
      <w:lang w:eastAsia="ru-RU"/>
    </w:rPr>
  </w:style>
  <w:style w:type="paragraph" w:styleId="2">
    <w:name w:val="heading 2"/>
    <w:aliases w:val="Знак2 Знак,Знак2,Знак2 Знак Знак Знак,Знак2 Знак1,Заголовок 2 Знак1,Заголовок 2 Знак Знак,ГЛАВА"/>
    <w:basedOn w:val="a"/>
    <w:next w:val="a"/>
    <w:link w:val="20"/>
    <w:qFormat/>
    <w:pPr>
      <w:keepNext/>
      <w:keepLines/>
      <w:spacing w:before="200" w:line="276" w:lineRule="auto"/>
      <w:outlineLvl w:val="1"/>
    </w:pPr>
    <w:rPr>
      <w:rFonts w:ascii="Cambria" w:eastAsia="Times New Roman" w:hAnsi="Cambria" w:cs="Times New Roman"/>
      <w:b/>
      <w:bCs/>
      <w:color w:val="4F81BD"/>
      <w:sz w:val="26"/>
      <w:szCs w:val="26"/>
    </w:rPr>
  </w:style>
  <w:style w:type="paragraph" w:styleId="3">
    <w:name w:val="heading 3"/>
    <w:aliases w:val="Знак3 Знак,Знак3,Знак3 Знак Знак Знак,Знак,ПодЗаголовок"/>
    <w:basedOn w:val="a"/>
    <w:next w:val="a"/>
    <w:link w:val="30"/>
    <w:qFormat/>
    <w:pPr>
      <w:keepNext/>
      <w:ind w:firstLine="708"/>
      <w:jc w:val="both"/>
      <w:outlineLvl w:val="2"/>
    </w:pPr>
    <w:rPr>
      <w:rFonts w:eastAsia="Times New Roman" w:cs="Times New Roman"/>
      <w:b/>
      <w:bCs/>
      <w:szCs w:val="28"/>
      <w:u w:val="single"/>
    </w:rPr>
  </w:style>
  <w:style w:type="paragraph" w:styleId="4">
    <w:name w:val="heading 4"/>
    <w:basedOn w:val="a"/>
    <w:next w:val="a"/>
    <w:link w:val="40"/>
    <w:qFormat/>
    <w:pPr>
      <w:keepNext/>
      <w:spacing w:before="480" w:after="240"/>
      <w:ind w:left="1134"/>
      <w:outlineLvl w:val="3"/>
    </w:pPr>
    <w:rPr>
      <w:rFonts w:ascii="Verdana" w:eastAsia="Times New Roman" w:hAnsi="Verdana" w:cs="Times New Roman"/>
      <w:b/>
      <w:bCs/>
      <w:sz w:val="20"/>
      <w:szCs w:val="28"/>
    </w:rPr>
  </w:style>
  <w:style w:type="paragraph" w:styleId="5">
    <w:name w:val="heading 5"/>
    <w:basedOn w:val="a"/>
    <w:next w:val="a"/>
    <w:link w:val="50"/>
    <w:uiPriority w:val="99"/>
    <w:unhideWhenUsed/>
    <w:qFormat/>
    <w:pPr>
      <w:spacing w:before="240" w:after="60"/>
      <w:ind w:firstLine="567"/>
      <w:outlineLvl w:val="4"/>
    </w:pPr>
    <w:rPr>
      <w:rFonts w:ascii="Calibri" w:eastAsia="Times New Roman" w:hAnsi="Calibri" w:cs="Times New Roman"/>
      <w:b/>
      <w:bCs/>
      <w:i/>
      <w:iCs/>
      <w:sz w:val="26"/>
      <w:szCs w:val="26"/>
      <w:lang w:eastAsia="ru-RU"/>
    </w:rPr>
  </w:style>
  <w:style w:type="paragraph" w:styleId="6">
    <w:name w:val="heading 6"/>
    <w:basedOn w:val="a"/>
    <w:next w:val="a"/>
    <w:link w:val="60"/>
    <w:unhideWhenUsed/>
    <w:qFormat/>
    <w:pPr>
      <w:spacing w:before="240" w:after="60"/>
      <w:ind w:firstLine="567"/>
      <w:outlineLvl w:val="5"/>
    </w:pPr>
    <w:rPr>
      <w:rFonts w:ascii="Calibri" w:eastAsia="Times New Roman" w:hAnsi="Calibri" w:cs="Times New Roman"/>
      <w:b/>
      <w:bCs/>
      <w:sz w:val="24"/>
      <w:szCs w:val="24"/>
      <w:lang w:eastAsia="ru-RU"/>
    </w:rPr>
  </w:style>
  <w:style w:type="paragraph" w:styleId="7">
    <w:name w:val="heading 7"/>
    <w:aliases w:val="Заголовок x.x"/>
    <w:basedOn w:val="a"/>
    <w:next w:val="a"/>
    <w:link w:val="70"/>
    <w:unhideWhenUsed/>
    <w:qFormat/>
    <w:pPr>
      <w:spacing w:before="240" w:after="60"/>
      <w:ind w:firstLine="567"/>
      <w:outlineLvl w:val="6"/>
    </w:pPr>
    <w:rPr>
      <w:rFonts w:ascii="Calibri" w:eastAsia="Times New Roman" w:hAnsi="Calibri" w:cs="Times New Roman"/>
      <w:sz w:val="24"/>
      <w:szCs w:val="24"/>
      <w:lang w:eastAsia="ru-RU"/>
    </w:rPr>
  </w:style>
  <w:style w:type="paragraph" w:styleId="8">
    <w:name w:val="heading 8"/>
    <w:basedOn w:val="a"/>
    <w:next w:val="a"/>
    <w:link w:val="80"/>
    <w:unhideWhenUsed/>
    <w:qFormat/>
    <w:pPr>
      <w:spacing w:before="240" w:after="60"/>
      <w:ind w:firstLine="567"/>
      <w:outlineLvl w:val="7"/>
    </w:pPr>
    <w:rPr>
      <w:rFonts w:ascii="Calibri" w:eastAsia="Times New Roman" w:hAnsi="Calibri" w:cs="Times New Roman"/>
      <w:i/>
      <w:iCs/>
      <w:sz w:val="24"/>
      <w:szCs w:val="24"/>
      <w:lang w:eastAsia="ru-RU"/>
    </w:rPr>
  </w:style>
  <w:style w:type="paragraph" w:styleId="9">
    <w:name w:val="heading 9"/>
    <w:basedOn w:val="a"/>
    <w:next w:val="a"/>
    <w:link w:val="90"/>
    <w:unhideWhenUsed/>
    <w:qFormat/>
    <w:pPr>
      <w:spacing w:before="240" w:after="60"/>
      <w:ind w:firstLine="567"/>
      <w:outlineLvl w:val="8"/>
    </w:pPr>
    <w:rPr>
      <w:rFonts w:ascii="Cambria" w:eastAsia="Times New Roman" w:hAnsi="Cambr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w:basedOn w:val="a"/>
    <w:link w:val="a5"/>
    <w:pPr>
      <w:autoSpaceDE w:val="0"/>
      <w:autoSpaceDN w:val="0"/>
      <w:ind w:left="283" w:hanging="283"/>
    </w:pPr>
    <w:rPr>
      <w:rFonts w:eastAsia="Times New Roman" w:cs="Times New Roman"/>
      <w:sz w:val="20"/>
      <w:szCs w:val="20"/>
      <w:lang w:eastAsia="ru-RU"/>
    </w:rPr>
  </w:style>
  <w:style w:type="paragraph" w:customStyle="1" w:styleId="11">
    <w:name w:val="Знак Знак Знак1"/>
    <w:basedOn w:val="a"/>
    <w:pPr>
      <w:spacing w:after="160" w:line="240" w:lineRule="exact"/>
    </w:pPr>
    <w:rPr>
      <w:rFonts w:ascii="Verdana" w:eastAsia="Times New Roman" w:hAnsi="Verdana" w:cs="Times New Roman"/>
      <w:sz w:val="20"/>
      <w:szCs w:val="20"/>
      <w:lang w:val="en-US"/>
    </w:rPr>
  </w:style>
  <w:style w:type="character" w:customStyle="1" w:styleId="10">
    <w:name w:val="Заголовок 1 Знак"/>
    <w:aliases w:val="Заголовок 1 Знак Знак Знак1,Заголовок 1 Знак Знак Знак Знак"/>
    <w:basedOn w:val="a0"/>
    <w:link w:val="1"/>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0"/>
    <w:link w:val="2"/>
    <w:rPr>
      <w:rFonts w:ascii="Cambria" w:eastAsia="Times New Roman" w:hAnsi="Cambria" w:cs="Times New Roman"/>
      <w:b/>
      <w:bCs/>
      <w:color w:val="4F81BD"/>
      <w:sz w:val="26"/>
      <w:szCs w:val="26"/>
    </w:rPr>
  </w:style>
  <w:style w:type="character" w:customStyle="1" w:styleId="30">
    <w:name w:val="Заголовок 3 Знак"/>
    <w:aliases w:val="Знак3 Знак Знак,Знак3 Знак1,Знак3 Знак Знак Знак Знак,Знак Знак,ПодЗаголовок Знак"/>
    <w:basedOn w:val="a0"/>
    <w:link w:val="3"/>
    <w:rPr>
      <w:rFonts w:ascii="Times New Roman" w:eastAsia="Times New Roman" w:hAnsi="Times New Roman" w:cs="Times New Roman"/>
      <w:b/>
      <w:bCs/>
      <w:sz w:val="28"/>
      <w:szCs w:val="28"/>
      <w:u w:val="single"/>
    </w:rPr>
  </w:style>
  <w:style w:type="character" w:customStyle="1" w:styleId="40">
    <w:name w:val="Заголовок 4 Знак"/>
    <w:basedOn w:val="a0"/>
    <w:link w:val="4"/>
    <w:rPr>
      <w:rFonts w:ascii="Verdana" w:eastAsia="Times New Roman" w:hAnsi="Verdana" w:cs="Times New Roman"/>
      <w:b/>
      <w:bCs/>
      <w:sz w:val="20"/>
      <w:szCs w:val="28"/>
    </w:rPr>
  </w:style>
  <w:style w:type="character" w:customStyle="1" w:styleId="50">
    <w:name w:val="Заголовок 5 Знак"/>
    <w:basedOn w:val="a0"/>
    <w:link w:val="5"/>
    <w:uiPriority w:val="99"/>
    <w:rPr>
      <w:rFonts w:ascii="Calibri" w:eastAsia="Times New Roman" w:hAnsi="Calibri" w:cs="Times New Roman"/>
      <w:b/>
      <w:bCs/>
      <w:i/>
      <w:iCs/>
      <w:sz w:val="26"/>
      <w:szCs w:val="26"/>
      <w:lang w:eastAsia="ru-RU"/>
    </w:rPr>
  </w:style>
  <w:style w:type="character" w:customStyle="1" w:styleId="60">
    <w:name w:val="Заголовок 6 Знак"/>
    <w:basedOn w:val="a0"/>
    <w:link w:val="6"/>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0"/>
    <w:link w:val="7"/>
    <w:rPr>
      <w:rFonts w:ascii="Calibri" w:eastAsia="Times New Roman" w:hAnsi="Calibri" w:cs="Times New Roman"/>
      <w:sz w:val="24"/>
      <w:szCs w:val="24"/>
      <w:lang w:eastAsia="ru-RU"/>
    </w:rPr>
  </w:style>
  <w:style w:type="character" w:customStyle="1" w:styleId="80">
    <w:name w:val="Заголовок 8 Знак"/>
    <w:basedOn w:val="a0"/>
    <w:link w:val="8"/>
    <w:rPr>
      <w:rFonts w:ascii="Calibri" w:eastAsia="Times New Roman" w:hAnsi="Calibri" w:cs="Times New Roman"/>
      <w:i/>
      <w:iCs/>
      <w:sz w:val="24"/>
      <w:szCs w:val="24"/>
      <w:lang w:eastAsia="ru-RU"/>
    </w:rPr>
  </w:style>
  <w:style w:type="character" w:customStyle="1" w:styleId="90">
    <w:name w:val="Заголовок 9 Знак"/>
    <w:basedOn w:val="a0"/>
    <w:link w:val="9"/>
    <w:rPr>
      <w:rFonts w:ascii="Cambria" w:eastAsia="Times New Roman" w:hAnsi="Cambria" w:cs="Times New Roman"/>
      <w:sz w:val="24"/>
      <w:szCs w:val="24"/>
      <w:lang w:eastAsia="ru-RU"/>
    </w:rPr>
  </w:style>
  <w:style w:type="character" w:styleId="a6">
    <w:name w:val="Hyperlink"/>
    <w:rPr>
      <w:color w:val="0000FF"/>
      <w:u w:val="single"/>
    </w:rPr>
  </w:style>
  <w:style w:type="character" w:customStyle="1" w:styleId="TextNPA">
    <w:name w:val="Text NPA"/>
    <w:rPr>
      <w:rFonts w:ascii="Courier New" w:hAnsi="Courier New"/>
    </w:rPr>
  </w:style>
  <w:style w:type="paragraph" w:styleId="a7">
    <w:name w:val="Body Text"/>
    <w:basedOn w:val="a"/>
    <w:link w:val="a8"/>
    <w:uiPriority w:val="99"/>
    <w:pPr>
      <w:jc w:val="both"/>
    </w:pPr>
    <w:rPr>
      <w:rFonts w:eastAsia="Times New Roman" w:cs="Times New Roman"/>
      <w:szCs w:val="28"/>
    </w:rPr>
  </w:style>
  <w:style w:type="character" w:customStyle="1" w:styleId="a8">
    <w:name w:val="Основной текст Знак"/>
    <w:basedOn w:val="a0"/>
    <w:link w:val="a7"/>
    <w:uiPriority w:val="99"/>
    <w:rPr>
      <w:rFonts w:ascii="Times New Roman" w:eastAsia="Times New Roman" w:hAnsi="Times New Roman" w:cs="Times New Roman"/>
      <w:sz w:val="28"/>
      <w:szCs w:val="28"/>
    </w:rPr>
  </w:style>
  <w:style w:type="paragraph" w:styleId="21">
    <w:name w:val="Body Text 2"/>
    <w:basedOn w:val="a"/>
    <w:link w:val="22"/>
    <w:pPr>
      <w:tabs>
        <w:tab w:val="left" w:pos="7560"/>
      </w:tabs>
      <w:jc w:val="both"/>
    </w:pPr>
    <w:rPr>
      <w:rFonts w:eastAsia="Times New Roman" w:cs="Times New Roman"/>
      <w:szCs w:val="28"/>
    </w:rPr>
  </w:style>
  <w:style w:type="character" w:customStyle="1" w:styleId="22">
    <w:name w:val="Основной текст 2 Знак"/>
    <w:basedOn w:val="a0"/>
    <w:link w:val="21"/>
    <w:rPr>
      <w:rFonts w:ascii="Times New Roman" w:eastAsia="Times New Roman" w:hAnsi="Times New Roman" w:cs="Times New Roman"/>
      <w:sz w:val="28"/>
      <w:szCs w:val="28"/>
    </w:rPr>
  </w:style>
  <w:style w:type="paragraph" w:styleId="a9">
    <w:name w:val="Body Text Indent"/>
    <w:basedOn w:val="a"/>
    <w:link w:val="aa"/>
    <w:uiPriority w:val="99"/>
    <w:pPr>
      <w:ind w:firstLine="708"/>
      <w:jc w:val="both"/>
    </w:pPr>
    <w:rPr>
      <w:rFonts w:eastAsia="Times New Roman" w:cs="Times New Roman"/>
      <w:szCs w:val="28"/>
    </w:rPr>
  </w:style>
  <w:style w:type="character" w:customStyle="1" w:styleId="aa">
    <w:name w:val="Основной текст с отступом Знак"/>
    <w:basedOn w:val="a0"/>
    <w:link w:val="a9"/>
    <w:uiPriority w:val="99"/>
    <w:rPr>
      <w:rFonts w:ascii="Times New Roman" w:eastAsia="Times New Roman" w:hAnsi="Times New Roman" w:cs="Times New Roman"/>
      <w:sz w:val="28"/>
      <w:szCs w:val="28"/>
    </w:rPr>
  </w:style>
  <w:style w:type="paragraph" w:styleId="31">
    <w:name w:val="Body Text 3"/>
    <w:basedOn w:val="a"/>
    <w:link w:val="32"/>
    <w:pPr>
      <w:jc w:val="both"/>
    </w:pPr>
    <w:rPr>
      <w:rFonts w:eastAsia="Times New Roman" w:cs="Times New Roman"/>
      <w:i/>
      <w:szCs w:val="28"/>
    </w:rPr>
  </w:style>
  <w:style w:type="character" w:customStyle="1" w:styleId="32">
    <w:name w:val="Основной текст 3 Знак"/>
    <w:basedOn w:val="a0"/>
    <w:link w:val="31"/>
    <w:rPr>
      <w:rFonts w:ascii="Times New Roman" w:eastAsia="Times New Roman" w:hAnsi="Times New Roman" w:cs="Times New Roman"/>
      <w:i/>
      <w:sz w:val="28"/>
      <w:szCs w:val="28"/>
    </w:rPr>
  </w:style>
  <w:style w:type="paragraph" w:customStyle="1" w:styleId="Pro-List2">
    <w:name w:val="Pro-List #2"/>
    <w:basedOn w:val="a"/>
    <w:pPr>
      <w:tabs>
        <w:tab w:val="left" w:pos="2040"/>
      </w:tabs>
      <w:spacing w:before="180" w:line="288" w:lineRule="auto"/>
      <w:ind w:left="2040" w:hanging="480"/>
      <w:jc w:val="both"/>
    </w:pPr>
    <w:rPr>
      <w:rFonts w:ascii="Georgia" w:eastAsia="Times New Roman" w:hAnsi="Georgia" w:cs="Times New Roman"/>
      <w:szCs w:val="28"/>
      <w:lang w:eastAsia="ru-RU"/>
    </w:rPr>
  </w:style>
  <w:style w:type="character" w:customStyle="1" w:styleId="Pro-List1">
    <w:name w:val="Pro-List #1 Знак Знак Знак"/>
    <w:rPr>
      <w:rFonts w:ascii="Georgia" w:hAnsi="Georgia" w:hint="default"/>
      <w:sz w:val="24"/>
      <w:szCs w:val="24"/>
      <w:lang w:val="ru-RU" w:eastAsia="ru-RU" w:bidi="ar-SA"/>
    </w:rPr>
  </w:style>
  <w:style w:type="paragraph" w:styleId="23">
    <w:name w:val="Body Text Indent 2"/>
    <w:basedOn w:val="a"/>
    <w:link w:val="24"/>
    <w:uiPriority w:val="99"/>
    <w:pPr>
      <w:ind w:left="4859"/>
    </w:pPr>
    <w:rPr>
      <w:rFonts w:eastAsia="Times New Roman" w:cs="Times New Roman"/>
      <w:szCs w:val="28"/>
    </w:rPr>
  </w:style>
  <w:style w:type="character" w:customStyle="1" w:styleId="24">
    <w:name w:val="Основной текст с отступом 2 Знак"/>
    <w:basedOn w:val="a0"/>
    <w:link w:val="23"/>
    <w:uiPriority w:val="99"/>
    <w:rPr>
      <w:rFonts w:ascii="Times New Roman" w:eastAsia="Times New Roman" w:hAnsi="Times New Roman" w:cs="Times New Roman"/>
      <w:sz w:val="28"/>
      <w:szCs w:val="28"/>
    </w:rPr>
  </w:style>
  <w:style w:type="paragraph" w:styleId="33">
    <w:name w:val="Body Text Indent 3"/>
    <w:basedOn w:val="a"/>
    <w:link w:val="34"/>
    <w:pPr>
      <w:spacing w:line="276" w:lineRule="auto"/>
      <w:ind w:firstLine="600"/>
    </w:pPr>
    <w:rPr>
      <w:rFonts w:eastAsia="Times New Roman" w:cs="Times New Roman"/>
      <w:szCs w:val="26"/>
    </w:rPr>
  </w:style>
  <w:style w:type="character" w:customStyle="1" w:styleId="34">
    <w:name w:val="Основной текст с отступом 3 Знак"/>
    <w:basedOn w:val="a0"/>
    <w:link w:val="33"/>
    <w:rPr>
      <w:rFonts w:ascii="Times New Roman" w:eastAsia="Times New Roman" w:hAnsi="Times New Roman" w:cs="Times New Roman"/>
      <w:sz w:val="28"/>
      <w:szCs w:val="26"/>
    </w:rPr>
  </w:style>
  <w:style w:type="paragraph" w:styleId="ab">
    <w:name w:val="header"/>
    <w:basedOn w:val="a"/>
    <w:link w:val="ac"/>
    <w:uiPriority w:val="99"/>
    <w:pPr>
      <w:tabs>
        <w:tab w:val="center" w:pos="4677"/>
        <w:tab w:val="right" w:pos="9355"/>
      </w:tabs>
    </w:pPr>
    <w:rPr>
      <w:rFonts w:eastAsia="Times New Roman" w:cs="Times New Roman"/>
      <w:szCs w:val="28"/>
    </w:rPr>
  </w:style>
  <w:style w:type="character" w:customStyle="1" w:styleId="ac">
    <w:name w:val="Верхний колонтитул Знак"/>
    <w:basedOn w:val="a0"/>
    <w:link w:val="ab"/>
    <w:uiPriority w:val="99"/>
    <w:rPr>
      <w:rFonts w:ascii="Times New Roman" w:eastAsia="Times New Roman" w:hAnsi="Times New Roman" w:cs="Times New Roman"/>
      <w:sz w:val="28"/>
      <w:szCs w:val="28"/>
    </w:rPr>
  </w:style>
  <w:style w:type="paragraph" w:styleId="ad">
    <w:name w:val="footer"/>
    <w:basedOn w:val="a"/>
    <w:link w:val="ae"/>
    <w:uiPriority w:val="99"/>
    <w:pPr>
      <w:tabs>
        <w:tab w:val="center" w:pos="4677"/>
        <w:tab w:val="right" w:pos="9355"/>
      </w:tabs>
    </w:pPr>
    <w:rPr>
      <w:rFonts w:eastAsia="Times New Roman" w:cs="Times New Roman"/>
      <w:szCs w:val="28"/>
    </w:rPr>
  </w:style>
  <w:style w:type="character" w:customStyle="1" w:styleId="ae">
    <w:name w:val="Нижний колонтитул Знак"/>
    <w:basedOn w:val="a0"/>
    <w:link w:val="ad"/>
    <w:uiPriority w:val="99"/>
    <w:rPr>
      <w:rFonts w:ascii="Times New Roman" w:eastAsia="Times New Roman" w:hAnsi="Times New Roman" w:cs="Times New Roman"/>
      <w:sz w:val="28"/>
      <w:szCs w:val="28"/>
    </w:rPr>
  </w:style>
  <w:style w:type="character" w:styleId="af">
    <w:name w:val="page number"/>
    <w:basedOn w:val="a0"/>
  </w:style>
  <w:style w:type="paragraph" w:customStyle="1" w:styleId="f">
    <w:name w:val="f"/>
    <w:basedOn w:val="a"/>
    <w:pPr>
      <w:ind w:left="480"/>
      <w:jc w:val="both"/>
    </w:pPr>
    <w:rPr>
      <w:rFonts w:eastAsia="Times New Roman" w:cs="Times New Roman"/>
      <w:sz w:val="24"/>
      <w:szCs w:val="24"/>
      <w:lang w:eastAsia="ru-RU"/>
    </w:rPr>
  </w:style>
  <w:style w:type="paragraph" w:customStyle="1" w:styleId="t">
    <w:name w:val="t"/>
    <w:basedOn w:val="a"/>
    <w:rPr>
      <w:rFonts w:eastAsia="Times New Roman" w:cs="Times New Roman"/>
      <w:color w:val="000080"/>
      <w:sz w:val="24"/>
      <w:szCs w:val="24"/>
      <w:lang w:eastAsia="ru-RU"/>
    </w:rPr>
  </w:style>
  <w:style w:type="paragraph" w:customStyle="1" w:styleId="ConsPlusTitle">
    <w:name w:val="ConsPlusTitle"/>
    <w:uiPriority w:val="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0">
    <w:name w:val="Гипертекстовая ссылка"/>
    <w:uiPriority w:val="99"/>
    <w:rPr>
      <w:color w:val="008000"/>
    </w:rPr>
  </w:style>
  <w:style w:type="paragraph" w:customStyle="1" w:styleId="af1">
    <w:name w:val="Заголовок статьи"/>
    <w:basedOn w:val="a"/>
    <w:next w:val="a"/>
    <w:pPr>
      <w:autoSpaceDE w:val="0"/>
      <w:autoSpaceDN w:val="0"/>
      <w:adjustRightInd w:val="0"/>
      <w:ind w:left="1612" w:hanging="892"/>
      <w:jc w:val="both"/>
    </w:pPr>
    <w:rPr>
      <w:rFonts w:ascii="Arial" w:eastAsia="Times New Roman" w:hAnsi="Arial" w:cs="Arial"/>
      <w:sz w:val="24"/>
      <w:szCs w:val="24"/>
      <w:lang w:eastAsia="ru-RU"/>
    </w:rPr>
  </w:style>
  <w:style w:type="character" w:customStyle="1" w:styleId="af2">
    <w:name w:val="Не вступил в силу"/>
    <w:rPr>
      <w:b/>
      <w:bCs/>
      <w:color w:val="008080"/>
    </w:rPr>
  </w:style>
  <w:style w:type="paragraph" w:customStyle="1" w:styleId="af3">
    <w:name w:val="Прижатый влево"/>
    <w:basedOn w:val="a"/>
    <w:next w:val="a"/>
    <w:uiPriority w:val="99"/>
    <w:pPr>
      <w:autoSpaceDE w:val="0"/>
      <w:autoSpaceDN w:val="0"/>
      <w:adjustRightInd w:val="0"/>
    </w:pPr>
    <w:rPr>
      <w:rFonts w:ascii="Arial" w:eastAsia="Times New Roman" w:hAnsi="Arial" w:cs="Arial"/>
      <w:sz w:val="24"/>
      <w:szCs w:val="24"/>
      <w:lang w:eastAsia="ru-RU"/>
    </w:rPr>
  </w:style>
  <w:style w:type="paragraph" w:styleId="af4">
    <w:name w:val="Balloon Text"/>
    <w:basedOn w:val="a"/>
    <w:link w:val="af5"/>
    <w:uiPriority w:val="99"/>
    <w:semiHidden/>
    <w:unhideWhenUsed/>
    <w:rPr>
      <w:rFonts w:ascii="Tahoma" w:eastAsia="Times New Roman" w:hAnsi="Tahoma" w:cs="Times New Roman"/>
      <w:sz w:val="16"/>
      <w:szCs w:val="16"/>
    </w:rPr>
  </w:style>
  <w:style w:type="character" w:customStyle="1" w:styleId="af5">
    <w:name w:val="Текст выноски Знак"/>
    <w:basedOn w:val="a0"/>
    <w:link w:val="af4"/>
    <w:uiPriority w:val="99"/>
    <w:semiHidden/>
    <w:rPr>
      <w:rFonts w:ascii="Tahoma" w:eastAsia="Times New Roman" w:hAnsi="Tahoma" w:cs="Times New Roman"/>
      <w:sz w:val="16"/>
      <w:szCs w:val="16"/>
    </w:rPr>
  </w:style>
  <w:style w:type="paragraph" w:styleId="af6">
    <w:name w:val="Normal (Web)"/>
    <w:aliases w:val="Обычный (Web)"/>
    <w:basedOn w:val="a"/>
    <w:link w:val="af7"/>
    <w:uiPriority w:val="99"/>
    <w:pPr>
      <w:spacing w:before="100" w:beforeAutospacing="1" w:after="100" w:afterAutospacing="1"/>
    </w:pPr>
    <w:rPr>
      <w:rFonts w:eastAsia="Times New Roman" w:cs="Times New Roman"/>
      <w:sz w:val="24"/>
      <w:szCs w:val="24"/>
      <w:lang w:eastAsia="ru-RU"/>
    </w:rPr>
  </w:style>
  <w:style w:type="character" w:styleId="HTML">
    <w:name w:val="HTML Cite"/>
    <w:uiPriority w:val="99"/>
    <w:semiHidden/>
    <w:unhideWhenUsed/>
    <w:rPr>
      <w:i w:val="0"/>
      <w:iCs w:val="0"/>
      <w:color w:val="0E774A"/>
    </w:rPr>
  </w:style>
  <w:style w:type="paragraph" w:customStyle="1" w:styleId="u">
    <w:name w:val="u"/>
    <w:basedOn w:val="a"/>
    <w:uiPriority w:val="99"/>
    <w:pPr>
      <w:spacing w:before="100" w:beforeAutospacing="1" w:after="100" w:afterAutospacing="1"/>
    </w:pPr>
    <w:rPr>
      <w:rFonts w:eastAsia="Times New Roman" w:cs="Times New Roman"/>
      <w:sz w:val="24"/>
      <w:szCs w:val="24"/>
      <w:lang w:eastAsia="ru-RU"/>
    </w:rPr>
  </w:style>
  <w:style w:type="paragraph" w:customStyle="1" w:styleId="uni">
    <w:name w:val="uni"/>
    <w:basedOn w:val="a"/>
    <w:pPr>
      <w:spacing w:before="100" w:beforeAutospacing="1" w:after="100" w:afterAutospacing="1"/>
    </w:pPr>
    <w:rPr>
      <w:rFonts w:eastAsia="Times New Roman" w:cs="Times New Roman"/>
      <w:sz w:val="24"/>
      <w:szCs w:val="24"/>
      <w:lang w:eastAsia="ru-RU"/>
    </w:rPr>
  </w:style>
  <w:style w:type="paragraph" w:customStyle="1" w:styleId="unip">
    <w:name w:val="unip"/>
    <w:basedOn w:val="a"/>
    <w:pPr>
      <w:spacing w:before="100" w:beforeAutospacing="1" w:after="100" w:afterAutospacing="1"/>
    </w:pPr>
    <w:rPr>
      <w:rFonts w:eastAsia="Times New Roman" w:cs="Times New Roman"/>
      <w:sz w:val="24"/>
      <w:szCs w:val="24"/>
      <w:lang w:eastAsia="ru-RU"/>
    </w:rPr>
  </w:style>
  <w:style w:type="character" w:customStyle="1" w:styleId="af8">
    <w:name w:val="Основной текст_"/>
    <w:link w:val="12"/>
    <w:rPr>
      <w:sz w:val="26"/>
      <w:szCs w:val="26"/>
      <w:shd w:val="clear" w:color="auto" w:fill="FFFFFF"/>
    </w:rPr>
  </w:style>
  <w:style w:type="paragraph" w:customStyle="1" w:styleId="12">
    <w:name w:val="Основной текст1"/>
    <w:basedOn w:val="a"/>
    <w:link w:val="af8"/>
    <w:pPr>
      <w:shd w:val="clear" w:color="auto" w:fill="FFFFFF"/>
      <w:spacing w:line="299" w:lineRule="exact"/>
      <w:jc w:val="center"/>
    </w:pPr>
    <w:rPr>
      <w:rFonts w:asciiTheme="minorHAnsi" w:hAnsiTheme="minorHAnsi"/>
      <w:sz w:val="26"/>
      <w:szCs w:val="26"/>
    </w:rPr>
  </w:style>
  <w:style w:type="character" w:customStyle="1" w:styleId="25">
    <w:name w:val="Основной текст (2)_"/>
    <w:link w:val="26"/>
    <w:locked/>
    <w:rPr>
      <w:rFonts w:ascii="Arial" w:eastAsia="Arial" w:hAnsi="Arial" w:cs="Arial"/>
      <w:shd w:val="clear" w:color="auto" w:fill="FFFFFF"/>
    </w:rPr>
  </w:style>
  <w:style w:type="paragraph" w:customStyle="1" w:styleId="26">
    <w:name w:val="Основной текст (2)"/>
    <w:basedOn w:val="a"/>
    <w:link w:val="25"/>
    <w:pPr>
      <w:widowControl w:val="0"/>
      <w:shd w:val="clear" w:color="auto" w:fill="FFFFFF"/>
      <w:spacing w:line="227" w:lineRule="exact"/>
      <w:jc w:val="both"/>
    </w:pPr>
    <w:rPr>
      <w:rFonts w:ascii="Arial" w:eastAsia="Arial" w:hAnsi="Arial" w:cs="Arial"/>
      <w:sz w:val="22"/>
    </w:rPr>
  </w:style>
  <w:style w:type="paragraph" w:styleId="af9">
    <w:name w:val="List Paragraph"/>
    <w:basedOn w:val="a"/>
    <w:uiPriority w:val="34"/>
    <w:qFormat/>
    <w:pPr>
      <w:ind w:left="720"/>
      <w:contextualSpacing/>
    </w:pPr>
    <w:rPr>
      <w:rFonts w:eastAsia="Times New Roman" w:cs="Times New Roman"/>
      <w:sz w:val="24"/>
      <w:szCs w:val="24"/>
      <w:lang w:eastAsia="ru-RU"/>
    </w:rPr>
  </w:style>
  <w:style w:type="character" w:customStyle="1" w:styleId="ConsPlusNormal0">
    <w:name w:val="ConsPlusNormal Знак"/>
    <w:link w:val="ConsPlusNormal"/>
    <w:locked/>
    <w:rPr>
      <w:rFonts w:ascii="Arial" w:eastAsia="Times New Roman" w:hAnsi="Arial" w:cs="Arial"/>
      <w:sz w:val="20"/>
      <w:szCs w:val="20"/>
      <w:lang w:eastAsia="ru-RU"/>
    </w:rPr>
  </w:style>
  <w:style w:type="character" w:customStyle="1" w:styleId="af7">
    <w:name w:val="Обычный (веб) Знак"/>
    <w:aliases w:val="Обычный (Web) Знак"/>
    <w:link w:val="af6"/>
    <w:uiPriority w:val="99"/>
    <w:locked/>
    <w:rPr>
      <w:rFonts w:ascii="Times New Roman" w:eastAsia="Times New Roman" w:hAnsi="Times New Roman" w:cs="Times New Roman"/>
      <w:sz w:val="24"/>
      <w:szCs w:val="24"/>
      <w:lang w:eastAsia="ru-RU"/>
    </w:rPr>
  </w:style>
  <w:style w:type="paragraph" w:customStyle="1" w:styleId="S">
    <w:name w:val="S_Обычный"/>
    <w:basedOn w:val="a"/>
    <w:link w:val="S0"/>
    <w:qFormat/>
    <w:pPr>
      <w:spacing w:line="360" w:lineRule="auto"/>
      <w:ind w:firstLine="709"/>
      <w:jc w:val="both"/>
    </w:pPr>
    <w:rPr>
      <w:rFonts w:eastAsia="Times New Roman" w:cs="Times New Roman"/>
      <w:sz w:val="24"/>
      <w:szCs w:val="24"/>
    </w:rPr>
  </w:style>
  <w:style w:type="character" w:customStyle="1" w:styleId="S0">
    <w:name w:val="S_Обычный Знак"/>
    <w:link w:val="S"/>
    <w:rPr>
      <w:rFonts w:ascii="Times New Roman" w:eastAsia="Times New Roman" w:hAnsi="Times New Roman" w:cs="Times New Roman"/>
      <w:sz w:val="24"/>
      <w:szCs w:val="24"/>
    </w:rPr>
  </w:style>
  <w:style w:type="paragraph" w:customStyle="1" w:styleId="afa">
    <w:name w:val="Абзац"/>
    <w:basedOn w:val="a"/>
    <w:link w:val="afb"/>
    <w:autoRedefine/>
    <w:qFormat/>
    <w:pPr>
      <w:spacing w:line="360" w:lineRule="auto"/>
      <w:ind w:firstLine="709"/>
      <w:contextualSpacing/>
      <w:jc w:val="both"/>
    </w:pPr>
    <w:rPr>
      <w:rFonts w:eastAsia="Times New Roman" w:cs="Times New Roman"/>
      <w:sz w:val="24"/>
      <w:szCs w:val="24"/>
      <w:lang w:eastAsia="ru-RU"/>
    </w:rPr>
  </w:style>
  <w:style w:type="character" w:customStyle="1" w:styleId="afb">
    <w:name w:val="Абзац Знак"/>
    <w:link w:val="afa"/>
    <w:rPr>
      <w:rFonts w:ascii="Times New Roman" w:eastAsia="Times New Roman" w:hAnsi="Times New Roman" w:cs="Times New Roman"/>
      <w:sz w:val="24"/>
      <w:szCs w:val="24"/>
      <w:lang w:eastAsia="ru-RU"/>
    </w:rPr>
  </w:style>
  <w:style w:type="paragraph" w:styleId="afc">
    <w:name w:val="caption"/>
    <w:basedOn w:val="a"/>
    <w:next w:val="a"/>
    <w:uiPriority w:val="99"/>
    <w:qFormat/>
    <w:pPr>
      <w:spacing w:before="120" w:after="120"/>
      <w:jc w:val="center"/>
    </w:pPr>
    <w:rPr>
      <w:rFonts w:eastAsia="Times New Roman" w:cs="Times New Roman"/>
      <w:b/>
      <w:bCs/>
      <w:sz w:val="22"/>
      <w:szCs w:val="20"/>
      <w:lang w:eastAsia="ru-RU"/>
    </w:rPr>
  </w:style>
  <w:style w:type="paragraph" w:customStyle="1" w:styleId="ConsPlusCell">
    <w:name w:val="ConsPlusCell"/>
    <w:uiPriority w:val="99"/>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nformat">
    <w:name w:val="ConsPlusNonformat"/>
    <w:uiPriority w:val="99"/>
    <w:pPr>
      <w:autoSpaceDE w:val="0"/>
      <w:autoSpaceDN w:val="0"/>
      <w:adjustRightInd w:val="0"/>
      <w:spacing w:after="0" w:line="240" w:lineRule="auto"/>
    </w:pPr>
    <w:rPr>
      <w:rFonts w:ascii="Courier New" w:eastAsia="Calibri" w:hAnsi="Courier New" w:cs="Courier New"/>
      <w:sz w:val="20"/>
      <w:szCs w:val="20"/>
    </w:rPr>
  </w:style>
  <w:style w:type="character" w:customStyle="1" w:styleId="a5">
    <w:name w:val="Список Знак"/>
    <w:link w:val="a4"/>
    <w:rPr>
      <w:rFonts w:ascii="Times New Roman" w:eastAsia="Times New Roman" w:hAnsi="Times New Roman" w:cs="Times New Roman"/>
      <w:sz w:val="20"/>
      <w:szCs w:val="20"/>
      <w:lang w:eastAsia="ru-RU"/>
    </w:rPr>
  </w:style>
  <w:style w:type="paragraph" w:styleId="27">
    <w:name w:val="toc 2"/>
    <w:basedOn w:val="a"/>
    <w:next w:val="a"/>
    <w:autoRedefine/>
    <w:uiPriority w:val="39"/>
    <w:unhideWhenUsed/>
    <w:pPr>
      <w:spacing w:after="200" w:line="276" w:lineRule="auto"/>
      <w:ind w:left="220"/>
    </w:pPr>
    <w:rPr>
      <w:rFonts w:ascii="Calibri" w:eastAsia="Calibri" w:hAnsi="Calibri" w:cs="Times New Roman"/>
      <w:sz w:val="22"/>
    </w:rPr>
  </w:style>
  <w:style w:type="paragraph" w:styleId="13">
    <w:name w:val="toc 1"/>
    <w:basedOn w:val="a"/>
    <w:next w:val="a"/>
    <w:autoRedefine/>
    <w:uiPriority w:val="39"/>
    <w:unhideWhenUsed/>
    <w:pPr>
      <w:spacing w:after="200" w:line="276" w:lineRule="auto"/>
    </w:pPr>
    <w:rPr>
      <w:rFonts w:ascii="Calibri" w:eastAsia="Calibri" w:hAnsi="Calibri" w:cs="Times New Roman"/>
      <w:sz w:val="22"/>
    </w:rPr>
  </w:style>
  <w:style w:type="paragraph" w:styleId="35">
    <w:name w:val="toc 3"/>
    <w:basedOn w:val="a"/>
    <w:next w:val="a"/>
    <w:autoRedefine/>
    <w:uiPriority w:val="39"/>
    <w:unhideWhenUsed/>
    <w:pPr>
      <w:spacing w:after="200" w:line="276" w:lineRule="auto"/>
      <w:ind w:left="440"/>
    </w:pPr>
    <w:rPr>
      <w:rFonts w:ascii="Calibri" w:eastAsia="Calibri" w:hAnsi="Calibri" w:cs="Times New Roman"/>
      <w:sz w:val="22"/>
    </w:rPr>
  </w:style>
  <w:style w:type="paragraph" w:styleId="41">
    <w:name w:val="toc 4"/>
    <w:basedOn w:val="a"/>
    <w:next w:val="a"/>
    <w:autoRedefine/>
    <w:uiPriority w:val="39"/>
    <w:unhideWhenUsed/>
    <w:pPr>
      <w:spacing w:after="200" w:line="276" w:lineRule="auto"/>
      <w:ind w:left="660"/>
    </w:pPr>
    <w:rPr>
      <w:rFonts w:ascii="Calibri" w:eastAsia="Calibri" w:hAnsi="Calibri" w:cs="Times New Roman"/>
      <w:sz w:val="22"/>
    </w:rPr>
  </w:style>
  <w:style w:type="numbering" w:customStyle="1" w:styleId="14">
    <w:name w:val="Нет списка1"/>
    <w:next w:val="a2"/>
    <w:uiPriority w:val="99"/>
    <w:semiHidden/>
    <w:unhideWhenUsed/>
  </w:style>
  <w:style w:type="paragraph" w:styleId="28">
    <w:name w:val="Body Text First Indent 2"/>
    <w:basedOn w:val="a9"/>
    <w:link w:val="29"/>
    <w:uiPriority w:val="99"/>
    <w:semiHidden/>
    <w:unhideWhenUsed/>
    <w:pPr>
      <w:ind w:left="360" w:firstLine="360"/>
      <w:jc w:val="left"/>
    </w:pPr>
    <w:rPr>
      <w:sz w:val="24"/>
      <w:szCs w:val="24"/>
      <w:lang w:eastAsia="ru-RU"/>
    </w:rPr>
  </w:style>
  <w:style w:type="character" w:customStyle="1" w:styleId="29">
    <w:name w:val="Красная строка 2 Знак"/>
    <w:basedOn w:val="aa"/>
    <w:link w:val="28"/>
    <w:uiPriority w:val="99"/>
    <w:semiHidden/>
    <w:rPr>
      <w:rFonts w:ascii="Times New Roman" w:eastAsia="Times New Roman" w:hAnsi="Times New Roman" w:cs="Times New Roman"/>
      <w:sz w:val="24"/>
      <w:szCs w:val="24"/>
      <w:lang w:eastAsia="ru-RU"/>
    </w:rPr>
  </w:style>
  <w:style w:type="paragraph" w:styleId="afd">
    <w:name w:val="Title"/>
    <w:basedOn w:val="a"/>
    <w:link w:val="afe"/>
    <w:qFormat/>
    <w:pPr>
      <w:ind w:firstLine="708"/>
      <w:jc w:val="center"/>
    </w:pPr>
    <w:rPr>
      <w:rFonts w:eastAsia="Times New Roman" w:cs="Times New Roman"/>
      <w:b/>
      <w:bCs/>
      <w:szCs w:val="24"/>
      <w:lang w:eastAsia="ru-RU"/>
    </w:rPr>
  </w:style>
  <w:style w:type="character" w:customStyle="1" w:styleId="afe">
    <w:name w:val="Заголовок Знак"/>
    <w:basedOn w:val="a0"/>
    <w:link w:val="afd"/>
    <w:rPr>
      <w:rFonts w:ascii="Times New Roman" w:eastAsia="Times New Roman" w:hAnsi="Times New Roman" w:cs="Times New Roman"/>
      <w:b/>
      <w:bCs/>
      <w:sz w:val="28"/>
      <w:szCs w:val="24"/>
      <w:lang w:eastAsia="ru-RU"/>
    </w:rPr>
  </w:style>
  <w:style w:type="character" w:styleId="aff">
    <w:name w:val="annotation reference"/>
    <w:uiPriority w:val="99"/>
    <w:semiHidden/>
    <w:unhideWhenUsed/>
    <w:rPr>
      <w:sz w:val="16"/>
      <w:szCs w:val="16"/>
    </w:rPr>
  </w:style>
  <w:style w:type="paragraph" w:styleId="aff0">
    <w:name w:val="annotation text"/>
    <w:basedOn w:val="a"/>
    <w:link w:val="aff1"/>
    <w:uiPriority w:val="99"/>
    <w:semiHidden/>
    <w:unhideWhenUsed/>
    <w:rPr>
      <w:rFonts w:eastAsia="Times New Roman" w:cs="Times New Roman"/>
      <w:sz w:val="20"/>
      <w:szCs w:val="20"/>
      <w:lang w:eastAsia="ru-RU"/>
    </w:rPr>
  </w:style>
  <w:style w:type="character" w:customStyle="1" w:styleId="aff1">
    <w:name w:val="Текст примечания Знак"/>
    <w:basedOn w:val="a0"/>
    <w:link w:val="aff0"/>
    <w:uiPriority w:val="99"/>
    <w:semiHidden/>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basedOn w:val="aff1"/>
    <w:link w:val="aff2"/>
    <w:uiPriority w:val="99"/>
    <w:semiHidden/>
    <w:rPr>
      <w:rFonts w:ascii="Times New Roman" w:eastAsia="Times New Roman" w:hAnsi="Times New Roman" w:cs="Times New Roman"/>
      <w:b/>
      <w:bCs/>
      <w:sz w:val="20"/>
      <w:szCs w:val="20"/>
      <w:lang w:eastAsia="ru-RU"/>
    </w:rPr>
  </w:style>
  <w:style w:type="numbering" w:customStyle="1" w:styleId="2a">
    <w:name w:val="Нет списка2"/>
    <w:next w:val="a2"/>
    <w:uiPriority w:val="99"/>
    <w:semiHidden/>
    <w:unhideWhenUsed/>
  </w:style>
  <w:style w:type="numbering" w:customStyle="1" w:styleId="36">
    <w:name w:val="Нет списка3"/>
    <w:next w:val="a2"/>
    <w:uiPriority w:val="99"/>
    <w:semiHidden/>
    <w:unhideWhenUsed/>
  </w:style>
  <w:style w:type="paragraph" w:customStyle="1" w:styleId="FR2">
    <w:name w:val="FR2"/>
    <w:uiPriority w:val="99"/>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character" w:styleId="aff4">
    <w:name w:val="FollowedHyperlink"/>
    <w:uiPriority w:val="99"/>
    <w:semiHidden/>
    <w:unhideWhenUsed/>
    <w:rPr>
      <w:color w:val="800080"/>
      <w:u w:val="single"/>
    </w:rPr>
  </w:style>
  <w:style w:type="paragraph" w:customStyle="1" w:styleId="Style3">
    <w:name w:val="Style3"/>
    <w:basedOn w:val="a"/>
    <w:uiPriority w:val="99"/>
    <w:pPr>
      <w:widowControl w:val="0"/>
      <w:autoSpaceDE w:val="0"/>
      <w:autoSpaceDN w:val="0"/>
      <w:adjustRightInd w:val="0"/>
      <w:jc w:val="center"/>
    </w:pPr>
    <w:rPr>
      <w:rFonts w:ascii="Arial" w:eastAsia="Times New Roman" w:hAnsi="Arial" w:cs="Times New Roman"/>
      <w:sz w:val="24"/>
      <w:szCs w:val="24"/>
      <w:lang w:eastAsia="ru-RU"/>
    </w:rPr>
  </w:style>
  <w:style w:type="paragraph" w:customStyle="1" w:styleId="Style4">
    <w:name w:val="Style4"/>
    <w:basedOn w:val="a"/>
    <w:uiPriority w:val="99"/>
    <w:pPr>
      <w:widowControl w:val="0"/>
      <w:autoSpaceDE w:val="0"/>
      <w:autoSpaceDN w:val="0"/>
      <w:adjustRightInd w:val="0"/>
      <w:spacing w:line="451" w:lineRule="exact"/>
      <w:ind w:firstLine="1210"/>
    </w:pPr>
    <w:rPr>
      <w:rFonts w:ascii="Arial" w:eastAsia="Times New Roman" w:hAnsi="Arial" w:cs="Times New Roman"/>
      <w:sz w:val="24"/>
      <w:szCs w:val="24"/>
      <w:lang w:eastAsia="ru-RU"/>
    </w:rPr>
  </w:style>
  <w:style w:type="paragraph" w:customStyle="1" w:styleId="Style5">
    <w:name w:val="Style5"/>
    <w:basedOn w:val="a"/>
    <w:uiPriority w:val="99"/>
    <w:pPr>
      <w:widowControl w:val="0"/>
      <w:autoSpaceDE w:val="0"/>
      <w:autoSpaceDN w:val="0"/>
      <w:adjustRightInd w:val="0"/>
      <w:spacing w:line="451" w:lineRule="exact"/>
      <w:ind w:firstLine="720"/>
    </w:pPr>
    <w:rPr>
      <w:rFonts w:ascii="Arial" w:eastAsia="Times New Roman" w:hAnsi="Arial" w:cs="Times New Roman"/>
      <w:sz w:val="24"/>
      <w:szCs w:val="24"/>
      <w:lang w:eastAsia="ru-RU"/>
    </w:rPr>
  </w:style>
  <w:style w:type="paragraph" w:customStyle="1" w:styleId="Style6">
    <w:name w:val="Style6"/>
    <w:basedOn w:val="a"/>
    <w:uiPriority w:val="99"/>
    <w:pPr>
      <w:widowControl w:val="0"/>
      <w:autoSpaceDE w:val="0"/>
      <w:autoSpaceDN w:val="0"/>
      <w:adjustRightInd w:val="0"/>
    </w:pPr>
    <w:rPr>
      <w:rFonts w:ascii="Arial" w:eastAsia="Times New Roman" w:hAnsi="Arial" w:cs="Times New Roman"/>
      <w:sz w:val="24"/>
      <w:szCs w:val="24"/>
      <w:lang w:eastAsia="ru-RU"/>
    </w:rPr>
  </w:style>
  <w:style w:type="paragraph" w:customStyle="1" w:styleId="Style10">
    <w:name w:val="Style10"/>
    <w:basedOn w:val="a"/>
    <w:uiPriority w:val="99"/>
    <w:pPr>
      <w:widowControl w:val="0"/>
      <w:autoSpaceDE w:val="0"/>
      <w:autoSpaceDN w:val="0"/>
      <w:adjustRightInd w:val="0"/>
      <w:spacing w:line="226" w:lineRule="exact"/>
      <w:ind w:firstLine="595"/>
    </w:pPr>
    <w:rPr>
      <w:rFonts w:ascii="Arial" w:eastAsia="Times New Roman" w:hAnsi="Arial" w:cs="Times New Roman"/>
      <w:sz w:val="24"/>
      <w:szCs w:val="24"/>
      <w:lang w:eastAsia="ru-RU"/>
    </w:rPr>
  </w:style>
  <w:style w:type="paragraph" w:customStyle="1" w:styleId="Style11">
    <w:name w:val="Style11"/>
    <w:basedOn w:val="a"/>
    <w:uiPriority w:val="99"/>
    <w:pPr>
      <w:widowControl w:val="0"/>
      <w:autoSpaceDE w:val="0"/>
      <w:autoSpaceDN w:val="0"/>
      <w:adjustRightInd w:val="0"/>
      <w:spacing w:line="226" w:lineRule="exact"/>
      <w:ind w:firstLine="398"/>
    </w:pPr>
    <w:rPr>
      <w:rFonts w:ascii="Arial" w:eastAsia="Times New Roman" w:hAnsi="Arial" w:cs="Times New Roman"/>
      <w:sz w:val="24"/>
      <w:szCs w:val="24"/>
      <w:lang w:eastAsia="ru-RU"/>
    </w:rPr>
  </w:style>
  <w:style w:type="paragraph" w:customStyle="1" w:styleId="Style15">
    <w:name w:val="Style15"/>
    <w:basedOn w:val="a"/>
    <w:uiPriority w:val="99"/>
    <w:pPr>
      <w:widowControl w:val="0"/>
      <w:autoSpaceDE w:val="0"/>
      <w:autoSpaceDN w:val="0"/>
      <w:adjustRightInd w:val="0"/>
      <w:spacing w:line="226" w:lineRule="exact"/>
      <w:ind w:firstLine="514"/>
      <w:jc w:val="both"/>
    </w:pPr>
    <w:rPr>
      <w:rFonts w:ascii="Arial" w:eastAsia="Times New Roman" w:hAnsi="Arial" w:cs="Times New Roman"/>
      <w:sz w:val="24"/>
      <w:szCs w:val="24"/>
      <w:lang w:eastAsia="ru-RU"/>
    </w:rPr>
  </w:style>
  <w:style w:type="paragraph" w:customStyle="1" w:styleId="Style16">
    <w:name w:val="Style16"/>
    <w:basedOn w:val="a"/>
    <w:uiPriority w:val="99"/>
    <w:pPr>
      <w:widowControl w:val="0"/>
      <w:autoSpaceDE w:val="0"/>
      <w:autoSpaceDN w:val="0"/>
      <w:adjustRightInd w:val="0"/>
      <w:spacing w:line="226" w:lineRule="exact"/>
      <w:ind w:firstLine="2333"/>
    </w:pPr>
    <w:rPr>
      <w:rFonts w:ascii="Arial" w:eastAsia="Times New Roman" w:hAnsi="Arial" w:cs="Times New Roman"/>
      <w:sz w:val="24"/>
      <w:szCs w:val="24"/>
      <w:lang w:eastAsia="ru-RU"/>
    </w:rPr>
  </w:style>
  <w:style w:type="character" w:customStyle="1" w:styleId="FontStyle23">
    <w:name w:val="Font Style23"/>
    <w:uiPriority w:val="99"/>
    <w:rPr>
      <w:rFonts w:ascii="Courier New" w:hAnsi="Courier New" w:cs="Courier New"/>
      <w:sz w:val="18"/>
      <w:szCs w:val="18"/>
    </w:rPr>
  </w:style>
  <w:style w:type="character" w:customStyle="1" w:styleId="FontStyle26">
    <w:name w:val="Font Style26"/>
    <w:uiPriority w:val="99"/>
    <w:rPr>
      <w:rFonts w:ascii="Courier New" w:hAnsi="Courier New" w:cs="Courier New"/>
      <w:spacing w:val="-10"/>
      <w:sz w:val="24"/>
      <w:szCs w:val="24"/>
    </w:rPr>
  </w:style>
  <w:style w:type="paragraph" w:customStyle="1" w:styleId="aff5">
    <w:name w:val="Таблицы (моноширинный)"/>
    <w:basedOn w:val="a"/>
    <w:next w:val="a"/>
    <w:uiPriority w:val="99"/>
    <w:pPr>
      <w:widowControl w:val="0"/>
      <w:autoSpaceDE w:val="0"/>
      <w:autoSpaceDN w:val="0"/>
      <w:adjustRightInd w:val="0"/>
      <w:jc w:val="both"/>
    </w:pPr>
    <w:rPr>
      <w:rFonts w:ascii="Courier New" w:eastAsia="Times New Roman" w:hAnsi="Courier New" w:cs="Courier New"/>
      <w:sz w:val="20"/>
      <w:szCs w:val="20"/>
      <w:lang w:eastAsia="ru-RU"/>
    </w:rPr>
  </w:style>
  <w:style w:type="paragraph" w:styleId="aff6">
    <w:name w:val="endnote text"/>
    <w:basedOn w:val="a"/>
    <w:link w:val="aff7"/>
    <w:uiPriority w:val="99"/>
    <w:semiHidden/>
    <w:pPr>
      <w:widowControl w:val="0"/>
      <w:autoSpaceDE w:val="0"/>
      <w:autoSpaceDN w:val="0"/>
      <w:adjustRightInd w:val="0"/>
    </w:pPr>
    <w:rPr>
      <w:rFonts w:ascii="Arial" w:eastAsia="Times New Roman" w:hAnsi="Arial" w:cs="Times New Roman"/>
      <w:sz w:val="20"/>
      <w:szCs w:val="20"/>
    </w:rPr>
  </w:style>
  <w:style w:type="character" w:customStyle="1" w:styleId="aff7">
    <w:name w:val="Текст концевой сноски Знак"/>
    <w:basedOn w:val="a0"/>
    <w:link w:val="aff6"/>
    <w:uiPriority w:val="99"/>
    <w:semiHidden/>
    <w:rPr>
      <w:rFonts w:ascii="Arial" w:eastAsia="Times New Roman" w:hAnsi="Arial" w:cs="Times New Roman"/>
      <w:sz w:val="20"/>
      <w:szCs w:val="20"/>
    </w:rPr>
  </w:style>
  <w:style w:type="character" w:styleId="aff8">
    <w:name w:val="endnote reference"/>
    <w:uiPriority w:val="99"/>
    <w:semiHidden/>
    <w:rPr>
      <w:vertAlign w:val="superscript"/>
    </w:rPr>
  </w:style>
  <w:style w:type="paragraph" w:styleId="HTML0">
    <w:name w:val="HTML Preformatted"/>
    <w:basedOn w:val="a"/>
    <w:link w:val="HTML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cs="Times New Roman"/>
      <w:sz w:val="20"/>
      <w:szCs w:val="20"/>
    </w:rPr>
  </w:style>
  <w:style w:type="character" w:customStyle="1" w:styleId="HTML1">
    <w:name w:val="Стандартный HTML Знак"/>
    <w:basedOn w:val="a0"/>
    <w:link w:val="HTML0"/>
    <w:uiPriority w:val="99"/>
    <w:rPr>
      <w:rFonts w:ascii="Courier New" w:eastAsia="Times New Roman" w:hAnsi="Courier New" w:cs="Times New Roman"/>
      <w:sz w:val="20"/>
      <w:szCs w:val="20"/>
    </w:rPr>
  </w:style>
  <w:style w:type="paragraph" w:customStyle="1" w:styleId="42">
    <w:name w:val="Основной текст4"/>
    <w:basedOn w:val="a"/>
    <w:uiPriority w:val="99"/>
    <w:pPr>
      <w:shd w:val="clear" w:color="auto" w:fill="FFFFFF"/>
      <w:spacing w:after="2220" w:line="326" w:lineRule="exact"/>
      <w:ind w:hanging="380"/>
      <w:jc w:val="right"/>
    </w:pPr>
    <w:rPr>
      <w:rFonts w:ascii="Calibri" w:eastAsia="Calibri" w:hAnsi="Calibri" w:cs="Times New Roman"/>
      <w:sz w:val="25"/>
      <w:szCs w:val="25"/>
      <w:lang w:eastAsia="ru-RU"/>
    </w:rPr>
  </w:style>
  <w:style w:type="paragraph" w:customStyle="1" w:styleId="head1">
    <w:name w:val="head1"/>
    <w:basedOn w:val="a"/>
    <w:uiPriority w:val="99"/>
    <w:pPr>
      <w:keepNext/>
      <w:ind w:right="612"/>
    </w:pPr>
    <w:rPr>
      <w:rFonts w:ascii="Arial" w:eastAsia="Times New Roman" w:hAnsi="Arial" w:cs="Arial"/>
      <w:b/>
      <w:bCs/>
      <w:color w:val="800000"/>
      <w:szCs w:val="24"/>
      <w:lang w:eastAsia="ru-RU"/>
    </w:rPr>
  </w:style>
  <w:style w:type="paragraph" w:styleId="aff9">
    <w:name w:val="No Spacing"/>
    <w:uiPriority w:val="99"/>
    <w:qFormat/>
    <w:pPr>
      <w:spacing w:after="0" w:line="240" w:lineRule="auto"/>
    </w:pPr>
    <w:rPr>
      <w:rFonts w:ascii="Calibri" w:eastAsia="Calibri" w:hAnsi="Calibri" w:cs="Times New Roman"/>
    </w:rPr>
  </w:style>
  <w:style w:type="character" w:customStyle="1" w:styleId="FontStyle43">
    <w:name w:val="Font Style43"/>
    <w:uiPriority w:val="99"/>
    <w:rPr>
      <w:rFonts w:ascii="Times New Roman" w:hAnsi="Times New Roman" w:cs="Times New Roman"/>
      <w:sz w:val="26"/>
      <w:szCs w:val="26"/>
    </w:rPr>
  </w:style>
  <w:style w:type="numbering" w:customStyle="1" w:styleId="43">
    <w:name w:val="Нет списка4"/>
    <w:next w:val="a2"/>
    <w:uiPriority w:val="99"/>
    <w:semiHidden/>
    <w:unhideWhenUsed/>
  </w:style>
  <w:style w:type="numbering" w:customStyle="1" w:styleId="51">
    <w:name w:val="Нет списка5"/>
    <w:next w:val="a2"/>
    <w:uiPriority w:val="99"/>
    <w:semiHidden/>
    <w:unhideWhenUsed/>
  </w:style>
  <w:style w:type="table" w:customStyle="1" w:styleId="15">
    <w:name w:val="Сетка таблицы1"/>
    <w:basedOn w:val="a1"/>
    <w:next w:val="a3"/>
    <w:uiPriority w:val="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Pr>
      <w:rFonts w:cs="Times New Roman"/>
    </w:rPr>
  </w:style>
  <w:style w:type="paragraph" w:customStyle="1" w:styleId="16">
    <w:name w:val="Абзац списка1"/>
    <w:basedOn w:val="a"/>
    <w:uiPriority w:val="99"/>
    <w:pPr>
      <w:spacing w:line="276" w:lineRule="auto"/>
      <w:ind w:left="720"/>
      <w:contextualSpacing/>
    </w:pPr>
    <w:rPr>
      <w:rFonts w:eastAsia="Times New Roman" w:cs="Times New Roman"/>
    </w:rPr>
  </w:style>
  <w:style w:type="numbering" w:customStyle="1" w:styleId="61">
    <w:name w:val="Нет списка6"/>
    <w:next w:val="a2"/>
    <w:uiPriority w:val="99"/>
    <w:semiHidden/>
    <w:unhideWhenUsed/>
  </w:style>
  <w:style w:type="table" w:customStyle="1" w:styleId="2b">
    <w:name w:val="Сетка таблицы2"/>
    <w:basedOn w:val="a1"/>
    <w:next w:val="a3"/>
    <w:uiPriority w:val="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
    <w:next w:val="a"/>
    <w:autoRedefine/>
    <w:uiPriority w:val="39"/>
    <w:unhideWhenUsed/>
    <w:pPr>
      <w:spacing w:after="100" w:line="276" w:lineRule="auto"/>
      <w:ind w:left="880"/>
    </w:pPr>
    <w:rPr>
      <w:rFonts w:ascii="Calibri" w:eastAsia="Times New Roman" w:hAnsi="Calibri" w:cs="Times New Roman"/>
      <w:sz w:val="22"/>
      <w:lang w:eastAsia="ru-RU"/>
    </w:rPr>
  </w:style>
  <w:style w:type="paragraph" w:styleId="62">
    <w:name w:val="toc 6"/>
    <w:basedOn w:val="a"/>
    <w:next w:val="a"/>
    <w:autoRedefine/>
    <w:uiPriority w:val="39"/>
    <w:unhideWhenUsed/>
    <w:pPr>
      <w:spacing w:after="100" w:line="276" w:lineRule="auto"/>
      <w:ind w:left="1100"/>
    </w:pPr>
    <w:rPr>
      <w:rFonts w:ascii="Calibri" w:eastAsia="Times New Roman" w:hAnsi="Calibri" w:cs="Times New Roman"/>
      <w:sz w:val="22"/>
      <w:lang w:eastAsia="ru-RU"/>
    </w:rPr>
  </w:style>
  <w:style w:type="paragraph" w:styleId="71">
    <w:name w:val="toc 7"/>
    <w:basedOn w:val="a"/>
    <w:next w:val="a"/>
    <w:autoRedefine/>
    <w:uiPriority w:val="39"/>
    <w:unhideWhenUsed/>
    <w:pPr>
      <w:spacing w:after="100" w:line="276" w:lineRule="auto"/>
      <w:ind w:left="1320"/>
    </w:pPr>
    <w:rPr>
      <w:rFonts w:ascii="Calibri" w:eastAsia="Times New Roman" w:hAnsi="Calibri" w:cs="Times New Roman"/>
      <w:sz w:val="22"/>
      <w:lang w:eastAsia="ru-RU"/>
    </w:rPr>
  </w:style>
  <w:style w:type="paragraph" w:styleId="81">
    <w:name w:val="toc 8"/>
    <w:basedOn w:val="a"/>
    <w:next w:val="a"/>
    <w:autoRedefine/>
    <w:uiPriority w:val="39"/>
    <w:unhideWhenUsed/>
    <w:pPr>
      <w:spacing w:after="100" w:line="276" w:lineRule="auto"/>
      <w:ind w:left="1540"/>
    </w:pPr>
    <w:rPr>
      <w:rFonts w:ascii="Calibri" w:eastAsia="Times New Roman" w:hAnsi="Calibri" w:cs="Times New Roman"/>
      <w:sz w:val="22"/>
      <w:lang w:eastAsia="ru-RU"/>
    </w:rPr>
  </w:style>
  <w:style w:type="paragraph" w:styleId="91">
    <w:name w:val="toc 9"/>
    <w:basedOn w:val="a"/>
    <w:next w:val="a"/>
    <w:autoRedefine/>
    <w:uiPriority w:val="39"/>
    <w:unhideWhenUsed/>
    <w:pPr>
      <w:spacing w:after="100" w:line="276" w:lineRule="auto"/>
      <w:ind w:left="1760"/>
    </w:pPr>
    <w:rPr>
      <w:rFonts w:ascii="Calibri" w:eastAsia="Times New Roman" w:hAnsi="Calibri" w:cs="Times New Roman"/>
      <w:sz w:val="22"/>
      <w:lang w:eastAsia="ru-RU"/>
    </w:rPr>
  </w:style>
  <w:style w:type="numbering" w:customStyle="1" w:styleId="72">
    <w:name w:val="Нет списка7"/>
    <w:next w:val="a2"/>
    <w:uiPriority w:val="99"/>
    <w:semiHidden/>
    <w:unhideWhenUsed/>
  </w:style>
  <w:style w:type="numbering" w:customStyle="1" w:styleId="82">
    <w:name w:val="Нет списка8"/>
    <w:next w:val="a2"/>
    <w:uiPriority w:val="99"/>
    <w:semiHidden/>
    <w:unhideWhenUsed/>
  </w:style>
  <w:style w:type="paragraph" w:customStyle="1" w:styleId="ConsNonformat">
    <w:name w:val="ConsNonformat"/>
    <w:pPr>
      <w:spacing w:after="0" w:line="240" w:lineRule="auto"/>
      <w:ind w:right="19772"/>
    </w:pPr>
    <w:rPr>
      <w:rFonts w:ascii="Courier New" w:eastAsia="Times New Roman" w:hAnsi="Courier New" w:cs="Times New Roman"/>
      <w:snapToGrid w:val="0"/>
      <w:sz w:val="20"/>
      <w:szCs w:val="20"/>
      <w:lang w:eastAsia="ru-RU"/>
    </w:rPr>
  </w:style>
  <w:style w:type="character" w:customStyle="1" w:styleId="apple-converted-space">
    <w:name w:val="apple-converted-sp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g@admsurgut.ru" TargetMode="External"/><Relationship Id="rId13" Type="http://schemas.openxmlformats.org/officeDocument/2006/relationships/hyperlink" Target="http://www.86.gosuslugi.ru" TargetMode="External"/><Relationship Id="rId18" Type="http://schemas.openxmlformats.org/officeDocument/2006/relationships/hyperlink" Target="mailto:dag@admsurgut.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gusev_iv.OMS\AppData\Local\Microsoft\Windows\6%20&#1042;&#1085;&#1077;&#1089;&#1077;&#1085;&#1080;&#1077;%20&#1080;&#1079;&#1084;&#1077;&#1085;&#1077;&#1085;&#1080;&#1081;%20&#1087;&#1086;%20&#1087;&#1080;&#1089;&#1100;&#1084;&#1091;%20&#1055;&#1088;&#1086;&#1082;&#1091;&#1088;&#1072;&#1090;&#1091;&#1088;&#1099;,%20&#1040;&#1083;&#1077;&#1096;&#1082;&#1086;&#1074;&#1086;&#1081;-797%20&#1055;&#1086;&#1089;&#1090;%20&#1056;&#1060;-&#1085;&#1072;&#1080;&#1084;&#1077;&#1085;\&#1056;&#1077;&#1075;&#1083;&#1072;&#1084;&#1077;&#1085;&#1090;%202015%20%20(09.10.2015).doc" TargetMode="External"/><Relationship Id="rId7" Type="http://schemas.openxmlformats.org/officeDocument/2006/relationships/hyperlink" Target="consultantplus://offline/ref=EB55CE53385BC63473D1B42ABEF4C8B93C6FFF0E60F9C9B3A2BB96FB02127DD015BB1AB4A7ACAAA3378656a7w3L" TargetMode="External"/><Relationship Id="rId12" Type="http://schemas.openxmlformats.org/officeDocument/2006/relationships/hyperlink" Target="consultantplus://offline/ref=2DC3C3DEAFA9138B19C33240DB1D237D35FFCE4AD3AAAD8D8304DF69D95D3BB5970868986228BD97C8tBF" TargetMode="External"/><Relationship Id="rId17" Type="http://schemas.openxmlformats.org/officeDocument/2006/relationships/hyperlink" Target="mailto:komzem@admsurgut.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umi@admsurgut.ru" TargetMode="External"/><Relationship Id="rId20" Type="http://schemas.openxmlformats.org/officeDocument/2006/relationships/hyperlink" Target="file:///C:\Users\gusev_iv.OMS\AppData\Local\Microsoft\Windows\6%20&#1042;&#1085;&#1077;&#1089;&#1077;&#1085;&#1080;&#1077;%20&#1080;&#1079;&#1084;&#1077;&#1085;&#1077;&#1085;&#1080;&#1081;%20&#1087;&#1086;%20&#1087;&#1080;&#1089;&#1100;&#1084;&#1091;%20&#1055;&#1088;&#1086;&#1082;&#1091;&#1088;&#1072;&#1090;&#1091;&#1088;&#1099;,%20&#1040;&#1083;&#1077;&#1096;&#1082;&#1086;&#1074;&#1086;&#1081;-797%20&#1055;&#1086;&#1089;&#1090;%20&#1056;&#1060;-&#1085;&#1072;&#1080;&#1084;&#1077;&#1085;\&#1056;&#1077;&#1075;&#1083;&#1072;&#1084;&#1077;&#1085;&#1090;%202015%20%20(09.10.2015).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4624.2" TargetMode="External"/><Relationship Id="rId24" Type="http://schemas.openxmlformats.org/officeDocument/2006/relationships/hyperlink" Target="consultantplus://offline/ref=A2F4107FB872C573670C2A890F0EB5BA2206EB19FF14E6ECCC197DD28Fl8Y8M"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consultantplus://offline/ref=F91775D6165F4080C59F5264B11B20EC579BF57935E82CE0B90206BBDC35XBM" TargetMode="External"/><Relationship Id="rId10" Type="http://schemas.openxmlformats.org/officeDocument/2006/relationships/hyperlink" Target="mailto:komzem@admsurgut.ru" TargetMode="External"/><Relationship Id="rId19" Type="http://schemas.openxmlformats.org/officeDocument/2006/relationships/hyperlink" Target="garantf1://12043191.1000/" TargetMode="External"/><Relationship Id="rId4" Type="http://schemas.openxmlformats.org/officeDocument/2006/relationships/webSettings" Target="webSettings.xml"/><Relationship Id="rId9" Type="http://schemas.openxmlformats.org/officeDocument/2006/relationships/hyperlink" Target="mailto:dag@admsurgut.ru" TargetMode="External"/><Relationship Id="rId14" Type="http://schemas.openxmlformats.org/officeDocument/2006/relationships/hyperlink" Target="http://www.86.gosuslugi.ru" TargetMode="External"/><Relationship Id="rId22" Type="http://schemas.openxmlformats.org/officeDocument/2006/relationships/hyperlink" Target="garantf1://12077579.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16528</Words>
  <Characters>94210</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shtayman_oy</dc:creator>
  <cp:keywords/>
  <dc:description/>
  <cp:lastModifiedBy>Гусев Игорь Васильевич</cp:lastModifiedBy>
  <cp:revision>1</cp:revision>
  <cp:lastPrinted>2017-05-24T06:56:00Z</cp:lastPrinted>
  <dcterms:created xsi:type="dcterms:W3CDTF">2017-05-25T12:07:00Z</dcterms:created>
  <dcterms:modified xsi:type="dcterms:W3CDTF">2017-05-25T12:07:00Z</dcterms:modified>
</cp:coreProperties>
</file>