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C46D7">
        <w:trPr>
          <w:jc w:val="center"/>
        </w:trPr>
        <w:tc>
          <w:tcPr>
            <w:tcW w:w="154" w:type="dxa"/>
            <w:noWrap/>
          </w:tcPr>
          <w:p w:rsidR="00FC46D7" w:rsidRDefault="00FF212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C46D7" w:rsidRDefault="0059084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FC46D7" w:rsidRDefault="00FF212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C46D7" w:rsidRPr="0059084F" w:rsidRDefault="0059084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C46D7" w:rsidRDefault="00FF212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C46D7" w:rsidRDefault="0059084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C46D7" w:rsidRDefault="00FF212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C46D7" w:rsidRDefault="00FC46D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C46D7" w:rsidRDefault="00FF212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C46D7" w:rsidRPr="0059084F" w:rsidRDefault="0059084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2694</w:t>
            </w:r>
          </w:p>
        </w:tc>
      </w:tr>
    </w:tbl>
    <w:p w:rsidR="00FC46D7" w:rsidRDefault="006742D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FC46D7" w:rsidRDefault="00FF212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693250" r:id="rId5"/>
                    </w:object>
                  </w:r>
                </w:p>
                <w:p w:rsidR="00FC46D7" w:rsidRDefault="00FC46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C46D7" w:rsidRDefault="00FF212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C46D7" w:rsidRDefault="00FF212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C46D7" w:rsidRDefault="00FC46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C46D7" w:rsidRDefault="00FF212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C46D7" w:rsidRDefault="00FC46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C46D7" w:rsidRDefault="00FC46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C46D7" w:rsidRDefault="00FF212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FC46D7" w:rsidRDefault="00FC46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C46D7" w:rsidRDefault="00FC46D7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C46D7" w:rsidRDefault="00FF212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FC46D7" w:rsidRDefault="00FF212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FC46D7" w:rsidRDefault="00FF212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FC46D7" w:rsidRDefault="00FC46D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C46D7" w:rsidRDefault="00FC46D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C46D7" w:rsidRDefault="00FF2123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со ст.33 Градостроительного кодекса Российской Федерации,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>
        <w:rPr>
          <w:szCs w:val="28"/>
        </w:rPr>
        <w:t xml:space="preserve">решениями городской Думы от 28.06.2005 № 475-III ГД «Об утверждении Правил землепользования и застройки на территории города Сургута», от 26.10.2005            № 512-III ГД «Об утверждении Положения о публичных слушаниях в городе Сургуте», распоряжениями Администрации города от 18.03.2005 № 706               «О проекте Правил землепользования и застройки города Сургута и </w:t>
      </w:r>
      <w:proofErr w:type="spellStart"/>
      <w:r>
        <w:rPr>
          <w:szCs w:val="28"/>
        </w:rPr>
        <w:t>утверж-дении</w:t>
      </w:r>
      <w:proofErr w:type="spellEnd"/>
      <w:r>
        <w:rPr>
          <w:szCs w:val="28"/>
        </w:rPr>
        <w:t xml:space="preserve"> состава комиссии по градостроительному зонированию», от 30.12.2005 </w:t>
      </w:r>
      <w:r>
        <w:rPr>
          <w:spacing w:val="-4"/>
          <w:szCs w:val="28"/>
        </w:rPr>
        <w:t xml:space="preserve">№ 3686 «Об утверждении Регламента Администрации города», </w:t>
      </w:r>
      <w:r>
        <w:rPr>
          <w:rFonts w:eastAsia="Calibri"/>
          <w:spacing w:val="-4"/>
          <w:szCs w:val="28"/>
        </w:rPr>
        <w:t>рекомендациями</w:t>
      </w:r>
      <w:r>
        <w:rPr>
          <w:rFonts w:eastAsia="Calibri"/>
          <w:szCs w:val="28"/>
        </w:rPr>
        <w:t xml:space="preserve"> комиссии по градостроительному зонированию (протокол заседания комиссии                          по градостроительному зонированию </w:t>
      </w:r>
      <w:r>
        <w:rPr>
          <w:szCs w:val="28"/>
        </w:rPr>
        <w:t>от 20.03.2017 № 210)</w:t>
      </w:r>
      <w:r>
        <w:rPr>
          <w:rFonts w:eastAsia="Calibri"/>
          <w:szCs w:val="28"/>
        </w:rPr>
        <w:t>:</w:t>
      </w:r>
    </w:p>
    <w:p w:rsidR="00FC46D7" w:rsidRDefault="00FF2123">
      <w:pPr>
        <w:pStyle w:val="a4"/>
        <w:suppressAutoHyphens/>
        <w:ind w:firstLine="567"/>
        <w:jc w:val="both"/>
        <w:rPr>
          <w:rFonts w:eastAsia="Arial Unicode MS"/>
          <w:color w:val="000000"/>
          <w:szCs w:val="28"/>
          <w:u w:color="000000"/>
          <w:lang w:eastAsia="en-US"/>
        </w:rPr>
      </w:pPr>
      <w:r>
        <w:rPr>
          <w:szCs w:val="28"/>
        </w:rPr>
        <w:t>1. Отклонить предложение у</w:t>
      </w:r>
      <w:r>
        <w:rPr>
          <w:bCs/>
          <w:szCs w:val="28"/>
        </w:rPr>
        <w:t xml:space="preserve">правления по делам гражданской обороны                                  и чрезвычайным ситуациям </w:t>
      </w:r>
      <w:r>
        <w:rPr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№ 475-III ГД, а именно в раздел </w:t>
      </w:r>
      <w:r>
        <w:rPr>
          <w:rFonts w:eastAsia="Arial Unicode MS"/>
          <w:color w:val="000000"/>
          <w:szCs w:val="28"/>
          <w:u w:color="000000"/>
          <w:lang w:eastAsia="en-US"/>
        </w:rPr>
        <w:t xml:space="preserve">I «Порядок применения Правил землепользования и застройки на территории города Сургута                              и внесения в них изменений» в части касающейся включения в них </w:t>
      </w:r>
      <w:proofErr w:type="spellStart"/>
      <w:r>
        <w:rPr>
          <w:rFonts w:eastAsia="Arial Unicode MS"/>
          <w:color w:val="000000"/>
          <w:szCs w:val="28"/>
          <w:u w:color="000000"/>
          <w:lang w:eastAsia="en-US"/>
        </w:rPr>
        <w:t>обяза-тельств</w:t>
      </w:r>
      <w:proofErr w:type="spellEnd"/>
      <w:r>
        <w:rPr>
          <w:rFonts w:eastAsia="Arial Unicode MS"/>
          <w:color w:val="000000"/>
          <w:szCs w:val="28"/>
          <w:u w:color="000000"/>
          <w:lang w:eastAsia="en-US"/>
        </w:rPr>
        <w:t xml:space="preserve"> для застройщика по оборудованию системами видеонаблюдения придомовых территорий строящихся жилых домов, так как </w:t>
      </w:r>
      <w:r>
        <w:rPr>
          <w:szCs w:val="28"/>
        </w:rPr>
        <w:t xml:space="preserve">в соответствии              со статьей 30 Градостроительного кодекса Российской Федерации Правила землепользования и застройки разрабатываются в целях создания условий            для устойчивого развития территорий муниципальных образований, </w:t>
      </w:r>
      <w:proofErr w:type="spellStart"/>
      <w:r>
        <w:rPr>
          <w:szCs w:val="28"/>
        </w:rPr>
        <w:t>сохра</w:t>
      </w:r>
      <w:proofErr w:type="spellEnd"/>
      <w:r>
        <w:rPr>
          <w:szCs w:val="28"/>
        </w:rPr>
        <w:t xml:space="preserve">-нения окружающей среды, обеспечения прав и законных интересов физических и юридических лиц, в том числе правообладателей земельных участков                             и объектов капитального строительства. Техническими регламентами, санитарными, противопожарными нормами, нормами градостроительного законодательства устанавливаются требования, которым должны </w:t>
      </w:r>
      <w:proofErr w:type="spellStart"/>
      <w:proofErr w:type="gramStart"/>
      <w:r>
        <w:rPr>
          <w:szCs w:val="28"/>
        </w:rPr>
        <w:t>соответст-вовать</w:t>
      </w:r>
      <w:proofErr w:type="spellEnd"/>
      <w:proofErr w:type="gramEnd"/>
      <w:r>
        <w:rPr>
          <w:szCs w:val="28"/>
        </w:rPr>
        <w:t xml:space="preserve"> проектируемые и строящиеся объекты, в том числе оборудование таких объектов системами видеонаблюдения.</w:t>
      </w:r>
    </w:p>
    <w:p w:rsidR="00FC46D7" w:rsidRDefault="00FF2123">
      <w:pPr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>Управлению информационной политики опубликовать настоящее              постановление в средствах массовой информации и разместить на официальном портале Администрации города.</w:t>
      </w:r>
    </w:p>
    <w:p w:rsidR="00FC46D7" w:rsidRDefault="00FF212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Контроль за выполнением постановления возложить на заместителя                    главы Администрации города Усова А.В.</w:t>
      </w:r>
    </w:p>
    <w:p w:rsidR="00FC46D7" w:rsidRDefault="00FC46D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C46D7" w:rsidRDefault="00FC46D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C46D7" w:rsidRDefault="00FC46D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C46D7" w:rsidRDefault="00FF2123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C46D7" w:rsidRDefault="00FC46D7">
      <w:pPr>
        <w:pStyle w:val="a6"/>
        <w:rPr>
          <w:sz w:val="28"/>
          <w:szCs w:val="28"/>
        </w:rPr>
      </w:pPr>
    </w:p>
    <w:p w:rsidR="00FC46D7" w:rsidRDefault="00FC46D7">
      <w:pPr>
        <w:jc w:val="both"/>
        <w:rPr>
          <w:szCs w:val="28"/>
        </w:rPr>
      </w:pPr>
    </w:p>
    <w:p w:rsidR="00FC46D7" w:rsidRDefault="00FC46D7">
      <w:pPr>
        <w:rPr>
          <w:szCs w:val="28"/>
        </w:rPr>
      </w:pPr>
    </w:p>
    <w:sectPr w:rsidR="00FC46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46D7"/>
    <w:rsid w:val="002D4DC3"/>
    <w:rsid w:val="0059084F"/>
    <w:rsid w:val="006742DC"/>
    <w:rsid w:val="00FC46D7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6BAA11"/>
  <w15:docId w15:val="{D92056A8-69E7-47FD-A914-9527BD2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2017-04-12T08:03:00Z</cp:lastPrinted>
  <dcterms:created xsi:type="dcterms:W3CDTF">2017-04-14T11:41:00Z</dcterms:created>
  <dcterms:modified xsi:type="dcterms:W3CDTF">2017-04-14T11:41:00Z</dcterms:modified>
</cp:coreProperties>
</file>