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D7E44">
        <w:trPr>
          <w:jc w:val="center"/>
        </w:trPr>
        <w:tc>
          <w:tcPr>
            <w:tcW w:w="154" w:type="dxa"/>
            <w:noWrap/>
          </w:tcPr>
          <w:p w:rsidR="002D7E44" w:rsidRDefault="00D35A4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D7E44" w:rsidRPr="00252C1E" w:rsidRDefault="00252C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2D7E44" w:rsidRDefault="00D35A4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D7E44" w:rsidRDefault="00252C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2D7E44" w:rsidRDefault="00D35A4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D7E44" w:rsidRPr="00252C1E" w:rsidRDefault="00252C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2D7E44" w:rsidRDefault="00D35A4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D7E44" w:rsidRDefault="002D7E4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D7E44" w:rsidRDefault="00D35A4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D7E44" w:rsidRDefault="00252C1E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</w:t>
            </w:r>
          </w:p>
        </w:tc>
      </w:tr>
    </w:tbl>
    <w:p w:rsidR="002D7E44" w:rsidRDefault="008A418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2D7E44" w:rsidRDefault="00D35A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0555683" r:id="rId6"/>
                    </w:object>
                  </w:r>
                </w:p>
                <w:p w:rsidR="002D7E44" w:rsidRDefault="002D7E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D7E44" w:rsidRDefault="00D35A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D7E44" w:rsidRDefault="00D35A4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D7E44" w:rsidRDefault="002D7E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D7E44" w:rsidRDefault="00D35A43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D7E44" w:rsidRDefault="002D7E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D7E44" w:rsidRDefault="002D7E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D7E44" w:rsidRDefault="00D35A43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2D7E44" w:rsidRDefault="002D7E4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D7E44" w:rsidRDefault="002D7E44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 xml:space="preserve">субъектам малого и среднего </w: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>предпринимательства, субъектам,</w: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>ведущим семейный бизнес,</w: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 xml:space="preserve">и организациям, образующим </w: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 xml:space="preserve">инфраструктуру поддержки </w: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 xml:space="preserve">малого и среднего </w: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>предпринимательства, в целях</w: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 xml:space="preserve">возмещения недополученных </w: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 xml:space="preserve">доходов и (или) финансового </w: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>обеспечения (возмещения) затрат</w:t>
      </w:r>
    </w:p>
    <w:p w:rsidR="002D7E44" w:rsidRDefault="002D7E44">
      <w:pPr>
        <w:jc w:val="both"/>
        <w:rPr>
          <w:szCs w:val="28"/>
        </w:rPr>
      </w:pPr>
    </w:p>
    <w:p w:rsidR="002D7E44" w:rsidRDefault="002D7E44">
      <w:pPr>
        <w:jc w:val="both"/>
        <w:rPr>
          <w:szCs w:val="28"/>
        </w:rPr>
      </w:pPr>
    </w:p>
    <w:p w:rsidR="002D7E44" w:rsidRDefault="00D35A4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23.12.2016 № 46-VI ДГ               «О бюджете городского округа город Сургут на 2017 и плановый период 2018 – 2019 годов», постановлением Администрации города от 15.12.2015 № 8741                 «Об утверждении муниципальной программы «Развитие малого и среднего предпринимательства в городе Сургуте на 2016 – 2030 годы», распоряжениями Администрации города от 30.12.2005 № 3686 «Об утверждении Регламента Администрации города», от 10.01.2017 № 01 «О передаче некоторых полно-</w:t>
      </w:r>
      <w:proofErr w:type="spellStart"/>
      <w:r>
        <w:rPr>
          <w:szCs w:val="28"/>
        </w:rPr>
        <w:t>мочий</w:t>
      </w:r>
      <w:proofErr w:type="spellEnd"/>
      <w:r>
        <w:rPr>
          <w:szCs w:val="28"/>
        </w:rPr>
        <w:t xml:space="preserve"> высшим должностным лицам Администрации города»:</w:t>
      </w:r>
    </w:p>
    <w:p w:rsidR="002D7E44" w:rsidRDefault="002D7E44">
      <w:pPr>
        <w:tabs>
          <w:tab w:val="left" w:pos="851"/>
        </w:tabs>
        <w:ind w:firstLine="567"/>
        <w:jc w:val="both"/>
        <w:rPr>
          <w:szCs w:val="28"/>
        </w:rPr>
      </w:pPr>
    </w:p>
    <w:p w:rsidR="002D7E44" w:rsidRDefault="00D35A4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1. Предоставить субсидию на возмещение фактически произведенных           затрат субъекту малого и среднего предпринимательства индивидуальному </w:t>
      </w:r>
      <w:r>
        <w:rPr>
          <w:spacing w:val="-4"/>
          <w:szCs w:val="28"/>
        </w:rPr>
        <w:t xml:space="preserve">предпринимателю </w:t>
      </w:r>
      <w:proofErr w:type="spellStart"/>
      <w:r>
        <w:rPr>
          <w:spacing w:val="-4"/>
          <w:szCs w:val="28"/>
        </w:rPr>
        <w:t>Гумарову</w:t>
      </w:r>
      <w:proofErr w:type="spellEnd"/>
      <w:r>
        <w:rPr>
          <w:spacing w:val="-4"/>
          <w:szCs w:val="28"/>
        </w:rPr>
        <w:t xml:space="preserve"> Рустаму </w:t>
      </w:r>
      <w:proofErr w:type="spellStart"/>
      <w:r>
        <w:rPr>
          <w:spacing w:val="-4"/>
          <w:szCs w:val="28"/>
        </w:rPr>
        <w:t>Рафаильевичу</w:t>
      </w:r>
      <w:proofErr w:type="spellEnd"/>
      <w:r>
        <w:rPr>
          <w:spacing w:val="-4"/>
          <w:szCs w:val="28"/>
        </w:rPr>
        <w:t xml:space="preserve"> по направлению «финансовая</w:t>
      </w:r>
      <w:r>
        <w:rPr>
          <w:szCs w:val="28"/>
        </w:rPr>
        <w:t xml:space="preserve"> поддержка субъектов в части компенсации платежей по предоставленным           </w:t>
      </w:r>
      <w:r>
        <w:rPr>
          <w:spacing w:val="-4"/>
          <w:szCs w:val="28"/>
        </w:rPr>
        <w:t>консалтинговым услугам» в объеме 76 800 рублей 00 копеек из средств местного</w:t>
      </w:r>
      <w:r>
        <w:rPr>
          <w:szCs w:val="28"/>
        </w:rPr>
        <w:t xml:space="preserve"> бюджета.</w:t>
      </w:r>
    </w:p>
    <w:p w:rsidR="002D7E44" w:rsidRDefault="002D7E44">
      <w:pPr>
        <w:tabs>
          <w:tab w:val="left" w:pos="851"/>
        </w:tabs>
        <w:ind w:firstLine="567"/>
        <w:jc w:val="both"/>
        <w:rPr>
          <w:szCs w:val="28"/>
        </w:rPr>
      </w:pPr>
    </w:p>
    <w:p w:rsidR="002D7E44" w:rsidRDefault="00D35A4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Управлению экономики и стратегического планирования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2D7E44" w:rsidRDefault="00D35A4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разместить настоящее постановление на официальном портале Администрации города.</w:t>
      </w:r>
    </w:p>
    <w:p w:rsidR="002D7E44" w:rsidRDefault="002D7E44">
      <w:pPr>
        <w:tabs>
          <w:tab w:val="left" w:pos="851"/>
        </w:tabs>
        <w:ind w:firstLine="567"/>
        <w:jc w:val="both"/>
        <w:rPr>
          <w:szCs w:val="28"/>
        </w:rPr>
      </w:pPr>
    </w:p>
    <w:p w:rsidR="002D7E44" w:rsidRDefault="00D35A43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2D7E44" w:rsidRDefault="002D7E4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7E44" w:rsidRDefault="002D7E44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2D7E44" w:rsidRDefault="00D35A43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2D7E44" w:rsidRDefault="00D35A43">
      <w:pPr>
        <w:jc w:val="both"/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А.Ю. </w:t>
      </w:r>
      <w:proofErr w:type="spellStart"/>
      <w:r>
        <w:rPr>
          <w:szCs w:val="28"/>
        </w:rPr>
        <w:t>Шерстнева</w:t>
      </w:r>
      <w:proofErr w:type="spellEnd"/>
    </w:p>
    <w:p w:rsidR="002D7E44" w:rsidRDefault="002D7E44">
      <w:pPr>
        <w:jc w:val="both"/>
        <w:rPr>
          <w:szCs w:val="28"/>
        </w:rPr>
      </w:pPr>
    </w:p>
    <w:p w:rsidR="002D7E44" w:rsidRDefault="002D7E44">
      <w:pPr>
        <w:jc w:val="both"/>
        <w:rPr>
          <w:szCs w:val="28"/>
        </w:rPr>
      </w:pPr>
    </w:p>
    <w:p w:rsidR="002D7E44" w:rsidRDefault="002D7E44">
      <w:pPr>
        <w:jc w:val="center"/>
        <w:rPr>
          <w:b/>
          <w:szCs w:val="28"/>
        </w:rPr>
      </w:pPr>
    </w:p>
    <w:p w:rsidR="002D7E44" w:rsidRDefault="002D7E44">
      <w:pPr>
        <w:jc w:val="center"/>
        <w:rPr>
          <w:b/>
          <w:szCs w:val="28"/>
        </w:rPr>
      </w:pPr>
    </w:p>
    <w:p w:rsidR="002D7E44" w:rsidRDefault="002D7E44">
      <w:pPr>
        <w:rPr>
          <w:szCs w:val="28"/>
        </w:rPr>
      </w:pPr>
    </w:p>
    <w:sectPr w:rsidR="002D7E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D7E44"/>
    <w:rsid w:val="00252C1E"/>
    <w:rsid w:val="002D7E44"/>
    <w:rsid w:val="008A418C"/>
    <w:rsid w:val="00C10307"/>
    <w:rsid w:val="00D3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F75BDA"/>
  <w15:docId w15:val="{F8D21916-6FD3-4B44-AFA0-91C11A09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2017-03-03T09:24:00Z</cp:lastPrinted>
  <dcterms:created xsi:type="dcterms:W3CDTF">2017-03-09T04:08:00Z</dcterms:created>
  <dcterms:modified xsi:type="dcterms:W3CDTF">2017-03-09T04:08:00Z</dcterms:modified>
</cp:coreProperties>
</file>