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07B47">
        <w:trPr>
          <w:jc w:val="center"/>
        </w:trPr>
        <w:tc>
          <w:tcPr>
            <w:tcW w:w="142" w:type="dxa"/>
            <w:noWrap/>
          </w:tcPr>
          <w:p w:rsidR="00A07B47" w:rsidRDefault="002B418F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07B47" w:rsidRPr="00FE0744" w:rsidRDefault="00FE074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2" w:type="dxa"/>
            <w:noWrap/>
          </w:tcPr>
          <w:p w:rsidR="00A07B47" w:rsidRDefault="002B418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07B47" w:rsidRDefault="00FE074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A07B47" w:rsidRDefault="002B418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07B47" w:rsidRPr="00FE0744" w:rsidRDefault="00FE074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A07B47" w:rsidRDefault="002B418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07B47" w:rsidRDefault="00A07B47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07B47" w:rsidRDefault="002B418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07B47" w:rsidRDefault="00FE074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</w:p>
        </w:tc>
      </w:tr>
    </w:tbl>
    <w:p w:rsidR="00A07B47" w:rsidRDefault="00075949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B47" w:rsidRDefault="002B418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6.5pt" o:ole="">
                                  <v:imagedata r:id="rId7" o:title="" gain="1.5625" blacklevel="3932f" grayscale="t"/>
                                </v:shape>
                                <o:OLEObject Type="Embed" ProgID="CorelDRAW.Graphic.11" ShapeID="_x0000_i1025" DrawAspect="Content" ObjectID="_1556088752" r:id="rId8"/>
                              </w:object>
                            </w:r>
                          </w:p>
                          <w:p w:rsidR="00A07B47" w:rsidRDefault="00A07B4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07B47" w:rsidRDefault="002B418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07B47" w:rsidRDefault="002B418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07B47" w:rsidRDefault="00A07B4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07B47" w:rsidRDefault="002B418F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07B47" w:rsidRDefault="00A07B4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07B47" w:rsidRDefault="00A07B4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07B47" w:rsidRDefault="002B418F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07B47" w:rsidRDefault="00A07B4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07B47" w:rsidRDefault="00A07B4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07B47" w:rsidRDefault="002B418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5" type="#_x0000_t75" style="width:59.25pt;height:76.5pt" o:ole="">
                            <v:imagedata r:id="rId7" o:title="" gain="1.5625" blacklevel="3932f" grayscale="t"/>
                          </v:shape>
                          <o:OLEObject Type="Embed" ProgID="CorelDRAW.Graphic.11" ShapeID="_x0000_i1025" DrawAspect="Content" ObjectID="_1556088752" r:id="rId9"/>
                        </w:object>
                      </w:r>
                    </w:p>
                    <w:p w:rsidR="00A07B47" w:rsidRDefault="00A07B4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07B47" w:rsidRDefault="002B418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07B47" w:rsidRDefault="002B418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07B47" w:rsidRDefault="00A07B4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07B47" w:rsidRDefault="002B418F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07B47" w:rsidRDefault="00A07B4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07B47" w:rsidRDefault="00A07B4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07B47" w:rsidRDefault="002B418F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07B47" w:rsidRDefault="00A07B4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07B47" w:rsidRDefault="00A07B4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07B47" w:rsidRDefault="002B418F">
      <w:pPr>
        <w:rPr>
          <w:szCs w:val="28"/>
        </w:rPr>
      </w:pPr>
      <w:r>
        <w:rPr>
          <w:szCs w:val="28"/>
        </w:rPr>
        <w:t xml:space="preserve">О внесении изменения в распоряжение </w:t>
      </w:r>
    </w:p>
    <w:p w:rsidR="00A07B47" w:rsidRDefault="002B418F">
      <w:pPr>
        <w:rPr>
          <w:szCs w:val="28"/>
        </w:rPr>
      </w:pPr>
      <w:r>
        <w:rPr>
          <w:szCs w:val="28"/>
        </w:rPr>
        <w:t xml:space="preserve">Администрации города от 18.04.2008 </w:t>
      </w:r>
    </w:p>
    <w:p w:rsidR="00A07B47" w:rsidRDefault="002B418F">
      <w:pPr>
        <w:rPr>
          <w:szCs w:val="28"/>
        </w:rPr>
      </w:pPr>
      <w:r>
        <w:rPr>
          <w:szCs w:val="28"/>
        </w:rPr>
        <w:t xml:space="preserve">№ 1099 «О Регламенте работы </w:t>
      </w:r>
    </w:p>
    <w:p w:rsidR="00A07B47" w:rsidRDefault="002B418F">
      <w:pPr>
        <w:rPr>
          <w:szCs w:val="28"/>
        </w:rPr>
      </w:pPr>
      <w:r>
        <w:rPr>
          <w:szCs w:val="28"/>
        </w:rPr>
        <w:t xml:space="preserve">с предложениями и информационными </w:t>
      </w:r>
    </w:p>
    <w:p w:rsidR="00A07B47" w:rsidRDefault="002B418F">
      <w:pPr>
        <w:rPr>
          <w:szCs w:val="28"/>
        </w:rPr>
      </w:pPr>
      <w:r>
        <w:rPr>
          <w:szCs w:val="28"/>
        </w:rPr>
        <w:t>сообщениями населения, поступившими</w:t>
      </w:r>
    </w:p>
    <w:p w:rsidR="00A07B47" w:rsidRDefault="002B418F">
      <w:pPr>
        <w:rPr>
          <w:szCs w:val="28"/>
        </w:rPr>
      </w:pPr>
      <w:r>
        <w:rPr>
          <w:szCs w:val="28"/>
        </w:rPr>
        <w:t>через стационарные ящики «Ваше мнение»</w:t>
      </w:r>
    </w:p>
    <w:p w:rsidR="00A07B47" w:rsidRDefault="00A07B47">
      <w:pPr>
        <w:rPr>
          <w:szCs w:val="28"/>
        </w:rPr>
      </w:pPr>
    </w:p>
    <w:p w:rsidR="00A07B47" w:rsidRDefault="00A07B47">
      <w:pPr>
        <w:rPr>
          <w:szCs w:val="28"/>
        </w:rPr>
      </w:pPr>
    </w:p>
    <w:p w:rsidR="00A07B47" w:rsidRDefault="002B418F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№ 3686 «Об утверждении Регламента Администрации города», в связи                    со сменой адресов пунктов по работе с населением:</w:t>
      </w:r>
    </w:p>
    <w:p w:rsidR="00A07B47" w:rsidRDefault="002B418F">
      <w:pPr>
        <w:ind w:firstLine="567"/>
        <w:jc w:val="both"/>
        <w:rPr>
          <w:bCs/>
        </w:rPr>
      </w:pPr>
      <w:r>
        <w:rPr>
          <w:bCs/>
        </w:rPr>
        <w:t>1. Внести в распоряжение Администрации города от 18.04.2008 № 1099              «О Регламенте работы с предложениями и информационными сообщениями населения, поступившими через стационарные ящики «Ваше мнение» (с изм</w:t>
      </w:r>
      <w:r>
        <w:rPr>
          <w:bCs/>
        </w:rPr>
        <w:t>е</w:t>
      </w:r>
      <w:r>
        <w:rPr>
          <w:bCs/>
        </w:rPr>
        <w:t>нениями от 20.04.2010 № 1089, 05.05.2011 № 1141, 27.12.2013 № 4543, 27.01.2014 № 133, 28.02.2014 № 455) изменение, изложив приложение 2                           к распоряжению в новой редакции согласно приложению к настоящему расп</w:t>
      </w:r>
      <w:r>
        <w:rPr>
          <w:bCs/>
        </w:rPr>
        <w:t>о</w:t>
      </w:r>
      <w:r>
        <w:rPr>
          <w:bCs/>
        </w:rPr>
        <w:t>ряжению.</w:t>
      </w:r>
    </w:p>
    <w:p w:rsidR="00A07B47" w:rsidRDefault="002B418F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rFonts w:cs="Times New Roman"/>
          <w:szCs w:val="28"/>
        </w:rPr>
        <w:t>Управлению по связям с общественностью и средствами массовой                  информации о</w:t>
      </w:r>
      <w:r>
        <w:rPr>
          <w:szCs w:val="28"/>
        </w:rPr>
        <w:t>публиковать настоящее распоряжение в средствах массовой                   информации и разместить на официальном портале Администрации города.</w:t>
      </w:r>
    </w:p>
    <w:p w:rsidR="00A07B47" w:rsidRDefault="002B418F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    главы Администрации города Кривцова Н.Н.</w:t>
      </w:r>
    </w:p>
    <w:p w:rsidR="00A07B47" w:rsidRDefault="00A07B47">
      <w:pPr>
        <w:ind w:firstLine="567"/>
        <w:jc w:val="both"/>
        <w:rPr>
          <w:szCs w:val="28"/>
        </w:rPr>
      </w:pPr>
    </w:p>
    <w:p w:rsidR="00A07B47" w:rsidRDefault="00A07B47">
      <w:pPr>
        <w:ind w:firstLine="567"/>
        <w:jc w:val="both"/>
        <w:rPr>
          <w:szCs w:val="28"/>
        </w:rPr>
      </w:pPr>
    </w:p>
    <w:p w:rsidR="00A07B47" w:rsidRDefault="00A07B47">
      <w:pPr>
        <w:ind w:firstLine="567"/>
        <w:jc w:val="both"/>
        <w:rPr>
          <w:szCs w:val="28"/>
        </w:rPr>
      </w:pPr>
    </w:p>
    <w:p w:rsidR="00A07B47" w:rsidRDefault="002B418F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A07B47" w:rsidRDefault="00A07B47">
      <w:pPr>
        <w:rPr>
          <w:szCs w:val="28"/>
        </w:rPr>
      </w:pPr>
    </w:p>
    <w:p w:rsidR="00A07B47" w:rsidRDefault="00A07B47">
      <w:pPr>
        <w:rPr>
          <w:szCs w:val="28"/>
        </w:rPr>
      </w:pPr>
    </w:p>
    <w:p w:rsidR="00A07B47" w:rsidRDefault="00A07B47">
      <w:pPr>
        <w:ind w:firstLine="6480"/>
        <w:rPr>
          <w:szCs w:val="28"/>
        </w:rPr>
      </w:pPr>
    </w:p>
    <w:p w:rsidR="00A07B47" w:rsidRDefault="00A07B47">
      <w:pPr>
        <w:ind w:firstLine="6480"/>
        <w:rPr>
          <w:szCs w:val="28"/>
        </w:rPr>
      </w:pPr>
    </w:p>
    <w:p w:rsidR="00A07B47" w:rsidRDefault="00A07B47">
      <w:pPr>
        <w:ind w:firstLine="6480"/>
        <w:rPr>
          <w:szCs w:val="28"/>
        </w:rPr>
      </w:pPr>
    </w:p>
    <w:p w:rsidR="00A07B47" w:rsidRDefault="00A07B47">
      <w:pPr>
        <w:ind w:firstLine="6480"/>
        <w:rPr>
          <w:szCs w:val="28"/>
        </w:rPr>
      </w:pPr>
    </w:p>
    <w:p w:rsidR="00A07B47" w:rsidRDefault="002B418F">
      <w:pPr>
        <w:ind w:firstLine="5954"/>
        <w:rPr>
          <w:szCs w:val="28"/>
        </w:rPr>
      </w:pPr>
      <w:r>
        <w:rPr>
          <w:szCs w:val="28"/>
        </w:rPr>
        <w:t xml:space="preserve">Приложение </w:t>
      </w:r>
    </w:p>
    <w:p w:rsidR="00A07B47" w:rsidRDefault="002B418F">
      <w:pPr>
        <w:ind w:firstLine="5954"/>
        <w:rPr>
          <w:szCs w:val="28"/>
        </w:rPr>
      </w:pPr>
      <w:r>
        <w:rPr>
          <w:szCs w:val="28"/>
        </w:rPr>
        <w:t>к распоряжению</w:t>
      </w:r>
    </w:p>
    <w:p w:rsidR="00A07B47" w:rsidRDefault="002B418F">
      <w:pPr>
        <w:ind w:firstLine="5954"/>
        <w:rPr>
          <w:szCs w:val="28"/>
        </w:rPr>
      </w:pPr>
      <w:r>
        <w:rPr>
          <w:szCs w:val="28"/>
        </w:rPr>
        <w:t>Администрации города</w:t>
      </w:r>
    </w:p>
    <w:p w:rsidR="00A07B47" w:rsidRDefault="002B418F">
      <w:pPr>
        <w:ind w:firstLine="5954"/>
        <w:rPr>
          <w:szCs w:val="28"/>
        </w:rPr>
      </w:pPr>
      <w:r>
        <w:rPr>
          <w:szCs w:val="28"/>
        </w:rPr>
        <w:t>от ____________ № _________</w:t>
      </w:r>
    </w:p>
    <w:p w:rsidR="00A07B47" w:rsidRDefault="00A07B47">
      <w:pPr>
        <w:ind w:firstLine="5954"/>
        <w:rPr>
          <w:szCs w:val="28"/>
        </w:rPr>
      </w:pPr>
    </w:p>
    <w:p w:rsidR="00A07B47" w:rsidRDefault="00A07B47">
      <w:pPr>
        <w:rPr>
          <w:szCs w:val="28"/>
        </w:rPr>
      </w:pPr>
    </w:p>
    <w:p w:rsidR="00A07B47" w:rsidRDefault="002B418F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A07B47" w:rsidRDefault="002B418F">
      <w:pPr>
        <w:jc w:val="center"/>
        <w:rPr>
          <w:szCs w:val="28"/>
        </w:rPr>
      </w:pPr>
      <w:r>
        <w:rPr>
          <w:szCs w:val="28"/>
        </w:rPr>
        <w:t>мест размещения стационарных ящиков «Ваше мнение»</w:t>
      </w:r>
    </w:p>
    <w:p w:rsidR="00A07B47" w:rsidRDefault="00A07B47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A07B47" w:rsidRDefault="002B418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 Административные здания государственных органов, органов местного самоуправления и муниципальных учреждений:</w:t>
      </w:r>
    </w:p>
    <w:p w:rsidR="00A07B47" w:rsidRDefault="002B418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>1.1. Администрация города, улица Энгельса, 8.</w:t>
      </w:r>
    </w:p>
    <w:p w:rsidR="00A07B47" w:rsidRDefault="002B418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>1.2. Дума города, улица Восход, 4.</w:t>
      </w:r>
    </w:p>
    <w:p w:rsidR="00A07B47" w:rsidRDefault="002B418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>1.3. Департамент городского хозяйства, департамент образования,                улица Гагарина, 11.</w:t>
      </w:r>
    </w:p>
    <w:p w:rsidR="00A07B47" w:rsidRDefault="002B418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1.4. Управление по опеке и попечительству, проезд Советов, 4.</w:t>
      </w:r>
    </w:p>
    <w:p w:rsidR="00A07B47" w:rsidRDefault="002B418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1.5. Городская общественная организация ветеранов (пенсионеров) войны, труда, Вооруженных сил и правоохранительных органов, улица Просвещения, 19.</w:t>
      </w:r>
    </w:p>
    <w:p w:rsidR="00A07B47" w:rsidRDefault="002B418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1.6. Управление Пенсионного фонда Российской Федерации в городе               Сургуте, улица Майская, 8/1.</w:t>
      </w:r>
    </w:p>
    <w:p w:rsidR="00A07B47" w:rsidRDefault="002B418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1.7. </w:t>
      </w:r>
      <w:r>
        <w:rPr>
          <w:szCs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 города Сургута», </w:t>
      </w:r>
      <w:r>
        <w:rPr>
          <w:color w:val="000000"/>
          <w:szCs w:val="28"/>
        </w:rPr>
        <w:t>Югорский тракт, 38, 3 этаж.</w:t>
      </w:r>
    </w:p>
    <w:p w:rsidR="00A07B47" w:rsidRDefault="002B418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1.8. </w:t>
      </w:r>
      <w:r>
        <w:rPr>
          <w:szCs w:val="28"/>
        </w:rPr>
        <w:t>Муниципальное бюджетное учреждение «Дворец торжеств»,                     б</w:t>
      </w:r>
      <w:r>
        <w:rPr>
          <w:color w:val="000000"/>
          <w:szCs w:val="28"/>
        </w:rPr>
        <w:t>ульвар Свободы, 5.</w:t>
      </w:r>
    </w:p>
    <w:p w:rsidR="00A07B47" w:rsidRDefault="00A07B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07B47" w:rsidRDefault="002B418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 Советы территориального общественного самоуправления:</w:t>
      </w:r>
    </w:p>
    <w:p w:rsidR="00A07B47" w:rsidRDefault="002B418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pacing w:val="-4"/>
          <w:szCs w:val="28"/>
        </w:rPr>
        <w:t>2.1. Территориальное общественное самоуправление № 2, поселок Юность,</w:t>
      </w:r>
      <w:r>
        <w:rPr>
          <w:color w:val="000000"/>
          <w:szCs w:val="28"/>
        </w:rPr>
        <w:t xml:space="preserve"> улица Саянская, 11А (пункт № 2).</w:t>
      </w:r>
    </w:p>
    <w:p w:rsidR="00A07B47" w:rsidRDefault="002B418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pacing w:val="-6"/>
          <w:szCs w:val="28"/>
        </w:rPr>
        <w:t>2.2. Территориальное общественное самоуправление № 3, улица Крылова, 21</w:t>
      </w:r>
      <w:r>
        <w:rPr>
          <w:color w:val="000000"/>
          <w:szCs w:val="28"/>
        </w:rPr>
        <w:t xml:space="preserve"> (пункт № 3).</w:t>
      </w:r>
    </w:p>
    <w:p w:rsidR="00A07B47" w:rsidRDefault="002B418F">
      <w:pPr>
        <w:ind w:firstLine="567"/>
        <w:jc w:val="both"/>
        <w:rPr>
          <w:color w:val="000000"/>
          <w:szCs w:val="28"/>
        </w:rPr>
      </w:pPr>
      <w:r>
        <w:rPr>
          <w:color w:val="000000"/>
          <w:spacing w:val="-6"/>
          <w:szCs w:val="28"/>
        </w:rPr>
        <w:t>2.3. Территориальное общественное самоуправление № 5, поселок Звездный,</w:t>
      </w:r>
      <w:r>
        <w:rPr>
          <w:color w:val="000000"/>
          <w:szCs w:val="28"/>
        </w:rPr>
        <w:t xml:space="preserve"> улица Трубная, 5/3 (пункт № 5).</w:t>
      </w:r>
    </w:p>
    <w:p w:rsidR="00A07B47" w:rsidRDefault="002B418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pacing w:val="-12"/>
          <w:szCs w:val="28"/>
        </w:rPr>
        <w:t>2.4. Территориальное общественное самоуправление № 6, поселок Дорожный, 32</w:t>
      </w:r>
      <w:r>
        <w:rPr>
          <w:color w:val="000000"/>
          <w:szCs w:val="28"/>
        </w:rPr>
        <w:t xml:space="preserve"> (пункт № 6).</w:t>
      </w:r>
    </w:p>
    <w:p w:rsidR="00A07B47" w:rsidRDefault="002B418F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>2.5. Территориальное общественное самоуправление № 7, поселок                 Кедровый-2, 13 (пункт № 7).</w:t>
      </w:r>
    </w:p>
    <w:p w:rsidR="00A07B47" w:rsidRDefault="002B418F">
      <w:pPr>
        <w:ind w:firstLine="567"/>
        <w:jc w:val="both"/>
        <w:rPr>
          <w:color w:val="000000"/>
          <w:szCs w:val="28"/>
        </w:rPr>
      </w:pPr>
      <w:r>
        <w:rPr>
          <w:spacing w:val="-8"/>
          <w:szCs w:val="28"/>
        </w:rPr>
        <w:t xml:space="preserve">2.6. </w:t>
      </w:r>
      <w:r>
        <w:rPr>
          <w:color w:val="000000"/>
          <w:spacing w:val="-8"/>
          <w:szCs w:val="28"/>
        </w:rPr>
        <w:t>Территориальное общественное самоуправление</w:t>
      </w:r>
      <w:r>
        <w:rPr>
          <w:spacing w:val="-8"/>
          <w:szCs w:val="28"/>
        </w:rPr>
        <w:t xml:space="preserve"> № 9, </w:t>
      </w:r>
      <w:r>
        <w:rPr>
          <w:color w:val="000000"/>
          <w:spacing w:val="-8"/>
          <w:szCs w:val="28"/>
        </w:rPr>
        <w:t>улица Щепеткина, 14</w:t>
      </w:r>
      <w:r>
        <w:rPr>
          <w:color w:val="000000"/>
          <w:szCs w:val="28"/>
        </w:rPr>
        <w:t xml:space="preserve"> (пункт № 9).</w:t>
      </w:r>
    </w:p>
    <w:p w:rsidR="00A07B47" w:rsidRDefault="002B418F">
      <w:pPr>
        <w:ind w:firstLine="567"/>
        <w:jc w:val="both"/>
        <w:rPr>
          <w:color w:val="000000"/>
          <w:szCs w:val="28"/>
        </w:rPr>
      </w:pPr>
      <w:r>
        <w:rPr>
          <w:color w:val="000000"/>
          <w:spacing w:val="-6"/>
          <w:szCs w:val="28"/>
        </w:rPr>
        <w:t xml:space="preserve">2.7. Территориальное общественное самоуправление № 10, улица Нагорная, 7 </w:t>
      </w:r>
      <w:r>
        <w:rPr>
          <w:color w:val="000000"/>
          <w:szCs w:val="28"/>
        </w:rPr>
        <w:t>(пункт № 10).</w:t>
      </w:r>
    </w:p>
    <w:p w:rsidR="00A07B47" w:rsidRDefault="002B418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2.8. Территориальное общественное самоуправление № 13, набережная Ивана Кайдалова, 28 (пункт № 13).</w:t>
      </w:r>
    </w:p>
    <w:p w:rsidR="00A07B47" w:rsidRDefault="002B418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2.9. Территориальное общественное самоуправление № 14, улица Мелик-Карамова, 74а (пункт № 14).</w:t>
      </w:r>
    </w:p>
    <w:p w:rsidR="00A07B47" w:rsidRDefault="002B418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2.10. Территориальное общественное самоуправление «Север», проспект Комсомольский, 42 (пункт № 15).</w:t>
      </w:r>
    </w:p>
    <w:p w:rsidR="00A07B47" w:rsidRDefault="002B418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2.11. Территориальное общественное самоуправление № 16, улица Перв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проходцев, 2 (пункт № 16).</w:t>
      </w:r>
    </w:p>
    <w:p w:rsidR="00A07B47" w:rsidRDefault="002B418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2.12. Территориальное общественное самоуправление № 18, улица            Просвещения, 13 (пункт № 18).</w:t>
      </w:r>
    </w:p>
    <w:p w:rsidR="00A07B47" w:rsidRDefault="002B418F">
      <w:pPr>
        <w:ind w:firstLine="567"/>
        <w:jc w:val="both"/>
        <w:rPr>
          <w:color w:val="000000"/>
          <w:szCs w:val="28"/>
        </w:rPr>
      </w:pPr>
      <w:r>
        <w:rPr>
          <w:color w:val="000000"/>
          <w:spacing w:val="-4"/>
          <w:szCs w:val="28"/>
        </w:rPr>
        <w:t>2.13. Территориальное общественное самоуправление № 21, проспект              Ленина, 49</w:t>
      </w:r>
      <w:r>
        <w:rPr>
          <w:color w:val="000000"/>
          <w:szCs w:val="28"/>
        </w:rPr>
        <w:t xml:space="preserve"> (пункт № 21).</w:t>
      </w:r>
    </w:p>
    <w:p w:rsidR="00A07B47" w:rsidRDefault="002B418F">
      <w:pPr>
        <w:ind w:firstLine="567"/>
        <w:jc w:val="both"/>
        <w:rPr>
          <w:color w:val="000000"/>
          <w:szCs w:val="28"/>
        </w:rPr>
      </w:pPr>
      <w:r>
        <w:rPr>
          <w:color w:val="000000"/>
          <w:spacing w:val="-6"/>
          <w:szCs w:val="28"/>
        </w:rPr>
        <w:t>2.14. Территориальное общественное самоуправление № 22, улица Губкина, 17</w:t>
      </w:r>
      <w:r>
        <w:rPr>
          <w:color w:val="000000"/>
          <w:szCs w:val="28"/>
        </w:rPr>
        <w:t xml:space="preserve"> (пункт № 22).</w:t>
      </w:r>
    </w:p>
    <w:p w:rsidR="00A07B47" w:rsidRDefault="002B418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2.15. Территориальное общественное самоуправление № 23, улица Куку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вицкого, 9 (пункт № 23).</w:t>
      </w:r>
    </w:p>
    <w:p w:rsidR="00A07B47" w:rsidRDefault="002B418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2.16. Территориальное общественное самоуправление № 25, улица                Лермонтова, 7 (пункт № 25).</w:t>
      </w:r>
    </w:p>
    <w:p w:rsidR="00A07B47" w:rsidRDefault="002B418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2.17. Территориальное общественное самоуправление № 26 «Надежда», улица Бажова, 2Б (пункт № 26).</w:t>
      </w:r>
    </w:p>
    <w:p w:rsidR="00A07B47" w:rsidRDefault="002B418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2.18. Территориальное общественное самоуправление № 27 «Маяк»,              улица Маяковского, 27/1 (пункт № 27).</w:t>
      </w:r>
    </w:p>
    <w:p w:rsidR="00A07B47" w:rsidRDefault="002B418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2.19. Территориальное общественное самоуправление № 28, улица                   Маяковского, 34 (пункт № 28).</w:t>
      </w:r>
    </w:p>
    <w:p w:rsidR="00A07B47" w:rsidRDefault="002B418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2.20. Территориальное общественное самоуправление № 29, улица 30 лет Победы, 11 – 57 (пункт № 29).</w:t>
      </w:r>
    </w:p>
    <w:p w:rsidR="00A07B47" w:rsidRDefault="002B418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2.21. Территориальное общественное самоуправление № 30, бульвар           Свободы, 12 (пункт № 30).</w:t>
      </w:r>
    </w:p>
    <w:p w:rsidR="00A07B47" w:rsidRDefault="00A07B47">
      <w:pPr>
        <w:ind w:firstLine="567"/>
        <w:jc w:val="both"/>
        <w:rPr>
          <w:szCs w:val="28"/>
        </w:rPr>
      </w:pPr>
    </w:p>
    <w:sectPr w:rsidR="00A07B47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8B" w:rsidRDefault="00E87E8B">
      <w:r>
        <w:separator/>
      </w:r>
    </w:p>
  </w:endnote>
  <w:endnote w:type="continuationSeparator" w:id="0">
    <w:p w:rsidR="00E87E8B" w:rsidRDefault="00E8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8B" w:rsidRDefault="00E87E8B">
      <w:r>
        <w:separator/>
      </w:r>
    </w:p>
  </w:footnote>
  <w:footnote w:type="continuationSeparator" w:id="0">
    <w:p w:rsidR="00E87E8B" w:rsidRDefault="00E87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8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07B47" w:rsidRDefault="002B418F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FE0744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A07B47" w:rsidRDefault="00A07B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47"/>
    <w:rsid w:val="00075949"/>
    <w:rsid w:val="002B418F"/>
    <w:rsid w:val="00A07B47"/>
    <w:rsid w:val="00E17156"/>
    <w:rsid w:val="00E87E8B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Филиппова Алина Расиховна</cp:lastModifiedBy>
  <cp:revision>1</cp:revision>
  <cp:lastPrinted>2017-05-02T09:22:00Z</cp:lastPrinted>
  <dcterms:created xsi:type="dcterms:W3CDTF">2017-05-12T05:06:00Z</dcterms:created>
  <dcterms:modified xsi:type="dcterms:W3CDTF">2017-05-12T05:06:00Z</dcterms:modified>
</cp:coreProperties>
</file>