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</w:t>
      </w:r>
      <w:r w:rsidR="00836DAE">
        <w:rPr>
          <w:rFonts w:eastAsia="Times New Roman" w:cs="Times New Roman"/>
          <w:szCs w:val="28"/>
          <w:lang w:eastAsia="ru-RU"/>
        </w:rPr>
        <w:t>,</w:t>
      </w:r>
      <w:r w:rsidR="00ED4CA0" w:rsidRPr="00C1707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</w:t>
      </w:r>
      <w:r w:rsidR="00836DAE">
        <w:rPr>
          <w:rFonts w:eastAsia="Times New Roman" w:cs="Times New Roman"/>
          <w:szCs w:val="28"/>
          <w:lang w:eastAsia="ru-RU"/>
        </w:rPr>
        <w:t xml:space="preserve">и туризма Администрации города </w:t>
      </w:r>
      <w:r w:rsidRPr="00C17078">
        <w:rPr>
          <w:rFonts w:eastAsia="Times New Roman" w:cs="Times New Roman"/>
          <w:szCs w:val="28"/>
          <w:lang w:eastAsia="ru-RU"/>
        </w:rPr>
        <w:t>в соответствии</w:t>
      </w:r>
      <w:r w:rsidR="00836DAE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 xml:space="preserve">с порядком проведения экспертизы </w:t>
      </w:r>
      <w:r w:rsidR="00836DAE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17078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 (далее – порядок),</w:t>
      </w:r>
      <w:r w:rsidR="00836DAE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</w:t>
      </w:r>
      <w:r w:rsidR="00836DAE">
        <w:rPr>
          <w:rFonts w:eastAsia="Times New Roman" w:cs="Times New Roman"/>
          <w:szCs w:val="28"/>
          <w:lang w:eastAsia="ru-RU"/>
        </w:rPr>
        <w:t xml:space="preserve"> </w:t>
      </w:r>
      <w:r w:rsidRPr="00C17078">
        <w:rPr>
          <w:rFonts w:eastAsia="Times New Roman" w:cs="Times New Roman"/>
          <w:szCs w:val="28"/>
          <w:lang w:eastAsia="ru-RU"/>
        </w:rPr>
        <w:t>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5520C5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от </w:t>
      </w:r>
      <w:r w:rsidR="00491D74" w:rsidRPr="00491D74">
        <w:rPr>
          <w:rFonts w:cs="Times New Roman"/>
          <w:bCs/>
          <w:i/>
          <w:szCs w:val="28"/>
          <w:u w:val="single"/>
        </w:rPr>
        <w:t>12.05.2014</w:t>
      </w:r>
      <w:r w:rsidR="00491D74">
        <w:rPr>
          <w:rFonts w:cs="Times New Roman"/>
          <w:bCs/>
          <w:i/>
          <w:szCs w:val="28"/>
          <w:u w:val="single"/>
        </w:rPr>
        <w:t xml:space="preserve"> </w:t>
      </w:r>
      <w:r w:rsidR="00491D74" w:rsidRPr="00491D74">
        <w:rPr>
          <w:rFonts w:cs="Times New Roman"/>
          <w:bCs/>
          <w:i/>
          <w:szCs w:val="28"/>
          <w:u w:val="single"/>
        </w:rPr>
        <w:t xml:space="preserve">№ 3062 </w:t>
      </w:r>
      <w:r w:rsidR="00836DAE">
        <w:rPr>
          <w:rFonts w:cs="Times New Roman"/>
          <w:bCs/>
          <w:i/>
          <w:szCs w:val="28"/>
          <w:u w:val="single"/>
        </w:rPr>
        <w:t xml:space="preserve">                      </w:t>
      </w:r>
      <w:bookmarkStart w:id="1" w:name="_GoBack"/>
      <w:bookmarkEnd w:id="1"/>
      <w:r w:rsidR="00491D74" w:rsidRPr="00491D74">
        <w:rPr>
          <w:rFonts w:cs="Times New Roman"/>
          <w:bCs/>
          <w:i/>
          <w:szCs w:val="28"/>
          <w:u w:val="single"/>
        </w:rPr>
        <w:t>«О порядке предоставления субсидии на капитальный ремонт (с заменой) систем газораспределения, теплоснабжения, водоснабжения и водоотведения,                                  в том числе с применением композитных материалов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>
        <w:rPr>
          <w:rFonts w:cs="Times New Roman"/>
          <w:i/>
          <w:szCs w:val="28"/>
          <w:u w:val="single"/>
        </w:rPr>
        <w:t xml:space="preserve">департаментом </w:t>
      </w:r>
      <w:r w:rsidR="00C06ED1">
        <w:rPr>
          <w:rFonts w:cs="Times New Roman"/>
          <w:i/>
          <w:szCs w:val="28"/>
          <w:u w:val="single"/>
        </w:rPr>
        <w:t>городского хо</w:t>
      </w:r>
      <w:r w:rsidR="00BB4172">
        <w:rPr>
          <w:rFonts w:cs="Times New Roman"/>
          <w:i/>
          <w:szCs w:val="28"/>
          <w:u w:val="single"/>
        </w:rPr>
        <w:t>зяйства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0A5070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</w:t>
      </w:r>
      <w:r w:rsidR="00491D74">
        <w:rPr>
          <w:rFonts w:cs="Times New Roman"/>
          <w:szCs w:val="28"/>
        </w:rPr>
        <w:t>1</w:t>
      </w:r>
      <w:r w:rsidRPr="00C17078">
        <w:rPr>
          <w:rFonts w:cs="Times New Roman"/>
          <w:szCs w:val="28"/>
        </w:rPr>
        <w:t xml:space="preserve"> год, </w:t>
      </w:r>
      <w:r w:rsidR="00491D74" w:rsidRPr="00491D74">
        <w:rPr>
          <w:rFonts w:cs="Times New Roman"/>
          <w:szCs w:val="28"/>
        </w:rPr>
        <w:t xml:space="preserve"> утвержденным распоряжением Главы города от 12.01.2021 № 02 </w:t>
      </w:r>
      <w:r w:rsidR="00491D74">
        <w:rPr>
          <w:rFonts w:cs="Times New Roman"/>
          <w:szCs w:val="28"/>
        </w:rPr>
        <w:t xml:space="preserve">                                            </w:t>
      </w:r>
      <w:r w:rsidR="00491D74" w:rsidRPr="00491D74">
        <w:rPr>
          <w:rFonts w:cs="Times New Roman"/>
          <w:szCs w:val="28"/>
        </w:rPr>
        <w:t xml:space="preserve">«Об утверждении плана проведения экспертизы действующих муниципальных нормативных правовых актов на 2021 год и плана проведения </w:t>
      </w:r>
      <w:r w:rsidR="000A5070">
        <w:rPr>
          <w:rFonts w:cs="Times New Roman"/>
          <w:szCs w:val="28"/>
        </w:rPr>
        <w:t>ОФВ</w:t>
      </w:r>
      <w:r w:rsidR="00491D74" w:rsidRPr="00491D74">
        <w:rPr>
          <w:rFonts w:cs="Times New Roman"/>
          <w:szCs w:val="28"/>
        </w:rPr>
        <w:t xml:space="preserve"> действующих муниципальных нормативных правовых актов на 2021 год»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254B" w:rsidRDefault="0081254B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7C77B0" w:rsidRPr="007C77B0">
        <w:rPr>
          <w:rFonts w:cs="Times New Roman"/>
          <w:szCs w:val="28"/>
          <w:u w:val="single"/>
        </w:rPr>
        <w:t>повторно</w:t>
      </w:r>
      <w:r w:rsidR="008F0841" w:rsidRPr="007C77B0">
        <w:rPr>
          <w:rFonts w:cs="Times New Roman"/>
          <w:szCs w:val="28"/>
          <w:u w:val="single"/>
        </w:rPr>
        <w:t>.</w:t>
      </w:r>
    </w:p>
    <w:p w:rsidR="007C77B0" w:rsidRDefault="007C77B0" w:rsidP="007C77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FF0000"/>
          <w:sz w:val="22"/>
          <w:szCs w:val="28"/>
          <w:lang w:eastAsia="ru-RU"/>
        </w:rPr>
        <w:t xml:space="preserve">   </w:t>
      </w:r>
      <w:r w:rsidRPr="00301CCF">
        <w:rPr>
          <w:rFonts w:eastAsia="Times New Roman" w:cs="Times New Roman"/>
          <w:szCs w:val="28"/>
          <w:lang w:eastAsia="ru-RU"/>
        </w:rPr>
        <w:t xml:space="preserve">По итогам проведения </w:t>
      </w:r>
      <w:r>
        <w:rPr>
          <w:rFonts w:eastAsia="Times New Roman" w:cs="Times New Roman"/>
          <w:szCs w:val="28"/>
          <w:lang w:eastAsia="ru-RU"/>
        </w:rPr>
        <w:t>ОФВ</w:t>
      </w:r>
      <w:r w:rsidRPr="00301CCF">
        <w:rPr>
          <w:rFonts w:eastAsia="Times New Roman" w:cs="Times New Roman"/>
          <w:szCs w:val="28"/>
          <w:lang w:eastAsia="ru-RU"/>
        </w:rPr>
        <w:t xml:space="preserve">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8</w:t>
      </w:r>
      <w:r w:rsidRPr="00301CCF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 w:rsidRPr="00301CCF">
        <w:rPr>
          <w:rFonts w:eastAsia="Times New Roman" w:cs="Times New Roman"/>
          <w:szCs w:val="28"/>
          <w:lang w:eastAsia="ru-RU"/>
        </w:rPr>
        <w:t xml:space="preserve">.2021 года. По результатам проделанной работы </w:t>
      </w:r>
      <w:r w:rsidRPr="00301CCF">
        <w:rPr>
          <w:rFonts w:eastAsia="Times New Roman" w:cs="Arial"/>
          <w:szCs w:val="28"/>
          <w:lang w:eastAsia="ru-RU"/>
        </w:rPr>
        <w:t xml:space="preserve">устранены замечания к сводному отчету об </w:t>
      </w:r>
      <w:r>
        <w:rPr>
          <w:rFonts w:eastAsia="Times New Roman" w:cs="Arial"/>
          <w:szCs w:val="28"/>
          <w:lang w:eastAsia="ru-RU"/>
        </w:rPr>
        <w:t>ОФВ</w:t>
      </w:r>
      <w:r w:rsidRPr="00301CCF">
        <w:rPr>
          <w:rFonts w:eastAsia="Times New Roman" w:cs="Times New Roman"/>
          <w:szCs w:val="28"/>
          <w:lang w:eastAsia="ru-RU"/>
        </w:rPr>
        <w:t xml:space="preserve">. </w:t>
      </w:r>
    </w:p>
    <w:p w:rsidR="007C77B0" w:rsidRPr="007C77B0" w:rsidRDefault="007C77B0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D76B0E" w:rsidRPr="00C17078" w:rsidRDefault="00D76B0E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5520C5" w:rsidRPr="005520C5" w:rsidRDefault="005520C5" w:rsidP="000A5070">
      <w:pPr>
        <w:ind w:firstLine="709"/>
        <w:jc w:val="both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«13» октября по «26» октября 2017 года;</w:t>
      </w:r>
    </w:p>
    <w:p w:rsidR="005520C5" w:rsidRDefault="005520C5" w:rsidP="000A5070">
      <w:pPr>
        <w:ind w:firstLine="709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«0</w:t>
      </w:r>
      <w:r w:rsidR="00491D74">
        <w:rPr>
          <w:rFonts w:cs="Times New Roman"/>
          <w:szCs w:val="28"/>
          <w:u w:val="single"/>
        </w:rPr>
        <w:t>9</w:t>
      </w:r>
      <w:r w:rsidRPr="005520C5">
        <w:rPr>
          <w:rFonts w:cs="Times New Roman"/>
          <w:szCs w:val="28"/>
          <w:u w:val="single"/>
        </w:rPr>
        <w:t>» апреля по «</w:t>
      </w:r>
      <w:r w:rsidR="00491D74">
        <w:rPr>
          <w:rFonts w:cs="Times New Roman"/>
          <w:szCs w:val="28"/>
          <w:u w:val="single"/>
        </w:rPr>
        <w:t>20» апреля 2018 года;</w:t>
      </w:r>
    </w:p>
    <w:p w:rsidR="00491D74" w:rsidRPr="005520C5" w:rsidRDefault="00491D74" w:rsidP="000A5070">
      <w:pPr>
        <w:ind w:firstLine="709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с</w:t>
      </w:r>
      <w:r w:rsidRPr="00491D74">
        <w:rPr>
          <w:rFonts w:cs="Times New Roman"/>
          <w:szCs w:val="28"/>
          <w:u w:val="single"/>
        </w:rPr>
        <w:t xml:space="preserve"> «22» марта по «04» апреля 2019 года</w:t>
      </w:r>
      <w:r>
        <w:rPr>
          <w:rFonts w:cs="Times New Roman"/>
          <w:i/>
          <w:szCs w:val="28"/>
        </w:rPr>
        <w:t>.</w:t>
      </w:r>
    </w:p>
    <w:p w:rsidR="00124F61" w:rsidRPr="00C17078" w:rsidRDefault="00124F61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4533" w:rsidRDefault="004316FA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17078">
        <w:rPr>
          <w:rFonts w:cs="Times New Roman"/>
          <w:szCs w:val="28"/>
        </w:rPr>
        <w:t>Исходя из представленных сведений в отчете об ОФВ,</w:t>
      </w:r>
      <w:r w:rsidRPr="00C17078">
        <w:rPr>
          <w:szCs w:val="28"/>
          <w:lang w:eastAsia="ru-RU"/>
        </w:rPr>
        <w:t xml:space="preserve"> цел</w:t>
      </w:r>
      <w:r w:rsidR="005520C5">
        <w:rPr>
          <w:szCs w:val="28"/>
          <w:lang w:eastAsia="ru-RU"/>
        </w:rPr>
        <w:t>ями</w:t>
      </w:r>
      <w:r w:rsidRPr="00C17078">
        <w:rPr>
          <w:szCs w:val="28"/>
          <w:lang w:eastAsia="ru-RU"/>
        </w:rPr>
        <w:t xml:space="preserve"> правового регулирования </w:t>
      </w:r>
      <w:r w:rsidR="005520C5">
        <w:rPr>
          <w:szCs w:val="28"/>
          <w:lang w:eastAsia="ru-RU"/>
        </w:rPr>
        <w:t>являлись:</w:t>
      </w:r>
    </w:p>
    <w:p w:rsidR="005520C5" w:rsidRP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520C5">
        <w:rPr>
          <w:szCs w:val="28"/>
          <w:lang w:eastAsia="ru-RU"/>
        </w:rPr>
        <w:t>- п</w:t>
      </w:r>
      <w:r w:rsidRPr="005520C5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законодательству;</w:t>
      </w:r>
    </w:p>
    <w:p w:rsidR="005520C5" w:rsidRP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520C5">
        <w:rPr>
          <w:rFonts w:cs="Times New Roman"/>
          <w:szCs w:val="28"/>
        </w:rPr>
        <w:lastRenderedPageBreak/>
        <w:t>- совершенствование и прозрачность процедур порядка предоставления субсидии.</w:t>
      </w:r>
    </w:p>
    <w:p w:rsid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C17078" w:rsidRDefault="004316FA" w:rsidP="000A50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</w:t>
      </w:r>
      <w:r w:rsidR="00DA60C3" w:rsidRPr="00C17078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17078">
        <w:rPr>
          <w:rFonts w:cs="Times New Roman"/>
          <w:szCs w:val="28"/>
        </w:rPr>
        <w:t xml:space="preserve"> </w:t>
      </w:r>
      <w:r w:rsidR="00491D74">
        <w:rPr>
          <w:rFonts w:cs="Times New Roman"/>
          <w:szCs w:val="28"/>
        </w:rPr>
        <w:t>ю</w:t>
      </w:r>
      <w:r w:rsidR="00491D74" w:rsidRPr="00491D74">
        <w:rPr>
          <w:rFonts w:cs="Times New Roman"/>
          <w:szCs w:val="28"/>
        </w:rPr>
        <w:t xml:space="preserve">ридические лица и индивидуальные предприниматели, зарегистрированные </w:t>
      </w:r>
      <w:r w:rsidR="00491D74">
        <w:rPr>
          <w:rFonts w:cs="Times New Roman"/>
          <w:szCs w:val="28"/>
        </w:rPr>
        <w:t xml:space="preserve">                    </w:t>
      </w:r>
      <w:r w:rsidR="00491D74" w:rsidRPr="00491D74">
        <w:rPr>
          <w:rFonts w:cs="Times New Roman"/>
          <w:szCs w:val="28"/>
        </w:rPr>
        <w:t>и осуществляющие свою деятельность на территории города Сургута, имеющие 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инженерных объектов</w:t>
      </w:r>
      <w:r w:rsidR="005520C5">
        <w:rPr>
          <w:rFonts w:cs="Times New Roman"/>
          <w:szCs w:val="28"/>
        </w:rPr>
        <w:t xml:space="preserve"> </w:t>
      </w:r>
      <w:r w:rsidR="00ED4978" w:rsidRPr="00C17078">
        <w:rPr>
          <w:rFonts w:cs="Times New Roman"/>
          <w:iCs/>
          <w:szCs w:val="28"/>
        </w:rPr>
        <w:t xml:space="preserve">- </w:t>
      </w:r>
      <w:r w:rsidR="00491D74">
        <w:rPr>
          <w:rFonts w:cs="Times New Roman"/>
          <w:iCs/>
          <w:szCs w:val="28"/>
        </w:rPr>
        <w:t xml:space="preserve">                            2</w:t>
      </w:r>
      <w:r w:rsidR="00571A2C" w:rsidRPr="00C17078">
        <w:rPr>
          <w:rFonts w:cs="Times New Roman"/>
          <w:bCs/>
          <w:szCs w:val="28"/>
        </w:rPr>
        <w:t xml:space="preserve"> субъект</w:t>
      </w:r>
      <w:r w:rsidR="00491D74">
        <w:rPr>
          <w:rFonts w:cs="Times New Roman"/>
          <w:bCs/>
          <w:szCs w:val="28"/>
        </w:rPr>
        <w:t>а</w:t>
      </w:r>
      <w:r w:rsidR="00571A2C" w:rsidRPr="00C17078">
        <w:rPr>
          <w:rFonts w:cs="Times New Roman"/>
          <w:bCs/>
          <w:szCs w:val="28"/>
        </w:rPr>
        <w:t xml:space="preserve">, в соответствии </w:t>
      </w:r>
      <w:r w:rsidR="005520C5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C17078">
        <w:rPr>
          <w:rFonts w:cs="Times New Roman"/>
          <w:szCs w:val="28"/>
        </w:rPr>
        <w:t xml:space="preserve">. </w:t>
      </w:r>
    </w:p>
    <w:p w:rsidR="00124F61" w:rsidRDefault="00571A2C" w:rsidP="007C77B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С даты принятия муниципального нормативного правового акта количество </w:t>
      </w:r>
      <w:r w:rsidR="007C77B0">
        <w:rPr>
          <w:rFonts w:cs="Times New Roman"/>
          <w:szCs w:val="28"/>
        </w:rPr>
        <w:t>участников группы</w:t>
      </w:r>
      <w:r w:rsidRPr="00C17078">
        <w:rPr>
          <w:rFonts w:cs="Times New Roman"/>
          <w:szCs w:val="28"/>
        </w:rPr>
        <w:t xml:space="preserve"> </w:t>
      </w:r>
      <w:r w:rsidR="00491D74">
        <w:rPr>
          <w:rFonts w:cs="Times New Roman"/>
          <w:szCs w:val="28"/>
        </w:rPr>
        <w:t xml:space="preserve">снизилось на 1 субъект </w:t>
      </w:r>
      <w:r w:rsidR="007C77B0" w:rsidRPr="007C77B0">
        <w:rPr>
          <w:rFonts w:cs="Times New Roman"/>
          <w:szCs w:val="28"/>
        </w:rPr>
        <w:t xml:space="preserve">по причине реорганизации Сургутского муниципального предприятия «Тепловик» в форме выделения Сургутского муниципального унитарного </w:t>
      </w:r>
      <w:r w:rsidR="007C77B0" w:rsidRPr="007C77B0">
        <w:rPr>
          <w:rFonts w:cs="Times New Roman"/>
          <w:szCs w:val="28"/>
        </w:rPr>
        <w:t>предприятия</w:t>
      </w:r>
      <w:r w:rsidR="007C77B0" w:rsidRPr="007C77B0">
        <w:rPr>
          <w:rFonts w:cs="Times New Roman"/>
          <w:szCs w:val="28"/>
        </w:rPr>
        <w:t xml:space="preserve"> «Тепло» </w:t>
      </w:r>
      <w:r w:rsidR="007C77B0">
        <w:rPr>
          <w:rFonts w:cs="Times New Roman"/>
          <w:szCs w:val="28"/>
        </w:rPr>
        <w:t xml:space="preserve">                         </w:t>
      </w:r>
      <w:r w:rsidR="007C77B0" w:rsidRPr="007C77B0">
        <w:rPr>
          <w:rFonts w:cs="Times New Roman"/>
          <w:szCs w:val="28"/>
        </w:rPr>
        <w:t xml:space="preserve">с одновременным присоединением выделяемого предприятия к Сургутскому городскому муниципальному унитарному предприятию «Городские тепловые сети» в соответствии с распоряжением Администрации города от 31.07.20219 </w:t>
      </w:r>
      <w:r w:rsidR="007C77B0">
        <w:rPr>
          <w:rFonts w:cs="Times New Roman"/>
          <w:szCs w:val="28"/>
        </w:rPr>
        <w:t xml:space="preserve">                     </w:t>
      </w:r>
      <w:r w:rsidR="007C77B0" w:rsidRPr="007C77B0">
        <w:rPr>
          <w:rFonts w:cs="Times New Roman"/>
          <w:szCs w:val="28"/>
        </w:rPr>
        <w:t>№ 1528.</w:t>
      </w:r>
      <w:r w:rsidR="007C77B0">
        <w:rPr>
          <w:rFonts w:cs="Times New Roman"/>
          <w:szCs w:val="28"/>
        </w:rPr>
        <w:t xml:space="preserve"> </w:t>
      </w:r>
      <w:r w:rsidR="007C77B0" w:rsidRPr="007C77B0">
        <w:rPr>
          <w:rFonts w:cs="Times New Roman"/>
          <w:szCs w:val="28"/>
        </w:rPr>
        <w:t>Таким образом, принятие правового акта не повлияло на снижение численности потенциальных адресатов правового регулирования</w:t>
      </w:r>
      <w:r w:rsidR="00491D74">
        <w:rPr>
          <w:rFonts w:cs="Times New Roman"/>
          <w:szCs w:val="28"/>
        </w:rPr>
        <w:t>.</w:t>
      </w:r>
    </w:p>
    <w:p w:rsidR="00491D74" w:rsidRPr="00C17078" w:rsidRDefault="00491D74" w:rsidP="000A50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C77B0" w:rsidRPr="00E4122E" w:rsidRDefault="007C77B0" w:rsidP="007C77B0">
      <w:pPr>
        <w:autoSpaceDE w:val="0"/>
        <w:autoSpaceDN w:val="0"/>
        <w:ind w:firstLine="567"/>
        <w:jc w:val="both"/>
        <w:rPr>
          <w:rFonts w:cs="Times New Roman"/>
          <w:b/>
          <w:szCs w:val="28"/>
        </w:rPr>
      </w:pPr>
      <w:r w:rsidRPr="00E4122E">
        <w:rPr>
          <w:rFonts w:cs="Times New Roman"/>
          <w:szCs w:val="28"/>
        </w:rPr>
        <w:t>Исходя из объема бюджетных ассигнований, перечисленных из бюджета города на данные цели, субсидия представлена:</w:t>
      </w:r>
    </w:p>
    <w:p w:rsidR="007C77B0" w:rsidRPr="00E4122E" w:rsidRDefault="007C77B0" w:rsidP="007C77B0">
      <w:pPr>
        <w:ind w:firstLine="708"/>
        <w:jc w:val="both"/>
        <w:rPr>
          <w:rFonts w:cs="Times New Roman"/>
          <w:szCs w:val="28"/>
        </w:rPr>
      </w:pPr>
      <w:r w:rsidRPr="00E4122E">
        <w:rPr>
          <w:rFonts w:cs="Times New Roman"/>
          <w:szCs w:val="28"/>
        </w:rPr>
        <w:t xml:space="preserve">- </w:t>
      </w:r>
      <w:r w:rsidR="00DC0DB8" w:rsidRPr="00E4122E">
        <w:rPr>
          <w:rFonts w:cs="Times New Roman"/>
          <w:szCs w:val="28"/>
        </w:rPr>
        <w:t xml:space="preserve">2 субъектам </w:t>
      </w:r>
      <w:r w:rsidRPr="00E4122E">
        <w:rPr>
          <w:rFonts w:cs="Times New Roman"/>
          <w:szCs w:val="28"/>
        </w:rPr>
        <w:t>в 2018</w:t>
      </w:r>
      <w:r w:rsidRPr="00E4122E">
        <w:rPr>
          <w:rFonts w:cs="Times New Roman"/>
          <w:szCs w:val="28"/>
        </w:rPr>
        <w:t xml:space="preserve"> году в сумме </w:t>
      </w:r>
      <w:r w:rsidR="006C4A3D" w:rsidRPr="00E4122E">
        <w:rPr>
          <w:rFonts w:cs="Times New Roman"/>
          <w:szCs w:val="28"/>
        </w:rPr>
        <w:t>23 257 195,68</w:t>
      </w:r>
      <w:r w:rsidRPr="00E4122E">
        <w:rPr>
          <w:rFonts w:cs="Times New Roman"/>
          <w:szCs w:val="28"/>
        </w:rPr>
        <w:t xml:space="preserve"> руб</w:t>
      </w:r>
      <w:r w:rsidR="006C4A3D" w:rsidRPr="00E4122E">
        <w:rPr>
          <w:rFonts w:cs="Times New Roman"/>
          <w:szCs w:val="28"/>
        </w:rPr>
        <w:t>.</w:t>
      </w:r>
      <w:r w:rsidRPr="00E4122E">
        <w:rPr>
          <w:rFonts w:cs="Times New Roman"/>
          <w:szCs w:val="28"/>
        </w:rPr>
        <w:t xml:space="preserve"> (9</w:t>
      </w:r>
      <w:r w:rsidR="006C4A3D" w:rsidRPr="00E4122E">
        <w:rPr>
          <w:rFonts w:cs="Times New Roman"/>
          <w:szCs w:val="28"/>
        </w:rPr>
        <w:t>8</w:t>
      </w:r>
      <w:r w:rsidRPr="00E4122E">
        <w:rPr>
          <w:rFonts w:cs="Times New Roman"/>
          <w:szCs w:val="28"/>
        </w:rPr>
        <w:t>,</w:t>
      </w:r>
      <w:r w:rsidR="006C4A3D" w:rsidRPr="00E4122E">
        <w:rPr>
          <w:rFonts w:cs="Times New Roman"/>
          <w:szCs w:val="28"/>
        </w:rPr>
        <w:t>9</w:t>
      </w:r>
      <w:r w:rsidRPr="00E4122E">
        <w:rPr>
          <w:rFonts w:cs="Times New Roman"/>
          <w:szCs w:val="28"/>
        </w:rPr>
        <w:t xml:space="preserve">% от плана </w:t>
      </w:r>
      <w:r w:rsidR="006C4A3D" w:rsidRPr="00E4122E">
        <w:rPr>
          <w:rFonts w:cs="Times New Roman"/>
          <w:szCs w:val="28"/>
        </w:rPr>
        <w:t>–</w:t>
      </w:r>
      <w:r w:rsidRPr="00E4122E">
        <w:rPr>
          <w:rFonts w:cs="Times New Roman"/>
          <w:szCs w:val="28"/>
        </w:rPr>
        <w:t xml:space="preserve"> </w:t>
      </w:r>
      <w:r w:rsidR="006C4A3D" w:rsidRPr="00E4122E">
        <w:rPr>
          <w:rFonts w:cs="Times New Roman"/>
          <w:szCs w:val="28"/>
        </w:rPr>
        <w:t xml:space="preserve">23 525 255,37 </w:t>
      </w:r>
      <w:r w:rsidRPr="00E4122E">
        <w:rPr>
          <w:rFonts w:cs="Times New Roman"/>
          <w:szCs w:val="28"/>
        </w:rPr>
        <w:t>руб.);</w:t>
      </w:r>
    </w:p>
    <w:p w:rsidR="007C77B0" w:rsidRPr="00E4122E" w:rsidRDefault="007C77B0" w:rsidP="007C77B0">
      <w:pPr>
        <w:autoSpaceDE w:val="0"/>
        <w:autoSpaceDN w:val="0"/>
        <w:jc w:val="both"/>
        <w:rPr>
          <w:rFonts w:cs="Times New Roman"/>
          <w:szCs w:val="28"/>
        </w:rPr>
      </w:pPr>
      <w:r w:rsidRPr="00E4122E">
        <w:rPr>
          <w:rFonts w:cs="Times New Roman"/>
          <w:szCs w:val="28"/>
        </w:rPr>
        <w:tab/>
        <w:t xml:space="preserve">- </w:t>
      </w:r>
      <w:r w:rsidR="00DC0DB8" w:rsidRPr="00E4122E">
        <w:rPr>
          <w:rFonts w:cs="Times New Roman"/>
          <w:szCs w:val="28"/>
        </w:rPr>
        <w:t xml:space="preserve">1 субъекту </w:t>
      </w:r>
      <w:r w:rsidRPr="00E4122E">
        <w:rPr>
          <w:rFonts w:cs="Times New Roman"/>
          <w:szCs w:val="28"/>
        </w:rPr>
        <w:t>в 201</w:t>
      </w:r>
      <w:r w:rsidRPr="00E4122E">
        <w:rPr>
          <w:rFonts w:cs="Times New Roman"/>
          <w:szCs w:val="28"/>
        </w:rPr>
        <w:t>9</w:t>
      </w:r>
      <w:r w:rsidRPr="00E4122E">
        <w:rPr>
          <w:rFonts w:cs="Times New Roman"/>
          <w:szCs w:val="28"/>
        </w:rPr>
        <w:t xml:space="preserve"> году в сумме </w:t>
      </w:r>
      <w:r w:rsidR="006C4A3D" w:rsidRPr="00E4122E">
        <w:rPr>
          <w:rFonts w:cs="Times New Roman"/>
          <w:szCs w:val="28"/>
        </w:rPr>
        <w:t>2 458 340,55</w:t>
      </w:r>
      <w:r w:rsidRPr="00E4122E">
        <w:rPr>
          <w:rFonts w:cs="Times New Roman"/>
          <w:szCs w:val="28"/>
        </w:rPr>
        <w:t xml:space="preserve"> руб</w:t>
      </w:r>
      <w:r w:rsidR="006C4A3D" w:rsidRPr="00E4122E">
        <w:rPr>
          <w:rFonts w:cs="Times New Roman"/>
          <w:szCs w:val="28"/>
        </w:rPr>
        <w:t>.</w:t>
      </w:r>
      <w:r w:rsidRPr="00E4122E">
        <w:rPr>
          <w:rFonts w:cs="Times New Roman"/>
          <w:szCs w:val="28"/>
        </w:rPr>
        <w:t xml:space="preserve"> (</w:t>
      </w:r>
      <w:r w:rsidR="0026059C" w:rsidRPr="00E4122E">
        <w:rPr>
          <w:rFonts w:cs="Times New Roman"/>
          <w:szCs w:val="28"/>
        </w:rPr>
        <w:t>36</w:t>
      </w:r>
      <w:r w:rsidRPr="00E4122E">
        <w:rPr>
          <w:rFonts w:cs="Times New Roman"/>
          <w:szCs w:val="28"/>
        </w:rPr>
        <w:t>,</w:t>
      </w:r>
      <w:r w:rsidR="0026059C" w:rsidRPr="00E4122E">
        <w:rPr>
          <w:rFonts w:cs="Times New Roman"/>
          <w:szCs w:val="28"/>
        </w:rPr>
        <w:t>4</w:t>
      </w:r>
      <w:r w:rsidRPr="00E4122E">
        <w:rPr>
          <w:rFonts w:cs="Times New Roman"/>
          <w:szCs w:val="28"/>
        </w:rPr>
        <w:t xml:space="preserve">% от плана </w:t>
      </w:r>
      <w:r w:rsidR="006C4A3D" w:rsidRPr="00E4122E">
        <w:rPr>
          <w:rFonts w:cs="Times New Roman"/>
          <w:szCs w:val="28"/>
        </w:rPr>
        <w:t>–</w:t>
      </w:r>
      <w:r w:rsidRPr="00E4122E">
        <w:rPr>
          <w:rFonts w:cs="Times New Roman"/>
          <w:szCs w:val="28"/>
        </w:rPr>
        <w:t xml:space="preserve"> </w:t>
      </w:r>
      <w:r w:rsidR="006C4A3D" w:rsidRPr="00E4122E">
        <w:rPr>
          <w:rFonts w:cs="Times New Roman"/>
          <w:szCs w:val="28"/>
        </w:rPr>
        <w:t>6 755 028,44</w:t>
      </w:r>
      <w:r w:rsidRPr="00E4122E">
        <w:rPr>
          <w:rFonts w:cs="Times New Roman"/>
          <w:szCs w:val="28"/>
        </w:rPr>
        <w:t xml:space="preserve"> руб.</w:t>
      </w:r>
      <w:r w:rsidR="000D0B8D" w:rsidRPr="00E4122E">
        <w:rPr>
          <w:rFonts w:cs="Times New Roman"/>
          <w:szCs w:val="28"/>
        </w:rPr>
        <w:t xml:space="preserve">, что обусловлено </w:t>
      </w:r>
      <w:r w:rsidR="0026059C" w:rsidRPr="00E4122E">
        <w:rPr>
          <w:rFonts w:cs="Times New Roman"/>
          <w:szCs w:val="28"/>
        </w:rPr>
        <w:t>реорганизаци</w:t>
      </w:r>
      <w:r w:rsidR="000D0B8D" w:rsidRPr="00E4122E">
        <w:rPr>
          <w:rFonts w:cs="Times New Roman"/>
          <w:szCs w:val="28"/>
        </w:rPr>
        <w:t>ей</w:t>
      </w:r>
      <w:r w:rsidR="0026059C" w:rsidRPr="00E4122E">
        <w:rPr>
          <w:rFonts w:cs="Times New Roman"/>
          <w:szCs w:val="28"/>
        </w:rPr>
        <w:t xml:space="preserve"> Сургутского муниципального предприятия «Тепловик»</w:t>
      </w:r>
      <w:r w:rsidR="00DC0DB8" w:rsidRPr="00E4122E">
        <w:rPr>
          <w:rFonts w:cs="Times New Roman"/>
          <w:szCs w:val="28"/>
        </w:rPr>
        <w:t xml:space="preserve">, а также экономией, </w:t>
      </w:r>
      <w:r w:rsidR="00E4122E" w:rsidRPr="00E4122E">
        <w:rPr>
          <w:rFonts w:cs="Times New Roman"/>
          <w:szCs w:val="28"/>
        </w:rPr>
        <w:t>сложившейся</w:t>
      </w:r>
      <w:r w:rsidR="00DC0DB8" w:rsidRPr="00E4122E">
        <w:rPr>
          <w:rFonts w:cs="Times New Roman"/>
          <w:szCs w:val="28"/>
        </w:rPr>
        <w:t xml:space="preserve"> </w:t>
      </w:r>
      <w:r w:rsidR="00E4122E" w:rsidRPr="00E4122E">
        <w:rPr>
          <w:rFonts w:cs="Times New Roman"/>
          <w:szCs w:val="28"/>
        </w:rPr>
        <w:t xml:space="preserve">                      </w:t>
      </w:r>
      <w:r w:rsidR="00DC0DB8" w:rsidRPr="00E4122E">
        <w:rPr>
          <w:rFonts w:cs="Times New Roman"/>
          <w:szCs w:val="28"/>
        </w:rPr>
        <w:t xml:space="preserve">по итогам </w:t>
      </w:r>
      <w:r w:rsidR="00E4122E">
        <w:rPr>
          <w:rFonts w:cs="Times New Roman"/>
          <w:szCs w:val="28"/>
        </w:rPr>
        <w:t>проведения конкурса</w:t>
      </w:r>
      <w:r w:rsidR="00DC0DB8" w:rsidRPr="00E4122E">
        <w:rPr>
          <w:rFonts w:cs="Times New Roman"/>
          <w:szCs w:val="28"/>
        </w:rPr>
        <w:t xml:space="preserve"> полу</w:t>
      </w:r>
      <w:r w:rsidR="00E4122E" w:rsidRPr="00E4122E">
        <w:rPr>
          <w:rFonts w:cs="Times New Roman"/>
          <w:szCs w:val="28"/>
        </w:rPr>
        <w:t>ч</w:t>
      </w:r>
      <w:r w:rsidR="00DC0DB8" w:rsidRPr="00E4122E">
        <w:rPr>
          <w:rFonts w:cs="Times New Roman"/>
          <w:szCs w:val="28"/>
        </w:rPr>
        <w:t>ателем субсидий СГМУП «</w:t>
      </w:r>
      <w:proofErr w:type="spellStart"/>
      <w:r w:rsidR="00DC0DB8" w:rsidRPr="00E4122E">
        <w:rPr>
          <w:rFonts w:cs="Times New Roman"/>
          <w:szCs w:val="28"/>
        </w:rPr>
        <w:t>Горводоканал</w:t>
      </w:r>
      <w:proofErr w:type="spellEnd"/>
      <w:r w:rsidR="00DC0DB8" w:rsidRPr="00E4122E">
        <w:rPr>
          <w:rFonts w:cs="Times New Roman"/>
          <w:szCs w:val="28"/>
        </w:rPr>
        <w:t>»</w:t>
      </w:r>
      <w:r w:rsidRPr="00E4122E">
        <w:rPr>
          <w:rFonts w:cs="Times New Roman"/>
          <w:szCs w:val="28"/>
        </w:rPr>
        <w:t>);</w:t>
      </w:r>
    </w:p>
    <w:p w:rsidR="007C77B0" w:rsidRPr="00E4122E" w:rsidRDefault="007C77B0" w:rsidP="007C77B0">
      <w:pPr>
        <w:ind w:firstLine="708"/>
        <w:jc w:val="both"/>
        <w:rPr>
          <w:rFonts w:cs="Times New Roman"/>
          <w:szCs w:val="28"/>
        </w:rPr>
      </w:pPr>
      <w:r w:rsidRPr="00E4122E">
        <w:rPr>
          <w:rFonts w:cs="Times New Roman"/>
          <w:szCs w:val="28"/>
        </w:rPr>
        <w:t xml:space="preserve">- </w:t>
      </w:r>
      <w:r w:rsidR="00DC0DB8" w:rsidRPr="00E4122E">
        <w:rPr>
          <w:rFonts w:cs="Times New Roman"/>
          <w:szCs w:val="28"/>
        </w:rPr>
        <w:t xml:space="preserve">1 субъекту </w:t>
      </w:r>
      <w:r w:rsidRPr="00E4122E">
        <w:rPr>
          <w:rFonts w:cs="Times New Roman"/>
          <w:szCs w:val="28"/>
        </w:rPr>
        <w:t>в 20</w:t>
      </w:r>
      <w:r w:rsidRPr="00E4122E">
        <w:rPr>
          <w:rFonts w:cs="Times New Roman"/>
          <w:szCs w:val="28"/>
        </w:rPr>
        <w:t>20</w:t>
      </w:r>
      <w:r w:rsidRPr="00E4122E">
        <w:rPr>
          <w:rFonts w:cs="Times New Roman"/>
          <w:szCs w:val="28"/>
        </w:rPr>
        <w:t xml:space="preserve"> году в сумме </w:t>
      </w:r>
      <w:r w:rsidR="006C4A3D" w:rsidRPr="00E4122E">
        <w:rPr>
          <w:rFonts w:cs="Times New Roman"/>
          <w:szCs w:val="28"/>
        </w:rPr>
        <w:t>27 521 625,0</w:t>
      </w:r>
      <w:r w:rsidRPr="00E4122E">
        <w:rPr>
          <w:rFonts w:cs="Times New Roman"/>
          <w:szCs w:val="28"/>
        </w:rPr>
        <w:t xml:space="preserve"> руб</w:t>
      </w:r>
      <w:r w:rsidR="006C4A3D" w:rsidRPr="00E4122E">
        <w:rPr>
          <w:rFonts w:cs="Times New Roman"/>
          <w:szCs w:val="28"/>
        </w:rPr>
        <w:t>.</w:t>
      </w:r>
      <w:r w:rsidRPr="00E4122E">
        <w:rPr>
          <w:rFonts w:cs="Times New Roman"/>
          <w:szCs w:val="28"/>
        </w:rPr>
        <w:t xml:space="preserve"> (</w:t>
      </w:r>
      <w:r w:rsidR="006C4A3D" w:rsidRPr="00E4122E">
        <w:rPr>
          <w:rFonts w:cs="Times New Roman"/>
          <w:szCs w:val="28"/>
        </w:rPr>
        <w:t>100</w:t>
      </w:r>
      <w:r w:rsidRPr="00E4122E">
        <w:rPr>
          <w:rFonts w:cs="Times New Roman"/>
          <w:szCs w:val="28"/>
        </w:rPr>
        <w:t xml:space="preserve">% от плана </w:t>
      </w:r>
      <w:r w:rsidR="006C4A3D" w:rsidRPr="00E4122E">
        <w:rPr>
          <w:rFonts w:cs="Times New Roman"/>
          <w:szCs w:val="28"/>
        </w:rPr>
        <w:t>–</w:t>
      </w:r>
      <w:r w:rsidRPr="00E4122E">
        <w:rPr>
          <w:rFonts w:cs="Times New Roman"/>
          <w:szCs w:val="28"/>
        </w:rPr>
        <w:t xml:space="preserve"> </w:t>
      </w:r>
      <w:r w:rsidR="006C4A3D" w:rsidRPr="00E4122E">
        <w:rPr>
          <w:rFonts w:cs="Times New Roman"/>
          <w:szCs w:val="28"/>
        </w:rPr>
        <w:t>27 521 625,0</w:t>
      </w:r>
      <w:r w:rsidRPr="00E4122E">
        <w:rPr>
          <w:rFonts w:cs="Times New Roman"/>
          <w:szCs w:val="28"/>
        </w:rPr>
        <w:t xml:space="preserve"> руб.).</w:t>
      </w:r>
    </w:p>
    <w:p w:rsidR="007C77B0" w:rsidRPr="00E4122E" w:rsidRDefault="007C77B0" w:rsidP="007C77B0">
      <w:pPr>
        <w:ind w:firstLine="708"/>
        <w:jc w:val="both"/>
        <w:rPr>
          <w:rFonts w:cs="Times New Roman"/>
          <w:szCs w:val="28"/>
        </w:rPr>
      </w:pPr>
      <w:r w:rsidRPr="00E4122E">
        <w:rPr>
          <w:rFonts w:cs="Times New Roman"/>
          <w:szCs w:val="28"/>
        </w:rPr>
        <w:t>Уровень исполнения бюджета свидетельствует о востребованности данного вида субсидии.</w:t>
      </w:r>
    </w:p>
    <w:p w:rsidR="007C77B0" w:rsidRPr="00E4122E" w:rsidRDefault="007C77B0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316FA" w:rsidRPr="00E4122E" w:rsidRDefault="00B9145E" w:rsidP="000A5070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4122E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E4122E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E4122E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E4122E">
        <w:rPr>
          <w:rFonts w:eastAsia="Times New Roman" w:cs="Times New Roman"/>
          <w:szCs w:val="28"/>
          <w:lang w:eastAsia="ru-RU"/>
        </w:rPr>
        <w:t xml:space="preserve">следующие </w:t>
      </w:r>
      <w:r w:rsidRPr="00E4122E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E4122E">
        <w:rPr>
          <w:rFonts w:eastAsia="Calibri" w:cs="Times New Roman"/>
          <w:szCs w:val="28"/>
          <w:lang w:eastAsia="ru-RU"/>
        </w:rPr>
        <w:t>издержки:</w:t>
      </w:r>
    </w:p>
    <w:p w:rsidR="004316FA" w:rsidRPr="00E4122E" w:rsidRDefault="00F95FFF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22E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E4122E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E4122E">
        <w:rPr>
          <w:rFonts w:eastAsia="Times New Roman" w:cs="Times New Roman"/>
          <w:szCs w:val="28"/>
          <w:lang w:eastAsia="ru-RU"/>
        </w:rPr>
        <w:t xml:space="preserve"> </w:t>
      </w:r>
      <w:r w:rsidR="004316FA" w:rsidRPr="00E4122E">
        <w:rPr>
          <w:rFonts w:eastAsia="Times New Roman" w:cs="Times New Roman"/>
          <w:szCs w:val="28"/>
          <w:lang w:eastAsia="ru-RU"/>
        </w:rPr>
        <w:t xml:space="preserve">–  </w:t>
      </w:r>
      <w:r w:rsidR="00491D74" w:rsidRPr="00E4122E">
        <w:rPr>
          <w:rFonts w:eastAsia="Calibri" w:cs="Times New Roman"/>
          <w:bCs/>
          <w:szCs w:val="28"/>
        </w:rPr>
        <w:t>36 711,5</w:t>
      </w:r>
      <w:r w:rsidR="00C40B7A" w:rsidRPr="00E4122E">
        <w:rPr>
          <w:rFonts w:eastAsia="Calibri" w:cs="Times New Roman"/>
          <w:bCs/>
          <w:szCs w:val="28"/>
        </w:rPr>
        <w:t xml:space="preserve"> </w:t>
      </w:r>
      <w:r w:rsidR="004316FA" w:rsidRPr="00E4122E">
        <w:rPr>
          <w:rFonts w:eastAsia="Times New Roman" w:cs="Times New Roman"/>
          <w:szCs w:val="28"/>
          <w:lang w:eastAsia="ru-RU"/>
        </w:rPr>
        <w:t>руб. (</w:t>
      </w:r>
      <w:r w:rsidR="00491D74" w:rsidRPr="00E4122E">
        <w:rPr>
          <w:rFonts w:eastAsia="Times New Roman" w:cs="Times New Roman"/>
          <w:szCs w:val="28"/>
          <w:lang w:eastAsia="ru-RU"/>
        </w:rPr>
        <w:t>8</w:t>
      </w:r>
      <w:r w:rsidR="00DC0DB8" w:rsidRPr="00E4122E">
        <w:rPr>
          <w:rFonts w:eastAsia="Times New Roman" w:cs="Times New Roman"/>
          <w:szCs w:val="28"/>
          <w:lang w:eastAsia="ru-RU"/>
        </w:rPr>
        <w:t>5</w:t>
      </w:r>
      <w:r w:rsidR="00491D74" w:rsidRPr="00E4122E">
        <w:rPr>
          <w:rFonts w:eastAsia="Times New Roman" w:cs="Times New Roman"/>
          <w:szCs w:val="28"/>
          <w:lang w:eastAsia="ru-RU"/>
        </w:rPr>
        <w:t xml:space="preserve"> </w:t>
      </w:r>
      <w:r w:rsidR="008B459D" w:rsidRPr="00E4122E">
        <w:rPr>
          <w:rFonts w:eastAsia="Times New Roman" w:cs="Times New Roman"/>
          <w:szCs w:val="28"/>
          <w:lang w:eastAsia="ru-RU"/>
        </w:rPr>
        <w:t>час</w:t>
      </w:r>
      <w:r w:rsidR="00DC0DB8" w:rsidRPr="00E4122E">
        <w:rPr>
          <w:rFonts w:eastAsia="Times New Roman" w:cs="Times New Roman"/>
          <w:szCs w:val="28"/>
          <w:lang w:eastAsia="ru-RU"/>
        </w:rPr>
        <w:t>ов</w:t>
      </w:r>
      <w:r w:rsidR="004316FA" w:rsidRPr="00E4122E">
        <w:rPr>
          <w:rFonts w:eastAsia="Times New Roman" w:cs="Times New Roman"/>
          <w:szCs w:val="28"/>
          <w:lang w:eastAsia="ru-RU"/>
        </w:rPr>
        <w:t xml:space="preserve"> * </w:t>
      </w:r>
      <w:r w:rsidR="00491D74" w:rsidRPr="00E4122E">
        <w:rPr>
          <w:rFonts w:eastAsia="Times New Roman" w:cs="Times New Roman"/>
          <w:szCs w:val="28"/>
          <w:lang w:eastAsia="ru-RU"/>
        </w:rPr>
        <w:t>431,9</w:t>
      </w:r>
      <w:r w:rsidR="008B459D" w:rsidRPr="00E4122E">
        <w:rPr>
          <w:rFonts w:cs="Times New Roman"/>
          <w:szCs w:val="28"/>
        </w:rPr>
        <w:t xml:space="preserve"> </w:t>
      </w:r>
      <w:r w:rsidR="004316FA" w:rsidRPr="00E4122E">
        <w:rPr>
          <w:rFonts w:eastAsia="Times New Roman" w:cs="Times New Roman"/>
          <w:szCs w:val="28"/>
          <w:lang w:eastAsia="ru-RU"/>
        </w:rPr>
        <w:t>руб.);</w:t>
      </w:r>
    </w:p>
    <w:p w:rsidR="004316FA" w:rsidRPr="00E4122E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22E">
        <w:rPr>
          <w:rFonts w:eastAsia="Times New Roman" w:cs="Times New Roman"/>
          <w:szCs w:val="28"/>
          <w:lang w:eastAsia="ru-RU"/>
        </w:rPr>
        <w:t xml:space="preserve">- </w:t>
      </w:r>
      <w:r w:rsidR="00D67732" w:rsidRPr="00E4122E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E4122E">
        <w:rPr>
          <w:rFonts w:eastAsia="Times New Roman" w:cs="Times New Roman"/>
          <w:szCs w:val="28"/>
          <w:lang w:eastAsia="ru-RU"/>
        </w:rPr>
        <w:t>расходны</w:t>
      </w:r>
      <w:r w:rsidR="00D67732" w:rsidRPr="00E4122E">
        <w:rPr>
          <w:rFonts w:eastAsia="Times New Roman" w:cs="Times New Roman"/>
          <w:szCs w:val="28"/>
          <w:lang w:eastAsia="ru-RU"/>
        </w:rPr>
        <w:t>х</w:t>
      </w:r>
      <w:r w:rsidRPr="00E4122E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E4122E">
        <w:rPr>
          <w:rFonts w:eastAsia="Times New Roman" w:cs="Times New Roman"/>
          <w:szCs w:val="28"/>
          <w:lang w:eastAsia="ru-RU"/>
        </w:rPr>
        <w:t>ов</w:t>
      </w:r>
      <w:r w:rsidRPr="00E4122E">
        <w:rPr>
          <w:rFonts w:eastAsia="Times New Roman" w:cs="Times New Roman"/>
          <w:szCs w:val="28"/>
          <w:lang w:eastAsia="ru-RU"/>
        </w:rPr>
        <w:t>, необходимы</w:t>
      </w:r>
      <w:r w:rsidR="00D67732" w:rsidRPr="00E4122E">
        <w:rPr>
          <w:rFonts w:eastAsia="Times New Roman" w:cs="Times New Roman"/>
          <w:szCs w:val="28"/>
          <w:lang w:eastAsia="ru-RU"/>
        </w:rPr>
        <w:t>х</w:t>
      </w:r>
      <w:r w:rsidRPr="00E4122E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491D74" w:rsidRPr="00E4122E">
        <w:rPr>
          <w:rFonts w:eastAsia="Times New Roman" w:cs="Times New Roman"/>
          <w:szCs w:val="28"/>
          <w:lang w:eastAsia="ru-RU"/>
        </w:rPr>
        <w:t>2 250</w:t>
      </w:r>
      <w:r w:rsidR="0011064C" w:rsidRPr="00E4122E">
        <w:rPr>
          <w:rFonts w:eastAsia="Times New Roman" w:cs="Times New Roman"/>
          <w:szCs w:val="28"/>
          <w:lang w:eastAsia="ru-RU"/>
        </w:rPr>
        <w:t xml:space="preserve"> </w:t>
      </w:r>
      <w:r w:rsidRPr="00E4122E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491D74" w:rsidRPr="00E4122E">
        <w:rPr>
          <w:rFonts w:eastAsia="Times New Roman" w:cs="Times New Roman"/>
          <w:szCs w:val="28"/>
          <w:lang w:eastAsia="ru-RU"/>
        </w:rPr>
        <w:t>2</w:t>
      </w:r>
      <w:r w:rsidR="00194A8A" w:rsidRPr="00E4122E">
        <w:rPr>
          <w:rFonts w:eastAsia="Times New Roman" w:cs="Times New Roman"/>
          <w:szCs w:val="28"/>
          <w:lang w:eastAsia="ru-RU"/>
        </w:rPr>
        <w:t>000</w:t>
      </w:r>
      <w:r w:rsidRPr="00E4122E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E4122E">
        <w:rPr>
          <w:rFonts w:eastAsia="Times New Roman" w:cs="Times New Roman"/>
          <w:szCs w:val="28"/>
          <w:lang w:eastAsia="ru-RU"/>
        </w:rPr>
        <w:t xml:space="preserve"> </w:t>
      </w:r>
      <w:r w:rsidR="00194A8A" w:rsidRPr="00E4122E">
        <w:rPr>
          <w:rFonts w:eastAsia="Times New Roman" w:cs="Times New Roman"/>
          <w:szCs w:val="28"/>
          <w:lang w:eastAsia="ru-RU"/>
        </w:rPr>
        <w:t>2</w:t>
      </w:r>
      <w:r w:rsidR="00491D74" w:rsidRPr="00E4122E">
        <w:rPr>
          <w:rFonts w:eastAsia="Times New Roman" w:cs="Times New Roman"/>
          <w:szCs w:val="28"/>
          <w:lang w:eastAsia="ru-RU"/>
        </w:rPr>
        <w:t>50</w:t>
      </w:r>
      <w:r w:rsidR="00194A8A" w:rsidRPr="00E4122E">
        <w:rPr>
          <w:rFonts w:eastAsia="Times New Roman" w:cs="Times New Roman"/>
          <w:szCs w:val="28"/>
          <w:lang w:eastAsia="ru-RU"/>
        </w:rPr>
        <w:t xml:space="preserve"> руб.</w:t>
      </w:r>
      <w:r w:rsidRPr="00E4122E">
        <w:rPr>
          <w:rFonts w:eastAsia="Times New Roman" w:cs="Times New Roman"/>
          <w:szCs w:val="28"/>
          <w:lang w:eastAsia="ru-RU"/>
        </w:rPr>
        <w:t>)</w:t>
      </w:r>
      <w:r w:rsidR="00071193" w:rsidRPr="00E4122E">
        <w:rPr>
          <w:rFonts w:eastAsia="Times New Roman" w:cs="Times New Roman"/>
          <w:szCs w:val="28"/>
          <w:lang w:eastAsia="ru-RU"/>
        </w:rPr>
        <w:t>;</w:t>
      </w:r>
    </w:p>
    <w:p w:rsidR="00071193" w:rsidRPr="00E4122E" w:rsidRDefault="00071193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22E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491D74" w:rsidRPr="00E4122E">
        <w:rPr>
          <w:rFonts w:eastAsia="Times New Roman" w:cs="Times New Roman"/>
          <w:szCs w:val="28"/>
          <w:lang w:eastAsia="ru-RU"/>
        </w:rPr>
        <w:t xml:space="preserve"> 5</w:t>
      </w:r>
      <w:r w:rsidR="004B491F" w:rsidRPr="00E4122E">
        <w:rPr>
          <w:rFonts w:eastAsia="Times New Roman" w:cs="Times New Roman"/>
          <w:szCs w:val="28"/>
          <w:lang w:eastAsia="ru-RU"/>
        </w:rPr>
        <w:t>7</w:t>
      </w:r>
      <w:r w:rsidR="00491D74" w:rsidRPr="00E4122E">
        <w:rPr>
          <w:rFonts w:eastAsia="Times New Roman" w:cs="Times New Roman"/>
          <w:szCs w:val="28"/>
          <w:lang w:eastAsia="ru-RU"/>
        </w:rPr>
        <w:t>2</w:t>
      </w:r>
      <w:r w:rsidR="00E767B7" w:rsidRPr="00E4122E">
        <w:rPr>
          <w:rFonts w:eastAsia="Times New Roman" w:cs="Times New Roman"/>
          <w:szCs w:val="28"/>
          <w:lang w:eastAsia="ru-RU"/>
        </w:rPr>
        <w:t xml:space="preserve"> </w:t>
      </w:r>
      <w:r w:rsidRPr="00E4122E">
        <w:rPr>
          <w:rFonts w:eastAsia="Times New Roman" w:cs="Times New Roman"/>
          <w:szCs w:val="28"/>
          <w:lang w:eastAsia="ru-RU"/>
        </w:rPr>
        <w:t>руб. (2</w:t>
      </w:r>
      <w:r w:rsidR="005F4AA2" w:rsidRPr="00E4122E">
        <w:rPr>
          <w:rFonts w:eastAsia="Times New Roman" w:cs="Times New Roman"/>
          <w:szCs w:val="28"/>
          <w:lang w:eastAsia="ru-RU"/>
        </w:rPr>
        <w:t>6</w:t>
      </w:r>
      <w:r w:rsidRPr="00E4122E">
        <w:rPr>
          <w:rFonts w:eastAsia="Times New Roman" w:cs="Times New Roman"/>
          <w:szCs w:val="28"/>
          <w:lang w:eastAsia="ru-RU"/>
        </w:rPr>
        <w:t xml:space="preserve"> руб. * </w:t>
      </w:r>
      <w:r w:rsidR="004B491F" w:rsidRPr="00E4122E">
        <w:rPr>
          <w:rFonts w:eastAsia="Times New Roman" w:cs="Times New Roman"/>
          <w:szCs w:val="28"/>
          <w:lang w:eastAsia="ru-RU"/>
        </w:rPr>
        <w:t>22</w:t>
      </w:r>
      <w:r w:rsidRPr="00E4122E">
        <w:rPr>
          <w:rFonts w:eastAsia="Times New Roman" w:cs="Times New Roman"/>
          <w:szCs w:val="28"/>
          <w:lang w:eastAsia="ru-RU"/>
        </w:rPr>
        <w:t xml:space="preserve"> поезд</w:t>
      </w:r>
      <w:r w:rsidR="004B491F" w:rsidRPr="00E4122E">
        <w:rPr>
          <w:rFonts w:eastAsia="Times New Roman" w:cs="Times New Roman"/>
          <w:szCs w:val="28"/>
          <w:lang w:eastAsia="ru-RU"/>
        </w:rPr>
        <w:t>ки</w:t>
      </w:r>
      <w:r w:rsidRPr="00E4122E">
        <w:rPr>
          <w:rFonts w:eastAsia="Times New Roman" w:cs="Times New Roman"/>
          <w:szCs w:val="28"/>
          <w:lang w:eastAsia="ru-RU"/>
        </w:rPr>
        <w:t>).</w:t>
      </w:r>
    </w:p>
    <w:p w:rsidR="007E30F6" w:rsidRPr="00E4122E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4122E">
        <w:rPr>
          <w:rFonts w:eastAsia="Times New Roman" w:cs="Times New Roman"/>
          <w:szCs w:val="28"/>
          <w:lang w:eastAsia="ru-RU"/>
        </w:rPr>
        <w:lastRenderedPageBreak/>
        <w:t xml:space="preserve">Общая сумма информационных издержек одного субъекта </w:t>
      </w:r>
      <w:r w:rsidR="00F629FC" w:rsidRPr="00E4122E">
        <w:rPr>
          <w:rFonts w:eastAsia="Times New Roman" w:cs="Times New Roman"/>
          <w:szCs w:val="28"/>
          <w:lang w:eastAsia="ru-RU"/>
        </w:rPr>
        <w:t xml:space="preserve">в 2020 году </w:t>
      </w:r>
      <w:r w:rsidRPr="00E4122E">
        <w:rPr>
          <w:rFonts w:eastAsia="Times New Roman" w:cs="Times New Roman"/>
          <w:szCs w:val="28"/>
          <w:lang w:eastAsia="ru-RU"/>
        </w:rPr>
        <w:t>состави</w:t>
      </w:r>
      <w:r w:rsidR="00703BFC" w:rsidRPr="00E4122E">
        <w:rPr>
          <w:rFonts w:eastAsia="Times New Roman" w:cs="Times New Roman"/>
          <w:szCs w:val="28"/>
          <w:lang w:eastAsia="ru-RU"/>
        </w:rPr>
        <w:t>ла</w:t>
      </w:r>
      <w:r w:rsidR="00F629FC" w:rsidRPr="00E4122E">
        <w:rPr>
          <w:rFonts w:eastAsia="Times New Roman" w:cs="Times New Roman"/>
          <w:szCs w:val="28"/>
          <w:lang w:eastAsia="ru-RU"/>
        </w:rPr>
        <w:t xml:space="preserve"> </w:t>
      </w:r>
      <w:r w:rsidR="004B491F" w:rsidRPr="00E4122E">
        <w:rPr>
          <w:rFonts w:eastAsia="Calibri" w:cs="Times New Roman"/>
          <w:bCs/>
          <w:szCs w:val="28"/>
        </w:rPr>
        <w:t>39 533,5</w:t>
      </w:r>
      <w:r w:rsidR="007E30F6" w:rsidRPr="00E4122E">
        <w:rPr>
          <w:rFonts w:eastAsia="Calibri" w:cs="Times New Roman"/>
          <w:bCs/>
          <w:szCs w:val="28"/>
        </w:rPr>
        <w:t xml:space="preserve"> </w:t>
      </w:r>
      <w:r w:rsidRPr="00E4122E">
        <w:rPr>
          <w:rFonts w:eastAsia="Times New Roman" w:cs="Times New Roman"/>
          <w:szCs w:val="28"/>
          <w:lang w:eastAsia="ru-RU"/>
        </w:rPr>
        <w:t>рубл</w:t>
      </w:r>
      <w:r w:rsidR="004B491F" w:rsidRPr="00E4122E">
        <w:rPr>
          <w:rFonts w:eastAsia="Times New Roman" w:cs="Times New Roman"/>
          <w:szCs w:val="28"/>
          <w:lang w:eastAsia="ru-RU"/>
        </w:rPr>
        <w:t>ей</w:t>
      </w:r>
      <w:r w:rsidR="007E30F6" w:rsidRPr="00E4122E">
        <w:rPr>
          <w:rFonts w:cs="Times New Roman"/>
          <w:szCs w:val="28"/>
        </w:rPr>
        <w:t xml:space="preserve"> в год.</w:t>
      </w:r>
    </w:p>
    <w:p w:rsidR="002F7105" w:rsidRPr="00E4122E" w:rsidRDefault="002F7105" w:rsidP="002F7105">
      <w:pPr>
        <w:ind w:firstLine="567"/>
        <w:jc w:val="both"/>
        <w:rPr>
          <w:rFonts w:eastAsia="Calibri" w:cs="Times New Roman"/>
          <w:szCs w:val="28"/>
        </w:rPr>
      </w:pPr>
      <w:r w:rsidRPr="00E4122E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представленных в отчете расчетов. Расходы </w:t>
      </w:r>
      <w:r w:rsidR="00F629FC" w:rsidRPr="00E4122E">
        <w:rPr>
          <w:rFonts w:eastAsia="Calibri" w:cs="Times New Roman"/>
          <w:szCs w:val="28"/>
        </w:rPr>
        <w:t xml:space="preserve">в 2020 году </w:t>
      </w:r>
      <w:r w:rsidRPr="00E4122E">
        <w:rPr>
          <w:rFonts w:eastAsia="Calibri" w:cs="Times New Roman"/>
          <w:szCs w:val="28"/>
        </w:rPr>
        <w:t>составили 0,</w:t>
      </w:r>
      <w:r w:rsidR="00E4122E" w:rsidRPr="00E4122E">
        <w:rPr>
          <w:rFonts w:eastAsia="Calibri" w:cs="Times New Roman"/>
          <w:szCs w:val="28"/>
        </w:rPr>
        <w:t>14</w:t>
      </w:r>
      <w:r w:rsidRPr="00E4122E">
        <w:rPr>
          <w:rFonts w:eastAsia="Calibri" w:cs="Times New Roman"/>
          <w:szCs w:val="28"/>
        </w:rPr>
        <w:t xml:space="preserve"> % </w:t>
      </w:r>
      <w:r w:rsidR="00DD6ADA" w:rsidRPr="00E4122E">
        <w:rPr>
          <w:rFonts w:eastAsia="Calibri" w:cs="Times New Roman"/>
          <w:szCs w:val="28"/>
        </w:rPr>
        <w:t xml:space="preserve">                        </w:t>
      </w:r>
      <w:r w:rsidRPr="00E4122E">
        <w:rPr>
          <w:rFonts w:eastAsia="Calibri" w:cs="Times New Roman"/>
          <w:szCs w:val="28"/>
        </w:rPr>
        <w:t>к общему объему представленной субсидии.</w:t>
      </w:r>
    </w:p>
    <w:p w:rsidR="00DD71A9" w:rsidRPr="00C17078" w:rsidRDefault="00DD71A9" w:rsidP="000A5070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0A5070">
      <w:pPr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4B491F">
        <w:rPr>
          <w:rFonts w:cs="Times New Roman"/>
          <w:szCs w:val="28"/>
          <w:u w:val="single"/>
        </w:rPr>
        <w:t>12</w:t>
      </w:r>
      <w:r w:rsidRPr="00C17078">
        <w:rPr>
          <w:rFonts w:cs="Times New Roman"/>
          <w:szCs w:val="28"/>
          <w:u w:val="single"/>
        </w:rPr>
        <w:t xml:space="preserve">» </w:t>
      </w:r>
      <w:r w:rsidR="004B491F">
        <w:rPr>
          <w:rFonts w:cs="Times New Roman"/>
          <w:szCs w:val="28"/>
          <w:u w:val="single"/>
        </w:rPr>
        <w:t>апреля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</w:t>
      </w:r>
      <w:r w:rsidR="004B491F">
        <w:rPr>
          <w:rFonts w:cs="Times New Roman"/>
          <w:szCs w:val="28"/>
          <w:u w:val="single"/>
        </w:rPr>
        <w:t>1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0A5070">
      <w:pPr>
        <w:ind w:firstLine="709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anchor="npa=29947" w:history="1">
        <w:r w:rsidR="004779FB" w:rsidRPr="008545B6">
          <w:rPr>
            <w:rStyle w:val="afff4"/>
          </w:rPr>
          <w:t>http://regulation.admhmao.ru/projects#npa=29947</w:t>
        </w:r>
      </w:hyperlink>
      <w:r w:rsidR="004316FA" w:rsidRPr="00C17078">
        <w:rPr>
          <w:rFonts w:cs="Times New Roman"/>
          <w:szCs w:val="28"/>
        </w:rPr>
        <w:t>)</w:t>
      </w:r>
      <w:r w:rsidR="004779FB">
        <w:rPr>
          <w:rFonts w:cs="Times New Roman"/>
          <w:szCs w:val="28"/>
        </w:rPr>
        <w:t xml:space="preserve"> (</w:t>
      </w:r>
      <w:r w:rsidR="004779FB" w:rsidRPr="004779FB">
        <w:rPr>
          <w:rFonts w:cs="Times New Roman"/>
          <w:szCs w:val="28"/>
        </w:rPr>
        <w:t>ID проекта 02/24/04-21/00029947</w:t>
      </w:r>
      <w:r w:rsidR="004779FB">
        <w:rPr>
          <w:rFonts w:cs="Times New Roman"/>
          <w:szCs w:val="28"/>
        </w:rPr>
        <w:t>)</w:t>
      </w:r>
      <w:r w:rsidR="004316FA" w:rsidRPr="00C17078">
        <w:rPr>
          <w:rFonts w:cs="Times New Roman"/>
          <w:szCs w:val="28"/>
        </w:rPr>
        <w:t>.</w:t>
      </w:r>
    </w:p>
    <w:p w:rsidR="005F4AA2" w:rsidRPr="00C17078" w:rsidRDefault="005F4AA2" w:rsidP="000A5070">
      <w:pPr>
        <w:ind w:firstLine="709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</w:t>
      </w:r>
      <w:r w:rsidR="004B491F">
        <w:rPr>
          <w:rFonts w:cs="Times New Roman"/>
          <w:szCs w:val="28"/>
        </w:rPr>
        <w:t>ах</w:t>
      </w:r>
      <w:r w:rsidRPr="00C17078">
        <w:rPr>
          <w:rFonts w:cs="Times New Roman"/>
          <w:szCs w:val="28"/>
        </w:rPr>
        <w:t xml:space="preserve"> «ОРВ в Сургуте»</w:t>
      </w:r>
      <w:r w:rsidR="004B491F">
        <w:rPr>
          <w:rFonts w:cs="Times New Roman"/>
          <w:szCs w:val="28"/>
        </w:rPr>
        <w:t>, «Инвестируй в Сургут»</w:t>
      </w:r>
      <w:r w:rsidRPr="00C17078">
        <w:rPr>
          <w:rFonts w:cs="Times New Roman"/>
          <w:szCs w:val="28"/>
        </w:rPr>
        <w:t>.</w:t>
      </w:r>
    </w:p>
    <w:p w:rsidR="00DA60C3" w:rsidRPr="00C17078" w:rsidRDefault="00BC3C71" w:rsidP="000A5070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520C5">
        <w:rPr>
          <w:rFonts w:eastAsia="Times New Roman" w:cs="Times New Roman"/>
          <w:szCs w:val="28"/>
          <w:u w:val="single"/>
          <w:lang w:eastAsia="ru-RU"/>
        </w:rPr>
        <w:t>1</w:t>
      </w:r>
      <w:r w:rsidR="004B491F">
        <w:rPr>
          <w:rFonts w:eastAsia="Times New Roman" w:cs="Times New Roman"/>
          <w:szCs w:val="28"/>
          <w:u w:val="single"/>
          <w:lang w:eastAsia="ru-RU"/>
        </w:rPr>
        <w:t>2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>
        <w:rPr>
          <w:rFonts w:eastAsia="Times New Roman" w:cs="Times New Roman"/>
          <w:szCs w:val="28"/>
          <w:u w:val="single"/>
          <w:lang w:eastAsia="ru-RU"/>
        </w:rPr>
        <w:t>2</w:t>
      </w:r>
      <w:r w:rsidR="004B491F">
        <w:rPr>
          <w:rFonts w:eastAsia="Times New Roman" w:cs="Times New Roman"/>
          <w:szCs w:val="28"/>
          <w:u w:val="single"/>
          <w:lang w:eastAsia="ru-RU"/>
        </w:rPr>
        <w:t>3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>
        <w:rPr>
          <w:rFonts w:eastAsia="Times New Roman" w:cs="Times New Roman"/>
          <w:szCs w:val="28"/>
          <w:u w:val="single"/>
          <w:lang w:eastAsia="ru-RU"/>
        </w:rPr>
        <w:t>апреля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</w:t>
      </w:r>
      <w:r w:rsidR="004B491F">
        <w:rPr>
          <w:rFonts w:eastAsia="Times New Roman" w:cs="Times New Roman"/>
          <w:szCs w:val="28"/>
          <w:u w:val="single"/>
          <w:lang w:eastAsia="ru-RU"/>
        </w:rPr>
        <w:t>1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4779FB" w:rsidRPr="00684BDF" w:rsidRDefault="004779FB" w:rsidP="000A5070">
      <w:pPr>
        <w:ind w:firstLine="709"/>
        <w:jc w:val="both"/>
        <w:rPr>
          <w:rFonts w:cs="Times New Roman"/>
          <w:bCs/>
          <w:szCs w:val="28"/>
        </w:rPr>
      </w:pPr>
      <w:r w:rsidRPr="00684BDF">
        <w:rPr>
          <w:rFonts w:cs="Times New Roman"/>
          <w:bCs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Союзу «Сургутская торгово-промышленная палата»;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4779FB" w:rsidRPr="00684BDF" w:rsidRDefault="004779FB" w:rsidP="000A5070">
      <w:pPr>
        <w:ind w:firstLine="709"/>
        <w:jc w:val="both"/>
        <w:rPr>
          <w:rFonts w:cs="Times New Roman"/>
          <w:bCs/>
          <w:szCs w:val="28"/>
        </w:rPr>
      </w:pPr>
      <w:r w:rsidRPr="00684BDF">
        <w:rPr>
          <w:rFonts w:cs="Times New Roman"/>
          <w:szCs w:val="28"/>
        </w:rPr>
        <w:t>- Н</w:t>
      </w:r>
      <w:r w:rsidRPr="00684BDF">
        <w:rPr>
          <w:rFonts w:cs="Times New Roman"/>
          <w:bCs/>
          <w:szCs w:val="28"/>
        </w:rPr>
        <w:t>екоммерческому партнерству «Энергоэффективность, Энергосбережение, Энергобезопасность» города Сургута;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 xml:space="preserve">- Комитету Сургутской торгово-промышленной палаты по развитию потребительского рынка; 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 xml:space="preserve">- Ассоциации негосударственных </w:t>
      </w:r>
      <w:proofErr w:type="spellStart"/>
      <w:r w:rsidRPr="00684BDF">
        <w:rPr>
          <w:rFonts w:cs="Times New Roman"/>
          <w:szCs w:val="28"/>
        </w:rPr>
        <w:t>дошкольно</w:t>
      </w:r>
      <w:proofErr w:type="spellEnd"/>
      <w:r w:rsidRPr="00684BDF">
        <w:rPr>
          <w:rFonts w:cs="Times New Roman"/>
          <w:szCs w:val="28"/>
        </w:rPr>
        <w:t>-образовательных учреждений и центров времяпрепровождения детей Ханты-Мансийского автономного округа – Югры;</w:t>
      </w:r>
    </w:p>
    <w:p w:rsidR="004779FB" w:rsidRPr="00684BDF" w:rsidRDefault="004779FB" w:rsidP="000A5070">
      <w:pPr>
        <w:spacing w:line="120" w:lineRule="atLeast"/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Р</w:t>
      </w:r>
      <w:r w:rsidRPr="00684BDF">
        <w:rPr>
          <w:rFonts w:cs="Times New Roman"/>
          <w:bCs/>
          <w:szCs w:val="28"/>
        </w:rPr>
        <w:t>егиональному отделению Общероссийской Общественной Организации малого и среднего предпринимательства «Опора России»;</w:t>
      </w:r>
    </w:p>
    <w:p w:rsidR="004779FB" w:rsidRPr="00684BDF" w:rsidRDefault="004779FB" w:rsidP="000A5070">
      <w:pPr>
        <w:spacing w:line="120" w:lineRule="atLeast"/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 – Югры;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Сургутскому городскому муниципальному предприятию «Городские тепловые сети» (далее – СГМУП «ГТС»);</w:t>
      </w:r>
    </w:p>
    <w:p w:rsidR="004779FB" w:rsidRPr="008B20C8" w:rsidRDefault="004779FB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Сургутскому городскому муниципальному предприятию «</w:t>
      </w:r>
      <w:proofErr w:type="spellStart"/>
      <w:r>
        <w:rPr>
          <w:rFonts w:cs="Times New Roman"/>
        </w:rPr>
        <w:t>Горводоканал</w:t>
      </w:r>
      <w:proofErr w:type="spellEnd"/>
      <w:r>
        <w:rPr>
          <w:rFonts w:cs="Times New Roman"/>
        </w:rPr>
        <w:t>» (далее – СГМУП «ГВК»).</w:t>
      </w:r>
    </w:p>
    <w:p w:rsidR="005520C5" w:rsidRPr="004779FB" w:rsidRDefault="005520C5" w:rsidP="004779FB">
      <w:pPr>
        <w:ind w:firstLine="567"/>
        <w:jc w:val="both"/>
        <w:rPr>
          <w:rFonts w:cs="Times New Roman"/>
        </w:rPr>
      </w:pP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lastRenderedPageBreak/>
        <w:t>По результатам проведения публичных консультаций поступило 3 отзыва, в том числе: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</w:t>
      </w:r>
      <w:r>
        <w:rPr>
          <w:rFonts w:cs="Times New Roman"/>
        </w:rPr>
        <w:t xml:space="preserve">                              </w:t>
      </w:r>
      <w:r w:rsidRPr="004779FB">
        <w:rPr>
          <w:rFonts w:cs="Times New Roman"/>
        </w:rPr>
        <w:t xml:space="preserve">о взаимодействии при проведении ОРВ, экспертизы и оценки фактического воздействия, содержащий </w:t>
      </w:r>
      <w:r>
        <w:rPr>
          <w:rFonts w:cs="Times New Roman"/>
        </w:rPr>
        <w:t>3</w:t>
      </w:r>
      <w:r w:rsidRPr="004779FB">
        <w:rPr>
          <w:rFonts w:cs="Times New Roman"/>
        </w:rPr>
        <w:t xml:space="preserve"> замечани</w:t>
      </w:r>
      <w:r>
        <w:rPr>
          <w:rFonts w:cs="Times New Roman"/>
        </w:rPr>
        <w:t>я</w:t>
      </w:r>
      <w:r w:rsidRPr="004779FB">
        <w:rPr>
          <w:rFonts w:cs="Times New Roman"/>
        </w:rPr>
        <w:t xml:space="preserve"> (предложени</w:t>
      </w:r>
      <w:r>
        <w:rPr>
          <w:rFonts w:cs="Times New Roman"/>
        </w:rPr>
        <w:t>я</w:t>
      </w:r>
      <w:r w:rsidRPr="004779FB">
        <w:rPr>
          <w:rFonts w:cs="Times New Roman"/>
        </w:rPr>
        <w:t>), которы</w:t>
      </w:r>
      <w:r w:rsidR="001C62D6">
        <w:rPr>
          <w:rFonts w:cs="Times New Roman"/>
        </w:rPr>
        <w:t>е</w:t>
      </w:r>
      <w:r w:rsidRPr="004779FB">
        <w:rPr>
          <w:rFonts w:cs="Times New Roman"/>
        </w:rPr>
        <w:t xml:space="preserve"> приняты</w:t>
      </w:r>
      <w:r w:rsidR="001C62D6">
        <w:rPr>
          <w:rFonts w:cs="Times New Roman"/>
        </w:rPr>
        <w:t xml:space="preserve"> </w:t>
      </w:r>
      <w:r w:rsidR="000A5070">
        <w:rPr>
          <w:rFonts w:cs="Times New Roman"/>
        </w:rPr>
        <w:t xml:space="preserve">                            </w:t>
      </w:r>
      <w:r w:rsidR="001C62D6">
        <w:rPr>
          <w:rFonts w:cs="Times New Roman"/>
        </w:rPr>
        <w:t>для внесения изменений</w:t>
      </w:r>
      <w:r w:rsidRPr="004779FB">
        <w:rPr>
          <w:rFonts w:cs="Times New Roman"/>
        </w:rPr>
        <w:t>;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</w:t>
      </w:r>
      <w:r>
        <w:rPr>
          <w:rFonts w:cs="Times New Roman"/>
        </w:rPr>
        <w:t>СГМУП «ГТС»</w:t>
      </w:r>
      <w:r w:rsidRPr="004779FB">
        <w:rPr>
          <w:rFonts w:cs="Times New Roman"/>
        </w:rPr>
        <w:t>, содержащий информацию об одобрении текущей редакции проекта нормативного правового акта (об отсутствии замечаний и (или) предложений)</w:t>
      </w:r>
      <w:r>
        <w:rPr>
          <w:rFonts w:cs="Times New Roman"/>
        </w:rPr>
        <w:t>;</w:t>
      </w:r>
    </w:p>
    <w:p w:rsidR="004779FB" w:rsidRP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</w:t>
      </w:r>
      <w:r>
        <w:rPr>
          <w:rFonts w:cs="Times New Roman"/>
        </w:rPr>
        <w:t>СГМУП «ГВК»</w:t>
      </w:r>
      <w:r w:rsidRPr="004779FB">
        <w:rPr>
          <w:rFonts w:cs="Times New Roman"/>
        </w:rPr>
        <w:t xml:space="preserve"> (</w:t>
      </w:r>
      <w:r>
        <w:rPr>
          <w:rFonts w:cs="Times New Roman"/>
          <w:szCs w:val="28"/>
        </w:rPr>
        <w:t>Арефьева Елена Юрьевна</w:t>
      </w:r>
      <w:r w:rsidRPr="004779FB">
        <w:rPr>
          <w:rFonts w:cs="Times New Roman"/>
        </w:rPr>
        <w:t xml:space="preserve">) в электронном виде, с использованием Портала проектов нормативных правовых актов </w:t>
      </w:r>
      <w:r w:rsidRPr="00C17078">
        <w:rPr>
          <w:rFonts w:cs="Times New Roman"/>
          <w:szCs w:val="28"/>
        </w:rPr>
        <w:t>(</w:t>
      </w:r>
      <w:hyperlink r:id="rId9" w:anchor="npa=29947" w:history="1">
        <w:r w:rsidRPr="008545B6">
          <w:rPr>
            <w:rStyle w:val="afff4"/>
          </w:rPr>
          <w:t>http://regulation.admhmao.ru/projects#npa=29947</w:t>
        </w:r>
      </w:hyperlink>
      <w:r w:rsidRPr="00C1707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(</w:t>
      </w:r>
      <w:r w:rsidRPr="004779FB">
        <w:rPr>
          <w:rFonts w:cs="Times New Roman"/>
          <w:szCs w:val="28"/>
        </w:rPr>
        <w:t>ID проекта 02/24/04-21/00029947</w:t>
      </w:r>
      <w:r>
        <w:rPr>
          <w:rFonts w:cs="Times New Roman"/>
          <w:szCs w:val="28"/>
        </w:rPr>
        <w:t>)</w:t>
      </w:r>
      <w:r w:rsidRPr="004779FB">
        <w:rPr>
          <w:rFonts w:cs="Times New Roman"/>
        </w:rPr>
        <w:t>, содержащий информацию об одобрении текущей редакции проекта нормативного правового акта (об отсутствии замечаний и (или) предложений).</w:t>
      </w:r>
    </w:p>
    <w:p w:rsidR="004779FB" w:rsidRDefault="004779FB" w:rsidP="000A5070">
      <w:pPr>
        <w:pStyle w:val="afff9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2996" w:rsidRDefault="000C2996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0C2996" w:rsidRDefault="000C2996" w:rsidP="000C2996">
      <w:pPr>
        <w:ind w:firstLine="567"/>
        <w:jc w:val="both"/>
        <w:rPr>
          <w:rFonts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119"/>
        <w:gridCol w:w="2268"/>
        <w:gridCol w:w="2126"/>
      </w:tblGrid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Содержание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Позиция</w:t>
            </w:r>
            <w:r w:rsidRPr="000C2996">
              <w:rPr>
                <w:rFonts w:cs="Times New Roman"/>
                <w:sz w:val="20"/>
                <w:szCs w:val="20"/>
              </w:rPr>
              <w:br/>
              <w:t>ответственного за проведение ОФВ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 об учете (принятии) или отклонении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и (или) предложения,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полученного от участника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0C2996">
              <w:rPr>
                <w:rFonts w:cs="Times New Roman"/>
                <w:sz w:val="20"/>
                <w:szCs w:val="20"/>
              </w:rPr>
              <w:br/>
              <w:t xml:space="preserve">об учете (принятии) или отклонении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и (или) предложения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0C2996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консультаций)</w:t>
            </w:r>
          </w:p>
        </w:tc>
      </w:tr>
      <w:tr w:rsidR="001C62D6" w:rsidRPr="008B20C8" w:rsidTr="000C2996">
        <w:tc>
          <w:tcPr>
            <w:tcW w:w="2155" w:type="dxa"/>
            <w:vMerge w:val="restart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eastAsia="Calibri" w:cs="Times New Roman"/>
                <w:bCs/>
                <w:sz w:val="24"/>
                <w:szCs w:val="24"/>
              </w:rPr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1. Необходимо привести в соответствие постановлению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</w:t>
            </w:r>
            <w:r w:rsidRPr="000C2996">
              <w:rPr>
                <w:rFonts w:cs="Times New Roman"/>
                <w:sz w:val="24"/>
                <w:szCs w:val="24"/>
              </w:rPr>
              <w:lastRenderedPageBreak/>
              <w:t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lastRenderedPageBreak/>
              <w:t>Принять.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sz w:val="24"/>
                <w:szCs w:val="24"/>
              </w:rPr>
              <w:t>В постановление будут внесены соответствующие корректировки.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>Протокол урегулирования разногласий</w:t>
            </w:r>
            <w:r w:rsidR="002F7105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1C62D6">
              <w:rPr>
                <w:rFonts w:cs="Times New Roman"/>
                <w:sz w:val="24"/>
                <w:szCs w:val="24"/>
              </w:rPr>
              <w:t xml:space="preserve"> от 28.04.2021)</w:t>
            </w:r>
          </w:p>
        </w:tc>
      </w:tr>
      <w:tr w:rsidR="001C62D6" w:rsidRPr="008B20C8" w:rsidTr="000C2996">
        <w:tc>
          <w:tcPr>
            <w:tcW w:w="2155" w:type="dxa"/>
            <w:vMerge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2. Предоставление субсидии только тем хозяйствующим субъектам, которые зарегистрированы на территории города Сургута, может привести к ограничению конкуренции на соответствующем товарном рынке и предоставлению преимуществ отдельным хозяйствующим субъектам, в связи с недопущением на такой товарный рынок хозяйствующих субъектов, зарегистрированных на иной территории, но имеющих правомочие по реализации предпринимательской 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деятельности на всей территории Российской Федерации. Аналогичного мнения придерживается УФАС России по Ханты-Мансийскому автономному округ – Югре.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t>Отклонить.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sz w:val="24"/>
                <w:szCs w:val="24"/>
              </w:rPr>
              <w:t>Одним из критериев отбора получателя субсидии является «регистрация в качестве юридического лица или индивидуального предпринимателя и осуществление деятельности на территории города». Таким образом, в порядке предоставления субсидии норма о регистрации получателя субсидии на территории города Сургута отсутствует.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  <w:r w:rsidR="002F7105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1C62D6">
              <w:rPr>
                <w:rFonts w:cs="Times New Roman"/>
                <w:sz w:val="24"/>
                <w:szCs w:val="24"/>
              </w:rPr>
              <w:t>от 28.04.2021)</w:t>
            </w:r>
          </w:p>
        </w:tc>
      </w:tr>
      <w:tr w:rsidR="001C62D6" w:rsidRPr="008B20C8" w:rsidTr="000C2996">
        <w:tc>
          <w:tcPr>
            <w:tcW w:w="2155" w:type="dxa"/>
            <w:vMerge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3. Обращаю внимание на содержание п. 4 рассматриваемого порядка, который содержит такой критерий отбора, как «наличие 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ресурсами». 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lastRenderedPageBreak/>
              <w:t>Отмечу, что согласно статье 50 Федерального закона от 06.10.2003 № 131-ФЗ «Об общих принципах организации местного самоуправления в Российской Федерации» единственных собственником муниципального имущества является советующее муниципальное образование.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lastRenderedPageBreak/>
              <w:t>Принять.</w:t>
            </w:r>
          </w:p>
          <w:p w:rsidR="001C62D6" w:rsidRPr="000C2996" w:rsidRDefault="001C62D6" w:rsidP="001C62D6">
            <w:pPr>
              <w:pStyle w:val="afff9"/>
              <w:ind w:left="0"/>
              <w:rPr>
                <w:rFonts w:cs="Times New Roman"/>
              </w:rPr>
            </w:pPr>
            <w:r w:rsidRPr="000C2996">
              <w:rPr>
                <w:rFonts w:ascii="Times New Roman" w:hAnsi="Times New Roman" w:cs="Times New Roman"/>
              </w:rPr>
              <w:t xml:space="preserve">В постановление будут внесены изменения, критерий отбора будет изложен </w:t>
            </w:r>
            <w:r w:rsidRPr="000C2996">
              <w:rPr>
                <w:rFonts w:ascii="Times New Roman" w:hAnsi="Times New Roman" w:cs="Times New Roman"/>
              </w:rPr>
              <w:br/>
              <w:t xml:space="preserve">в следующей редакции – наличие «в распоряжении на законных основаниях муниципальных инженерных объектов, используемых для обеспечения населения </w:t>
            </w:r>
            <w:r w:rsidRPr="000C2996">
              <w:rPr>
                <w:rFonts w:ascii="Times New Roman" w:hAnsi="Times New Roman" w:cs="Times New Roman"/>
              </w:rPr>
              <w:br/>
            </w:r>
            <w:r w:rsidRPr="000C2996">
              <w:rPr>
                <w:rFonts w:ascii="Times New Roman" w:hAnsi="Times New Roman" w:cs="Times New Roman"/>
              </w:rPr>
              <w:lastRenderedPageBreak/>
              <w:t>и социальных объектов коммунальными ресурсами».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lastRenderedPageBreak/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 xml:space="preserve">Протокол урегулирования разногласий </w:t>
            </w:r>
            <w:r w:rsidR="002F7105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Pr="001C62D6">
              <w:rPr>
                <w:rFonts w:cs="Times New Roman"/>
                <w:sz w:val="24"/>
                <w:szCs w:val="24"/>
              </w:rPr>
              <w:t>от 28.04.2021)</w:t>
            </w:r>
          </w:p>
        </w:tc>
      </w:tr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СГМУП «ГТС»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и (или) предложения отсутствуют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СГМУП «ГВК» (Арефьева Елена Юрьевна)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и (или) предложения отсутствуют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64779" w:rsidRPr="004779F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2996" w:rsidRDefault="000C2996" w:rsidP="000A507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1C62D6" w:rsidRDefault="001C62D6" w:rsidP="000A507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все замечания (предложения) приняты в полном объеме (протокол от 28.04.2021). </w:t>
      </w:r>
    </w:p>
    <w:p w:rsidR="004316FA" w:rsidRPr="00C17078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Default="00664779" w:rsidP="000A5070">
      <w:pPr>
        <w:ind w:firstLine="709"/>
        <w:jc w:val="both"/>
        <w:rPr>
          <w:rFonts w:cs="Times New Roman"/>
          <w:i/>
          <w:szCs w:val="28"/>
          <w:u w:val="single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0C2996">
        <w:rPr>
          <w:rFonts w:cs="Times New Roman"/>
          <w:i/>
          <w:szCs w:val="28"/>
          <w:u w:val="single"/>
        </w:rPr>
        <w:t>с</w:t>
      </w:r>
      <w:r w:rsidRPr="00C17078">
        <w:rPr>
          <w:rFonts w:cs="Times New Roman"/>
          <w:i/>
          <w:szCs w:val="28"/>
          <w:u w:val="single"/>
        </w:rPr>
        <w:t>облюдены.</w:t>
      </w:r>
    </w:p>
    <w:p w:rsidR="00664779" w:rsidRPr="00C17078" w:rsidRDefault="00664779" w:rsidP="000A5070">
      <w:pPr>
        <w:ind w:firstLine="709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0A5070">
      <w:pPr>
        <w:ind w:firstLine="709"/>
        <w:jc w:val="both"/>
        <w:rPr>
          <w:szCs w:val="28"/>
        </w:rPr>
      </w:pPr>
      <w:r w:rsidRPr="00C17078">
        <w:rPr>
          <w:szCs w:val="28"/>
        </w:rPr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0A5070">
      <w:pPr>
        <w:ind w:firstLine="709"/>
        <w:jc w:val="both"/>
        <w:rPr>
          <w:szCs w:val="28"/>
        </w:rPr>
      </w:pPr>
    </w:p>
    <w:p w:rsidR="006E62DB" w:rsidRPr="00BB4172" w:rsidRDefault="006E62DB" w:rsidP="000A5070">
      <w:pPr>
        <w:ind w:firstLine="709"/>
        <w:jc w:val="both"/>
        <w:rPr>
          <w:i/>
          <w:szCs w:val="28"/>
          <w:u w:val="single"/>
        </w:rPr>
      </w:pPr>
      <w:r w:rsidRPr="00BB4172">
        <w:rPr>
          <w:spacing w:val="-6"/>
          <w:szCs w:val="28"/>
        </w:rPr>
        <w:t xml:space="preserve">2.2. Информация, содержащаяся в отчете об ОФВ, </w:t>
      </w:r>
      <w:r w:rsidRPr="00243C57">
        <w:rPr>
          <w:i/>
          <w:szCs w:val="28"/>
          <w:u w:val="single"/>
        </w:rPr>
        <w:t>достаточна.</w:t>
      </w:r>
    </w:p>
    <w:p w:rsidR="009F329D" w:rsidRPr="00BB4172" w:rsidRDefault="009F329D" w:rsidP="009F32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 xml:space="preserve">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B4172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B4172">
        <w:rPr>
          <w:rFonts w:eastAsia="Times New Roman" w:cs="Times New Roman"/>
          <w:szCs w:val="28"/>
          <w:lang w:eastAsia="ru-RU"/>
        </w:rPr>
        <w:t>от 30.09.2015 № 200).</w:t>
      </w:r>
    </w:p>
    <w:p w:rsidR="002524CB" w:rsidRPr="00C17078" w:rsidRDefault="002524CB" w:rsidP="000A5070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Default="006E62DB" w:rsidP="000A5070">
      <w:pPr>
        <w:ind w:firstLine="709"/>
        <w:jc w:val="both"/>
        <w:rPr>
          <w:i/>
          <w:szCs w:val="28"/>
          <w:u w:val="single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0A65F7" w:rsidRPr="000A65F7" w:rsidRDefault="000A65F7" w:rsidP="000A5070">
      <w:pPr>
        <w:ind w:firstLine="709"/>
        <w:jc w:val="both"/>
        <w:rPr>
          <w:rFonts w:cs="Times New Roman"/>
          <w:szCs w:val="28"/>
        </w:rPr>
      </w:pPr>
      <w:r w:rsidRPr="000A65F7">
        <w:rPr>
          <w:szCs w:val="28"/>
        </w:rPr>
        <w:lastRenderedPageBreak/>
        <w:t>Указанный вывод обусловлен выполнением целевых показателей, заявленных в сводных отчетах об ОРВ, в полном объеме.</w:t>
      </w:r>
    </w:p>
    <w:p w:rsidR="006E62DB" w:rsidRPr="00C17078" w:rsidRDefault="006E62DB" w:rsidP="000A5070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0A5070">
      <w:pPr>
        <w:ind w:firstLine="709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</w:t>
      </w:r>
      <w:r w:rsidR="002F7105" w:rsidRPr="00C17078">
        <w:rPr>
          <w:rFonts w:cs="Times New Roman"/>
          <w:szCs w:val="28"/>
        </w:rPr>
        <w:t xml:space="preserve">В действующем муниципальном нормативном правовом акте </w:t>
      </w:r>
      <w:r w:rsidR="002F7105" w:rsidRPr="00C17078">
        <w:rPr>
          <w:rFonts w:cs="Times New Roman"/>
          <w:i/>
          <w:szCs w:val="28"/>
          <w:u w:val="single"/>
        </w:rPr>
        <w:t>отсутствуют</w:t>
      </w:r>
      <w:r w:rsidR="002F7105" w:rsidRPr="00C17078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983958">
        <w:rPr>
          <w:rFonts w:cs="Times New Roman"/>
          <w:i/>
          <w:szCs w:val="28"/>
          <w:u w:val="single"/>
        </w:rPr>
        <w:t>в</w:t>
      </w:r>
      <w:r w:rsidRPr="00C17078">
        <w:rPr>
          <w:rFonts w:cs="Times New Roman"/>
          <w:i/>
          <w:szCs w:val="28"/>
          <w:u w:val="single"/>
        </w:rPr>
        <w:t>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7009DA" w:rsidRPr="00383F91" w:rsidRDefault="008D42EB" w:rsidP="007009DA">
      <w:pPr>
        <w:ind w:firstLine="709"/>
        <w:jc w:val="both"/>
        <w:rPr>
          <w:szCs w:val="28"/>
        </w:rPr>
      </w:pPr>
      <w:r w:rsidRPr="00383F91">
        <w:t>5.1.</w:t>
      </w:r>
      <w:r w:rsidR="007009DA" w:rsidRPr="00383F91">
        <w:t xml:space="preserve"> </w:t>
      </w:r>
      <w:r w:rsidR="007009DA" w:rsidRPr="00383F91">
        <w:rPr>
          <w:szCs w:val="28"/>
        </w:rPr>
        <w:t>Порядок не в полной мере советует Общим требованиям, утвержденным приложением к постановлению Правительства</w:t>
      </w:r>
      <w:r w:rsidR="007009DA" w:rsidRPr="00383F91">
        <w:t xml:space="preserve"> </w:t>
      </w:r>
      <w:r w:rsidR="007009DA" w:rsidRPr="00383F91">
        <w:rPr>
          <w:szCs w:val="28"/>
        </w:rPr>
        <w:t xml:space="preserve"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Общие требования). </w:t>
      </w:r>
    </w:p>
    <w:p w:rsidR="007009DA" w:rsidRPr="00383F91" w:rsidRDefault="00142176" w:rsidP="00177897">
      <w:pPr>
        <w:ind w:firstLine="709"/>
        <w:jc w:val="both"/>
      </w:pPr>
      <w:r w:rsidRPr="00383F91">
        <w:t xml:space="preserve">5.1.1. В разделе </w:t>
      </w:r>
      <w:r w:rsidRPr="00383F91">
        <w:rPr>
          <w:lang w:val="en-US"/>
        </w:rPr>
        <w:t>I</w:t>
      </w:r>
      <w:r w:rsidRPr="00383F91">
        <w:t xml:space="preserve"> Порядка о</w:t>
      </w:r>
      <w:r w:rsidR="007009DA" w:rsidRPr="00383F91">
        <w:t xml:space="preserve">тсутствует понятие главного распорядителя, </w:t>
      </w:r>
      <w:r w:rsidR="00A63975" w:rsidRPr="00383F91">
        <w:t xml:space="preserve">                          </w:t>
      </w:r>
      <w:r w:rsidR="007009DA" w:rsidRPr="00383F91">
        <w:t>как получателя бюджетных средств (Администраци</w:t>
      </w:r>
      <w:r w:rsidR="00861BD0" w:rsidRPr="00383F91">
        <w:t>я</w:t>
      </w:r>
      <w:r w:rsidR="007009DA" w:rsidRPr="00383F91">
        <w:t xml:space="preserve"> города) согласно </w:t>
      </w:r>
      <w:r w:rsidR="00A63975" w:rsidRPr="00383F91">
        <w:t xml:space="preserve">подпункта в) </w:t>
      </w:r>
      <w:r w:rsidR="007009DA" w:rsidRPr="00383F91">
        <w:t>пункта 3 Общих требований.</w:t>
      </w:r>
    </w:p>
    <w:p w:rsidR="007009DA" w:rsidRPr="00383F91" w:rsidRDefault="007009DA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674F8F" w:rsidRPr="00383F91" w:rsidRDefault="007009DA" w:rsidP="00177897">
      <w:pPr>
        <w:ind w:firstLine="709"/>
        <w:jc w:val="both"/>
      </w:pPr>
      <w:r w:rsidRPr="00383F91">
        <w:t xml:space="preserve">С учетом изложенного, </w:t>
      </w:r>
      <w:r w:rsidR="00A63975" w:rsidRPr="00383F91">
        <w:t xml:space="preserve">для приведения во взаимное соответствие </w:t>
      </w:r>
      <w:r w:rsidR="00610354" w:rsidRPr="00383F91">
        <w:t xml:space="preserve">                                     </w:t>
      </w:r>
      <w:r w:rsidRPr="00383F91">
        <w:t xml:space="preserve">в порядок следует внести изменения в части </w:t>
      </w:r>
      <w:r w:rsidR="00A63975" w:rsidRPr="00383F91">
        <w:t xml:space="preserve">понятий и </w:t>
      </w:r>
      <w:r w:rsidRPr="00383F91">
        <w:t>функций департамента городского хозяйства</w:t>
      </w:r>
      <w:r w:rsidR="00A63975" w:rsidRPr="00383F91">
        <w:t>,</w:t>
      </w:r>
      <w:r w:rsidR="00142176" w:rsidRPr="00383F91">
        <w:t xml:space="preserve"> МКУ «Дирекция дорожно-транспортного и жилищно-коммунального комплекса»</w:t>
      </w:r>
      <w:r w:rsidR="00A63975" w:rsidRPr="00383F91">
        <w:t>, дополнить функциями управления бюджетного учета и отчетности</w:t>
      </w:r>
      <w:r w:rsidR="00142176" w:rsidRPr="00383F91">
        <w:t xml:space="preserve"> </w:t>
      </w:r>
      <w:r w:rsidR="00861BD0" w:rsidRPr="00383F91">
        <w:t>Администрации города</w:t>
      </w:r>
      <w:r w:rsidR="00142176" w:rsidRPr="00383F91">
        <w:t>.</w:t>
      </w:r>
    </w:p>
    <w:p w:rsidR="00A63975" w:rsidRPr="00383F91" w:rsidRDefault="00A63975" w:rsidP="00177897">
      <w:pPr>
        <w:ind w:firstLine="709"/>
        <w:jc w:val="both"/>
      </w:pPr>
      <w:r w:rsidRPr="00383F91">
        <w:t xml:space="preserve">5.1.2. Пункт 4 раздела </w:t>
      </w:r>
      <w:r w:rsidRPr="00383F91">
        <w:rPr>
          <w:lang w:val="en-US"/>
        </w:rPr>
        <w:t>I</w:t>
      </w:r>
      <w:r w:rsidRPr="00383F91">
        <w:t xml:space="preserve"> </w:t>
      </w:r>
      <w:r w:rsidR="00F07FAF" w:rsidRPr="00383F91">
        <w:t xml:space="preserve">следует </w:t>
      </w:r>
      <w:r w:rsidRPr="00383F91">
        <w:t>скорректировать с учетом норм подпункта д) пункта 3 Общих требований.</w:t>
      </w:r>
    </w:p>
    <w:p w:rsidR="00A63975" w:rsidRPr="00383F91" w:rsidRDefault="00A63975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t xml:space="preserve"> </w:t>
      </w: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FC481D" w:rsidRPr="00383F91" w:rsidRDefault="00FC481D" w:rsidP="00177897">
      <w:pPr>
        <w:ind w:firstLine="709"/>
        <w:jc w:val="both"/>
      </w:pPr>
      <w:r w:rsidRPr="00383F91">
        <w:t>5.1.3. Требования, которым должны соответствовать получатели субсидии (пункт 11 раздела II</w:t>
      </w:r>
      <w:r w:rsidR="009858A6" w:rsidRPr="00383F91">
        <w:t xml:space="preserve"> Порядка</w:t>
      </w:r>
      <w:r w:rsidRPr="00383F91">
        <w:t xml:space="preserve">) </w:t>
      </w:r>
      <w:r w:rsidR="009858A6" w:rsidRPr="00383F91">
        <w:t>следует привести в соответствие</w:t>
      </w:r>
      <w:r w:rsidRPr="00383F91">
        <w:t xml:space="preserve"> абзацам пятому </w:t>
      </w:r>
      <w:r w:rsidR="009858A6" w:rsidRPr="00383F91">
        <w:t xml:space="preserve">         </w:t>
      </w:r>
      <w:r w:rsidRPr="00383F91">
        <w:t>и седьмому подпункта в) пункта 4 Общих требований.</w:t>
      </w:r>
    </w:p>
    <w:p w:rsidR="009858A6" w:rsidRPr="00383F91" w:rsidRDefault="009858A6" w:rsidP="00177897">
      <w:pPr>
        <w:ind w:firstLine="709"/>
        <w:jc w:val="both"/>
      </w:pPr>
      <w:r w:rsidRPr="00383F91">
        <w:t>Аналогичные изме</w:t>
      </w:r>
      <w:r w:rsidR="00171D6A" w:rsidRPr="00383F91">
        <w:t>нения следует внести в приложени</w:t>
      </w:r>
      <w:r w:rsidR="000A5070" w:rsidRPr="00383F91">
        <w:t>е</w:t>
      </w:r>
      <w:r w:rsidRPr="00383F91">
        <w:t xml:space="preserve"> к Порядку (</w:t>
      </w:r>
      <w:r w:rsidR="00171D6A" w:rsidRPr="00383F91">
        <w:t>в заявк</w:t>
      </w:r>
      <w:r w:rsidR="00340C29" w:rsidRPr="00383F91">
        <w:t>у</w:t>
      </w:r>
      <w:r w:rsidR="00171D6A" w:rsidRPr="00383F91">
        <w:t xml:space="preserve"> на предоставление субсидии).</w:t>
      </w:r>
    </w:p>
    <w:p w:rsidR="00FC481D" w:rsidRPr="00383F91" w:rsidRDefault="00FC481D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t xml:space="preserve"> </w:t>
      </w: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9858A6" w:rsidP="00610354">
      <w:pPr>
        <w:ind w:firstLine="567"/>
        <w:jc w:val="both"/>
      </w:pPr>
      <w:r w:rsidRPr="00383F91">
        <w:t>5.1.4. Пункт 17 раздела II Порядка следует привести в соответствие                                   с подпунктом и) пункта 5 Общих требований (в части ссылки на типовые формы).</w:t>
      </w:r>
    </w:p>
    <w:p w:rsidR="009858A6" w:rsidRPr="00383F91" w:rsidRDefault="009858A6" w:rsidP="00610354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lastRenderedPageBreak/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674D5E" w:rsidP="00610354">
      <w:pPr>
        <w:ind w:firstLine="567"/>
        <w:jc w:val="both"/>
      </w:pPr>
      <w:r w:rsidRPr="00383F91">
        <w:t>5.1.</w:t>
      </w:r>
      <w:r w:rsidR="009858A6" w:rsidRPr="00383F91">
        <w:t>5</w:t>
      </w:r>
      <w:r w:rsidRPr="00383F91">
        <w:t xml:space="preserve">. </w:t>
      </w:r>
      <w:r w:rsidR="009858A6" w:rsidRPr="00383F91">
        <w:t>Для приведения в соответствие с пунктом 6 Общих требований, Порядок следует дополнить представлением отчета об осуществлении расходов, источником финансового обеспечения которых является субсидия.</w:t>
      </w:r>
    </w:p>
    <w:p w:rsidR="009858A6" w:rsidRPr="00383F91" w:rsidRDefault="009858A6" w:rsidP="009858A6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674D5E" w:rsidP="00674D5E">
      <w:pPr>
        <w:ind w:firstLine="567"/>
        <w:jc w:val="both"/>
      </w:pPr>
      <w:r w:rsidRPr="00383F91">
        <w:t>5.1.</w:t>
      </w:r>
      <w:r w:rsidR="009858A6" w:rsidRPr="00383F91">
        <w:t>6</w:t>
      </w:r>
      <w:r w:rsidRPr="00383F91">
        <w:t xml:space="preserve">. </w:t>
      </w:r>
      <w:r w:rsidR="009858A6" w:rsidRPr="00383F91">
        <w:t xml:space="preserve">Пункт 1.2 раздела </w:t>
      </w:r>
      <w:r w:rsidR="009858A6" w:rsidRPr="00383F91">
        <w:rPr>
          <w:lang w:val="en-US"/>
        </w:rPr>
        <w:t>IV</w:t>
      </w:r>
      <w:r w:rsidR="009858A6" w:rsidRPr="00383F91">
        <w:t xml:space="preserve"> Порядка следует привести в соответствие абзацу второму подпункта б) пункта 7 Общих требований (в части случая возврата субсидии).</w:t>
      </w:r>
    </w:p>
    <w:p w:rsidR="009858A6" w:rsidRPr="00383F91" w:rsidRDefault="009858A6" w:rsidP="009858A6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71D6A" w:rsidRPr="00383F91" w:rsidRDefault="00171D6A" w:rsidP="00171D6A">
      <w:pPr>
        <w:ind w:firstLine="567"/>
        <w:jc w:val="both"/>
      </w:pPr>
      <w:r w:rsidRPr="00383F91">
        <w:t xml:space="preserve">5.2. В замечаниях Уполномоченного по защите прав предпринимателей                                в Ханты-Мансийском автономном округе – Югре указано, что предоставление субсидии только тем хозяйствующим субъектам, которые </w:t>
      </w:r>
      <w:r w:rsidRPr="00383F91">
        <w:rPr>
          <w:u w:val="single"/>
        </w:rPr>
        <w:t>зарегистрированы                        на территории города Сургута</w:t>
      </w:r>
      <w:r w:rsidRPr="00383F91">
        <w:t>, может привести к ограничению конкуренции                        на соответствующем товарном рынке и предоставлению преимуществ отдельным хозяйствующим субъектам, в связи с недопущением на такой товарный рынок хозяйствующих субъектов, зарегистрированных на иной территории, но имеющих правомочие по реализации предпринимательской деятельности на всей территории Российской Федерации. Аналогичного мнения придерживается УФАС России по Ханты-Мансийскому автономному округ – Югре.</w:t>
      </w:r>
    </w:p>
    <w:p w:rsidR="00171D6A" w:rsidRPr="00383F91" w:rsidRDefault="00171D6A" w:rsidP="00171D6A">
      <w:pPr>
        <w:ind w:firstLine="567"/>
        <w:jc w:val="both"/>
        <w:rPr>
          <w:color w:val="FF0000"/>
        </w:rPr>
      </w:pPr>
      <w:r w:rsidRPr="00383F91">
        <w:rPr>
          <w:rFonts w:eastAsia="Calibri" w:cs="Times New Roman"/>
          <w:i/>
          <w:szCs w:val="28"/>
        </w:rPr>
        <w:t>Введение необоснованных ограничений для субъектов предпринимательской и инвестиционной деятельности</w:t>
      </w:r>
      <w:r w:rsidR="00340C29" w:rsidRPr="00383F91">
        <w:rPr>
          <w:rFonts w:eastAsia="Calibri" w:cs="Times New Roman"/>
          <w:i/>
          <w:szCs w:val="28"/>
        </w:rPr>
        <w:t xml:space="preserve"> может привести                           к </w:t>
      </w:r>
      <w:r w:rsidRPr="00383F91">
        <w:rPr>
          <w:rFonts w:eastAsia="Calibri" w:cs="Times New Roman"/>
          <w:i/>
          <w:szCs w:val="28"/>
        </w:rPr>
        <w:t>ограничени</w:t>
      </w:r>
      <w:r w:rsidR="00340C29" w:rsidRPr="00383F91">
        <w:rPr>
          <w:rFonts w:eastAsia="Calibri" w:cs="Times New Roman"/>
          <w:i/>
          <w:szCs w:val="28"/>
        </w:rPr>
        <w:t>ю</w:t>
      </w:r>
      <w:r w:rsidRPr="00383F91">
        <w:rPr>
          <w:rFonts w:eastAsia="Calibri" w:cs="Times New Roman"/>
          <w:i/>
          <w:szCs w:val="28"/>
        </w:rPr>
        <w:t xml:space="preserve"> конкуренции</w:t>
      </w:r>
      <w:r w:rsidR="00340C29" w:rsidRPr="00383F91">
        <w:rPr>
          <w:rFonts w:eastAsia="Calibri" w:cs="Times New Roman"/>
          <w:i/>
          <w:szCs w:val="28"/>
        </w:rPr>
        <w:t>, что</w:t>
      </w:r>
      <w:r w:rsidRPr="00383F91"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</w:t>
      </w:r>
      <w:r w:rsidR="00340C29" w:rsidRPr="00383F91">
        <w:rPr>
          <w:rFonts w:eastAsia="Calibri" w:cs="Times New Roman"/>
          <w:i/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 xml:space="preserve"> и инвестиционной деятельности.</w:t>
      </w:r>
    </w:p>
    <w:p w:rsidR="00775705" w:rsidRPr="00383F91" w:rsidRDefault="00775705" w:rsidP="001164C2">
      <w:pPr>
        <w:ind w:firstLine="567"/>
        <w:jc w:val="both"/>
      </w:pPr>
      <w:r w:rsidRPr="00383F91">
        <w:t>5.</w:t>
      </w:r>
      <w:r w:rsidR="001164C2" w:rsidRPr="00383F91">
        <w:t>3</w:t>
      </w:r>
      <w:r w:rsidRPr="00383F91">
        <w:t xml:space="preserve">. В замечаниях Уполномоченного по защите прав предпринимателей </w:t>
      </w:r>
      <w:r w:rsidR="00340C29" w:rsidRPr="00383F91">
        <w:t xml:space="preserve">                    </w:t>
      </w:r>
      <w:r w:rsidRPr="00383F91">
        <w:t xml:space="preserve">в Ханты-Мансийском автономном округе – Югре указано, что пункт 4 рассматриваемого порядка, содержит такой критерий отбора, как «наличие                         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ресурсами». </w:t>
      </w:r>
    </w:p>
    <w:p w:rsidR="00142176" w:rsidRPr="00383F91" w:rsidRDefault="00775705" w:rsidP="00775705">
      <w:pPr>
        <w:ind w:firstLine="567"/>
        <w:jc w:val="both"/>
      </w:pPr>
      <w:r w:rsidRPr="00383F91">
        <w:t xml:space="preserve">Согласно статье 50 Федерального закона от 06.10.2003 № 131-ФЗ </w:t>
      </w:r>
      <w:r w:rsidR="00340C29" w:rsidRPr="00383F91">
        <w:t xml:space="preserve">                               </w:t>
      </w:r>
      <w:r w:rsidRPr="00383F91">
        <w:t>«Об общих принципах организации местного самоуправления в Российской Федерации» единственных собственником муниципального имущества является советующее муниципальное образование.</w:t>
      </w:r>
    </w:p>
    <w:p w:rsidR="00775705" w:rsidRPr="00383F91" w:rsidRDefault="00775705" w:rsidP="00775705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164C2" w:rsidRPr="00383F91" w:rsidRDefault="00610354" w:rsidP="00610354">
      <w:pPr>
        <w:ind w:firstLine="567"/>
        <w:jc w:val="both"/>
      </w:pPr>
      <w:r w:rsidRPr="00383F91">
        <w:rPr>
          <w:rFonts w:eastAsia="Calibri" w:cs="Times New Roman"/>
          <w:szCs w:val="28"/>
        </w:rPr>
        <w:t>5.</w:t>
      </w:r>
      <w:r w:rsidR="001164C2" w:rsidRPr="00383F91">
        <w:rPr>
          <w:rFonts w:eastAsia="Calibri" w:cs="Times New Roman"/>
          <w:szCs w:val="28"/>
        </w:rPr>
        <w:t>4</w:t>
      </w:r>
      <w:r w:rsidRPr="00383F91">
        <w:rPr>
          <w:rFonts w:eastAsia="Calibri" w:cs="Times New Roman"/>
          <w:szCs w:val="28"/>
        </w:rPr>
        <w:t>.</w:t>
      </w:r>
      <w:r w:rsidRPr="00383F91">
        <w:t xml:space="preserve"> </w:t>
      </w:r>
      <w:r w:rsidR="001164C2" w:rsidRPr="00383F91">
        <w:t xml:space="preserve">Пункт 15 раздела II Порядка следует дополнить процедурами                                   по регистрации заявок потенциальных получателей субсидии </w:t>
      </w:r>
      <w:r w:rsidRPr="00383F91">
        <w:t>(письмо Департамента экономического развития ХМАО</w:t>
      </w:r>
      <w:r w:rsidR="00340C29" w:rsidRPr="00383F91">
        <w:t xml:space="preserve"> – </w:t>
      </w:r>
      <w:r w:rsidRPr="00383F91">
        <w:t>Югры от 30.03.2021</w:t>
      </w:r>
      <w:r w:rsidR="001164C2" w:rsidRPr="00383F91">
        <w:t xml:space="preserve"> </w:t>
      </w:r>
      <w:r w:rsidR="00340C29" w:rsidRPr="00383F91">
        <w:t xml:space="preserve">                                        </w:t>
      </w:r>
      <w:r w:rsidRPr="00383F91">
        <w:t>№ 22-Исх-3712)</w:t>
      </w:r>
      <w:r w:rsidR="001164C2" w:rsidRPr="00383F91">
        <w:t>.</w:t>
      </w:r>
    </w:p>
    <w:p w:rsidR="001164C2" w:rsidRPr="00383F91" w:rsidRDefault="001164C2" w:rsidP="001164C2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rFonts w:eastAsia="Calibri" w:cs="Times New Roman"/>
          <w:i/>
          <w:szCs w:val="28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0A5070" w:rsidRPr="00383F91" w:rsidRDefault="000A5070" w:rsidP="000A5070">
      <w:pPr>
        <w:ind w:firstLine="567"/>
        <w:jc w:val="both"/>
      </w:pPr>
      <w:r w:rsidRPr="00383F91">
        <w:lastRenderedPageBreak/>
        <w:t xml:space="preserve">5.5. В разделе </w:t>
      </w:r>
      <w:r w:rsidRPr="00383F91">
        <w:rPr>
          <w:lang w:val="en-US"/>
        </w:rPr>
        <w:t>IV</w:t>
      </w:r>
      <w:r w:rsidRPr="00383F91">
        <w:t xml:space="preserve"> Порядка слова «с момента» следует заменить словами                         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0A5070" w:rsidRPr="00383F91" w:rsidRDefault="000A5070" w:rsidP="000A507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83F91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610354" w:rsidRPr="00383F91" w:rsidRDefault="00610354" w:rsidP="000A5070">
      <w:pPr>
        <w:ind w:firstLine="567"/>
        <w:jc w:val="both"/>
        <w:rPr>
          <w:rFonts w:eastAsia="Calibri" w:cs="Times New Roman"/>
          <w:i/>
          <w:szCs w:val="28"/>
        </w:rPr>
      </w:pPr>
    </w:p>
    <w:p w:rsidR="00760966" w:rsidRPr="00383F91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383F91">
        <w:rPr>
          <w:rFonts w:cs="Times New Roman"/>
          <w:szCs w:val="28"/>
          <w:u w:val="single"/>
        </w:rPr>
        <w:t>Выводы и предложения:</w:t>
      </w:r>
    </w:p>
    <w:p w:rsidR="009C2D6C" w:rsidRPr="00383F91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Pr="00383F91" w:rsidRDefault="001B4A3B" w:rsidP="009C2D6C">
      <w:pPr>
        <w:ind w:firstLine="567"/>
        <w:jc w:val="both"/>
        <w:rPr>
          <w:rFonts w:cs="Times New Roman"/>
          <w:szCs w:val="28"/>
        </w:rPr>
      </w:pPr>
      <w:r w:rsidRPr="00383F91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383F91">
        <w:rPr>
          <w:rFonts w:eastAsia="Times New Roman" w:cs="Times New Roman"/>
          <w:szCs w:val="28"/>
          <w:lang w:eastAsia="ru-RU"/>
        </w:rPr>
        <w:t xml:space="preserve">- </w:t>
      </w:r>
      <w:r w:rsidR="00983958" w:rsidRPr="00383F91">
        <w:rPr>
          <w:rFonts w:cs="Times New Roman"/>
          <w:bCs/>
          <w:szCs w:val="28"/>
        </w:rPr>
        <w:t xml:space="preserve">постановление Администрации города </w:t>
      </w:r>
      <w:r w:rsidR="00340C29" w:rsidRPr="00383F91">
        <w:rPr>
          <w:rFonts w:cs="Times New Roman"/>
          <w:bCs/>
          <w:szCs w:val="28"/>
        </w:rPr>
        <w:t xml:space="preserve">от 12.05.2014 № 3062 «О порядке предоставления субсидии </w:t>
      </w:r>
      <w:r w:rsidR="000A65F7">
        <w:rPr>
          <w:rFonts w:cs="Times New Roman"/>
          <w:bCs/>
          <w:szCs w:val="28"/>
        </w:rPr>
        <w:t xml:space="preserve">                                             </w:t>
      </w:r>
      <w:r w:rsidR="00340C29" w:rsidRPr="00383F91">
        <w:rPr>
          <w:rFonts w:cs="Times New Roman"/>
          <w:bCs/>
          <w:szCs w:val="28"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983958" w:rsidRPr="00383F91">
        <w:rPr>
          <w:rFonts w:cs="Times New Roman"/>
          <w:bCs/>
          <w:szCs w:val="28"/>
        </w:rPr>
        <w:t>»</w:t>
      </w:r>
      <w:r w:rsidR="00340C29" w:rsidRPr="00383F91">
        <w:rPr>
          <w:rFonts w:cs="Times New Roman"/>
          <w:bCs/>
          <w:szCs w:val="28"/>
        </w:rPr>
        <w:t xml:space="preserve"> </w:t>
      </w:r>
      <w:r w:rsidRPr="00383F91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383F91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383F9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383F91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383F91">
        <w:rPr>
          <w:rFonts w:cs="Times New Roman"/>
          <w:szCs w:val="28"/>
        </w:rPr>
        <w:t>осуществление предпринимательской</w:t>
      </w:r>
      <w:r w:rsidR="002F7105">
        <w:rPr>
          <w:rFonts w:cs="Times New Roman"/>
          <w:szCs w:val="28"/>
        </w:rPr>
        <w:t xml:space="preserve"> </w:t>
      </w:r>
      <w:r w:rsidR="00243C57" w:rsidRPr="00383F91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383F91">
        <w:rPr>
          <w:rFonts w:cs="Times New Roman"/>
          <w:szCs w:val="28"/>
        </w:rPr>
        <w:t>5</w:t>
      </w:r>
      <w:r w:rsidR="00243C57" w:rsidRPr="00383F91">
        <w:rPr>
          <w:rFonts w:cs="Times New Roman"/>
          <w:szCs w:val="28"/>
        </w:rPr>
        <w:t xml:space="preserve"> Заключения</w:t>
      </w:r>
      <w:r w:rsidR="009C2D6C" w:rsidRPr="00383F91">
        <w:rPr>
          <w:rFonts w:cs="Times New Roman"/>
          <w:szCs w:val="28"/>
        </w:rPr>
        <w:t>.</w:t>
      </w:r>
    </w:p>
    <w:bookmarkEnd w:id="0"/>
    <w:p w:rsidR="0055538B" w:rsidRPr="00383F91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383F91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383F91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Н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 w:rsidRPr="00383F91">
        <w:rPr>
          <w:rFonts w:eastAsia="Times New Roman" w:cs="Times New Roman"/>
          <w:szCs w:val="28"/>
          <w:lang w:eastAsia="ru-RU"/>
        </w:rPr>
        <w:t>инвестиций</w:t>
      </w:r>
      <w:r w:rsidR="00243C57" w:rsidRPr="00383F91">
        <w:rPr>
          <w:rFonts w:eastAsia="Times New Roman" w:cs="Times New Roman"/>
          <w:szCs w:val="28"/>
          <w:lang w:eastAsia="ru-RU"/>
        </w:rPr>
        <w:t>,</w:t>
      </w:r>
    </w:p>
    <w:p w:rsidR="001B4A3B" w:rsidRPr="00383F91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</w:t>
      </w:r>
      <w:r w:rsidR="00243C57" w:rsidRPr="00383F91">
        <w:rPr>
          <w:rFonts w:eastAsia="Times New Roman" w:cs="Times New Roman"/>
          <w:szCs w:val="28"/>
          <w:lang w:eastAsia="ru-RU"/>
        </w:rPr>
        <w:t>и туризма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83F91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383F91">
        <w:rPr>
          <w:rFonts w:eastAsia="Times New Roman" w:cs="Times New Roman"/>
          <w:szCs w:val="28"/>
          <w:lang w:eastAsia="ru-RU"/>
        </w:rPr>
        <w:t xml:space="preserve">  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     </w:t>
      </w:r>
      <w:r w:rsidR="006D6E3A" w:rsidRPr="00383F91">
        <w:rPr>
          <w:rFonts w:eastAsia="Times New Roman" w:cs="Times New Roman"/>
          <w:szCs w:val="28"/>
          <w:lang w:eastAsia="ru-RU"/>
        </w:rPr>
        <w:t>С.В. Петрик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383F91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383F91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«</w:t>
      </w:r>
      <w:r w:rsidR="002F7105">
        <w:rPr>
          <w:rFonts w:eastAsia="Times New Roman" w:cs="Times New Roman"/>
          <w:szCs w:val="28"/>
          <w:u w:val="single"/>
          <w:lang w:eastAsia="ru-RU"/>
        </w:rPr>
        <w:t>08</w:t>
      </w:r>
      <w:r w:rsidR="003E40B8" w:rsidRPr="00383F91">
        <w:rPr>
          <w:rFonts w:eastAsia="Times New Roman" w:cs="Times New Roman"/>
          <w:szCs w:val="28"/>
          <w:lang w:eastAsia="ru-RU"/>
        </w:rPr>
        <w:t xml:space="preserve">» </w:t>
      </w:r>
      <w:r w:rsidR="002F7105">
        <w:rPr>
          <w:rFonts w:eastAsia="Times New Roman" w:cs="Times New Roman"/>
          <w:szCs w:val="28"/>
          <w:u w:val="single"/>
          <w:lang w:eastAsia="ru-RU"/>
        </w:rPr>
        <w:t>июня</w:t>
      </w:r>
      <w:r w:rsidR="003E40B8" w:rsidRPr="00383F91">
        <w:rPr>
          <w:rFonts w:eastAsia="Times New Roman" w:cs="Times New Roman"/>
          <w:szCs w:val="28"/>
          <w:lang w:eastAsia="ru-RU"/>
        </w:rPr>
        <w:t xml:space="preserve"> </w:t>
      </w:r>
      <w:r w:rsidRPr="00383F91">
        <w:rPr>
          <w:rFonts w:eastAsia="Times New Roman" w:cs="Times New Roman"/>
          <w:szCs w:val="28"/>
          <w:lang w:eastAsia="ru-RU"/>
        </w:rPr>
        <w:t>20</w:t>
      </w:r>
      <w:r w:rsidR="006864A5" w:rsidRPr="00383F91">
        <w:rPr>
          <w:rFonts w:eastAsia="Times New Roman" w:cs="Times New Roman"/>
          <w:szCs w:val="28"/>
          <w:lang w:eastAsia="ru-RU"/>
        </w:rPr>
        <w:t>2</w:t>
      </w:r>
      <w:r w:rsidR="00243C57" w:rsidRPr="00383F91">
        <w:rPr>
          <w:rFonts w:eastAsia="Times New Roman" w:cs="Times New Roman"/>
          <w:szCs w:val="28"/>
          <w:lang w:eastAsia="ru-RU"/>
        </w:rPr>
        <w:t>1</w:t>
      </w:r>
      <w:r w:rsidR="001B4A3B" w:rsidRPr="00383F91">
        <w:rPr>
          <w:rFonts w:eastAsia="Times New Roman" w:cs="Times New Roman"/>
          <w:szCs w:val="28"/>
          <w:lang w:eastAsia="ru-RU"/>
        </w:rPr>
        <w:t xml:space="preserve"> </w:t>
      </w:r>
      <w:r w:rsidRPr="00383F91">
        <w:rPr>
          <w:rFonts w:eastAsia="Times New Roman" w:cs="Times New Roman"/>
          <w:szCs w:val="28"/>
          <w:lang w:eastAsia="ru-RU"/>
        </w:rPr>
        <w:t>г.</w:t>
      </w:r>
      <w:r w:rsidR="00B64401" w:rsidRPr="00383F91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Pr="00383F91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383F91"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83F91"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 w:rsidRPr="00383F91">
        <w:rPr>
          <w:rFonts w:eastAsia="Times New Roman" w:cs="Times New Roman"/>
          <w:sz w:val="18"/>
          <w:szCs w:val="18"/>
          <w:lang w:eastAsia="ru-RU"/>
        </w:rPr>
        <w:t>0</w:t>
      </w:r>
      <w:r w:rsidRPr="00383F91">
        <w:rPr>
          <w:rFonts w:eastAsia="Times New Roman" w:cs="Times New Roman"/>
          <w:sz w:val="18"/>
          <w:szCs w:val="18"/>
          <w:lang w:eastAsia="ru-RU"/>
        </w:rPr>
        <w:t>-</w:t>
      </w:r>
      <w:r w:rsidR="00BD727C" w:rsidRPr="00383F91">
        <w:rPr>
          <w:rFonts w:eastAsia="Times New Roman" w:cs="Times New Roman"/>
          <w:sz w:val="18"/>
          <w:szCs w:val="18"/>
          <w:lang w:eastAsia="ru-RU"/>
        </w:rPr>
        <w:t>8</w:t>
      </w:r>
      <w:r w:rsidRPr="00383F91"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DD6AD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A5070"/>
    <w:rsid w:val="000A65F7"/>
    <w:rsid w:val="000B02C7"/>
    <w:rsid w:val="000B0792"/>
    <w:rsid w:val="000B62CB"/>
    <w:rsid w:val="000B7162"/>
    <w:rsid w:val="000C2996"/>
    <w:rsid w:val="000C2DD6"/>
    <w:rsid w:val="000D0B8D"/>
    <w:rsid w:val="000D4FB0"/>
    <w:rsid w:val="000D7686"/>
    <w:rsid w:val="000E4EDF"/>
    <w:rsid w:val="000F0436"/>
    <w:rsid w:val="000F797D"/>
    <w:rsid w:val="001009B8"/>
    <w:rsid w:val="0010143D"/>
    <w:rsid w:val="00103F4F"/>
    <w:rsid w:val="0011064C"/>
    <w:rsid w:val="001164C2"/>
    <w:rsid w:val="001172FB"/>
    <w:rsid w:val="001178B3"/>
    <w:rsid w:val="00124F61"/>
    <w:rsid w:val="001348D0"/>
    <w:rsid w:val="00135998"/>
    <w:rsid w:val="00142176"/>
    <w:rsid w:val="0017069D"/>
    <w:rsid w:val="00171D6A"/>
    <w:rsid w:val="00177897"/>
    <w:rsid w:val="00192B18"/>
    <w:rsid w:val="00194A8A"/>
    <w:rsid w:val="001B1D04"/>
    <w:rsid w:val="001B3F67"/>
    <w:rsid w:val="001B4A3B"/>
    <w:rsid w:val="001B4C2E"/>
    <w:rsid w:val="001C4EDB"/>
    <w:rsid w:val="001C62D6"/>
    <w:rsid w:val="001E302B"/>
    <w:rsid w:val="001F7BBF"/>
    <w:rsid w:val="00210C1F"/>
    <w:rsid w:val="0021346E"/>
    <w:rsid w:val="00222E1D"/>
    <w:rsid w:val="00230F62"/>
    <w:rsid w:val="00240074"/>
    <w:rsid w:val="002401BD"/>
    <w:rsid w:val="00243C57"/>
    <w:rsid w:val="002523A9"/>
    <w:rsid w:val="002524CB"/>
    <w:rsid w:val="00254284"/>
    <w:rsid w:val="0026059C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2F7105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814EC"/>
    <w:rsid w:val="00383F91"/>
    <w:rsid w:val="00384B8F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A182F"/>
    <w:rsid w:val="004A5BD5"/>
    <w:rsid w:val="004A7482"/>
    <w:rsid w:val="004B2716"/>
    <w:rsid w:val="004B491F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7E18"/>
    <w:rsid w:val="00632957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A3D"/>
    <w:rsid w:val="006C4EC8"/>
    <w:rsid w:val="006D2680"/>
    <w:rsid w:val="006D6E3A"/>
    <w:rsid w:val="006E62DB"/>
    <w:rsid w:val="006F2446"/>
    <w:rsid w:val="006F2C16"/>
    <w:rsid w:val="006F71EF"/>
    <w:rsid w:val="007009DA"/>
    <w:rsid w:val="00703BFC"/>
    <w:rsid w:val="00704D53"/>
    <w:rsid w:val="00713F47"/>
    <w:rsid w:val="00716A0F"/>
    <w:rsid w:val="00747332"/>
    <w:rsid w:val="00750175"/>
    <w:rsid w:val="007575C9"/>
    <w:rsid w:val="00760966"/>
    <w:rsid w:val="00775705"/>
    <w:rsid w:val="00790131"/>
    <w:rsid w:val="00791E74"/>
    <w:rsid w:val="00795B2F"/>
    <w:rsid w:val="007B0A9E"/>
    <w:rsid w:val="007B0D96"/>
    <w:rsid w:val="007B6D10"/>
    <w:rsid w:val="007C77B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36DAE"/>
    <w:rsid w:val="00841E37"/>
    <w:rsid w:val="008461E1"/>
    <w:rsid w:val="00850551"/>
    <w:rsid w:val="008529DF"/>
    <w:rsid w:val="00860FD2"/>
    <w:rsid w:val="00861BD0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858A6"/>
    <w:rsid w:val="009A12F8"/>
    <w:rsid w:val="009A1341"/>
    <w:rsid w:val="009A75A0"/>
    <w:rsid w:val="009B2ACF"/>
    <w:rsid w:val="009B6CA1"/>
    <w:rsid w:val="009B7E4C"/>
    <w:rsid w:val="009C2539"/>
    <w:rsid w:val="009C2D6C"/>
    <w:rsid w:val="009C530B"/>
    <w:rsid w:val="009D6373"/>
    <w:rsid w:val="009E444F"/>
    <w:rsid w:val="009E591A"/>
    <w:rsid w:val="009F2C54"/>
    <w:rsid w:val="009F329D"/>
    <w:rsid w:val="00A10DC1"/>
    <w:rsid w:val="00A17947"/>
    <w:rsid w:val="00A20C9D"/>
    <w:rsid w:val="00A226BA"/>
    <w:rsid w:val="00A327B6"/>
    <w:rsid w:val="00A503EB"/>
    <w:rsid w:val="00A51FDF"/>
    <w:rsid w:val="00A63975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C019AE"/>
    <w:rsid w:val="00C06ED1"/>
    <w:rsid w:val="00C15B99"/>
    <w:rsid w:val="00C17078"/>
    <w:rsid w:val="00C24313"/>
    <w:rsid w:val="00C3249C"/>
    <w:rsid w:val="00C32C61"/>
    <w:rsid w:val="00C36218"/>
    <w:rsid w:val="00C40B7A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0504"/>
    <w:rsid w:val="00D26B81"/>
    <w:rsid w:val="00D53E9B"/>
    <w:rsid w:val="00D6287D"/>
    <w:rsid w:val="00D67732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0DB8"/>
    <w:rsid w:val="00DC5CEC"/>
    <w:rsid w:val="00DD6ADA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122E"/>
    <w:rsid w:val="00E45137"/>
    <w:rsid w:val="00E461D0"/>
    <w:rsid w:val="00E628FC"/>
    <w:rsid w:val="00E72AC1"/>
    <w:rsid w:val="00E767B7"/>
    <w:rsid w:val="00E828F8"/>
    <w:rsid w:val="00EA18EF"/>
    <w:rsid w:val="00EB2518"/>
    <w:rsid w:val="00EB338C"/>
    <w:rsid w:val="00EB4088"/>
    <w:rsid w:val="00EC17C0"/>
    <w:rsid w:val="00EC2618"/>
    <w:rsid w:val="00EC5079"/>
    <w:rsid w:val="00EC662C"/>
    <w:rsid w:val="00EC706F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07FAF"/>
    <w:rsid w:val="00F128B8"/>
    <w:rsid w:val="00F22F17"/>
    <w:rsid w:val="00F45626"/>
    <w:rsid w:val="00F629FC"/>
    <w:rsid w:val="00F64EBA"/>
    <w:rsid w:val="00F67E50"/>
    <w:rsid w:val="00F81BCA"/>
    <w:rsid w:val="00F8337C"/>
    <w:rsid w:val="00F92882"/>
    <w:rsid w:val="00F95FFF"/>
    <w:rsid w:val="00FA09D1"/>
    <w:rsid w:val="00FA4F51"/>
    <w:rsid w:val="00FA540C"/>
    <w:rsid w:val="00FB76E3"/>
    <w:rsid w:val="00FC062C"/>
    <w:rsid w:val="00FC481D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535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2F81-C3F6-40CD-B30D-4ED81692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9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44</cp:revision>
  <cp:lastPrinted>2021-06-07T11:49:00Z</cp:lastPrinted>
  <dcterms:created xsi:type="dcterms:W3CDTF">2020-04-15T05:00:00Z</dcterms:created>
  <dcterms:modified xsi:type="dcterms:W3CDTF">2021-06-08T04:27:00Z</dcterms:modified>
</cp:coreProperties>
</file>