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66" w:rsidRDefault="00477266" w:rsidP="00477266">
      <w:pPr>
        <w:pStyle w:val="a4"/>
        <w:shd w:val="clear" w:color="auto" w:fill="FFFFFF"/>
        <w:spacing w:before="0" w:beforeAutospacing="0" w:after="200" w:afterAutospacing="0"/>
        <w:jc w:val="both"/>
        <w:rPr>
          <w:rFonts w:ascii="Calibri" w:hAnsi="Calibri"/>
          <w:color w:val="242424"/>
          <w:sz w:val="22"/>
          <w:szCs w:val="22"/>
          <w:lang w:eastAsia="ru-RU"/>
        </w:rPr>
      </w:pPr>
      <w:r>
        <w:rPr>
          <w:rFonts w:ascii="Calibri" w:hAnsi="Calibri"/>
          <w:color w:val="242424"/>
          <w:sz w:val="22"/>
          <w:szCs w:val="22"/>
          <w:lang w:eastAsia="ru-RU"/>
        </w:rPr>
        <w:t>В соответствии с пунктом 5 статьи 391 Налогового Кодекса Российской Федерации налоговая база уменьшается на величину кадастровой стоимости </w:t>
      </w:r>
      <w:r>
        <w:rPr>
          <w:rFonts w:ascii="Calibri" w:hAnsi="Calibri"/>
          <w:b/>
          <w:bCs/>
          <w:color w:val="242424"/>
          <w:sz w:val="22"/>
          <w:szCs w:val="22"/>
          <w:lang w:eastAsia="ru-RU"/>
        </w:rPr>
        <w:t>600 квадратных метров площади земельного участка</w:t>
      </w:r>
      <w:r>
        <w:rPr>
          <w:rFonts w:ascii="Calibri" w:hAnsi="Calibri"/>
          <w:color w:val="242424"/>
          <w:sz w:val="22"/>
          <w:szCs w:val="22"/>
          <w:lang w:eastAsia="ru-RU"/>
        </w:rPr>
        <w:t>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77266" w:rsidRDefault="00477266" w:rsidP="00477266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477266" w:rsidRDefault="00477266" w:rsidP="00477266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>2) инвалидов I и II групп инвалидности;</w:t>
      </w:r>
    </w:p>
    <w:p w:rsidR="00477266" w:rsidRDefault="00477266" w:rsidP="00477266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>3) инвалидов с детства, детей-инвалидов;</w:t>
      </w:r>
    </w:p>
    <w:p w:rsidR="00477266" w:rsidRDefault="00477266" w:rsidP="00477266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477266" w:rsidRDefault="00477266" w:rsidP="00477266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 xml:space="preserve"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color w:val="242424"/>
          <w:lang w:eastAsia="ru-RU"/>
        </w:rPr>
        <w:t>Теча</w:t>
      </w:r>
      <w:proofErr w:type="spellEnd"/>
      <w:r>
        <w:rPr>
          <w:color w:val="242424"/>
          <w:lang w:eastAsia="ru-RU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77266" w:rsidRDefault="00477266" w:rsidP="00477266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77266" w:rsidRDefault="00477266" w:rsidP="00477266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77266" w:rsidRDefault="00477266" w:rsidP="00477266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77266" w:rsidRDefault="00477266" w:rsidP="00477266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477266" w:rsidRDefault="00477266" w:rsidP="00477266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>10) физических лиц, имеющих трех и более несовершеннолетних детей.</w:t>
      </w:r>
    </w:p>
    <w:p w:rsidR="00477266" w:rsidRDefault="00477266" w:rsidP="00477266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>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477266" w:rsidRDefault="00477266" w:rsidP="00477266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>Дополнительно к освобождениям, предусмотренным пунктом 5 статьи 391 Налогового Кодекса Российской и в соответствии со статьей 5 Положения о земельном налоге (Приложение к Решению Думы города Сургута от 26 октября 2005 г. № 505-III ГД «Об установлении земельного налога») установлены налоговые льготы дополнительно к льготам, предусмотренным статьей 407 Налогового кодекса Российской Федерации.</w:t>
      </w:r>
    </w:p>
    <w:p w:rsidR="00477266" w:rsidRDefault="00477266" w:rsidP="00477266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b/>
          <w:bCs/>
          <w:color w:val="242424"/>
          <w:lang w:eastAsia="ru-RU"/>
        </w:rPr>
        <w:t>Освобождаются от уплаты налога в размере 100%</w:t>
      </w:r>
      <w:r>
        <w:rPr>
          <w:color w:val="242424"/>
          <w:lang w:eastAsia="ru-RU"/>
        </w:rPr>
        <w:t> физические лица в отношении земельных участков, не используемых ими в предпринимательской деятельности:</w:t>
      </w:r>
    </w:p>
    <w:p w:rsidR="00477266" w:rsidRDefault="00477266" w:rsidP="00477266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Герои Советского Союза, Герои Российской Федерации, полные кавалеры ордена Славы;</w:t>
      </w:r>
    </w:p>
    <w:p w:rsidR="00477266" w:rsidRDefault="00477266" w:rsidP="00477266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lastRenderedPageBreak/>
        <w:t>ветераны и инвалиды Великой Отечественной войны, ветераны и инвалиды боевых действий;</w:t>
      </w:r>
    </w:p>
    <w:p w:rsidR="00477266" w:rsidRDefault="00477266" w:rsidP="00477266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инвалиды I и II группы, а также неработающие инвалиды III группы, инвалиды с детства;</w:t>
      </w:r>
    </w:p>
    <w:p w:rsidR="00477266" w:rsidRDefault="00477266" w:rsidP="00477266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 xml:space="preserve">лица, подвергшиеся воздействию радиации вследствие катастрофы на Чернобыльской АЭС», аварии в 1957 году на производственном объединении «Маяк», сбросов радиоактивных отходов в реку </w:t>
      </w:r>
      <w:proofErr w:type="spellStart"/>
      <w:r>
        <w:rPr>
          <w:rFonts w:eastAsia="Times New Roman"/>
          <w:color w:val="242424"/>
          <w:lang w:eastAsia="ru-RU"/>
        </w:rPr>
        <w:t>Теча</w:t>
      </w:r>
      <w:proofErr w:type="spellEnd"/>
      <w:r>
        <w:rPr>
          <w:rFonts w:eastAsia="Times New Roman"/>
          <w:color w:val="242424"/>
          <w:lang w:eastAsia="ru-RU"/>
        </w:rPr>
        <w:t>», вследствие ядерных испытаний на Семипалатинском полигоне»;</w:t>
      </w:r>
    </w:p>
    <w:p w:rsidR="00477266" w:rsidRDefault="00477266" w:rsidP="00477266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лица, принимавшие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77266" w:rsidRDefault="00477266" w:rsidP="00477266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77266" w:rsidRDefault="00477266" w:rsidP="00477266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b/>
          <w:bCs/>
          <w:color w:val="242424"/>
          <w:lang w:eastAsia="ru-RU"/>
        </w:rPr>
        <w:t>Освобождаются от уплаты налога в размере 50%</w:t>
      </w:r>
      <w:r>
        <w:rPr>
          <w:color w:val="242424"/>
          <w:lang w:eastAsia="ru-RU"/>
        </w:rPr>
        <w:t> физические лица в отношении земельных участков, не используемых ими в предпринимательской деятельности:</w:t>
      </w:r>
    </w:p>
    <w:p w:rsidR="00477266" w:rsidRDefault="00477266" w:rsidP="00477266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>1) члены многодетных семей.</w:t>
      </w:r>
    </w:p>
    <w:p w:rsidR="00477266" w:rsidRDefault="00477266" w:rsidP="00477266">
      <w:pPr>
        <w:shd w:val="clear" w:color="auto" w:fill="FFFFFF"/>
        <w:spacing w:after="200"/>
        <w:jc w:val="both"/>
        <w:rPr>
          <w:color w:val="242424"/>
          <w:lang w:eastAsia="ru-RU"/>
        </w:rPr>
      </w:pPr>
      <w:r>
        <w:rPr>
          <w:b/>
          <w:bCs/>
          <w:color w:val="242424"/>
          <w:u w:val="single"/>
          <w:lang w:eastAsia="ru-RU"/>
        </w:rPr>
        <w:t>ОБРАЩАЕМ ВНИМАНИЕ,</w:t>
      </w:r>
      <w:r>
        <w:rPr>
          <w:color w:val="242424"/>
          <w:lang w:eastAsia="ru-RU"/>
        </w:rPr>
        <w:t> </w:t>
      </w:r>
      <w:r>
        <w:rPr>
          <w:b/>
          <w:bCs/>
          <w:color w:val="242424"/>
          <w:lang w:eastAsia="ru-RU"/>
        </w:rPr>
        <w:t>что налоговая льгота по уплате земельного налога предоставляется в отношении только </w:t>
      </w:r>
      <w:r>
        <w:rPr>
          <w:b/>
          <w:bCs/>
          <w:color w:val="242424"/>
          <w:u w:val="single"/>
          <w:lang w:eastAsia="ru-RU"/>
        </w:rPr>
        <w:t>одного земельного участка.</w:t>
      </w:r>
    </w:p>
    <w:p w:rsidR="00477266" w:rsidRDefault="00477266" w:rsidP="00477266">
      <w:pPr>
        <w:pStyle w:val="a4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</w:p>
    <w:p w:rsidR="00C01AA4" w:rsidRPr="00477266" w:rsidRDefault="00C01AA4" w:rsidP="00477266">
      <w:bookmarkStart w:id="0" w:name="_GoBack"/>
      <w:bookmarkEnd w:id="0"/>
    </w:p>
    <w:sectPr w:rsidR="00C01AA4" w:rsidRPr="0047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54D8"/>
    <w:multiLevelType w:val="multilevel"/>
    <w:tmpl w:val="546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753AB"/>
    <w:multiLevelType w:val="multilevel"/>
    <w:tmpl w:val="4148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D44DA"/>
    <w:multiLevelType w:val="multilevel"/>
    <w:tmpl w:val="53BA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30B15"/>
    <w:multiLevelType w:val="multilevel"/>
    <w:tmpl w:val="B2F6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1D0596"/>
    <w:multiLevelType w:val="multilevel"/>
    <w:tmpl w:val="DAE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C8"/>
    <w:rsid w:val="004515C8"/>
    <w:rsid w:val="00477266"/>
    <w:rsid w:val="00C01AA4"/>
    <w:rsid w:val="00C024B7"/>
    <w:rsid w:val="00C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A2695-7037-4CE7-A0E9-F698BFF5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B7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903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C9190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ko-KR"/>
    </w:rPr>
  </w:style>
  <w:style w:type="paragraph" w:styleId="a5">
    <w:name w:val="No Spacing"/>
    <w:basedOn w:val="a"/>
    <w:uiPriority w:val="1"/>
    <w:qFormat/>
    <w:rsid w:val="00C9190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4</cp:revision>
  <dcterms:created xsi:type="dcterms:W3CDTF">2021-02-11T09:52:00Z</dcterms:created>
  <dcterms:modified xsi:type="dcterms:W3CDTF">2021-02-11T09:54:00Z</dcterms:modified>
</cp:coreProperties>
</file>