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96" w:rsidRPr="00C10496" w:rsidRDefault="00C10496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 управлением</w:t>
      </w:r>
    </w:p>
    <w:p w:rsidR="00C10496" w:rsidRDefault="00C10496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96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учёта и распределения жилья</w:t>
      </w:r>
    </w:p>
    <w:p w:rsidR="00BB0BD0" w:rsidRPr="00BB0BD0" w:rsidRDefault="00EB7F94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редакции от </w:t>
      </w:r>
      <w:r w:rsidR="00CE4B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r w:rsidR="00BB0BD0" w:rsidRPr="00BB0B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DF71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BB0BD0" w:rsidRPr="00BB0B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.2021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10496" w:rsidRDefault="00EB7F94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</w:t>
      </w:r>
    </w:p>
    <w:p w:rsidR="00675174" w:rsidRPr="00907F3F" w:rsidRDefault="00675174" w:rsidP="00675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24.12.2012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9898 «Об утверждении административного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«Оформление разрешения 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вселение в муниципальные жилые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специализированного 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фонда»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EB7F94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E1422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C10496">
        <w:rPr>
          <w:rFonts w:ascii="Times New Roman" w:eastAsia="Calibri" w:hAnsi="Times New Roman" w:cs="Times New Roman"/>
          <w:sz w:val="28"/>
          <w:szCs w:val="28"/>
        </w:rPr>
        <w:t>«Об</w:t>
      </w:r>
      <w:r w:rsidR="00E14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496">
        <w:rPr>
          <w:rFonts w:ascii="Times New Roman" w:eastAsia="Calibri" w:hAnsi="Times New Roman" w:cs="Times New Roman"/>
          <w:sz w:val="28"/>
          <w:szCs w:val="28"/>
        </w:rPr>
        <w:t>организации предоставления государственных и муниц</w:t>
      </w:r>
      <w:r w:rsidR="00AD14A7">
        <w:rPr>
          <w:rFonts w:ascii="Times New Roman" w:eastAsia="Calibri" w:hAnsi="Times New Roman" w:cs="Times New Roman"/>
          <w:sz w:val="28"/>
          <w:szCs w:val="28"/>
        </w:rPr>
        <w:t xml:space="preserve">ипальных услуг», </w:t>
      </w:r>
      <w:r w:rsidR="00247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F94" w:rsidRPr="00EB7F94">
        <w:rPr>
          <w:rFonts w:ascii="Times New Roman" w:eastAsia="Calibri" w:hAnsi="Times New Roman" w:cs="Times New Roman"/>
          <w:sz w:val="28"/>
          <w:szCs w:val="28"/>
        </w:rPr>
        <w:t>Устав</w:t>
      </w:r>
      <w:r w:rsidR="00EB7F94">
        <w:rPr>
          <w:rFonts w:ascii="Times New Roman" w:eastAsia="Calibri" w:hAnsi="Times New Roman" w:cs="Times New Roman"/>
          <w:sz w:val="28"/>
          <w:szCs w:val="28"/>
        </w:rPr>
        <w:t>ом</w:t>
      </w:r>
      <w:r w:rsidR="00EB7F94" w:rsidRPr="00EB7F9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городской округ Сургут Ханты-Мансийского автономного округа – Югры</w:t>
      </w:r>
      <w:r w:rsidR="00EB7F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14A7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17.03.2016 № 1873</w:t>
      </w:r>
      <w:r w:rsidR="00EB7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«О порядке разработки, проведения экспертизы </w:t>
      </w:r>
      <w:r w:rsidR="0020032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и утверждения административных регламентов предоставления муниципальных услуг», распоряжением Администрации города от 30.12.2005 № 3686 </w:t>
      </w:r>
      <w:r w:rsidR="00200327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C10496">
        <w:rPr>
          <w:rFonts w:ascii="Times New Roman" w:eastAsia="Calibri" w:hAnsi="Times New Roman" w:cs="Times New Roman"/>
          <w:sz w:val="28"/>
          <w:szCs w:val="28"/>
        </w:rPr>
        <w:t>«Об утверждении Регламента Администрации города»:</w:t>
      </w:r>
    </w:p>
    <w:p w:rsidR="00C10496" w:rsidRDefault="00AD14A7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AD14A7">
        <w:rPr>
          <w:rFonts w:ascii="Times New Roman" w:eastAsia="Calibri" w:hAnsi="Times New Roman" w:cs="Times New Roman"/>
          <w:sz w:val="28"/>
          <w:szCs w:val="28"/>
        </w:rPr>
        <w:t xml:space="preserve"> Внести в постановление Администрации города от</w:t>
      </w: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24.12.2012 № 9898 «Об утверждении административного регламента предоставления муниципальной услуги «Оформление разрешения на вселение в муниципальные жилые помещения специализированного жилищного фонда» (с изменениями от 17.04.2013 № 2629, 16.07.2013 № 5094, 04.07.2014 № 4549, 23.03.2015 № 1937, 02.07.2015 № 4568, 06.11.2015 № 7751, 08.04.2016 № 2652, 21.04.2016 № 3018, 24.08.2016 № 6403, 11.09.2017 № 7883, 18.05.2018 № 3597, 08.06.2018 № 4309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20.09.2019 № 6969</w:t>
      </w: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DF71A6" w:rsidRDefault="00CE4B5B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Абзац третий</w:t>
      </w:r>
      <w:r w:rsid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 раздела 2 изложить в следующей редакции:</w:t>
      </w:r>
    </w:p>
    <w:p w:rsidR="00DF71A6" w:rsidRDefault="00DF71A6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для предоставления муниципальной услуги осуществляется также через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Сургуте» (далее – </w:t>
      </w:r>
      <w:r w:rsid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МФЦ)».</w:t>
      </w:r>
    </w:p>
    <w:p w:rsidR="00801CFF" w:rsidRPr="00801CFF" w:rsidRDefault="00801CFF" w:rsidP="00801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По тексту административного регламента предоставления услуги слова «МФЦ» заменить словами «филиал МФЦ» в соответствующих падежах.</w:t>
      </w:r>
    </w:p>
    <w:p w:rsidR="00DF71A6" w:rsidRDefault="00DF71A6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4B5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третий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2.2.3 раздела 2 изложить в следующей редакции:</w:t>
      </w:r>
    </w:p>
    <w:p w:rsidR="00DF71A6" w:rsidRDefault="00DF71A6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="0042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Сургуте»</w:t>
      </w:r>
      <w:r w:rsidRP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части приема заявления о предоставлении муниципальной услуги; передачи заявления о предоставлении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в управление».</w:t>
      </w:r>
    </w:p>
    <w:p w:rsidR="0058418A" w:rsidRDefault="0058418A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2.8.1 раздела 2 изложить в следующей редакции:</w:t>
      </w:r>
    </w:p>
    <w:p w:rsidR="0058418A" w:rsidRPr="0058418A" w:rsidRDefault="0058418A" w:rsidP="00584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Документы, удостоверяющие личность заявителя и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семьи (оригиналы и ксерокопии), а именно:</w:t>
      </w:r>
    </w:p>
    <w:p w:rsidR="0058418A" w:rsidRPr="0058418A" w:rsidRDefault="0058418A" w:rsidP="00584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Российской Федерации, военный билет военнослужащего, паспорт моряка, документ, удостоверяющий права (полномочия) в случае обращения с заявлением представителя заявителя;</w:t>
      </w:r>
    </w:p>
    <w:p w:rsidR="0058418A" w:rsidRPr="0058418A" w:rsidRDefault="0058418A" w:rsidP="00584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- для детей, не достигших возраста 14-и лет;</w:t>
      </w:r>
    </w:p>
    <w:p w:rsidR="0058418A" w:rsidRPr="0058418A" w:rsidRDefault="0058418A" w:rsidP="00584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удостоверение личности гражданина Российской Федерации (форма N 2П) - для граждан Российской Федерации, общегражданский паспорт которых находится в процессе оформления (по случаю порчи, утраты, замены);</w:t>
      </w:r>
    </w:p>
    <w:p w:rsidR="00801CFF" w:rsidRPr="00801CFF" w:rsidRDefault="0058418A" w:rsidP="00801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1CFF" w:rsidRP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и копии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                         а также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58418A" w:rsidRPr="0058418A" w:rsidRDefault="0058418A" w:rsidP="00584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 (СНИЛС)».</w:t>
      </w:r>
    </w:p>
    <w:p w:rsidR="00DF71A6" w:rsidRDefault="0058418A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5.1 пункта 5 раздела 5 изложить в следующей редакции: </w:t>
      </w:r>
    </w:p>
    <w:p w:rsidR="00DF71A6" w:rsidRDefault="00DF71A6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«5.1. </w:t>
      </w:r>
      <w:r w:rsidRP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обратиться с жалобой на нарушение порядка предоставления муниципальной услуги, выразившееся в неправомерных решениях и действиях (бездействии) органа, предоставляющего муниципальную услугу, его структурных подразделений и должностных </w:t>
      </w:r>
      <w:r w:rsid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муниципальных служащих, а также </w:t>
      </w:r>
      <w:r w:rsid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работников </w:t>
      </w:r>
      <w:r w:rsid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 жалоба)».</w:t>
      </w:r>
    </w:p>
    <w:p w:rsidR="00CE4B5B" w:rsidRDefault="00CE4B5B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Абзац третий пункта 5.5 раздела 5 изложить в следующей редакции:</w:t>
      </w:r>
    </w:p>
    <w:p w:rsidR="00CE4B5B" w:rsidRDefault="00CE4B5B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 печати)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4B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подписанная руководителем заявителя или уполномоченным этим руководителем лицом (для юридических лиц);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2C08" w:rsidRDefault="000C2C08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Пункт 5.6 раздела 5 изложить в следующей редакции:</w:t>
      </w:r>
    </w:p>
    <w:p w:rsidR="000C2C08" w:rsidRPr="000C2C08" w:rsidRDefault="000C2C08" w:rsidP="000C2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«5.6. </w:t>
      </w: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жалоб в письменной форме осуществляется органом, предоставляющим услугу,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0C2C08" w:rsidRPr="000C2C08" w:rsidRDefault="000C2C08" w:rsidP="000C2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приема жалоб должно совпадать с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временем предоставления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B5B" w:rsidRDefault="00CE4B5B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5.9 раздела 5 изложить в следующей редакции:</w:t>
      </w:r>
    </w:p>
    <w:p w:rsidR="00CE4B5B" w:rsidRPr="00CE4B5B" w:rsidRDefault="00CE4B5B" w:rsidP="00CE4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«5.9. </w:t>
      </w:r>
      <w:r w:rsidRPr="00CE4B5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рассматривается органом, предоставляющим услугу, порядок предоставления которой был нарушен вследствие решений и действий (бездействия) органа, предоставляющего услугу, его должностного лица, муниципального служащего.</w:t>
      </w:r>
    </w:p>
    <w:p w:rsidR="00CE4B5B" w:rsidRPr="00CE4B5B" w:rsidRDefault="00CE4B5B" w:rsidP="00CE4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обжалуются решения руководителя органа, предоставляющего услугу, жалоба рассматривается Главой города в порядке, предусмотренном 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B5B" w:rsidRDefault="00E30CD5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="00A7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5.10 признать утратившим силу.</w:t>
      </w:r>
    </w:p>
    <w:p w:rsidR="00115AC0" w:rsidRDefault="00380895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</w:t>
      </w:r>
      <w:r w:rsidR="00C5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5.11 раздела 5 </w:t>
      </w:r>
      <w:r w:rsidR="00115A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15AC0" w:rsidRPr="00115AC0" w:rsidRDefault="00115AC0" w:rsidP="00115A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жалоба подана заявителем в орган, в компетенцию которого не входит принятие решения по жалобе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с требованиями </w:t>
      </w:r>
      <w:r w:rsidRPr="0011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15A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11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115A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15AC0" w:rsidRPr="00115AC0" w:rsidRDefault="00115AC0" w:rsidP="00115A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 на ее рассмотрение органе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7C0" w:rsidRDefault="00A767C0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5.12 раздела 5 изложить в следующей редакции:</w:t>
      </w:r>
    </w:p>
    <w:p w:rsidR="00A767C0" w:rsidRDefault="00A767C0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«5.12. </w:t>
      </w:r>
      <w:r w:rsidRPr="00A7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через филиал МФЦ подается жалоба на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7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органа, предоставляющего услугу, его должностного лица, муниципального служащего, филиал МФЦ обеспечивает ее передачу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7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соответствующий орган в порядке и сроки, которые установлены соглашением о взаимодействии между филиалом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Администрацией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7C0" w:rsidRDefault="00330697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«Пункт 5.13 раздела 5 изложить в следующей редакции:</w:t>
      </w:r>
    </w:p>
    <w:p w:rsidR="00330697" w:rsidRPr="00330697" w:rsidRDefault="00330697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«5.13. </w:t>
      </w: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в том числе в следующих случаях:</w:t>
      </w:r>
    </w:p>
    <w:p w:rsidR="00330697" w:rsidRPr="00330697" w:rsidRDefault="00330697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услуги либо запроса о предоставлении нескольких услуг;</w:t>
      </w:r>
    </w:p>
    <w:p w:rsidR="00330697" w:rsidRPr="00330697" w:rsidRDefault="00330697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330697" w:rsidRPr="00330697" w:rsidRDefault="00330697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330697" w:rsidRPr="00330697" w:rsidRDefault="00330697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330697" w:rsidRPr="00330697" w:rsidRDefault="00330697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затребование с заявителя при предоставлении услуги платы,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0697" w:rsidRPr="00330697" w:rsidRDefault="00330697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исправлении допущенных опечаток и ошибок в выданных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услуги документах либо нарушение установленного срока таких исправлений;</w:t>
      </w:r>
    </w:p>
    <w:p w:rsidR="00330697" w:rsidRPr="00330697" w:rsidRDefault="00330697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услуги;</w:t>
      </w:r>
    </w:p>
    <w:p w:rsidR="00330697" w:rsidRPr="00330697" w:rsidRDefault="00330697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приостановление предоставления услуги, если основания приостановления не предусмотрены федеральными законами и принятыми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330697" w:rsidRDefault="00330697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заявителя при предоставлении услуги документов 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услуги, либо в предоставлении услуги, за исклю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чением случаев, предусмотренных </w:t>
      </w: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части 1 статьи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</w:t>
      </w:r>
      <w:r w:rsid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C2C08"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2C08"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AC0" w:rsidRDefault="00115AC0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5.14 раздела 5 изложить в следующей редакции:</w:t>
      </w:r>
    </w:p>
    <w:p w:rsidR="00115AC0" w:rsidRPr="00330697" w:rsidRDefault="00115AC0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«5.14. </w:t>
      </w:r>
      <w:r w:rsidRPr="0011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запрашивать и получать в органе, предоставляющем услугу, информацию и документы, необходимые </w:t>
      </w:r>
      <w:r w:rsidR="001A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1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обоснования и рассмотрения жалобы, если это не затрагивает права, свободы и законные интересы других лиц если в указанных информации </w:t>
      </w:r>
      <w:r w:rsidR="001A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15A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документах не содержатся сведения, составляющие охраняемую федеральным законом тайну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697" w:rsidRDefault="00330697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5.15 раздела 5 изложить в следующей редакции:</w:t>
      </w:r>
      <w:r w:rsidR="0038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895" w:rsidRPr="00380895" w:rsidRDefault="00380895" w:rsidP="003808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«5.15. </w:t>
      </w:r>
      <w:r w:rsidRPr="003808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органе, предоставляющем услугу, определяются уполномоченные на рассмотрение жалоб должностные лица, которые обеспечивают:</w:t>
      </w:r>
    </w:p>
    <w:p w:rsidR="00380895" w:rsidRPr="00380895" w:rsidRDefault="00380895" w:rsidP="003808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рассмотрение жалоб в соответствии с требованиями настоящего порядка;</w:t>
      </w:r>
    </w:p>
    <w:p w:rsidR="00380895" w:rsidRDefault="00380895" w:rsidP="003808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жалоб в уполномоченный на их рассмотрение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 соответствии с </w:t>
      </w:r>
      <w:r w:rsid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регламента»</w:t>
      </w:r>
      <w:r w:rsidRPr="00380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A92" w:rsidRDefault="00456A92" w:rsidP="003808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5.16 </w:t>
      </w:r>
      <w:r w:rsid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56A92" w:rsidRPr="00380895" w:rsidRDefault="00456A92" w:rsidP="003808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«5.16.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преступления должностное лицо, работник, наделенные полномочиями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жалоб, незамедлительно направляют соответствующие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в органы 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895" w:rsidRDefault="00456A92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5.17 </w:t>
      </w:r>
      <w:r w:rsid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56A92" w:rsidRPr="00456A92" w:rsidRDefault="00456A92" w:rsidP="0045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«5.17.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услугу, филиал МФЦ обеспечивают:</w:t>
      </w:r>
    </w:p>
    <w:p w:rsidR="00456A92" w:rsidRPr="00456A92" w:rsidRDefault="00456A92" w:rsidP="0045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мест приема жалоб;</w:t>
      </w:r>
    </w:p>
    <w:p w:rsidR="00456A92" w:rsidRPr="00456A92" w:rsidRDefault="00456A92" w:rsidP="0045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заявителей о порядке обжалования решений и действий (бездействия) органов, предоставляющих услуги, их должностных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муниципальных служащих посредством размещения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естах предоставления услуги, на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портале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города, в федеральной государственной информационной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(функций)»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региональной информационной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«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 Ханты-Мансий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автономного округа – Югры»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A92" w:rsidRPr="00456A92" w:rsidRDefault="00456A92" w:rsidP="0045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консультирование заявителей о порядке обжалования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органов, предоставляющих услуги, их должностных лиц, муниципальных служащих, филиала МФЦ и его работников, в том числе по телефону, электронной почте, при личном приеме;</w:t>
      </w:r>
    </w:p>
    <w:p w:rsidR="00456A92" w:rsidRDefault="00456A92" w:rsidP="0045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 предоставляющий услугу, обеспечивает 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представление ежеквартально заместителю Главы города, ответственному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качество предоставления муниципальных услуг в городе Сургуте, отчетности о полученных и рассмотренных жалобах (в том числе о количестве удовлетворе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и неудовлетворенных жалоб)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C08" w:rsidRDefault="000C2C08" w:rsidP="0045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5.19 раздела 5 изложить в следующей редакции:</w:t>
      </w:r>
    </w:p>
    <w:p w:rsidR="000C2C08" w:rsidRPr="000C2C08" w:rsidRDefault="000C2C08" w:rsidP="000C2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«5.19. </w:t>
      </w: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отрения жалобы в соответствии с </w:t>
      </w: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7 статьи 11.2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20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27.07.2020 №210-ФЗ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</w:t>
      </w:r>
      <w:r w:rsidR="0020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ее рассмотрение орган, должностное лицо принимает решение </w:t>
      </w:r>
      <w:r w:rsidR="0020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Указанное решение принимается в форме акта уполномоченного на ее рассмотрение органа, должностного лица.</w:t>
      </w:r>
    </w:p>
    <w:p w:rsidR="000C2C08" w:rsidRDefault="000C2C08" w:rsidP="000C2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пяти рабочих дней со дня принятия решения, если иное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установлено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C08" w:rsidRDefault="000C2C08" w:rsidP="000C2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5.20 раздела 5 изложить в следующей редакции:</w:t>
      </w:r>
    </w:p>
    <w:p w:rsidR="000C6E7A" w:rsidRPr="000C6E7A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«5.20. </w:t>
      </w: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решения, указанного в </w:t>
      </w: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5.19 раздела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заявителю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6E7A" w:rsidRPr="000C6E7A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0C6E7A" w:rsidRPr="000C6E7A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0C6E7A" w:rsidRPr="000C6E7A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влетворению в ответе заявителю </w:t>
      </w: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обжалования принятого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C08" w:rsidRDefault="000C6E7A" w:rsidP="000C2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5.21 раздела 5 изложить в следующей редакции:</w:t>
      </w:r>
    </w:p>
    <w:p w:rsidR="000C6E7A" w:rsidRPr="000C6E7A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«5.21. </w:t>
      </w: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0C6E7A" w:rsidRPr="000C6E7A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C6E7A" w:rsidRPr="000C6E7A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0C6E7A" w:rsidRPr="000C6E7A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или наименование заявителя;</w:t>
      </w:r>
    </w:p>
    <w:p w:rsidR="000C6E7A" w:rsidRPr="000C6E7A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принятия решения по жалобе;</w:t>
      </w:r>
    </w:p>
    <w:p w:rsidR="000C6E7A" w:rsidRPr="000C6E7A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0C6E7A" w:rsidRPr="000C6E7A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признания жалобы обоснованной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устранения выявленных нарушений, в том числе срок предоставления результата услуги;</w:t>
      </w:r>
    </w:p>
    <w:p w:rsidR="000C6E7A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обжалова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принятого по жалобе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E7A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5.25 раздела 5 изложить в следующей редакции:</w:t>
      </w:r>
    </w:p>
    <w:p w:rsidR="000C6E7A" w:rsidRDefault="00E95492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«5.25. </w:t>
      </w:r>
      <w:r w:rsidRPr="00E9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решения и действия (бездействие) органа, предоставляющего услугу, его структурных подразделений и должностных лиц, муниципальных служащих заявитель вправе оспорить в судебном порядке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954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F7F" w:rsidRPr="00B04F7F" w:rsidRDefault="00B04F7F" w:rsidP="00B04F7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F7F">
        <w:rPr>
          <w:rFonts w:ascii="Times New Roman" w:eastAsia="Calibri" w:hAnsi="Times New Roman" w:cs="Times New Roman"/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B04F7F" w:rsidRPr="00B04F7F" w:rsidRDefault="00B04F7F" w:rsidP="00B04F7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F7F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B04F7F" w:rsidRPr="00B04F7F" w:rsidRDefault="00B04F7F" w:rsidP="00B04F7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F7F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04F7F" w:rsidRDefault="00C10496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04F7F" w:rsidRPr="00B04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</w:t>
      </w:r>
      <w:r w:rsidR="00B04F7F"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хозяйства, природопользования и</w:t>
      </w:r>
      <w:r w:rsidR="00A5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F7F"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экологии, управления имуществом, находящимся в муниципальной собственности.</w:t>
      </w:r>
    </w:p>
    <w:p w:rsidR="00C10496" w:rsidRDefault="00C10496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4B" w:rsidRPr="00C10496" w:rsidRDefault="008F574B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200327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Филатов</w:t>
      </w:r>
    </w:p>
    <w:p w:rsidR="00C10496" w:rsidRPr="00C10496" w:rsidRDefault="00C10496" w:rsidP="00C1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0496" w:rsidRPr="00C10496" w:rsidSect="00CC65A1">
          <w:pgSz w:w="11906" w:h="16838"/>
          <w:pgMar w:top="851" w:right="624" w:bottom="1134" w:left="1701" w:header="709" w:footer="709" w:gutter="0"/>
          <w:cols w:space="720"/>
          <w:titlePg/>
          <w:docGrid w:linePitch="299"/>
        </w:sectPr>
      </w:pPr>
    </w:p>
    <w:p w:rsidR="00C10496" w:rsidRPr="00C10496" w:rsidRDefault="00C10496" w:rsidP="00C104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760"/>
        <w:gridCol w:w="1560"/>
        <w:gridCol w:w="1519"/>
      </w:tblGrid>
      <w:tr w:rsidR="00C10496" w:rsidRPr="00C10496" w:rsidTr="000A24BD">
        <w:trPr>
          <w:cantSplit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C10496" w:rsidRPr="00C10496" w:rsidTr="000A24B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Кривцов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C10496" w:rsidRPr="00C10496" w:rsidTr="000A24B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Гордеева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C10496" w:rsidRPr="00C10496" w:rsidTr="000A24B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отдела социально – экономического прогнозирования 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С.Г. Мединцева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C10496" w:rsidRPr="00C10496" w:rsidTr="000A24B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учёта и распределения жилья 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  <w:r w:rsidR="006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экз.;</w:t>
      </w:r>
    </w:p>
    <w:p w:rsidR="00C10496" w:rsidRPr="00C10496" w:rsidRDefault="00C10496" w:rsidP="00C1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документационного и информационного МКУ «Наш город»</w:t>
      </w:r>
      <w:r w:rsidR="006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экз.;</w:t>
      </w:r>
    </w:p>
    <w:p w:rsidR="00C10496" w:rsidRPr="00C10496" w:rsidRDefault="00C10496" w:rsidP="00C1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  <w:r w:rsidR="006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экз;</w:t>
      </w:r>
    </w:p>
    <w:p w:rsidR="00C10496" w:rsidRPr="00C10496" w:rsidRDefault="00C10496" w:rsidP="00C1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система «Гарант»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0" w:rsidRDefault="00BB0B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0" w:rsidRDefault="00BB0B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0" w:rsidRDefault="00BB0B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0" w:rsidRDefault="00BB0B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0" w:rsidRDefault="00BB0B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0" w:rsidRDefault="00BB0B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0" w:rsidRDefault="00BB0B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8A" w:rsidRDefault="0058418A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8A" w:rsidRDefault="0058418A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8A" w:rsidRDefault="0058418A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8A" w:rsidRDefault="0058418A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8A" w:rsidRDefault="0058418A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0" w:rsidRPr="00C10496" w:rsidRDefault="00BB0B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74B" w:rsidRPr="00C10496" w:rsidRDefault="008F574B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8F574B" w:rsidP="00C104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Пузырей Кристина Евгеньевна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049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тел.(3462) 52-57-0</w:t>
      </w:r>
      <w:r w:rsidR="00271B8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</w:p>
    <w:p w:rsidR="00B04F7F" w:rsidRPr="00670436" w:rsidRDefault="00E30CD5" w:rsidP="00E30CD5">
      <w:pPr>
        <w:shd w:val="clear" w:color="auto" w:fill="FFFFFF"/>
        <w:spacing w:after="0" w:line="240" w:lineRule="auto"/>
        <w:ind w:firstLine="142"/>
        <w:jc w:val="both"/>
        <w:rPr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19</w:t>
      </w:r>
      <w:r w:rsidR="005C5C07">
        <w:rPr>
          <w:rFonts w:ascii="Times New Roman" w:eastAsia="Calibri" w:hAnsi="Times New Roman" w:cs="Times New Roman"/>
          <w:sz w:val="20"/>
          <w:szCs w:val="20"/>
        </w:rPr>
        <w:t>.</w:t>
      </w:r>
      <w:r w:rsidR="00BB0BD0">
        <w:rPr>
          <w:rFonts w:ascii="Times New Roman" w:eastAsia="Calibri" w:hAnsi="Times New Roman" w:cs="Times New Roman"/>
          <w:sz w:val="20"/>
          <w:szCs w:val="20"/>
        </w:rPr>
        <w:t>0</w:t>
      </w:r>
      <w:r w:rsidR="0058418A">
        <w:rPr>
          <w:rFonts w:ascii="Times New Roman" w:eastAsia="Calibri" w:hAnsi="Times New Roman" w:cs="Times New Roman"/>
          <w:sz w:val="20"/>
          <w:szCs w:val="20"/>
        </w:rPr>
        <w:t>2</w:t>
      </w:r>
      <w:r w:rsidR="00C10496">
        <w:rPr>
          <w:rFonts w:ascii="Times New Roman" w:eastAsia="Calibri" w:hAnsi="Times New Roman" w:cs="Times New Roman"/>
          <w:sz w:val="20"/>
          <w:szCs w:val="20"/>
        </w:rPr>
        <w:t>.202</w:t>
      </w:r>
      <w:r w:rsidR="00BB0BD0">
        <w:rPr>
          <w:rFonts w:ascii="Times New Roman" w:eastAsia="Calibri" w:hAnsi="Times New Roman" w:cs="Times New Roman"/>
          <w:sz w:val="20"/>
          <w:szCs w:val="20"/>
        </w:rPr>
        <w:t>1</w:t>
      </w:r>
    </w:p>
    <w:sectPr w:rsidR="00B04F7F" w:rsidRPr="00670436" w:rsidSect="00E30CD5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D2" w:rsidRDefault="006017D2" w:rsidP="006017D2">
      <w:pPr>
        <w:spacing w:after="0" w:line="240" w:lineRule="auto"/>
      </w:pPr>
      <w:r>
        <w:separator/>
      </w:r>
    </w:p>
  </w:endnote>
  <w:endnote w:type="continuationSeparator" w:id="0">
    <w:p w:rsidR="006017D2" w:rsidRDefault="006017D2" w:rsidP="0060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D2" w:rsidRDefault="006017D2" w:rsidP="006017D2">
      <w:pPr>
        <w:spacing w:after="0" w:line="240" w:lineRule="auto"/>
      </w:pPr>
      <w:r>
        <w:separator/>
      </w:r>
    </w:p>
  </w:footnote>
  <w:footnote w:type="continuationSeparator" w:id="0">
    <w:p w:rsidR="006017D2" w:rsidRDefault="006017D2" w:rsidP="0060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13D42"/>
    <w:multiLevelType w:val="hybridMultilevel"/>
    <w:tmpl w:val="E4CC0348"/>
    <w:lvl w:ilvl="0" w:tplc="A52C3378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6"/>
    <w:rsid w:val="000A72FB"/>
    <w:rsid w:val="000C2C08"/>
    <w:rsid w:val="000C6E7A"/>
    <w:rsid w:val="000E0C37"/>
    <w:rsid w:val="000E7BA6"/>
    <w:rsid w:val="000F4D45"/>
    <w:rsid w:val="00115AC0"/>
    <w:rsid w:val="001522BE"/>
    <w:rsid w:val="001A3D8C"/>
    <w:rsid w:val="001D6F8D"/>
    <w:rsid w:val="00200327"/>
    <w:rsid w:val="0022022A"/>
    <w:rsid w:val="00247F87"/>
    <w:rsid w:val="00271B80"/>
    <w:rsid w:val="0028540A"/>
    <w:rsid w:val="002A6FD4"/>
    <w:rsid w:val="002C6564"/>
    <w:rsid w:val="00330697"/>
    <w:rsid w:val="0033576B"/>
    <w:rsid w:val="0034641D"/>
    <w:rsid w:val="00380895"/>
    <w:rsid w:val="00395256"/>
    <w:rsid w:val="003D3052"/>
    <w:rsid w:val="00421CF9"/>
    <w:rsid w:val="00456A92"/>
    <w:rsid w:val="00531134"/>
    <w:rsid w:val="0058418A"/>
    <w:rsid w:val="005C5C07"/>
    <w:rsid w:val="006017D2"/>
    <w:rsid w:val="00603929"/>
    <w:rsid w:val="00647537"/>
    <w:rsid w:val="006651D0"/>
    <w:rsid w:val="00670436"/>
    <w:rsid w:val="00675174"/>
    <w:rsid w:val="00801CFF"/>
    <w:rsid w:val="008F2DF4"/>
    <w:rsid w:val="008F574B"/>
    <w:rsid w:val="0094197F"/>
    <w:rsid w:val="00961861"/>
    <w:rsid w:val="009847AB"/>
    <w:rsid w:val="00A3410B"/>
    <w:rsid w:val="00A568F6"/>
    <w:rsid w:val="00A64246"/>
    <w:rsid w:val="00A767C0"/>
    <w:rsid w:val="00AA4EA8"/>
    <w:rsid w:val="00AD14A7"/>
    <w:rsid w:val="00B04F7F"/>
    <w:rsid w:val="00B6240C"/>
    <w:rsid w:val="00BB0BD0"/>
    <w:rsid w:val="00C10496"/>
    <w:rsid w:val="00C42F4E"/>
    <w:rsid w:val="00C54CEC"/>
    <w:rsid w:val="00C64BFB"/>
    <w:rsid w:val="00CE4B5B"/>
    <w:rsid w:val="00CF6315"/>
    <w:rsid w:val="00D1320C"/>
    <w:rsid w:val="00D46FB1"/>
    <w:rsid w:val="00D85529"/>
    <w:rsid w:val="00D95D99"/>
    <w:rsid w:val="00DA0101"/>
    <w:rsid w:val="00DD152F"/>
    <w:rsid w:val="00DE0FF6"/>
    <w:rsid w:val="00DF71A6"/>
    <w:rsid w:val="00E1422D"/>
    <w:rsid w:val="00E30CD5"/>
    <w:rsid w:val="00E67273"/>
    <w:rsid w:val="00E95492"/>
    <w:rsid w:val="00EB7F94"/>
    <w:rsid w:val="00F84AAF"/>
    <w:rsid w:val="00FB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9368"/>
  <w15:chartTrackingRefBased/>
  <w15:docId w15:val="{57853D3F-B171-479A-AD69-F7DCB67C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496"/>
  </w:style>
  <w:style w:type="character" w:styleId="a5">
    <w:name w:val="Hyperlink"/>
    <w:basedOn w:val="a0"/>
    <w:uiPriority w:val="99"/>
    <w:unhideWhenUsed/>
    <w:rsid w:val="008F2DF4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60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7D2"/>
  </w:style>
  <w:style w:type="paragraph" w:styleId="a8">
    <w:name w:val="Balloon Text"/>
    <w:basedOn w:val="a"/>
    <w:link w:val="a9"/>
    <w:uiPriority w:val="99"/>
    <w:semiHidden/>
    <w:unhideWhenUsed/>
    <w:rsid w:val="0034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41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3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Пузырей Кристина Евгеньевна</cp:lastModifiedBy>
  <cp:revision>6</cp:revision>
  <cp:lastPrinted>2021-02-19T06:21:00Z</cp:lastPrinted>
  <dcterms:created xsi:type="dcterms:W3CDTF">2021-02-18T11:23:00Z</dcterms:created>
  <dcterms:modified xsi:type="dcterms:W3CDTF">2021-03-04T05:07:00Z</dcterms:modified>
</cp:coreProperties>
</file>