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A61757" w:rsidRPr="00F96FA5" w:rsidTr="00982CAE">
        <w:trPr>
          <w:trHeight w:val="14346"/>
        </w:trPr>
        <w:tc>
          <w:tcPr>
            <w:tcW w:w="9759" w:type="dxa"/>
          </w:tcPr>
          <w:p w:rsidR="00A61757" w:rsidRPr="00F96FA5" w:rsidRDefault="00002376" w:rsidP="00433ECD">
            <w:pPr>
              <w:jc w:val="center"/>
              <w:rPr>
                <w:i/>
                <w:sz w:val="36"/>
              </w:rPr>
            </w:pPr>
            <w:r w:rsidRPr="00F96FA5">
              <w:rPr>
                <w:i/>
                <w:sz w:val="36"/>
              </w:rPr>
              <w:t>Общество с ограниченной ответственностью «Корпус»</w:t>
            </w:r>
          </w:p>
          <w:p w:rsidR="00A61757" w:rsidRPr="00F96FA5" w:rsidRDefault="00A61757" w:rsidP="00433ECD">
            <w:r w:rsidRPr="00F96FA5">
              <w:rPr>
                <w:noProof/>
              </w:rPr>
              <mc:AlternateContent>
                <mc:Choice Requires="wps">
                  <w:drawing>
                    <wp:anchor distT="0" distB="0" distL="114300" distR="114300" simplePos="0" relativeHeight="251172352" behindDoc="0" locked="0" layoutInCell="1" allowOverlap="1" wp14:anchorId="421EA2BC" wp14:editId="2C55DABE">
                      <wp:simplePos x="0" y="0"/>
                      <wp:positionH relativeFrom="column">
                        <wp:posOffset>114300</wp:posOffset>
                      </wp:positionH>
                      <wp:positionV relativeFrom="paragraph">
                        <wp:posOffset>16510</wp:posOffset>
                      </wp:positionV>
                      <wp:extent cx="5654040" cy="228600"/>
                      <wp:effectExtent l="0" t="0" r="22860" b="19050"/>
                      <wp:wrapNone/>
                      <wp:docPr id="37" name="Лента лицом вниз 37" descr="Описание: Описание: Описание: Циновк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228600"/>
                              </a:xfrm>
                              <a:prstGeom prst="ribbon">
                                <a:avLst>
                                  <a:gd name="adj1" fmla="val 12500"/>
                                  <a:gd name="adj2" fmla="val 50000"/>
                                </a:avLst>
                              </a:prstGeom>
                              <a:blipFill dpi="0" rotWithShape="1">
                                <a:blip r:embed="rId8"/>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78BC27"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37" o:spid="_x0000_s1026" type="#_x0000_t53" alt="Описание: Описание: Описание: Циновка" style="position:absolute;margin-left:9pt;margin-top:1.3pt;width:445.2pt;height:18pt;z-index:2511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">
                      <v:fill r:id="rId9" o:title=" Циновка" recolor="t" rotate="t" type="tile"/>
                    </v:shape>
                  </w:pict>
                </mc:Fallback>
              </mc:AlternateContent>
            </w:r>
          </w:p>
          <w:p w:rsidR="00A61757" w:rsidRPr="00F96FA5" w:rsidRDefault="00A61757" w:rsidP="00433ECD"/>
          <w:tbl>
            <w:tblPr>
              <w:tblW w:w="0" w:type="auto"/>
              <w:tblLook w:val="01E0" w:firstRow="1" w:lastRow="1" w:firstColumn="1" w:lastColumn="1" w:noHBand="0" w:noVBand="0"/>
            </w:tblPr>
            <w:tblGrid>
              <w:gridCol w:w="4737"/>
              <w:gridCol w:w="4737"/>
            </w:tblGrid>
            <w:tr w:rsidR="00A61757" w:rsidRPr="00F96FA5" w:rsidTr="00982CAE">
              <w:tc>
                <w:tcPr>
                  <w:tcW w:w="4737" w:type="dxa"/>
                </w:tcPr>
                <w:p w:rsidR="00A61757" w:rsidRPr="00F96FA5" w:rsidRDefault="00A61757" w:rsidP="00433ECD">
                  <w:pPr>
                    <w:rPr>
                      <w:b/>
                    </w:rPr>
                  </w:pPr>
                  <w:r w:rsidRPr="00F96FA5">
                    <w:rPr>
                      <w:b/>
                      <w:lang w:val="en-US"/>
                    </w:rPr>
                    <w:t>www</w:t>
                  </w:r>
                  <w:r w:rsidRPr="00F96FA5">
                    <w:rPr>
                      <w:b/>
                    </w:rPr>
                    <w:t>.</w:t>
                  </w:r>
                  <w:r w:rsidRPr="00F96FA5">
                    <w:rPr>
                      <w:b/>
                      <w:lang w:val="en-US"/>
                    </w:rPr>
                    <w:t>corpus</w:t>
                  </w:r>
                  <w:r w:rsidRPr="00F96FA5">
                    <w:rPr>
                      <w:b/>
                    </w:rPr>
                    <w:t>-</w:t>
                  </w:r>
                  <w:r w:rsidRPr="00F96FA5">
                    <w:rPr>
                      <w:b/>
                      <w:lang w:val="en-US"/>
                    </w:rPr>
                    <w:t>consulting</w:t>
                  </w:r>
                  <w:r w:rsidRPr="00F96FA5">
                    <w:rPr>
                      <w:b/>
                    </w:rPr>
                    <w:t>.</w:t>
                  </w:r>
                  <w:r w:rsidRPr="00F96FA5">
                    <w:rPr>
                      <w:b/>
                      <w:lang w:val="en-US"/>
                    </w:rPr>
                    <w:t>ru</w:t>
                  </w:r>
                </w:p>
              </w:tc>
              <w:tc>
                <w:tcPr>
                  <w:tcW w:w="4737" w:type="dxa"/>
                </w:tcPr>
                <w:p w:rsidR="00A61757" w:rsidRPr="00F96FA5" w:rsidRDefault="00A61757" w:rsidP="00433ECD">
                  <w:pPr>
                    <w:jc w:val="right"/>
                    <w:rPr>
                      <w:b/>
                    </w:rPr>
                  </w:pPr>
                  <w:r w:rsidRPr="00F96FA5">
                    <w:rPr>
                      <w:b/>
                    </w:rPr>
                    <w:t>Тел. +7 (383) 351-66-00</w:t>
                  </w:r>
                </w:p>
              </w:tc>
            </w:tr>
          </w:tbl>
          <w:p w:rsidR="00A61757" w:rsidRPr="00F96FA5" w:rsidRDefault="00A61757" w:rsidP="00433ECD">
            <w:pPr>
              <w:jc w:val="center"/>
              <w:rPr>
                <w:b/>
                <w:sz w:val="44"/>
                <w:szCs w:val="44"/>
                <w:u w:val="single"/>
              </w:rPr>
            </w:pPr>
          </w:p>
          <w:p w:rsidR="00A61757" w:rsidRPr="00F96FA5" w:rsidRDefault="00A61757" w:rsidP="00433ECD">
            <w:pPr>
              <w:jc w:val="center"/>
              <w:rPr>
                <w:b/>
                <w:sz w:val="44"/>
                <w:szCs w:val="44"/>
              </w:rPr>
            </w:pPr>
          </w:p>
          <w:p w:rsidR="00926E7C" w:rsidRPr="00F96FA5" w:rsidRDefault="00926E7C" w:rsidP="00433ECD">
            <w:pPr>
              <w:jc w:val="center"/>
              <w:rPr>
                <w:b/>
                <w:sz w:val="44"/>
                <w:szCs w:val="44"/>
              </w:rPr>
            </w:pPr>
          </w:p>
          <w:p w:rsidR="00A61757" w:rsidRPr="00F96FA5" w:rsidRDefault="00A61757" w:rsidP="00433ECD">
            <w:pPr>
              <w:jc w:val="center"/>
              <w:rPr>
                <w:b/>
                <w:sz w:val="44"/>
                <w:szCs w:val="44"/>
              </w:rPr>
            </w:pPr>
          </w:p>
          <w:p w:rsidR="00CF1523" w:rsidRPr="00F96FA5" w:rsidRDefault="00CF1523" w:rsidP="00433ECD">
            <w:pPr>
              <w:jc w:val="center"/>
              <w:rPr>
                <w:b/>
                <w:sz w:val="44"/>
                <w:szCs w:val="44"/>
              </w:rPr>
            </w:pPr>
          </w:p>
          <w:p w:rsidR="00CF1523" w:rsidRPr="00F96FA5" w:rsidRDefault="00CF1523" w:rsidP="00433ECD">
            <w:pPr>
              <w:jc w:val="center"/>
              <w:rPr>
                <w:b/>
                <w:sz w:val="44"/>
                <w:szCs w:val="44"/>
              </w:rPr>
            </w:pPr>
          </w:p>
          <w:p w:rsidR="00A61757" w:rsidRPr="00F96FA5" w:rsidRDefault="00A61757" w:rsidP="00433ECD">
            <w:pPr>
              <w:rPr>
                <w:b/>
                <w:sz w:val="22"/>
                <w:szCs w:val="44"/>
              </w:rPr>
            </w:pPr>
          </w:p>
          <w:p w:rsidR="001F4749" w:rsidRPr="00F96FA5" w:rsidRDefault="001F4749" w:rsidP="005A454E">
            <w:pPr>
              <w:jc w:val="center"/>
              <w:rPr>
                <w:b/>
                <w:sz w:val="40"/>
                <w:szCs w:val="48"/>
              </w:rPr>
            </w:pPr>
            <w:r w:rsidRPr="00F96FA5">
              <w:rPr>
                <w:b/>
                <w:sz w:val="40"/>
                <w:szCs w:val="48"/>
              </w:rPr>
              <w:t>Актуализация схемы</w:t>
            </w:r>
          </w:p>
          <w:p w:rsidR="006244DA" w:rsidRPr="00F96FA5" w:rsidRDefault="006244DA" w:rsidP="005A454E">
            <w:pPr>
              <w:jc w:val="center"/>
              <w:rPr>
                <w:b/>
                <w:sz w:val="40"/>
                <w:szCs w:val="48"/>
              </w:rPr>
            </w:pPr>
            <w:r w:rsidRPr="00F96FA5">
              <w:rPr>
                <w:b/>
                <w:sz w:val="40"/>
                <w:szCs w:val="48"/>
              </w:rPr>
              <w:t>водоотведения</w:t>
            </w:r>
          </w:p>
          <w:p w:rsidR="007936F9" w:rsidRPr="00F96FA5" w:rsidRDefault="00407770" w:rsidP="001F4749">
            <w:pPr>
              <w:jc w:val="center"/>
              <w:rPr>
                <w:b/>
                <w:sz w:val="40"/>
                <w:szCs w:val="48"/>
              </w:rPr>
            </w:pPr>
            <w:r w:rsidRPr="00F96FA5">
              <w:rPr>
                <w:b/>
                <w:sz w:val="40"/>
                <w:szCs w:val="48"/>
              </w:rPr>
              <w:t>муниципального образования</w:t>
            </w:r>
          </w:p>
          <w:p w:rsidR="001F4749" w:rsidRPr="00F96FA5" w:rsidRDefault="001F4749" w:rsidP="001F4749">
            <w:pPr>
              <w:jc w:val="center"/>
              <w:rPr>
                <w:b/>
                <w:sz w:val="40"/>
                <w:szCs w:val="48"/>
              </w:rPr>
            </w:pPr>
            <w:r w:rsidRPr="00F96FA5">
              <w:rPr>
                <w:b/>
                <w:sz w:val="40"/>
                <w:szCs w:val="48"/>
              </w:rPr>
              <w:t>городской округ</w:t>
            </w:r>
            <w:r w:rsidR="007936F9" w:rsidRPr="00F96FA5">
              <w:rPr>
                <w:b/>
                <w:sz w:val="40"/>
                <w:szCs w:val="48"/>
              </w:rPr>
              <w:t xml:space="preserve"> </w:t>
            </w:r>
            <w:r w:rsidRPr="00F96FA5">
              <w:rPr>
                <w:b/>
                <w:sz w:val="40"/>
                <w:szCs w:val="48"/>
              </w:rPr>
              <w:t>город Сургут</w:t>
            </w:r>
          </w:p>
          <w:p w:rsidR="006244DA" w:rsidRPr="00F96FA5" w:rsidRDefault="006244DA" w:rsidP="00433ECD">
            <w:pPr>
              <w:jc w:val="center"/>
              <w:rPr>
                <w:b/>
                <w:color w:val="000000"/>
                <w:sz w:val="36"/>
                <w:szCs w:val="36"/>
              </w:rPr>
            </w:pPr>
          </w:p>
          <w:p w:rsidR="00407770" w:rsidRPr="00F96FA5" w:rsidRDefault="00407770" w:rsidP="00433ECD">
            <w:pPr>
              <w:jc w:val="center"/>
              <w:rPr>
                <w:b/>
                <w:color w:val="000000"/>
                <w:sz w:val="36"/>
                <w:szCs w:val="36"/>
              </w:rPr>
            </w:pPr>
          </w:p>
          <w:p w:rsidR="006244DA" w:rsidRPr="00F96FA5" w:rsidRDefault="006244DA" w:rsidP="00433ECD">
            <w:pPr>
              <w:jc w:val="center"/>
              <w:rPr>
                <w:b/>
                <w:color w:val="000000"/>
                <w:sz w:val="36"/>
                <w:szCs w:val="36"/>
              </w:rPr>
            </w:pPr>
          </w:p>
          <w:p w:rsidR="00A61757" w:rsidRPr="00F96FA5" w:rsidRDefault="007936F9" w:rsidP="00433ECD">
            <w:pPr>
              <w:jc w:val="center"/>
              <w:rPr>
                <w:b/>
                <w:color w:val="000000"/>
                <w:sz w:val="36"/>
                <w:szCs w:val="36"/>
              </w:rPr>
            </w:pPr>
            <w:r w:rsidRPr="00F96FA5">
              <w:rPr>
                <w:b/>
                <w:color w:val="000000"/>
                <w:sz w:val="36"/>
                <w:szCs w:val="36"/>
              </w:rPr>
              <w:t>ТОМ 2. Схема водоотведения</w:t>
            </w:r>
          </w:p>
          <w:p w:rsidR="00A61757" w:rsidRPr="00F96FA5" w:rsidRDefault="00A61757" w:rsidP="006244DA">
            <w:pPr>
              <w:jc w:val="center"/>
              <w:rPr>
                <w:b/>
                <w:sz w:val="36"/>
                <w:szCs w:val="36"/>
              </w:rPr>
            </w:pPr>
          </w:p>
          <w:p w:rsidR="009D0E5E" w:rsidRPr="00F96FA5" w:rsidRDefault="009D0E5E" w:rsidP="00433ECD">
            <w:pPr>
              <w:jc w:val="center"/>
              <w:rPr>
                <w:b/>
                <w:sz w:val="32"/>
              </w:rPr>
            </w:pPr>
          </w:p>
          <w:p w:rsidR="009D0E5E" w:rsidRPr="00F96FA5" w:rsidRDefault="009D0E5E" w:rsidP="00433ECD">
            <w:pPr>
              <w:jc w:val="center"/>
              <w:rPr>
                <w:b/>
                <w:sz w:val="32"/>
              </w:rPr>
            </w:pPr>
          </w:p>
          <w:p w:rsidR="00A61757" w:rsidRPr="00F96FA5" w:rsidRDefault="00A61757" w:rsidP="00433ECD">
            <w:pPr>
              <w:jc w:val="center"/>
              <w:rPr>
                <w:b/>
                <w:sz w:val="32"/>
              </w:rPr>
            </w:pPr>
            <w:r w:rsidRPr="00F96FA5">
              <w:rPr>
                <w:b/>
                <w:sz w:val="32"/>
              </w:rPr>
              <w:t>Исполнитель: ООО «КОРПУС»</w:t>
            </w:r>
          </w:p>
          <w:p w:rsidR="00A61757" w:rsidRPr="00F96FA5" w:rsidRDefault="00A61757" w:rsidP="00433ECD">
            <w:pPr>
              <w:rPr>
                <w:b/>
                <w:sz w:val="32"/>
              </w:rPr>
            </w:pPr>
          </w:p>
          <w:p w:rsidR="009D0E5E" w:rsidRPr="00F96FA5" w:rsidRDefault="009D0E5E" w:rsidP="00433ECD">
            <w:pPr>
              <w:jc w:val="center"/>
              <w:rPr>
                <w:b/>
                <w:sz w:val="48"/>
                <w:szCs w:val="48"/>
              </w:rPr>
            </w:pPr>
          </w:p>
          <w:p w:rsidR="009D0E5E" w:rsidRPr="00F96FA5" w:rsidRDefault="009D0E5E" w:rsidP="00433ECD">
            <w:pPr>
              <w:jc w:val="center"/>
              <w:rPr>
                <w:b/>
                <w:sz w:val="48"/>
                <w:szCs w:val="48"/>
              </w:rPr>
            </w:pPr>
          </w:p>
          <w:p w:rsidR="008F684E" w:rsidRPr="00F96FA5" w:rsidRDefault="008F684E" w:rsidP="00433ECD">
            <w:pPr>
              <w:jc w:val="center"/>
              <w:rPr>
                <w:b/>
                <w:sz w:val="48"/>
                <w:szCs w:val="48"/>
              </w:rPr>
            </w:pPr>
          </w:p>
          <w:p w:rsidR="00A61757" w:rsidRPr="00F96FA5" w:rsidRDefault="00A61757" w:rsidP="00433ECD">
            <w:pPr>
              <w:jc w:val="center"/>
              <w:rPr>
                <w:b/>
                <w:sz w:val="48"/>
                <w:szCs w:val="48"/>
              </w:rPr>
            </w:pPr>
          </w:p>
          <w:p w:rsidR="008F684E" w:rsidRPr="00F96FA5" w:rsidRDefault="008F684E" w:rsidP="00433ECD">
            <w:pPr>
              <w:jc w:val="center"/>
              <w:rPr>
                <w:b/>
                <w:sz w:val="48"/>
                <w:szCs w:val="48"/>
              </w:rPr>
            </w:pPr>
          </w:p>
          <w:p w:rsidR="00A61757" w:rsidRPr="00F96FA5" w:rsidRDefault="00A61757" w:rsidP="00433ECD">
            <w:pPr>
              <w:jc w:val="center"/>
              <w:rPr>
                <w:b/>
                <w:sz w:val="48"/>
                <w:szCs w:val="48"/>
              </w:rPr>
            </w:pPr>
          </w:p>
          <w:p w:rsidR="001F4749" w:rsidRPr="00F96FA5" w:rsidRDefault="001F4749" w:rsidP="00433ECD">
            <w:pPr>
              <w:jc w:val="center"/>
              <w:rPr>
                <w:b/>
                <w:sz w:val="48"/>
                <w:szCs w:val="48"/>
              </w:rPr>
            </w:pPr>
          </w:p>
          <w:p w:rsidR="00A61757" w:rsidRPr="00F96FA5" w:rsidRDefault="00A61757" w:rsidP="00433ECD">
            <w:pPr>
              <w:jc w:val="center"/>
              <w:rPr>
                <w:b/>
                <w:sz w:val="32"/>
                <w:szCs w:val="32"/>
              </w:rPr>
            </w:pPr>
            <w:r w:rsidRPr="00F96FA5">
              <w:rPr>
                <w:b/>
                <w:sz w:val="32"/>
                <w:szCs w:val="32"/>
              </w:rPr>
              <w:t>Новосибирск 201</w:t>
            </w:r>
            <w:r w:rsidR="001F4749" w:rsidRPr="00F96FA5">
              <w:rPr>
                <w:b/>
                <w:sz w:val="32"/>
                <w:szCs w:val="32"/>
              </w:rPr>
              <w:t>9</w:t>
            </w:r>
            <w:r w:rsidRPr="00F96FA5">
              <w:rPr>
                <w:b/>
                <w:sz w:val="32"/>
                <w:szCs w:val="32"/>
              </w:rPr>
              <w:t xml:space="preserve"> г.</w:t>
            </w:r>
          </w:p>
          <w:p w:rsidR="00002376" w:rsidRPr="00F96FA5" w:rsidRDefault="00002376" w:rsidP="00002376">
            <w:pPr>
              <w:jc w:val="center"/>
              <w:rPr>
                <w:i/>
                <w:sz w:val="36"/>
              </w:rPr>
            </w:pPr>
            <w:r w:rsidRPr="00F96FA5">
              <w:rPr>
                <w:i/>
                <w:sz w:val="36"/>
              </w:rPr>
              <w:lastRenderedPageBreak/>
              <w:t>Общество с ограниченной ответственностью «Корпус»</w:t>
            </w:r>
          </w:p>
          <w:p w:rsidR="00A61757" w:rsidRPr="00F96FA5" w:rsidRDefault="00A61757" w:rsidP="00433ECD">
            <w:r w:rsidRPr="00F96FA5">
              <w:rPr>
                <w:noProof/>
              </w:rPr>
              <mc:AlternateContent>
                <mc:Choice Requires="wps">
                  <w:drawing>
                    <wp:anchor distT="0" distB="0" distL="114300" distR="114300" simplePos="0" relativeHeight="251173376" behindDoc="0" locked="0" layoutInCell="1" allowOverlap="1" wp14:anchorId="74B579B2" wp14:editId="710A9739">
                      <wp:simplePos x="0" y="0"/>
                      <wp:positionH relativeFrom="column">
                        <wp:posOffset>173875</wp:posOffset>
                      </wp:positionH>
                      <wp:positionV relativeFrom="paragraph">
                        <wp:posOffset>20320</wp:posOffset>
                      </wp:positionV>
                      <wp:extent cx="5654040" cy="228600"/>
                      <wp:effectExtent l="0" t="0" r="22860" b="19050"/>
                      <wp:wrapNone/>
                      <wp:docPr id="36" name="Лента лицом вниз 36" descr="Описание: Описание: Описание: Циновк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228600"/>
                              </a:xfrm>
                              <a:prstGeom prst="ribbon">
                                <a:avLst>
                                  <a:gd name="adj1" fmla="val 12500"/>
                                  <a:gd name="adj2" fmla="val 50000"/>
                                </a:avLst>
                              </a:prstGeom>
                              <a:blipFill dpi="0" rotWithShape="1">
                                <a:blip r:embed="rId8"/>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A2256" id="Лента лицом вниз 36" o:spid="_x0000_s1026" type="#_x0000_t53" alt="Описание: Описание: Описание: Циновка" style="position:absolute;margin-left:13.7pt;margin-top:1.6pt;width:445.2pt;height:18pt;z-index:2511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">
                      <v:fill r:id="rId9" o:title=" Циновка" recolor="t" rotate="t" type="tile"/>
                    </v:shape>
                  </w:pict>
                </mc:Fallback>
              </mc:AlternateContent>
            </w:r>
          </w:p>
          <w:tbl>
            <w:tblPr>
              <w:tblpPr w:leftFromText="180" w:rightFromText="180" w:vertAnchor="text" w:horzAnchor="margin" w:tblpY="64"/>
              <w:tblOverlap w:val="never"/>
              <w:tblW w:w="0" w:type="auto"/>
              <w:tblLook w:val="01E0" w:firstRow="1" w:lastRow="1" w:firstColumn="1" w:lastColumn="1" w:noHBand="0" w:noVBand="0"/>
            </w:tblPr>
            <w:tblGrid>
              <w:gridCol w:w="4591"/>
              <w:gridCol w:w="4553"/>
            </w:tblGrid>
            <w:tr w:rsidR="00A61757" w:rsidRPr="00F96FA5" w:rsidTr="00982CAE">
              <w:trPr>
                <w:trHeight w:val="547"/>
              </w:trPr>
              <w:tc>
                <w:tcPr>
                  <w:tcW w:w="4591" w:type="dxa"/>
                </w:tcPr>
                <w:p w:rsidR="00A61757" w:rsidRPr="00F96FA5" w:rsidRDefault="00A61757" w:rsidP="00433ECD">
                  <w:pPr>
                    <w:rPr>
                      <w:b/>
                    </w:rPr>
                  </w:pPr>
                </w:p>
                <w:p w:rsidR="00A61757" w:rsidRPr="00F96FA5" w:rsidRDefault="00A61757" w:rsidP="00433ECD">
                  <w:pPr>
                    <w:rPr>
                      <w:b/>
                    </w:rPr>
                  </w:pPr>
                  <w:r w:rsidRPr="00F96FA5">
                    <w:rPr>
                      <w:b/>
                      <w:lang w:val="en-US"/>
                    </w:rPr>
                    <w:t>www</w:t>
                  </w:r>
                  <w:r w:rsidRPr="00F96FA5">
                    <w:rPr>
                      <w:b/>
                    </w:rPr>
                    <w:t>.</w:t>
                  </w:r>
                  <w:r w:rsidRPr="00F96FA5">
                    <w:rPr>
                      <w:b/>
                      <w:lang w:val="en-US"/>
                    </w:rPr>
                    <w:t>corpus</w:t>
                  </w:r>
                  <w:r w:rsidRPr="00F96FA5">
                    <w:rPr>
                      <w:b/>
                    </w:rPr>
                    <w:t>-</w:t>
                  </w:r>
                  <w:r w:rsidRPr="00F96FA5">
                    <w:rPr>
                      <w:b/>
                      <w:lang w:val="en-US"/>
                    </w:rPr>
                    <w:t>consulting</w:t>
                  </w:r>
                  <w:r w:rsidRPr="00F96FA5">
                    <w:rPr>
                      <w:b/>
                    </w:rPr>
                    <w:t>.</w:t>
                  </w:r>
                  <w:r w:rsidRPr="00F96FA5">
                    <w:rPr>
                      <w:b/>
                      <w:lang w:val="en-US"/>
                    </w:rPr>
                    <w:t>ru</w:t>
                  </w:r>
                </w:p>
              </w:tc>
              <w:tc>
                <w:tcPr>
                  <w:tcW w:w="4553" w:type="dxa"/>
                </w:tcPr>
                <w:p w:rsidR="00A61757" w:rsidRPr="00F96FA5" w:rsidRDefault="00A61757" w:rsidP="00433ECD">
                  <w:pPr>
                    <w:jc w:val="right"/>
                    <w:rPr>
                      <w:b/>
                    </w:rPr>
                  </w:pPr>
                </w:p>
                <w:p w:rsidR="00A61757" w:rsidRPr="00F96FA5" w:rsidRDefault="00A61757" w:rsidP="00433ECD">
                  <w:pPr>
                    <w:jc w:val="right"/>
                    <w:rPr>
                      <w:b/>
                    </w:rPr>
                  </w:pPr>
                  <w:r w:rsidRPr="00F96FA5">
                    <w:rPr>
                      <w:b/>
                    </w:rPr>
                    <w:t>Тел. +7 (383) 351-66-00</w:t>
                  </w:r>
                </w:p>
              </w:tc>
            </w:tr>
          </w:tbl>
          <w:p w:rsidR="00A61757" w:rsidRPr="00F96FA5" w:rsidRDefault="00A61757" w:rsidP="00433ECD">
            <w:pPr>
              <w:jc w:val="center"/>
              <w:rPr>
                <w:b/>
                <w:sz w:val="44"/>
                <w:szCs w:val="44"/>
              </w:rPr>
            </w:pPr>
          </w:p>
          <w:p w:rsidR="00A61757" w:rsidRPr="00F96FA5" w:rsidRDefault="00A61757" w:rsidP="00433ECD">
            <w:pPr>
              <w:jc w:val="center"/>
              <w:rPr>
                <w:b/>
                <w:sz w:val="44"/>
                <w:szCs w:val="44"/>
              </w:rPr>
            </w:pPr>
          </w:p>
          <w:p w:rsidR="006244DA" w:rsidRPr="00F96FA5" w:rsidRDefault="006244DA" w:rsidP="00433ECD">
            <w:pPr>
              <w:jc w:val="center"/>
              <w:rPr>
                <w:b/>
                <w:sz w:val="44"/>
                <w:szCs w:val="44"/>
              </w:rPr>
            </w:pPr>
          </w:p>
          <w:p w:rsidR="001F4749" w:rsidRPr="00F96FA5" w:rsidRDefault="001F4749" w:rsidP="001F4749">
            <w:pPr>
              <w:jc w:val="center"/>
              <w:rPr>
                <w:b/>
                <w:sz w:val="40"/>
                <w:szCs w:val="48"/>
              </w:rPr>
            </w:pPr>
            <w:r w:rsidRPr="00F96FA5">
              <w:rPr>
                <w:b/>
                <w:sz w:val="40"/>
                <w:szCs w:val="48"/>
              </w:rPr>
              <w:t>Актуализация схемы</w:t>
            </w:r>
          </w:p>
          <w:p w:rsidR="001F4749" w:rsidRPr="00F96FA5" w:rsidRDefault="001F4749" w:rsidP="001F4749">
            <w:pPr>
              <w:jc w:val="center"/>
              <w:rPr>
                <w:b/>
                <w:sz w:val="40"/>
                <w:szCs w:val="48"/>
              </w:rPr>
            </w:pPr>
            <w:bookmarkStart w:id="0" w:name="_GoBack"/>
            <w:bookmarkEnd w:id="0"/>
            <w:r w:rsidRPr="00F96FA5">
              <w:rPr>
                <w:b/>
                <w:sz w:val="40"/>
                <w:szCs w:val="48"/>
              </w:rPr>
              <w:t>водоотведения</w:t>
            </w:r>
          </w:p>
          <w:p w:rsidR="007936F9" w:rsidRPr="00F96FA5" w:rsidRDefault="00407770" w:rsidP="001F4749">
            <w:pPr>
              <w:jc w:val="center"/>
              <w:rPr>
                <w:b/>
                <w:sz w:val="40"/>
                <w:szCs w:val="48"/>
              </w:rPr>
            </w:pPr>
            <w:r w:rsidRPr="00F96FA5">
              <w:rPr>
                <w:b/>
                <w:sz w:val="40"/>
                <w:szCs w:val="48"/>
              </w:rPr>
              <w:t>муниципального образования</w:t>
            </w:r>
          </w:p>
          <w:p w:rsidR="001F4749" w:rsidRPr="00F96FA5" w:rsidRDefault="001F4749" w:rsidP="001F4749">
            <w:pPr>
              <w:jc w:val="center"/>
              <w:rPr>
                <w:b/>
                <w:sz w:val="40"/>
                <w:szCs w:val="48"/>
              </w:rPr>
            </w:pPr>
            <w:r w:rsidRPr="00F96FA5">
              <w:rPr>
                <w:b/>
                <w:sz w:val="40"/>
                <w:szCs w:val="48"/>
              </w:rPr>
              <w:t>городской округ</w:t>
            </w:r>
            <w:r w:rsidR="007936F9" w:rsidRPr="00F96FA5">
              <w:rPr>
                <w:b/>
                <w:sz w:val="40"/>
                <w:szCs w:val="48"/>
              </w:rPr>
              <w:t xml:space="preserve"> </w:t>
            </w:r>
            <w:r w:rsidRPr="00F96FA5">
              <w:rPr>
                <w:b/>
                <w:sz w:val="40"/>
                <w:szCs w:val="48"/>
              </w:rPr>
              <w:t>город Сургут</w:t>
            </w:r>
          </w:p>
          <w:p w:rsidR="00D73510" w:rsidRPr="00F96FA5" w:rsidRDefault="00D73510" w:rsidP="00D73510">
            <w:pPr>
              <w:jc w:val="center"/>
              <w:rPr>
                <w:b/>
                <w:color w:val="000000"/>
                <w:sz w:val="36"/>
                <w:szCs w:val="36"/>
              </w:rPr>
            </w:pPr>
          </w:p>
          <w:p w:rsidR="00002376" w:rsidRPr="00F96FA5" w:rsidRDefault="00002376" w:rsidP="00002376">
            <w:pPr>
              <w:jc w:val="center"/>
              <w:rPr>
                <w:b/>
                <w:sz w:val="48"/>
                <w:szCs w:val="48"/>
              </w:rPr>
            </w:pPr>
          </w:p>
          <w:p w:rsidR="00A61757" w:rsidRPr="00F96FA5" w:rsidRDefault="007936F9" w:rsidP="00433ECD">
            <w:pPr>
              <w:jc w:val="center"/>
              <w:rPr>
                <w:b/>
                <w:color w:val="000000"/>
                <w:sz w:val="36"/>
                <w:szCs w:val="36"/>
              </w:rPr>
            </w:pPr>
            <w:r w:rsidRPr="00F96FA5">
              <w:rPr>
                <w:b/>
                <w:color w:val="000000"/>
                <w:sz w:val="36"/>
                <w:szCs w:val="36"/>
              </w:rPr>
              <w:t>ТОМ 2. Схема водоотведения</w:t>
            </w:r>
          </w:p>
          <w:p w:rsidR="005D13A0" w:rsidRPr="00F96FA5" w:rsidRDefault="005D13A0" w:rsidP="00433ECD">
            <w:pPr>
              <w:jc w:val="center"/>
              <w:rPr>
                <w:b/>
                <w:sz w:val="36"/>
              </w:rPr>
            </w:pPr>
          </w:p>
          <w:p w:rsidR="006244DA" w:rsidRPr="00F96FA5" w:rsidRDefault="006244DA" w:rsidP="00433ECD">
            <w:pPr>
              <w:jc w:val="center"/>
              <w:rPr>
                <w:b/>
                <w:sz w:val="36"/>
              </w:rPr>
            </w:pPr>
          </w:p>
          <w:p w:rsidR="00A61757" w:rsidRPr="00F96FA5" w:rsidRDefault="00A61757" w:rsidP="00433ECD">
            <w:pPr>
              <w:jc w:val="center"/>
              <w:rPr>
                <w:b/>
                <w:sz w:val="32"/>
              </w:rPr>
            </w:pPr>
            <w:r w:rsidRPr="00F96FA5">
              <w:rPr>
                <w:b/>
                <w:sz w:val="32"/>
              </w:rPr>
              <w:t>Исполнитель: ООО «КОРПУС»</w:t>
            </w:r>
          </w:p>
          <w:p w:rsidR="0010595F" w:rsidRPr="00F96FA5" w:rsidRDefault="0010595F" w:rsidP="006244DA">
            <w:pPr>
              <w:jc w:val="center"/>
              <w:rPr>
                <w:b/>
                <w:sz w:val="32"/>
              </w:rPr>
            </w:pPr>
          </w:p>
          <w:p w:rsidR="001F4749" w:rsidRPr="00F96FA5" w:rsidRDefault="001F4749" w:rsidP="006244DA">
            <w:pPr>
              <w:jc w:val="center"/>
              <w:rPr>
                <w:b/>
                <w:sz w:val="32"/>
              </w:rPr>
            </w:pPr>
          </w:p>
          <w:p w:rsidR="001F4749" w:rsidRPr="00F96FA5" w:rsidRDefault="001F4749" w:rsidP="006244DA">
            <w:pPr>
              <w:jc w:val="center"/>
              <w:rPr>
                <w:b/>
                <w:sz w:val="32"/>
              </w:rPr>
            </w:pPr>
          </w:p>
          <w:p w:rsidR="00407770" w:rsidRPr="00F96FA5" w:rsidRDefault="00407770" w:rsidP="006244DA">
            <w:pPr>
              <w:jc w:val="center"/>
              <w:rPr>
                <w:b/>
                <w:sz w:val="32"/>
              </w:rPr>
            </w:pPr>
          </w:p>
          <w:p w:rsidR="00AF12E7" w:rsidRPr="00F96FA5" w:rsidRDefault="00AF12E7" w:rsidP="006244DA">
            <w:pPr>
              <w:jc w:val="center"/>
              <w:rPr>
                <w:b/>
                <w:sz w:val="32"/>
              </w:rPr>
            </w:pPr>
          </w:p>
          <w:p w:rsidR="00AF12E7" w:rsidRPr="00F96FA5" w:rsidRDefault="00AF12E7" w:rsidP="006244DA">
            <w:pPr>
              <w:jc w:val="center"/>
              <w:rPr>
                <w:b/>
                <w:sz w:val="32"/>
              </w:rPr>
            </w:pPr>
          </w:p>
          <w:tbl>
            <w:tblPr>
              <w:tblW w:w="8889" w:type="dxa"/>
              <w:jc w:val="center"/>
              <w:tblLook w:val="00A0" w:firstRow="1" w:lastRow="0" w:firstColumn="1" w:lastColumn="0" w:noHBand="0" w:noVBand="0"/>
            </w:tblPr>
            <w:tblGrid>
              <w:gridCol w:w="6630"/>
              <w:gridCol w:w="2259"/>
            </w:tblGrid>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Директор ООО «Корпус»</w:t>
                  </w:r>
                </w:p>
              </w:tc>
              <w:tc>
                <w:tcPr>
                  <w:tcW w:w="2259"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Ю.П. Воронов</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Исполнительный директор ООО «Корпус»</w:t>
                  </w:r>
                </w:p>
              </w:tc>
              <w:tc>
                <w:tcPr>
                  <w:tcW w:w="2259"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Л.А. Куприянов</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Главный инженер проекта</w:t>
                  </w:r>
                </w:p>
              </w:tc>
              <w:tc>
                <w:tcPr>
                  <w:tcW w:w="2259"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Г.А. Ромашов</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Ведущий специалист</w:t>
                  </w:r>
                </w:p>
              </w:tc>
              <w:tc>
                <w:tcPr>
                  <w:tcW w:w="2259"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М.П. Дерид</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b/>
                      <w:sz w:val="24"/>
                      <w:szCs w:val="24"/>
                    </w:rPr>
                  </w:pPr>
                  <w:r w:rsidRPr="00F96FA5">
                    <w:rPr>
                      <w:sz w:val="24"/>
                      <w:szCs w:val="24"/>
                    </w:rPr>
                    <w:t>Ведущий специалист</w:t>
                  </w:r>
                </w:p>
              </w:tc>
              <w:tc>
                <w:tcPr>
                  <w:tcW w:w="2259"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А.С. Гулло</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Ведущий специалист</w:t>
                  </w:r>
                </w:p>
              </w:tc>
              <w:tc>
                <w:tcPr>
                  <w:tcW w:w="2259"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А.О. Вендерлых</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Ведущий специалист</w:t>
                  </w:r>
                </w:p>
              </w:tc>
              <w:tc>
                <w:tcPr>
                  <w:tcW w:w="2259"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В.В. Еременко</w:t>
                  </w:r>
                </w:p>
              </w:tc>
            </w:tr>
            <w:tr w:rsidR="00AF12E7" w:rsidRPr="00F96FA5" w:rsidTr="000A6CC7">
              <w:trPr>
                <w:trHeight w:val="398"/>
                <w:jc w:val="center"/>
              </w:trPr>
              <w:tc>
                <w:tcPr>
                  <w:tcW w:w="6630"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Ведущий специалист</w:t>
                  </w:r>
                </w:p>
              </w:tc>
              <w:tc>
                <w:tcPr>
                  <w:tcW w:w="2259" w:type="dxa"/>
                  <w:tcBorders>
                    <w:top w:val="nil"/>
                    <w:left w:val="nil"/>
                    <w:bottom w:val="nil"/>
                    <w:right w:val="nil"/>
                  </w:tcBorders>
                  <w:vAlign w:val="center"/>
                </w:tcPr>
                <w:p w:rsidR="00AF12E7" w:rsidRPr="00F96FA5" w:rsidRDefault="00AF12E7" w:rsidP="00AF12E7">
                  <w:pPr>
                    <w:rPr>
                      <w:sz w:val="24"/>
                      <w:szCs w:val="24"/>
                    </w:rPr>
                  </w:pPr>
                  <w:r w:rsidRPr="00F96FA5">
                    <w:rPr>
                      <w:sz w:val="24"/>
                      <w:szCs w:val="24"/>
                    </w:rPr>
                    <w:t>А.С. Тырышкин</w:t>
                  </w:r>
                </w:p>
              </w:tc>
            </w:tr>
          </w:tbl>
          <w:p w:rsidR="006244DA" w:rsidRPr="00F96FA5" w:rsidRDefault="006244DA" w:rsidP="006244DA">
            <w:pPr>
              <w:jc w:val="center"/>
              <w:rPr>
                <w:sz w:val="28"/>
              </w:rPr>
            </w:pPr>
          </w:p>
          <w:p w:rsidR="00407770" w:rsidRPr="00F96FA5" w:rsidRDefault="00407770" w:rsidP="006244DA">
            <w:pPr>
              <w:jc w:val="center"/>
              <w:rPr>
                <w:sz w:val="28"/>
              </w:rPr>
            </w:pPr>
          </w:p>
          <w:p w:rsidR="00407770" w:rsidRPr="00F96FA5" w:rsidRDefault="00407770" w:rsidP="006244DA">
            <w:pPr>
              <w:jc w:val="center"/>
              <w:rPr>
                <w:sz w:val="28"/>
              </w:rPr>
            </w:pPr>
          </w:p>
          <w:p w:rsidR="00AF12E7" w:rsidRPr="00F96FA5" w:rsidRDefault="00AF12E7" w:rsidP="006244DA">
            <w:pPr>
              <w:jc w:val="center"/>
              <w:rPr>
                <w:sz w:val="28"/>
              </w:rPr>
            </w:pPr>
          </w:p>
          <w:p w:rsidR="00A61757" w:rsidRPr="00F96FA5" w:rsidRDefault="00A61757" w:rsidP="00433ECD">
            <w:pPr>
              <w:jc w:val="center"/>
              <w:rPr>
                <w:sz w:val="28"/>
              </w:rPr>
            </w:pPr>
            <w:r w:rsidRPr="00F96FA5">
              <w:rPr>
                <w:sz w:val="28"/>
              </w:rPr>
              <w:t>г. Новосибирск, 201</w:t>
            </w:r>
            <w:r w:rsidR="001F4749" w:rsidRPr="00F96FA5">
              <w:rPr>
                <w:sz w:val="28"/>
              </w:rPr>
              <w:t>9</w:t>
            </w:r>
            <w:r w:rsidRPr="00F96FA5">
              <w:rPr>
                <w:sz w:val="28"/>
              </w:rPr>
              <w:t xml:space="preserve"> г.</w:t>
            </w:r>
          </w:p>
        </w:tc>
      </w:tr>
    </w:tbl>
    <w:p w:rsidR="00C356F6" w:rsidRPr="00F96FA5" w:rsidRDefault="00C356F6" w:rsidP="00C356F6">
      <w:pPr>
        <w:pStyle w:val="a7"/>
        <w:ind w:firstLine="0"/>
        <w:jc w:val="center"/>
        <w:rPr>
          <w:sz w:val="24"/>
        </w:rPr>
      </w:pPr>
      <w:bookmarkStart w:id="1" w:name="_Toc36734575"/>
      <w:r w:rsidRPr="00F96FA5">
        <w:rPr>
          <w:sz w:val="24"/>
        </w:rPr>
        <w:lastRenderedPageBreak/>
        <w:t>ОГЛАВЛЕНИЕ</w:t>
      </w:r>
      <w:bookmarkEnd w:id="1"/>
    </w:p>
    <w:sdt>
      <w:sdtPr>
        <w:rPr>
          <w:sz w:val="20"/>
          <w:szCs w:val="20"/>
        </w:rPr>
        <w:id w:val="1209228046"/>
        <w:docPartObj>
          <w:docPartGallery w:val="Table of Contents"/>
          <w:docPartUnique/>
        </w:docPartObj>
      </w:sdtPr>
      <w:sdtEndPr>
        <w:rPr>
          <w:b/>
          <w:bCs/>
        </w:rPr>
      </w:sdtEndPr>
      <w:sdtContent>
        <w:p w:rsidR="00227144" w:rsidRPr="00F96FA5" w:rsidRDefault="00227144" w:rsidP="00227144">
          <w:pPr>
            <w:pStyle w:val="a8"/>
          </w:pPr>
        </w:p>
        <w:p w:rsidR="00EB49C0" w:rsidRPr="00F96FA5" w:rsidRDefault="00227144">
          <w:pPr>
            <w:pStyle w:val="12"/>
            <w:tabs>
              <w:tab w:val="right" w:leader="dot" w:pos="9345"/>
            </w:tabs>
            <w:rPr>
              <w:rFonts w:asciiTheme="minorHAnsi" w:eastAsiaTheme="minorEastAsia" w:hAnsiTheme="minorHAnsi" w:cstheme="minorBidi"/>
              <w:noProof/>
              <w:sz w:val="22"/>
              <w:szCs w:val="22"/>
            </w:rPr>
          </w:pPr>
          <w:r w:rsidRPr="00F96FA5">
            <w:fldChar w:fldCharType="begin"/>
          </w:r>
          <w:r w:rsidRPr="00F96FA5">
            <w:instrText xml:space="preserve"> TOC \o "1-3" \h \z \u </w:instrText>
          </w:r>
          <w:r w:rsidRPr="00F96FA5">
            <w:fldChar w:fldCharType="separate"/>
          </w:r>
          <w:hyperlink w:anchor="_Toc36734575" w:history="1">
            <w:r w:rsidR="00EB49C0" w:rsidRPr="00F96FA5">
              <w:rPr>
                <w:rStyle w:val="af6"/>
                <w:noProof/>
              </w:rPr>
              <w:t>ОГЛАВЛЕНИЕ</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_Toc36734575 \h </w:instrText>
            </w:r>
            <w:r w:rsidR="00EB49C0" w:rsidRPr="00F96FA5">
              <w:rPr>
                <w:noProof/>
                <w:webHidden/>
              </w:rPr>
            </w:r>
            <w:r w:rsidR="00EB49C0" w:rsidRPr="00F96FA5">
              <w:rPr>
                <w:noProof/>
                <w:webHidden/>
              </w:rPr>
              <w:fldChar w:fldCharType="separate"/>
            </w:r>
            <w:r w:rsidR="00FC30ED">
              <w:rPr>
                <w:noProof/>
                <w:webHidden/>
              </w:rPr>
              <w:t>3</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576" w:history="1">
            <w:r w:rsidR="00EB49C0" w:rsidRPr="00F96FA5">
              <w:rPr>
                <w:rStyle w:val="af6"/>
                <w:noProof/>
              </w:rPr>
              <w:t>ПЕРЕЧЕНЬ ТАБЛИЦ</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_Toc36734576 \h </w:instrText>
            </w:r>
            <w:r w:rsidR="00EB49C0" w:rsidRPr="00F96FA5">
              <w:rPr>
                <w:noProof/>
                <w:webHidden/>
              </w:rPr>
            </w:r>
            <w:r w:rsidR="00EB49C0" w:rsidRPr="00F96FA5">
              <w:rPr>
                <w:noProof/>
                <w:webHidden/>
              </w:rPr>
              <w:fldChar w:fldCharType="separate"/>
            </w:r>
            <w:r w:rsidR="00FC30ED">
              <w:rPr>
                <w:noProof/>
                <w:webHidden/>
              </w:rPr>
              <w:t>5</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577" w:history="1">
            <w:r w:rsidR="00EB49C0" w:rsidRPr="00F96FA5">
              <w:rPr>
                <w:rStyle w:val="af6"/>
                <w:noProof/>
              </w:rPr>
              <w:t>ПЕРЕЧЕНЬ РИСУНКОВ</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_Toc36734577 \h </w:instrText>
            </w:r>
            <w:r w:rsidR="00EB49C0" w:rsidRPr="00F96FA5">
              <w:rPr>
                <w:noProof/>
                <w:webHidden/>
              </w:rPr>
            </w:r>
            <w:r w:rsidR="00EB49C0" w:rsidRPr="00F96FA5">
              <w:rPr>
                <w:noProof/>
                <w:webHidden/>
              </w:rPr>
              <w:fldChar w:fldCharType="separate"/>
            </w:r>
            <w:r w:rsidR="00FC30ED">
              <w:rPr>
                <w:noProof/>
                <w:webHidden/>
              </w:rPr>
              <w:t>7</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578" w:history="1">
            <w:r w:rsidR="00EB49C0" w:rsidRPr="00F96FA5">
              <w:rPr>
                <w:rStyle w:val="af6"/>
                <w:noProof/>
              </w:rPr>
              <w:t>1 Существующее положение в сфере водоотведения городского округа город Сургут</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_Toc36734578 \h </w:instrText>
            </w:r>
            <w:r w:rsidR="00EB49C0" w:rsidRPr="00F96FA5">
              <w:rPr>
                <w:noProof/>
                <w:webHidden/>
              </w:rPr>
            </w:r>
            <w:r w:rsidR="00EB49C0" w:rsidRPr="00F96FA5">
              <w:rPr>
                <w:noProof/>
                <w:webHidden/>
              </w:rPr>
              <w:fldChar w:fldCharType="separate"/>
            </w:r>
            <w:r w:rsidR="00FC30ED">
              <w:rPr>
                <w:noProof/>
                <w:webHidden/>
              </w:rPr>
              <w:t>8</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79" w:history="1">
            <w:r w:rsidR="00EB49C0" w:rsidRPr="00F96FA5">
              <w:rPr>
                <w:rStyle w:val="af6"/>
                <w:noProof/>
              </w:rPr>
              <w:t>1.1 Описание структуры системы сбора, очистки и отведения сточных вод на территории городского округа город Сургут и деление территории городского округа на эксплуатационные зоны</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_Toc36734579 \h </w:instrText>
            </w:r>
            <w:r w:rsidR="00EB49C0" w:rsidRPr="00F96FA5">
              <w:rPr>
                <w:noProof/>
                <w:webHidden/>
              </w:rPr>
            </w:r>
            <w:r w:rsidR="00EB49C0" w:rsidRPr="00F96FA5">
              <w:rPr>
                <w:noProof/>
                <w:webHidden/>
              </w:rPr>
              <w:fldChar w:fldCharType="separate"/>
            </w:r>
            <w:r w:rsidR="00FC30ED">
              <w:rPr>
                <w:noProof/>
                <w:webHidden/>
              </w:rPr>
              <w:t>8</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0" w:history="1">
            <w:r w:rsidR="00EB49C0" w:rsidRPr="00F96FA5">
              <w:rPr>
                <w:rStyle w:val="af6"/>
                <w:noProof/>
              </w:rPr>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_Toc36734580 \h </w:instrText>
            </w:r>
            <w:r w:rsidR="00EB49C0" w:rsidRPr="00F96FA5">
              <w:rPr>
                <w:noProof/>
                <w:webHidden/>
              </w:rPr>
            </w:r>
            <w:r w:rsidR="00EB49C0" w:rsidRPr="00F96FA5">
              <w:rPr>
                <w:noProof/>
                <w:webHidden/>
              </w:rPr>
              <w:fldChar w:fldCharType="separate"/>
            </w:r>
            <w:r w:rsidR="00FC30ED">
              <w:rPr>
                <w:noProof/>
                <w:webHidden/>
              </w:rPr>
              <w:t>13</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1" w:history="1">
            <w:r w:rsidR="00EB49C0" w:rsidRPr="00F96FA5">
              <w:rPr>
                <w:rStyle w:val="af6"/>
                <w:noProof/>
              </w:rPr>
              <w:t>1.3 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_Toc36734581 \h </w:instrText>
            </w:r>
            <w:r w:rsidR="00EB49C0" w:rsidRPr="00F96FA5">
              <w:rPr>
                <w:noProof/>
                <w:webHidden/>
              </w:rPr>
            </w:r>
            <w:r w:rsidR="00EB49C0" w:rsidRPr="00F96FA5">
              <w:rPr>
                <w:noProof/>
                <w:webHidden/>
              </w:rPr>
              <w:fldChar w:fldCharType="separate"/>
            </w:r>
            <w:r w:rsidR="00FC30ED">
              <w:rPr>
                <w:noProof/>
                <w:webHidden/>
              </w:rPr>
              <w:t>48</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2" w:history="1">
            <w:r w:rsidR="00EB49C0" w:rsidRPr="00F96FA5">
              <w:rPr>
                <w:rStyle w:val="af6"/>
                <w:noProof/>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_Toc36734582 \h </w:instrText>
            </w:r>
            <w:r w:rsidR="00EB49C0" w:rsidRPr="00F96FA5">
              <w:rPr>
                <w:noProof/>
                <w:webHidden/>
              </w:rPr>
            </w:r>
            <w:r w:rsidR="00EB49C0" w:rsidRPr="00F96FA5">
              <w:rPr>
                <w:noProof/>
                <w:webHidden/>
              </w:rPr>
              <w:fldChar w:fldCharType="separate"/>
            </w:r>
            <w:r w:rsidR="00FC30ED">
              <w:rPr>
                <w:noProof/>
                <w:webHidden/>
              </w:rPr>
              <w:t>49</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3" w:history="1">
            <w:r w:rsidR="00EB49C0" w:rsidRPr="00F96FA5">
              <w:rPr>
                <w:rStyle w:val="af6"/>
                <w:noProof/>
              </w:rPr>
              <w:t>1.5 Описание состояния и функционирования канализационных коллекторов и сетей, сооружений на них, включая оценку их износа</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_Toc36734583 \h </w:instrText>
            </w:r>
            <w:r w:rsidR="00EB49C0" w:rsidRPr="00F96FA5">
              <w:rPr>
                <w:noProof/>
                <w:webHidden/>
              </w:rPr>
            </w:r>
            <w:r w:rsidR="00EB49C0" w:rsidRPr="00F96FA5">
              <w:rPr>
                <w:noProof/>
                <w:webHidden/>
              </w:rPr>
              <w:fldChar w:fldCharType="separate"/>
            </w:r>
            <w:r w:rsidR="00FC30ED">
              <w:rPr>
                <w:noProof/>
                <w:webHidden/>
              </w:rPr>
              <w:t>51</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4" w:history="1">
            <w:r w:rsidR="00EB49C0" w:rsidRPr="00F96FA5">
              <w:rPr>
                <w:rStyle w:val="af6"/>
                <w:noProof/>
              </w:rPr>
              <w:t>1.6 Оценка безопасности и надёжности объектов централизованной системы водоотведения и их управляемости</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_Toc36734584 \h </w:instrText>
            </w:r>
            <w:r w:rsidR="00EB49C0" w:rsidRPr="00F96FA5">
              <w:rPr>
                <w:noProof/>
                <w:webHidden/>
              </w:rPr>
            </w:r>
            <w:r w:rsidR="00EB49C0" w:rsidRPr="00F96FA5">
              <w:rPr>
                <w:noProof/>
                <w:webHidden/>
              </w:rPr>
              <w:fldChar w:fldCharType="separate"/>
            </w:r>
            <w:r w:rsidR="00FC30ED">
              <w:rPr>
                <w:noProof/>
                <w:webHidden/>
              </w:rPr>
              <w:t>55</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5" w:history="1">
            <w:r w:rsidR="00EB49C0" w:rsidRPr="00F96FA5">
              <w:rPr>
                <w:rStyle w:val="af6"/>
                <w:noProof/>
              </w:rPr>
              <w:t>1.7 Оценка воздействия сбросов сточных вод через централизованную систему водоотведения на окружающую среду</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_Toc36734585 \h </w:instrText>
            </w:r>
            <w:r w:rsidR="00EB49C0" w:rsidRPr="00F96FA5">
              <w:rPr>
                <w:noProof/>
                <w:webHidden/>
              </w:rPr>
            </w:r>
            <w:r w:rsidR="00EB49C0" w:rsidRPr="00F96FA5">
              <w:rPr>
                <w:noProof/>
                <w:webHidden/>
              </w:rPr>
              <w:fldChar w:fldCharType="separate"/>
            </w:r>
            <w:r w:rsidR="00FC30ED">
              <w:rPr>
                <w:noProof/>
                <w:webHidden/>
              </w:rPr>
              <w:t>56</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6" w:history="1">
            <w:r w:rsidR="00EB49C0" w:rsidRPr="00F96FA5">
              <w:rPr>
                <w:rStyle w:val="af6"/>
                <w:noProof/>
              </w:rPr>
              <w:t>1.8 Описание территорий муниципального образования, не охваченных централизованной системой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_Toc36734586 \h </w:instrText>
            </w:r>
            <w:r w:rsidR="00EB49C0" w:rsidRPr="00F96FA5">
              <w:rPr>
                <w:noProof/>
                <w:webHidden/>
              </w:rPr>
            </w:r>
            <w:r w:rsidR="00EB49C0" w:rsidRPr="00F96FA5">
              <w:rPr>
                <w:noProof/>
                <w:webHidden/>
              </w:rPr>
              <w:fldChar w:fldCharType="separate"/>
            </w:r>
            <w:r w:rsidR="00FC30ED">
              <w:rPr>
                <w:noProof/>
                <w:webHidden/>
              </w:rPr>
              <w:t>60</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7" w:history="1">
            <w:r w:rsidR="00EB49C0" w:rsidRPr="00F96FA5">
              <w:rPr>
                <w:rStyle w:val="af6"/>
                <w:noProof/>
              </w:rPr>
              <w:t>1.9 Описание существующих технических и технологических проблем системы водоотведения городского округа город Сургут</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_Toc36734587 \h </w:instrText>
            </w:r>
            <w:r w:rsidR="00EB49C0" w:rsidRPr="00F96FA5">
              <w:rPr>
                <w:noProof/>
                <w:webHidden/>
              </w:rPr>
            </w:r>
            <w:r w:rsidR="00EB49C0" w:rsidRPr="00F96FA5">
              <w:rPr>
                <w:noProof/>
                <w:webHidden/>
              </w:rPr>
              <w:fldChar w:fldCharType="separate"/>
            </w:r>
            <w:r w:rsidR="00FC30ED">
              <w:rPr>
                <w:noProof/>
                <w:webHidden/>
              </w:rPr>
              <w:t>62</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88" w:history="1">
            <w:r w:rsidR="00EB49C0" w:rsidRPr="00F96FA5">
              <w:rPr>
                <w:rStyle w:val="af6"/>
                <w:noProof/>
              </w:rPr>
              <w:t>1.10 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отнесённых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объёме принимаемых сточных вод</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_Toc36734588 \h </w:instrText>
            </w:r>
            <w:r w:rsidR="00EB49C0" w:rsidRPr="00F96FA5">
              <w:rPr>
                <w:noProof/>
                <w:webHidden/>
              </w:rPr>
            </w:r>
            <w:r w:rsidR="00EB49C0" w:rsidRPr="00F96FA5">
              <w:rPr>
                <w:noProof/>
                <w:webHidden/>
              </w:rPr>
              <w:fldChar w:fldCharType="separate"/>
            </w:r>
            <w:r w:rsidR="00FC30ED">
              <w:rPr>
                <w:noProof/>
                <w:webHidden/>
              </w:rPr>
              <w:t>63</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589" w:history="1">
            <w:r w:rsidR="00EB49C0" w:rsidRPr="00F96FA5">
              <w:rPr>
                <w:rStyle w:val="af6"/>
                <w:noProof/>
              </w:rPr>
              <w:t>2 Балансы сточных вод в системе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_Toc36734589 \h </w:instrText>
            </w:r>
            <w:r w:rsidR="00EB49C0" w:rsidRPr="00F96FA5">
              <w:rPr>
                <w:noProof/>
                <w:webHidden/>
              </w:rPr>
            </w:r>
            <w:r w:rsidR="00EB49C0" w:rsidRPr="00F96FA5">
              <w:rPr>
                <w:noProof/>
                <w:webHidden/>
              </w:rPr>
              <w:fldChar w:fldCharType="separate"/>
            </w:r>
            <w:r w:rsidR="00FC30ED">
              <w:rPr>
                <w:noProof/>
                <w:webHidden/>
              </w:rPr>
              <w:t>65</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0" w:history="1">
            <w:r w:rsidR="00EB49C0" w:rsidRPr="00F96FA5">
              <w:rPr>
                <w:rStyle w:val="af6"/>
                <w:noProof/>
              </w:rPr>
              <w:t>2.1 Баланс поступления сточных вод в централизованную систему водоотведения и отведения стоков по технологическим зонам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_Toc36734590 \h </w:instrText>
            </w:r>
            <w:r w:rsidR="00EB49C0" w:rsidRPr="00F96FA5">
              <w:rPr>
                <w:noProof/>
                <w:webHidden/>
              </w:rPr>
            </w:r>
            <w:r w:rsidR="00EB49C0" w:rsidRPr="00F96FA5">
              <w:rPr>
                <w:noProof/>
                <w:webHidden/>
              </w:rPr>
              <w:fldChar w:fldCharType="separate"/>
            </w:r>
            <w:r w:rsidR="00FC30ED">
              <w:rPr>
                <w:noProof/>
                <w:webHidden/>
              </w:rPr>
              <w:t>65</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1" w:history="1">
            <w:r w:rsidR="00EB49C0" w:rsidRPr="00F96FA5">
              <w:rPr>
                <w:rStyle w:val="af6"/>
                <w:noProof/>
              </w:rPr>
              <w:t>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_Toc36734591 \h </w:instrText>
            </w:r>
            <w:r w:rsidR="00EB49C0" w:rsidRPr="00F96FA5">
              <w:rPr>
                <w:noProof/>
                <w:webHidden/>
              </w:rPr>
            </w:r>
            <w:r w:rsidR="00EB49C0" w:rsidRPr="00F96FA5">
              <w:rPr>
                <w:noProof/>
                <w:webHidden/>
              </w:rPr>
              <w:fldChar w:fldCharType="separate"/>
            </w:r>
            <w:r w:rsidR="00FC30ED">
              <w:rPr>
                <w:noProof/>
                <w:webHidden/>
              </w:rPr>
              <w:t>68</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2" w:history="1">
            <w:r w:rsidR="00EB49C0" w:rsidRPr="00F96FA5">
              <w:rPr>
                <w:rStyle w:val="af6"/>
                <w:noProof/>
              </w:rPr>
              <w:t>2.3 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_Toc36734592 \h </w:instrText>
            </w:r>
            <w:r w:rsidR="00EB49C0" w:rsidRPr="00F96FA5">
              <w:rPr>
                <w:noProof/>
                <w:webHidden/>
              </w:rPr>
            </w:r>
            <w:r w:rsidR="00EB49C0" w:rsidRPr="00F96FA5">
              <w:rPr>
                <w:noProof/>
                <w:webHidden/>
              </w:rPr>
              <w:fldChar w:fldCharType="separate"/>
            </w:r>
            <w:r w:rsidR="00FC30ED">
              <w:rPr>
                <w:noProof/>
                <w:webHidden/>
              </w:rPr>
              <w:t>69</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3" w:history="1">
            <w:r w:rsidR="00EB49C0" w:rsidRPr="00F96FA5">
              <w:rPr>
                <w:rStyle w:val="af6"/>
                <w:noProof/>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городского округа</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_Toc36734593 \h </w:instrText>
            </w:r>
            <w:r w:rsidR="00EB49C0" w:rsidRPr="00F96FA5">
              <w:rPr>
                <w:noProof/>
                <w:webHidden/>
              </w:rPr>
            </w:r>
            <w:r w:rsidR="00EB49C0" w:rsidRPr="00F96FA5">
              <w:rPr>
                <w:noProof/>
                <w:webHidden/>
              </w:rPr>
              <w:fldChar w:fldCharType="separate"/>
            </w:r>
            <w:r w:rsidR="00FC30ED">
              <w:rPr>
                <w:noProof/>
                <w:webHidden/>
              </w:rPr>
              <w:t>70</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4" w:history="1">
            <w:r w:rsidR="00EB49C0" w:rsidRPr="00F96FA5">
              <w:rPr>
                <w:rStyle w:val="af6"/>
                <w:noProof/>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учётом различных сценариев развития городского округа город Сургут</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_Toc36734594 \h </w:instrText>
            </w:r>
            <w:r w:rsidR="00EB49C0" w:rsidRPr="00F96FA5">
              <w:rPr>
                <w:noProof/>
                <w:webHidden/>
              </w:rPr>
            </w:r>
            <w:r w:rsidR="00EB49C0" w:rsidRPr="00F96FA5">
              <w:rPr>
                <w:noProof/>
                <w:webHidden/>
              </w:rPr>
              <w:fldChar w:fldCharType="separate"/>
            </w:r>
            <w:r w:rsidR="00FC30ED">
              <w:rPr>
                <w:noProof/>
                <w:webHidden/>
              </w:rPr>
              <w:t>73</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595" w:history="1">
            <w:r w:rsidR="00EB49C0" w:rsidRPr="00F96FA5">
              <w:rPr>
                <w:rStyle w:val="af6"/>
                <w:noProof/>
              </w:rPr>
              <w:t>3 Прогноз объёма сточных вод</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_Toc36734595 \h </w:instrText>
            </w:r>
            <w:r w:rsidR="00EB49C0" w:rsidRPr="00F96FA5">
              <w:rPr>
                <w:noProof/>
                <w:webHidden/>
              </w:rPr>
            </w:r>
            <w:r w:rsidR="00EB49C0" w:rsidRPr="00F96FA5">
              <w:rPr>
                <w:noProof/>
                <w:webHidden/>
              </w:rPr>
              <w:fldChar w:fldCharType="separate"/>
            </w:r>
            <w:r w:rsidR="00FC30ED">
              <w:rPr>
                <w:noProof/>
                <w:webHidden/>
              </w:rPr>
              <w:t>79</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6" w:history="1">
            <w:r w:rsidR="00EB49C0" w:rsidRPr="00F96FA5">
              <w:rPr>
                <w:rStyle w:val="af6"/>
                <w:noProof/>
              </w:rPr>
              <w:t>3.1 Сведения о фактическом и ожидаемом поступлении сточных вод в централизованную систему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_Toc36734596 \h </w:instrText>
            </w:r>
            <w:r w:rsidR="00EB49C0" w:rsidRPr="00F96FA5">
              <w:rPr>
                <w:noProof/>
                <w:webHidden/>
              </w:rPr>
            </w:r>
            <w:r w:rsidR="00EB49C0" w:rsidRPr="00F96FA5">
              <w:rPr>
                <w:noProof/>
                <w:webHidden/>
              </w:rPr>
              <w:fldChar w:fldCharType="separate"/>
            </w:r>
            <w:r w:rsidR="00FC30ED">
              <w:rPr>
                <w:noProof/>
                <w:webHidden/>
              </w:rPr>
              <w:t>79</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7" w:history="1">
            <w:r w:rsidR="00EB49C0" w:rsidRPr="00F96FA5">
              <w:rPr>
                <w:rStyle w:val="af6"/>
                <w:noProof/>
              </w:rPr>
              <w:t>3.2 Описание структуры централизованной системы водоотведения (эксплуатационные и технологические зоны)</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_Toc36734597 \h </w:instrText>
            </w:r>
            <w:r w:rsidR="00EB49C0" w:rsidRPr="00F96FA5">
              <w:rPr>
                <w:noProof/>
                <w:webHidden/>
              </w:rPr>
            </w:r>
            <w:r w:rsidR="00EB49C0" w:rsidRPr="00F96FA5">
              <w:rPr>
                <w:noProof/>
                <w:webHidden/>
              </w:rPr>
              <w:fldChar w:fldCharType="separate"/>
            </w:r>
            <w:r w:rsidR="00FC30ED">
              <w:rPr>
                <w:noProof/>
                <w:webHidden/>
              </w:rPr>
              <w:t>92</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8" w:history="1">
            <w:r w:rsidR="00EB49C0" w:rsidRPr="00F96FA5">
              <w:rPr>
                <w:rStyle w:val="af6"/>
                <w:noProof/>
              </w:rPr>
              <w:t>3.3 Расчёт требуемой мощности очистных сооружений исходя из данных о расчётном расходе сточных вод, дефицита (резерва) мощностей по технологическим зонам водоотведения с разбивкой по годам</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_Toc36734598 \h </w:instrText>
            </w:r>
            <w:r w:rsidR="00EB49C0" w:rsidRPr="00F96FA5">
              <w:rPr>
                <w:noProof/>
                <w:webHidden/>
              </w:rPr>
            </w:r>
            <w:r w:rsidR="00EB49C0" w:rsidRPr="00F96FA5">
              <w:rPr>
                <w:noProof/>
                <w:webHidden/>
              </w:rPr>
              <w:fldChar w:fldCharType="separate"/>
            </w:r>
            <w:r w:rsidR="00FC30ED">
              <w:rPr>
                <w:noProof/>
                <w:webHidden/>
              </w:rPr>
              <w:t>93</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599" w:history="1">
            <w:r w:rsidR="00EB49C0" w:rsidRPr="00F96FA5">
              <w:rPr>
                <w:rStyle w:val="af6"/>
                <w:noProof/>
              </w:rPr>
              <w:t>3.4 Результаты анализа гидравлических режимов и режимов работы элементов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_Toc36734599 \h </w:instrText>
            </w:r>
            <w:r w:rsidR="00EB49C0" w:rsidRPr="00F96FA5">
              <w:rPr>
                <w:noProof/>
                <w:webHidden/>
              </w:rPr>
            </w:r>
            <w:r w:rsidR="00EB49C0" w:rsidRPr="00F96FA5">
              <w:rPr>
                <w:noProof/>
                <w:webHidden/>
              </w:rPr>
              <w:fldChar w:fldCharType="separate"/>
            </w:r>
            <w:r w:rsidR="00FC30ED">
              <w:rPr>
                <w:noProof/>
                <w:webHidden/>
              </w:rPr>
              <w:t>93</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0" w:history="1">
            <w:r w:rsidR="00EB49C0" w:rsidRPr="00F96FA5">
              <w:rPr>
                <w:rStyle w:val="af6"/>
                <w:noProof/>
              </w:rPr>
              <w:t>3.5 Анализ резервов производственных мощностей очистных сооружений системы водоотведения и возможности расширения зоны их действия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_Toc36734600 \h </w:instrText>
            </w:r>
            <w:r w:rsidR="00EB49C0" w:rsidRPr="00F96FA5">
              <w:rPr>
                <w:noProof/>
                <w:webHidden/>
              </w:rPr>
            </w:r>
            <w:r w:rsidR="00EB49C0" w:rsidRPr="00F96FA5">
              <w:rPr>
                <w:noProof/>
                <w:webHidden/>
              </w:rPr>
              <w:fldChar w:fldCharType="separate"/>
            </w:r>
            <w:r w:rsidR="00FC30ED">
              <w:rPr>
                <w:noProof/>
                <w:webHidden/>
              </w:rPr>
              <w:t>94</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601" w:history="1">
            <w:r w:rsidR="00EB49C0" w:rsidRPr="00F96FA5">
              <w:rPr>
                <w:rStyle w:val="af6"/>
                <w:noProof/>
              </w:rPr>
              <w:t>4 Предложения по строительству, реконструкции и модернизации объектов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_Toc36734601 \h </w:instrText>
            </w:r>
            <w:r w:rsidR="00EB49C0" w:rsidRPr="00F96FA5">
              <w:rPr>
                <w:noProof/>
                <w:webHidden/>
              </w:rPr>
            </w:r>
            <w:r w:rsidR="00EB49C0" w:rsidRPr="00F96FA5">
              <w:rPr>
                <w:noProof/>
                <w:webHidden/>
              </w:rPr>
              <w:fldChar w:fldCharType="separate"/>
            </w:r>
            <w:r w:rsidR="00FC30ED">
              <w:rPr>
                <w:noProof/>
                <w:webHidden/>
              </w:rPr>
              <w:t>95</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2" w:history="1">
            <w:r w:rsidR="00EB49C0" w:rsidRPr="00F96FA5">
              <w:rPr>
                <w:rStyle w:val="af6"/>
                <w:noProof/>
              </w:rPr>
              <w:t>4.1 Основные направления, принципы, задачи и плановые значения показателей развития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_Toc36734602 \h </w:instrText>
            </w:r>
            <w:r w:rsidR="00EB49C0" w:rsidRPr="00F96FA5">
              <w:rPr>
                <w:noProof/>
                <w:webHidden/>
              </w:rPr>
            </w:r>
            <w:r w:rsidR="00EB49C0" w:rsidRPr="00F96FA5">
              <w:rPr>
                <w:noProof/>
                <w:webHidden/>
              </w:rPr>
              <w:fldChar w:fldCharType="separate"/>
            </w:r>
            <w:r w:rsidR="00FC30ED">
              <w:rPr>
                <w:noProof/>
                <w:webHidden/>
              </w:rPr>
              <w:t>95</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3" w:history="1">
            <w:r w:rsidR="00EB49C0" w:rsidRPr="00F96FA5">
              <w:rPr>
                <w:rStyle w:val="af6"/>
                <w:noProof/>
              </w:rPr>
              <w:t>4.2 Перечень основных мероприятий по реализации схем водоотведения с разбивкой по годам, включая технические обоснования этих мероприятий</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_Toc36734603 \h </w:instrText>
            </w:r>
            <w:r w:rsidR="00EB49C0" w:rsidRPr="00F96FA5">
              <w:rPr>
                <w:noProof/>
                <w:webHidden/>
              </w:rPr>
            </w:r>
            <w:r w:rsidR="00EB49C0" w:rsidRPr="00F96FA5">
              <w:rPr>
                <w:noProof/>
                <w:webHidden/>
              </w:rPr>
              <w:fldChar w:fldCharType="separate"/>
            </w:r>
            <w:r w:rsidR="00FC30ED">
              <w:rPr>
                <w:noProof/>
                <w:webHidden/>
              </w:rPr>
              <w:t>96</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4" w:history="1">
            <w:r w:rsidR="00EB49C0" w:rsidRPr="00F96FA5">
              <w:rPr>
                <w:rStyle w:val="af6"/>
                <w:noProof/>
              </w:rPr>
              <w:t>4.3 Технические обоснования основных мероприятий по реализации схем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_Toc36734604 \h </w:instrText>
            </w:r>
            <w:r w:rsidR="00EB49C0" w:rsidRPr="00F96FA5">
              <w:rPr>
                <w:noProof/>
                <w:webHidden/>
              </w:rPr>
            </w:r>
            <w:r w:rsidR="00EB49C0" w:rsidRPr="00F96FA5">
              <w:rPr>
                <w:noProof/>
                <w:webHidden/>
              </w:rPr>
              <w:fldChar w:fldCharType="separate"/>
            </w:r>
            <w:r w:rsidR="00FC30ED">
              <w:rPr>
                <w:noProof/>
                <w:webHidden/>
              </w:rPr>
              <w:t>102</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5" w:history="1">
            <w:r w:rsidR="00EB49C0" w:rsidRPr="00F96FA5">
              <w:rPr>
                <w:rStyle w:val="af6"/>
                <w:noProof/>
              </w:rPr>
              <w:t>4.4 Сведения о вновь строящихся, реконструируемых и предлагаемых к выводу из эксплуатации объектах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_Toc36734605 \h </w:instrText>
            </w:r>
            <w:r w:rsidR="00EB49C0" w:rsidRPr="00F96FA5">
              <w:rPr>
                <w:noProof/>
                <w:webHidden/>
              </w:rPr>
            </w:r>
            <w:r w:rsidR="00EB49C0" w:rsidRPr="00F96FA5">
              <w:rPr>
                <w:noProof/>
                <w:webHidden/>
              </w:rPr>
              <w:fldChar w:fldCharType="separate"/>
            </w:r>
            <w:r w:rsidR="00FC30ED">
              <w:rPr>
                <w:noProof/>
                <w:webHidden/>
              </w:rPr>
              <w:t>114</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6" w:history="1">
            <w:r w:rsidR="00EB49C0" w:rsidRPr="00F96FA5">
              <w:rPr>
                <w:rStyle w:val="af6"/>
                <w:noProof/>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_Toc36734606 \h </w:instrText>
            </w:r>
            <w:r w:rsidR="00EB49C0" w:rsidRPr="00F96FA5">
              <w:rPr>
                <w:noProof/>
                <w:webHidden/>
              </w:rPr>
            </w:r>
            <w:r w:rsidR="00EB49C0" w:rsidRPr="00F96FA5">
              <w:rPr>
                <w:noProof/>
                <w:webHidden/>
              </w:rPr>
              <w:fldChar w:fldCharType="separate"/>
            </w:r>
            <w:r w:rsidR="00FC30ED">
              <w:rPr>
                <w:noProof/>
                <w:webHidden/>
              </w:rPr>
              <w:t>121</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7" w:history="1">
            <w:r w:rsidR="00EB49C0" w:rsidRPr="00F96FA5">
              <w:rPr>
                <w:rStyle w:val="af6"/>
                <w:noProof/>
              </w:rPr>
              <w:t>4.6 Описание вариантов маршрутов прохождения трубопроводов (трасс) по территории городского округа город Сургут, расположения намечаемых площадок под строительство сооружений водоотведения и их обоснование</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_Toc36734607 \h </w:instrText>
            </w:r>
            <w:r w:rsidR="00EB49C0" w:rsidRPr="00F96FA5">
              <w:rPr>
                <w:noProof/>
                <w:webHidden/>
              </w:rPr>
            </w:r>
            <w:r w:rsidR="00EB49C0" w:rsidRPr="00F96FA5">
              <w:rPr>
                <w:noProof/>
                <w:webHidden/>
              </w:rPr>
              <w:fldChar w:fldCharType="separate"/>
            </w:r>
            <w:r w:rsidR="00FC30ED">
              <w:rPr>
                <w:noProof/>
                <w:webHidden/>
              </w:rPr>
              <w:t>122</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8" w:history="1">
            <w:r w:rsidR="00EB49C0" w:rsidRPr="00F96FA5">
              <w:rPr>
                <w:rStyle w:val="af6"/>
                <w:noProof/>
              </w:rPr>
              <w:t>4.7 Границы и характеристики охранных зон сетей и сооружений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_Toc36734608 \h </w:instrText>
            </w:r>
            <w:r w:rsidR="00EB49C0" w:rsidRPr="00F96FA5">
              <w:rPr>
                <w:noProof/>
                <w:webHidden/>
              </w:rPr>
            </w:r>
            <w:r w:rsidR="00EB49C0" w:rsidRPr="00F96FA5">
              <w:rPr>
                <w:noProof/>
                <w:webHidden/>
              </w:rPr>
              <w:fldChar w:fldCharType="separate"/>
            </w:r>
            <w:r w:rsidR="00FC30ED">
              <w:rPr>
                <w:noProof/>
                <w:webHidden/>
              </w:rPr>
              <w:t>123</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09" w:history="1">
            <w:r w:rsidR="00EB49C0" w:rsidRPr="00F96FA5">
              <w:rPr>
                <w:rStyle w:val="af6"/>
                <w:noProof/>
              </w:rPr>
              <w:t>4.8 Границы планируемых зон размещения объектов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_Toc36734609 \h </w:instrText>
            </w:r>
            <w:r w:rsidR="00EB49C0" w:rsidRPr="00F96FA5">
              <w:rPr>
                <w:noProof/>
                <w:webHidden/>
              </w:rPr>
            </w:r>
            <w:r w:rsidR="00EB49C0" w:rsidRPr="00F96FA5">
              <w:rPr>
                <w:noProof/>
                <w:webHidden/>
              </w:rPr>
              <w:fldChar w:fldCharType="separate"/>
            </w:r>
            <w:r w:rsidR="00FC30ED">
              <w:rPr>
                <w:noProof/>
                <w:webHidden/>
              </w:rPr>
              <w:t>125</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610" w:history="1">
            <w:r w:rsidR="00EB49C0" w:rsidRPr="00F96FA5">
              <w:rPr>
                <w:rStyle w:val="af6"/>
                <w:noProof/>
              </w:rPr>
              <w:t>5 Экологические аспекты мероприятий по строительству и реконструкции объектов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_Toc36734610 \h </w:instrText>
            </w:r>
            <w:r w:rsidR="00EB49C0" w:rsidRPr="00F96FA5">
              <w:rPr>
                <w:noProof/>
                <w:webHidden/>
              </w:rPr>
            </w:r>
            <w:r w:rsidR="00EB49C0" w:rsidRPr="00F96FA5">
              <w:rPr>
                <w:noProof/>
                <w:webHidden/>
              </w:rPr>
              <w:fldChar w:fldCharType="separate"/>
            </w:r>
            <w:r w:rsidR="00FC30ED">
              <w:rPr>
                <w:noProof/>
                <w:webHidden/>
              </w:rPr>
              <w:t>127</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11" w:history="1">
            <w:r w:rsidR="00EB49C0" w:rsidRPr="00F96FA5">
              <w:rPr>
                <w:rStyle w:val="af6"/>
                <w:noProof/>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_Toc36734611 \h </w:instrText>
            </w:r>
            <w:r w:rsidR="00EB49C0" w:rsidRPr="00F96FA5">
              <w:rPr>
                <w:noProof/>
                <w:webHidden/>
              </w:rPr>
            </w:r>
            <w:r w:rsidR="00EB49C0" w:rsidRPr="00F96FA5">
              <w:rPr>
                <w:noProof/>
                <w:webHidden/>
              </w:rPr>
              <w:fldChar w:fldCharType="separate"/>
            </w:r>
            <w:r w:rsidR="00FC30ED">
              <w:rPr>
                <w:noProof/>
                <w:webHidden/>
              </w:rPr>
              <w:t>127</w:t>
            </w:r>
            <w:r w:rsidR="00EB49C0" w:rsidRPr="00F96FA5">
              <w:rPr>
                <w:noProof/>
                <w:webHidden/>
              </w:rPr>
              <w:fldChar w:fldCharType="end"/>
            </w:r>
          </w:hyperlink>
        </w:p>
        <w:p w:rsidR="00EB49C0" w:rsidRPr="00F96FA5" w:rsidRDefault="00083606">
          <w:pPr>
            <w:pStyle w:val="31"/>
            <w:tabs>
              <w:tab w:val="right" w:leader="dot" w:pos="9345"/>
            </w:tabs>
            <w:rPr>
              <w:rFonts w:asciiTheme="minorHAnsi" w:eastAsiaTheme="minorEastAsia" w:hAnsiTheme="minorHAnsi" w:cstheme="minorBidi"/>
              <w:noProof/>
              <w:sz w:val="22"/>
              <w:szCs w:val="22"/>
            </w:rPr>
          </w:pPr>
          <w:hyperlink w:anchor="_Toc36734612" w:history="1">
            <w:r w:rsidR="00EB49C0" w:rsidRPr="00F96FA5">
              <w:rPr>
                <w:rStyle w:val="af6"/>
                <w:noProof/>
              </w:rPr>
              <w:t>5.2 Сведения о применении методов, безопасных для окружающей среды, при утилизации осадков сточных вод</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_Toc36734612 \h </w:instrText>
            </w:r>
            <w:r w:rsidR="00EB49C0" w:rsidRPr="00F96FA5">
              <w:rPr>
                <w:noProof/>
                <w:webHidden/>
              </w:rPr>
            </w:r>
            <w:r w:rsidR="00EB49C0" w:rsidRPr="00F96FA5">
              <w:rPr>
                <w:noProof/>
                <w:webHidden/>
              </w:rPr>
              <w:fldChar w:fldCharType="separate"/>
            </w:r>
            <w:r w:rsidR="00FC30ED">
              <w:rPr>
                <w:noProof/>
                <w:webHidden/>
              </w:rPr>
              <w:t>131</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613" w:history="1">
            <w:r w:rsidR="00EB49C0" w:rsidRPr="00F96FA5">
              <w:rPr>
                <w:rStyle w:val="af6"/>
                <w:noProof/>
              </w:rPr>
              <w:t>6 Оценка потребности в капитальных вложениях в строительство, реконструкцию и модернизацию объектов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_Toc36734613 \h </w:instrText>
            </w:r>
            <w:r w:rsidR="00EB49C0" w:rsidRPr="00F96FA5">
              <w:rPr>
                <w:noProof/>
                <w:webHidden/>
              </w:rPr>
            </w:r>
            <w:r w:rsidR="00EB49C0" w:rsidRPr="00F96FA5">
              <w:rPr>
                <w:noProof/>
                <w:webHidden/>
              </w:rPr>
              <w:fldChar w:fldCharType="separate"/>
            </w:r>
            <w:r w:rsidR="00FC30ED">
              <w:rPr>
                <w:noProof/>
                <w:webHidden/>
              </w:rPr>
              <w:t>136</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614" w:history="1">
            <w:r w:rsidR="00EB49C0" w:rsidRPr="00F96FA5">
              <w:rPr>
                <w:rStyle w:val="af6"/>
                <w:noProof/>
              </w:rPr>
              <w:t>7 Плановые значения показателей развития централизованной системы водоотведения</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_Toc36734614 \h </w:instrText>
            </w:r>
            <w:r w:rsidR="00EB49C0" w:rsidRPr="00F96FA5">
              <w:rPr>
                <w:noProof/>
                <w:webHidden/>
              </w:rPr>
            </w:r>
            <w:r w:rsidR="00EB49C0" w:rsidRPr="00F96FA5">
              <w:rPr>
                <w:noProof/>
                <w:webHidden/>
              </w:rPr>
              <w:fldChar w:fldCharType="separate"/>
            </w:r>
            <w:r w:rsidR="00FC30ED">
              <w:rPr>
                <w:noProof/>
                <w:webHidden/>
              </w:rPr>
              <w:t>150</w:t>
            </w:r>
            <w:r w:rsidR="00EB49C0" w:rsidRPr="00F96FA5">
              <w:rPr>
                <w:noProof/>
                <w:webHidden/>
              </w:rPr>
              <w:fldChar w:fldCharType="end"/>
            </w:r>
          </w:hyperlink>
        </w:p>
        <w:p w:rsidR="00EB49C0" w:rsidRPr="00F96FA5" w:rsidRDefault="00083606">
          <w:pPr>
            <w:pStyle w:val="12"/>
            <w:tabs>
              <w:tab w:val="right" w:leader="dot" w:pos="9345"/>
            </w:tabs>
            <w:rPr>
              <w:rFonts w:asciiTheme="minorHAnsi" w:eastAsiaTheme="minorEastAsia" w:hAnsiTheme="minorHAnsi" w:cstheme="minorBidi"/>
              <w:noProof/>
              <w:sz w:val="22"/>
              <w:szCs w:val="22"/>
            </w:rPr>
          </w:pPr>
          <w:hyperlink w:anchor="_Toc36734615" w:history="1">
            <w:r w:rsidR="00EB49C0" w:rsidRPr="00F96FA5">
              <w:rPr>
                <w:rStyle w:val="af6"/>
                <w:noProof/>
              </w:rPr>
              <w:t>8 Перечень выявленных бесхозяйных объектов централизованной системы водоотведения и перечень организаций, уполномоченных на их эксплуатацию</w:t>
            </w:r>
            <w:r w:rsidR="00EB49C0" w:rsidRPr="00F96FA5">
              <w:rPr>
                <w:noProof/>
                <w:webHidden/>
              </w:rPr>
              <w:tab/>
            </w:r>
            <w:r w:rsidR="00EB49C0" w:rsidRPr="00F96FA5">
              <w:rPr>
                <w:noProof/>
                <w:webHidden/>
              </w:rPr>
              <w:fldChar w:fldCharType="begin"/>
            </w:r>
            <w:r w:rsidR="00EB49C0" w:rsidRPr="00F96FA5">
              <w:rPr>
                <w:noProof/>
                <w:webHidden/>
              </w:rPr>
              <w:instrText xml:space="preserve"> PAGEREF _Toc36734615 \h </w:instrText>
            </w:r>
            <w:r w:rsidR="00EB49C0" w:rsidRPr="00F96FA5">
              <w:rPr>
                <w:noProof/>
                <w:webHidden/>
              </w:rPr>
            </w:r>
            <w:r w:rsidR="00EB49C0" w:rsidRPr="00F96FA5">
              <w:rPr>
                <w:noProof/>
                <w:webHidden/>
              </w:rPr>
              <w:fldChar w:fldCharType="separate"/>
            </w:r>
            <w:r w:rsidR="00FC30ED">
              <w:rPr>
                <w:noProof/>
                <w:webHidden/>
              </w:rPr>
              <w:t>154</w:t>
            </w:r>
            <w:r w:rsidR="00EB49C0" w:rsidRPr="00F96FA5">
              <w:rPr>
                <w:noProof/>
                <w:webHidden/>
              </w:rPr>
              <w:fldChar w:fldCharType="end"/>
            </w:r>
          </w:hyperlink>
        </w:p>
        <w:p w:rsidR="00227144" w:rsidRPr="00F96FA5" w:rsidRDefault="00227144">
          <w:r w:rsidRPr="00F96FA5">
            <w:rPr>
              <w:b/>
              <w:bCs/>
            </w:rPr>
            <w:fldChar w:fldCharType="end"/>
          </w:r>
        </w:p>
      </w:sdtContent>
    </w:sdt>
    <w:p w:rsidR="00C356F6" w:rsidRPr="00F96FA5" w:rsidRDefault="00C356F6" w:rsidP="00315CEB">
      <w:pPr>
        <w:pStyle w:val="a8"/>
        <w:sectPr w:rsidR="00C356F6" w:rsidRPr="00F96FA5" w:rsidSect="004253A2">
          <w:footerReference w:type="default" r:id="rId10"/>
          <w:pgSz w:w="11906" w:h="16838"/>
          <w:pgMar w:top="1134" w:right="850" w:bottom="1134" w:left="1701" w:header="708" w:footer="708" w:gutter="0"/>
          <w:cols w:space="708"/>
          <w:titlePg/>
          <w:docGrid w:linePitch="360"/>
        </w:sectPr>
      </w:pPr>
    </w:p>
    <w:p w:rsidR="00C356F6" w:rsidRPr="00F96FA5" w:rsidRDefault="00C356F6" w:rsidP="00C356F6">
      <w:pPr>
        <w:pStyle w:val="a7"/>
        <w:ind w:firstLine="0"/>
        <w:jc w:val="center"/>
        <w:rPr>
          <w:sz w:val="24"/>
        </w:rPr>
      </w:pPr>
      <w:bookmarkStart w:id="2" w:name="_Toc36734576"/>
      <w:r w:rsidRPr="00F96FA5">
        <w:rPr>
          <w:sz w:val="24"/>
        </w:rPr>
        <w:lastRenderedPageBreak/>
        <w:t>ПЕРЕЧЕНЬ ТАБЛИЦ</w:t>
      </w:r>
      <w:bookmarkEnd w:id="2"/>
    </w:p>
    <w:p w:rsidR="00E45AE5" w:rsidRPr="00F96FA5" w:rsidRDefault="00E45AE5" w:rsidP="00E45AE5">
      <w:pPr>
        <w:pStyle w:val="a8"/>
      </w:pPr>
    </w:p>
    <w:p w:rsidR="00F96FA5" w:rsidRPr="00F96FA5" w:rsidRDefault="00E45AE5">
      <w:pPr>
        <w:pStyle w:val="affffffa"/>
        <w:tabs>
          <w:tab w:val="right" w:leader="dot" w:pos="9345"/>
        </w:tabs>
        <w:rPr>
          <w:rFonts w:asciiTheme="minorHAnsi" w:eastAsiaTheme="minorEastAsia" w:hAnsiTheme="minorHAnsi" w:cstheme="minorBidi"/>
          <w:noProof/>
          <w:sz w:val="22"/>
          <w:szCs w:val="22"/>
        </w:rPr>
      </w:pPr>
      <w:r w:rsidRPr="00F96FA5">
        <w:fldChar w:fldCharType="begin"/>
      </w:r>
      <w:r w:rsidRPr="00F96FA5">
        <w:instrText xml:space="preserve"> TOC \h \z \t "Таблица_1" \c </w:instrText>
      </w:r>
      <w:r w:rsidRPr="00F96FA5">
        <w:fldChar w:fldCharType="separate"/>
      </w:r>
      <w:hyperlink w:anchor="_Toc53562401" w:history="1">
        <w:r w:rsidR="00F96FA5" w:rsidRPr="00F96FA5">
          <w:rPr>
            <w:rStyle w:val="af6"/>
            <w:rFonts w:eastAsiaTheme="majorEastAsia"/>
            <w:noProof/>
          </w:rPr>
          <w:t>Таблица 1.1 – Зоны деятельности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_Toc53562401 \h </w:instrText>
        </w:r>
        <w:r w:rsidR="00F96FA5" w:rsidRPr="00F96FA5">
          <w:rPr>
            <w:noProof/>
            <w:webHidden/>
          </w:rPr>
        </w:r>
        <w:r w:rsidR="00F96FA5" w:rsidRPr="00F96FA5">
          <w:rPr>
            <w:noProof/>
            <w:webHidden/>
          </w:rPr>
          <w:fldChar w:fldCharType="separate"/>
        </w:r>
        <w:r w:rsidR="00FC30ED">
          <w:rPr>
            <w:noProof/>
            <w:webHidden/>
          </w:rPr>
          <w:t>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2" w:history="1">
        <w:r w:rsidR="00F96FA5" w:rsidRPr="00F96FA5">
          <w:rPr>
            <w:rStyle w:val="af6"/>
            <w:rFonts w:eastAsiaTheme="majorEastAsia"/>
            <w:noProof/>
          </w:rPr>
          <w:t>Таблица 1.2 – Состав канализационных очистных сооружений г. Сургута (КОС о. Заячий)</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_Toc53562402 \h </w:instrText>
        </w:r>
        <w:r w:rsidR="00F96FA5" w:rsidRPr="00F96FA5">
          <w:rPr>
            <w:noProof/>
            <w:webHidden/>
          </w:rPr>
        </w:r>
        <w:r w:rsidR="00F96FA5" w:rsidRPr="00F96FA5">
          <w:rPr>
            <w:noProof/>
            <w:webHidden/>
          </w:rPr>
          <w:fldChar w:fldCharType="separate"/>
        </w:r>
        <w:r w:rsidR="00FC30ED">
          <w:rPr>
            <w:noProof/>
            <w:webHidden/>
          </w:rPr>
          <w:t>14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3" w:history="1">
        <w:r w:rsidR="00F96FA5" w:rsidRPr="00F96FA5">
          <w:rPr>
            <w:rStyle w:val="af6"/>
            <w:rFonts w:eastAsiaTheme="majorEastAsia"/>
            <w:noProof/>
          </w:rPr>
          <w:t>Таблица 1.3 – Характеристика основного оборудования КОС</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_Toc53562403 \h </w:instrText>
        </w:r>
        <w:r w:rsidR="00F96FA5" w:rsidRPr="00F96FA5">
          <w:rPr>
            <w:noProof/>
            <w:webHidden/>
          </w:rPr>
        </w:r>
        <w:r w:rsidR="00F96FA5" w:rsidRPr="00F96FA5">
          <w:rPr>
            <w:noProof/>
            <w:webHidden/>
          </w:rPr>
          <w:fldChar w:fldCharType="separate"/>
        </w:r>
        <w:r w:rsidR="00FC30ED">
          <w:rPr>
            <w:noProof/>
            <w:webHidden/>
          </w:rPr>
          <w:t>17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4" w:history="1">
        <w:r w:rsidR="00F96FA5" w:rsidRPr="00F96FA5">
          <w:rPr>
            <w:rStyle w:val="af6"/>
            <w:rFonts w:eastAsiaTheme="majorEastAsia"/>
            <w:noProof/>
          </w:rPr>
          <w:t>Таблица 1.4 – Эффективность очистки сооружений г. Сургута по взвешенному осадку и по БПК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_Toc53562404 \h </w:instrText>
        </w:r>
        <w:r w:rsidR="00F96FA5" w:rsidRPr="00F96FA5">
          <w:rPr>
            <w:noProof/>
            <w:webHidden/>
          </w:rPr>
        </w:r>
        <w:r w:rsidR="00F96FA5" w:rsidRPr="00F96FA5">
          <w:rPr>
            <w:noProof/>
            <w:webHidden/>
          </w:rPr>
          <w:fldChar w:fldCharType="separate"/>
        </w:r>
        <w:r w:rsidR="00FC30ED">
          <w:rPr>
            <w:noProof/>
            <w:webHidden/>
          </w:rPr>
          <w:t>25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5" w:history="1">
        <w:r w:rsidR="00F96FA5" w:rsidRPr="00F96FA5">
          <w:rPr>
            <w:rStyle w:val="af6"/>
            <w:rFonts w:eastAsiaTheme="majorEastAsia"/>
            <w:noProof/>
          </w:rPr>
          <w:t>Таблица 1.5 – Общее количество проб сточных вод, отобранных за 2018-2019 гг на КОС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_Toc53562405 \h </w:instrText>
        </w:r>
        <w:r w:rsidR="00F96FA5" w:rsidRPr="00F96FA5">
          <w:rPr>
            <w:noProof/>
            <w:webHidden/>
          </w:rPr>
        </w:r>
        <w:r w:rsidR="00F96FA5" w:rsidRPr="00F96FA5">
          <w:rPr>
            <w:noProof/>
            <w:webHidden/>
          </w:rPr>
          <w:fldChar w:fldCharType="separate"/>
        </w:r>
        <w:r w:rsidR="00FC30ED">
          <w:rPr>
            <w:noProof/>
            <w:webHidden/>
          </w:rPr>
          <w:t>26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6" w:history="1">
        <w:r w:rsidR="00F96FA5" w:rsidRPr="00F96FA5">
          <w:rPr>
            <w:rStyle w:val="af6"/>
            <w:rFonts w:eastAsiaTheme="majorEastAsia"/>
            <w:noProof/>
          </w:rPr>
          <w:t>Таблица 1.6 – Фактические показатели качества сточных вод на КОС г. Сургута за 2018-2019 гг (до и после очистки)</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_Toc53562406 \h </w:instrText>
        </w:r>
        <w:r w:rsidR="00F96FA5" w:rsidRPr="00F96FA5">
          <w:rPr>
            <w:noProof/>
            <w:webHidden/>
          </w:rPr>
        </w:r>
        <w:r w:rsidR="00F96FA5" w:rsidRPr="00F96FA5">
          <w:rPr>
            <w:noProof/>
            <w:webHidden/>
          </w:rPr>
          <w:fldChar w:fldCharType="separate"/>
        </w:r>
        <w:r w:rsidR="00FC30ED">
          <w:rPr>
            <w:noProof/>
            <w:webHidden/>
          </w:rPr>
          <w:t>26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7" w:history="1">
        <w:r w:rsidR="00F96FA5" w:rsidRPr="00F96FA5">
          <w:rPr>
            <w:rStyle w:val="af6"/>
            <w:rFonts w:eastAsiaTheme="majorEastAsia"/>
            <w:noProof/>
          </w:rPr>
          <w:t>Таблица 1.7 – Наименование и месторасположение КНС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_Toc53562407 \h </w:instrText>
        </w:r>
        <w:r w:rsidR="00F96FA5" w:rsidRPr="00F96FA5">
          <w:rPr>
            <w:noProof/>
            <w:webHidden/>
          </w:rPr>
        </w:r>
        <w:r w:rsidR="00F96FA5" w:rsidRPr="00F96FA5">
          <w:rPr>
            <w:noProof/>
            <w:webHidden/>
          </w:rPr>
          <w:fldChar w:fldCharType="separate"/>
        </w:r>
        <w:r w:rsidR="00FC30ED">
          <w:rPr>
            <w:noProof/>
            <w:webHidden/>
          </w:rPr>
          <w:t>28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8" w:history="1">
        <w:r w:rsidR="00F96FA5" w:rsidRPr="00F96FA5">
          <w:rPr>
            <w:rStyle w:val="af6"/>
            <w:rFonts w:eastAsiaTheme="majorEastAsia"/>
            <w:noProof/>
          </w:rPr>
          <w:t>Таблица 1.8 – Характеристика основного оборудования КНС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_Toc53562408 \h </w:instrText>
        </w:r>
        <w:r w:rsidR="00F96FA5" w:rsidRPr="00F96FA5">
          <w:rPr>
            <w:noProof/>
            <w:webHidden/>
          </w:rPr>
        </w:r>
        <w:r w:rsidR="00F96FA5" w:rsidRPr="00F96FA5">
          <w:rPr>
            <w:noProof/>
            <w:webHidden/>
          </w:rPr>
          <w:fldChar w:fldCharType="separate"/>
        </w:r>
        <w:r w:rsidR="00FC30ED">
          <w:rPr>
            <w:noProof/>
            <w:webHidden/>
          </w:rPr>
          <w:t>30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9" w:history="1">
        <w:r w:rsidR="00F96FA5" w:rsidRPr="00F96FA5">
          <w:rPr>
            <w:rStyle w:val="af6"/>
            <w:rFonts w:eastAsiaTheme="majorEastAsia"/>
            <w:noProof/>
          </w:rPr>
          <w:t>Таблица 1.9 – Характеристика КНС СГМУП «Тепловик»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_Toc53562409 \h </w:instrText>
        </w:r>
        <w:r w:rsidR="00F96FA5" w:rsidRPr="00F96FA5">
          <w:rPr>
            <w:noProof/>
            <w:webHidden/>
          </w:rPr>
        </w:r>
        <w:r w:rsidR="00F96FA5" w:rsidRPr="00F96FA5">
          <w:rPr>
            <w:noProof/>
            <w:webHidden/>
          </w:rPr>
          <w:fldChar w:fldCharType="separate"/>
        </w:r>
        <w:r w:rsidR="00FC30ED">
          <w:rPr>
            <w:noProof/>
            <w:webHidden/>
          </w:rPr>
          <w:t>33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0" w:history="1">
        <w:r w:rsidR="00F96FA5" w:rsidRPr="00F96FA5">
          <w:rPr>
            <w:rStyle w:val="af6"/>
            <w:rFonts w:eastAsiaTheme="majorEastAsia"/>
            <w:noProof/>
          </w:rPr>
          <w:t>Таблица 1.10 – Характеристика основного оборудования КНС СГМУП «Тепловик»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_Toc53562410 \h </w:instrText>
        </w:r>
        <w:r w:rsidR="00F96FA5" w:rsidRPr="00F96FA5">
          <w:rPr>
            <w:noProof/>
            <w:webHidden/>
          </w:rPr>
        </w:r>
        <w:r w:rsidR="00F96FA5" w:rsidRPr="00F96FA5">
          <w:rPr>
            <w:noProof/>
            <w:webHidden/>
          </w:rPr>
          <w:fldChar w:fldCharType="separate"/>
        </w:r>
        <w:r w:rsidR="00FC30ED">
          <w:rPr>
            <w:noProof/>
            <w:webHidden/>
          </w:rPr>
          <w:t>33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1" w:history="1">
        <w:r w:rsidR="00F96FA5" w:rsidRPr="00F96FA5">
          <w:rPr>
            <w:rStyle w:val="af6"/>
            <w:rFonts w:eastAsiaTheme="majorEastAsia"/>
            <w:noProof/>
          </w:rPr>
          <w:t>Таблица 1.11 – Наименование и месторасположение КНС филиала ПАО «ОГК-2 – Сургутская ГРЭС-1</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_Toc53562411 \h </w:instrText>
        </w:r>
        <w:r w:rsidR="00F96FA5" w:rsidRPr="00F96FA5">
          <w:rPr>
            <w:noProof/>
            <w:webHidden/>
          </w:rPr>
        </w:r>
        <w:r w:rsidR="00F96FA5" w:rsidRPr="00F96FA5">
          <w:rPr>
            <w:noProof/>
            <w:webHidden/>
          </w:rPr>
          <w:fldChar w:fldCharType="separate"/>
        </w:r>
        <w:r w:rsidR="00FC30ED">
          <w:rPr>
            <w:noProof/>
            <w:webHidden/>
          </w:rPr>
          <w:t>35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2" w:history="1">
        <w:r w:rsidR="00F96FA5" w:rsidRPr="00F96FA5">
          <w:rPr>
            <w:rStyle w:val="af6"/>
            <w:rFonts w:eastAsiaTheme="majorEastAsia"/>
            <w:noProof/>
          </w:rPr>
          <w:t>Таблица 1.12 – Характеристика основного оборудования КНС филиала ПАО «ОГК-2 – Сургутская ГРЭС-1</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_Toc53562412 \h </w:instrText>
        </w:r>
        <w:r w:rsidR="00F96FA5" w:rsidRPr="00F96FA5">
          <w:rPr>
            <w:noProof/>
            <w:webHidden/>
          </w:rPr>
        </w:r>
        <w:r w:rsidR="00F96FA5" w:rsidRPr="00F96FA5">
          <w:rPr>
            <w:noProof/>
            <w:webHidden/>
          </w:rPr>
          <w:fldChar w:fldCharType="separate"/>
        </w:r>
        <w:r w:rsidR="00FC30ED">
          <w:rPr>
            <w:noProof/>
            <w:webHidden/>
          </w:rPr>
          <w:t>35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3" w:history="1">
        <w:r w:rsidR="00F96FA5" w:rsidRPr="00F96FA5">
          <w:rPr>
            <w:rStyle w:val="af6"/>
            <w:rFonts w:eastAsiaTheme="majorEastAsia"/>
            <w:noProof/>
          </w:rPr>
          <w:t>Таблица 1.13 – Протяжённость сетей хозяйственно-бытовой канализации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_Toc53562413 \h </w:instrText>
        </w:r>
        <w:r w:rsidR="00F96FA5" w:rsidRPr="00F96FA5">
          <w:rPr>
            <w:noProof/>
            <w:webHidden/>
          </w:rPr>
        </w:r>
        <w:r w:rsidR="00F96FA5" w:rsidRPr="00F96FA5">
          <w:rPr>
            <w:noProof/>
            <w:webHidden/>
          </w:rPr>
          <w:fldChar w:fldCharType="separate"/>
        </w:r>
        <w:r w:rsidR="00FC30ED">
          <w:rPr>
            <w:noProof/>
            <w:webHidden/>
          </w:rPr>
          <w:t>37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4" w:history="1">
        <w:r w:rsidR="00F96FA5" w:rsidRPr="00F96FA5">
          <w:rPr>
            <w:rStyle w:val="af6"/>
            <w:rFonts w:eastAsiaTheme="majorEastAsia"/>
            <w:noProof/>
          </w:rPr>
          <w:t>Таблица 1.14 – Характеристика канализационной сети СГМУП «Тепловик»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_Toc53562414 \h </w:instrText>
        </w:r>
        <w:r w:rsidR="00F96FA5" w:rsidRPr="00F96FA5">
          <w:rPr>
            <w:noProof/>
            <w:webHidden/>
          </w:rPr>
        </w:r>
        <w:r w:rsidR="00F96FA5" w:rsidRPr="00F96FA5">
          <w:rPr>
            <w:noProof/>
            <w:webHidden/>
          </w:rPr>
          <w:fldChar w:fldCharType="separate"/>
        </w:r>
        <w:r w:rsidR="00FC30ED">
          <w:rPr>
            <w:noProof/>
            <w:webHidden/>
          </w:rPr>
          <w:t>41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5" w:history="1">
        <w:r w:rsidR="00F96FA5" w:rsidRPr="00F96FA5">
          <w:rPr>
            <w:rStyle w:val="af6"/>
            <w:rFonts w:eastAsiaTheme="majorEastAsia"/>
            <w:noProof/>
          </w:rPr>
          <w:t>Таблица 1.15 – Характеристика канализационной сети филиала ПАО «ОГК-2 – Сургутская ГРЭС-1</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_Toc53562415 \h </w:instrText>
        </w:r>
        <w:r w:rsidR="00F96FA5" w:rsidRPr="00F96FA5">
          <w:rPr>
            <w:noProof/>
            <w:webHidden/>
          </w:rPr>
        </w:r>
        <w:r w:rsidR="00F96FA5" w:rsidRPr="00F96FA5">
          <w:rPr>
            <w:noProof/>
            <w:webHidden/>
          </w:rPr>
          <w:fldChar w:fldCharType="separate"/>
        </w:r>
        <w:r w:rsidR="00FC30ED">
          <w:rPr>
            <w:noProof/>
            <w:webHidden/>
          </w:rPr>
          <w:t>42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6" w:history="1">
        <w:r w:rsidR="00F96FA5" w:rsidRPr="00F96FA5">
          <w:rPr>
            <w:rStyle w:val="af6"/>
            <w:rFonts w:eastAsiaTheme="majorEastAsia"/>
            <w:noProof/>
          </w:rPr>
          <w:t>Таблица 1.16 – Характеристика участков канализационной сети филиала ПАО «ОГК-2 – Сургутская ГРЭС-1</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_Toc53562416 \h </w:instrText>
        </w:r>
        <w:r w:rsidR="00F96FA5" w:rsidRPr="00F96FA5">
          <w:rPr>
            <w:noProof/>
            <w:webHidden/>
          </w:rPr>
        </w:r>
        <w:r w:rsidR="00F96FA5" w:rsidRPr="00F96FA5">
          <w:rPr>
            <w:noProof/>
            <w:webHidden/>
          </w:rPr>
          <w:fldChar w:fldCharType="separate"/>
        </w:r>
        <w:r w:rsidR="00FC30ED">
          <w:rPr>
            <w:noProof/>
            <w:webHidden/>
          </w:rPr>
          <w:t>43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7" w:history="1">
        <w:r w:rsidR="00F96FA5" w:rsidRPr="00F96FA5">
          <w:rPr>
            <w:rStyle w:val="af6"/>
            <w:rFonts w:eastAsiaTheme="majorEastAsia"/>
            <w:noProof/>
          </w:rPr>
          <w:t>Таблица 1.17 – Описание секционирующей и запорной арматуры на участках канализационной сети филиала ПАО «ОГК-2 – Сургутская ГРЭС-1</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_Toc53562417 \h </w:instrText>
        </w:r>
        <w:r w:rsidR="00F96FA5" w:rsidRPr="00F96FA5">
          <w:rPr>
            <w:noProof/>
            <w:webHidden/>
          </w:rPr>
        </w:r>
        <w:r w:rsidR="00F96FA5" w:rsidRPr="00F96FA5">
          <w:rPr>
            <w:noProof/>
            <w:webHidden/>
          </w:rPr>
          <w:fldChar w:fldCharType="separate"/>
        </w:r>
        <w:r w:rsidR="00FC30ED">
          <w:rPr>
            <w:noProof/>
            <w:webHidden/>
          </w:rPr>
          <w:t>44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8" w:history="1">
        <w:r w:rsidR="00F96FA5" w:rsidRPr="00F96FA5">
          <w:rPr>
            <w:rStyle w:val="af6"/>
            <w:rFonts w:eastAsiaTheme="majorEastAsia"/>
            <w:noProof/>
          </w:rPr>
          <w:t>Таблица 1.18 – Протяжённость канализационных сетей ООО «Газпром энерго»</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_Toc53562418 \h </w:instrText>
        </w:r>
        <w:r w:rsidR="00F96FA5" w:rsidRPr="00F96FA5">
          <w:rPr>
            <w:noProof/>
            <w:webHidden/>
          </w:rPr>
        </w:r>
        <w:r w:rsidR="00F96FA5" w:rsidRPr="00F96FA5">
          <w:rPr>
            <w:noProof/>
            <w:webHidden/>
          </w:rPr>
          <w:fldChar w:fldCharType="separate"/>
        </w:r>
        <w:r w:rsidR="00FC30ED">
          <w:rPr>
            <w:noProof/>
            <w:webHidden/>
          </w:rPr>
          <w:t>45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19" w:history="1">
        <w:r w:rsidR="00F96FA5" w:rsidRPr="00F96FA5">
          <w:rPr>
            <w:rStyle w:val="af6"/>
            <w:rFonts w:eastAsiaTheme="majorEastAsia"/>
            <w:noProof/>
          </w:rPr>
          <w:t>Таблица 1.19 – Характеристика участков канализационной сети ООО «Газпром энерго»</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_Toc53562419 \h </w:instrText>
        </w:r>
        <w:r w:rsidR="00F96FA5" w:rsidRPr="00F96FA5">
          <w:rPr>
            <w:noProof/>
            <w:webHidden/>
          </w:rPr>
        </w:r>
        <w:r w:rsidR="00F96FA5" w:rsidRPr="00F96FA5">
          <w:rPr>
            <w:noProof/>
            <w:webHidden/>
          </w:rPr>
          <w:fldChar w:fldCharType="separate"/>
        </w:r>
        <w:r w:rsidR="00FC30ED">
          <w:rPr>
            <w:noProof/>
            <w:webHidden/>
          </w:rPr>
          <w:t>47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0" w:history="1">
        <w:r w:rsidR="00F96FA5" w:rsidRPr="00F96FA5">
          <w:rPr>
            <w:rStyle w:val="af6"/>
            <w:rFonts w:eastAsiaTheme="majorEastAsia"/>
            <w:noProof/>
          </w:rPr>
          <w:t>Таблица 1.20– Количество образованного осадка (по сухому веществу)</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_Toc53562420 \h </w:instrText>
        </w:r>
        <w:r w:rsidR="00F96FA5" w:rsidRPr="00F96FA5">
          <w:rPr>
            <w:noProof/>
            <w:webHidden/>
          </w:rPr>
        </w:r>
        <w:r w:rsidR="00F96FA5" w:rsidRPr="00F96FA5">
          <w:rPr>
            <w:noProof/>
            <w:webHidden/>
          </w:rPr>
          <w:fldChar w:fldCharType="separate"/>
        </w:r>
        <w:r w:rsidR="00FC30ED">
          <w:rPr>
            <w:noProof/>
            <w:webHidden/>
          </w:rPr>
          <w:t>51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1" w:history="1">
        <w:r w:rsidR="00F96FA5" w:rsidRPr="00F96FA5">
          <w:rPr>
            <w:rStyle w:val="af6"/>
            <w:rFonts w:eastAsiaTheme="majorEastAsia"/>
            <w:noProof/>
          </w:rPr>
          <w:t>Таблица 1.</w:t>
        </w:r>
        <w:r w:rsidR="00F96FA5" w:rsidRPr="00F96FA5">
          <w:rPr>
            <w:rStyle w:val="af6"/>
            <w:rFonts w:eastAsiaTheme="majorEastAsia"/>
            <w:noProof/>
            <w:lang w:val="en-US"/>
          </w:rPr>
          <w:t>21</w:t>
        </w:r>
        <w:r w:rsidR="00F96FA5" w:rsidRPr="00F96FA5">
          <w:rPr>
            <w:rStyle w:val="af6"/>
            <w:rFonts w:eastAsiaTheme="majorEastAsia"/>
            <w:noProof/>
          </w:rPr>
          <w:t xml:space="preserve"> – Количество утилизированного осадка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_Toc53562421 \h </w:instrText>
        </w:r>
        <w:r w:rsidR="00F96FA5" w:rsidRPr="00F96FA5">
          <w:rPr>
            <w:noProof/>
            <w:webHidden/>
          </w:rPr>
        </w:r>
        <w:r w:rsidR="00F96FA5" w:rsidRPr="00F96FA5">
          <w:rPr>
            <w:noProof/>
            <w:webHidden/>
          </w:rPr>
          <w:fldChar w:fldCharType="separate"/>
        </w:r>
        <w:r w:rsidR="00FC30ED">
          <w:rPr>
            <w:noProof/>
            <w:webHidden/>
          </w:rPr>
          <w:t>51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2" w:history="1">
        <w:r w:rsidR="00F96FA5" w:rsidRPr="00F96FA5">
          <w:rPr>
            <w:rStyle w:val="af6"/>
            <w:rFonts w:eastAsiaTheme="majorEastAsia"/>
            <w:noProof/>
          </w:rPr>
          <w:t>Таблица 1.22 – Степень износа оборудования КНС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_Toc53562422 \h </w:instrText>
        </w:r>
        <w:r w:rsidR="00F96FA5" w:rsidRPr="00F96FA5">
          <w:rPr>
            <w:noProof/>
            <w:webHidden/>
          </w:rPr>
        </w:r>
        <w:r w:rsidR="00F96FA5" w:rsidRPr="00F96FA5">
          <w:rPr>
            <w:noProof/>
            <w:webHidden/>
          </w:rPr>
          <w:fldChar w:fldCharType="separate"/>
        </w:r>
        <w:r w:rsidR="00FC30ED">
          <w:rPr>
            <w:noProof/>
            <w:webHidden/>
          </w:rPr>
          <w:t>52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3" w:history="1">
        <w:r w:rsidR="00F96FA5" w:rsidRPr="00F96FA5">
          <w:rPr>
            <w:rStyle w:val="af6"/>
            <w:rFonts w:eastAsiaTheme="majorEastAsia"/>
            <w:noProof/>
          </w:rPr>
          <w:t>Таблица 1.23 – Износ объектов системы водоотведения ОАО «Аэропорт Сургут»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_Toc53562423 \h </w:instrText>
        </w:r>
        <w:r w:rsidR="00F96FA5" w:rsidRPr="00F96FA5">
          <w:rPr>
            <w:noProof/>
            <w:webHidden/>
          </w:rPr>
        </w:r>
        <w:r w:rsidR="00F96FA5" w:rsidRPr="00F96FA5">
          <w:rPr>
            <w:noProof/>
            <w:webHidden/>
          </w:rPr>
          <w:fldChar w:fldCharType="separate"/>
        </w:r>
        <w:r w:rsidR="00FC30ED">
          <w:rPr>
            <w:noProof/>
            <w:webHidden/>
          </w:rPr>
          <w:t>53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4" w:history="1">
        <w:r w:rsidR="00F96FA5" w:rsidRPr="00F96FA5">
          <w:rPr>
            <w:rStyle w:val="af6"/>
            <w:rFonts w:eastAsiaTheme="majorEastAsia"/>
            <w:noProof/>
          </w:rPr>
          <w:t>Таблица 1.24 – Требования качества воды в месте сброса сточных вод в результате их воздействия на водный объект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_Toc53562424 \h </w:instrText>
        </w:r>
        <w:r w:rsidR="00F96FA5" w:rsidRPr="00F96FA5">
          <w:rPr>
            <w:noProof/>
            <w:webHidden/>
          </w:rPr>
        </w:r>
        <w:r w:rsidR="00F96FA5" w:rsidRPr="00F96FA5">
          <w:rPr>
            <w:noProof/>
            <w:webHidden/>
          </w:rPr>
          <w:fldChar w:fldCharType="separate"/>
        </w:r>
        <w:r w:rsidR="00FC30ED">
          <w:rPr>
            <w:noProof/>
            <w:webHidden/>
          </w:rPr>
          <w:t>57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5" w:history="1">
        <w:r w:rsidR="00F96FA5" w:rsidRPr="00F96FA5">
          <w:rPr>
            <w:rStyle w:val="af6"/>
            <w:rFonts w:eastAsiaTheme="majorEastAsia"/>
            <w:noProof/>
          </w:rPr>
          <w:t>Таблица 1.25 – Перечень, допустимые концентрации и количество загрязняющих веществ, разрешённых к сбросу в реку Обь для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_Toc53562425 \h </w:instrText>
        </w:r>
        <w:r w:rsidR="00F96FA5" w:rsidRPr="00F96FA5">
          <w:rPr>
            <w:noProof/>
            <w:webHidden/>
          </w:rPr>
        </w:r>
        <w:r w:rsidR="00F96FA5" w:rsidRPr="00F96FA5">
          <w:rPr>
            <w:noProof/>
            <w:webHidden/>
          </w:rPr>
          <w:fldChar w:fldCharType="separate"/>
        </w:r>
        <w:r w:rsidR="00FC30ED">
          <w:rPr>
            <w:noProof/>
            <w:webHidden/>
          </w:rPr>
          <w:t>59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6" w:history="1">
        <w:r w:rsidR="00F96FA5" w:rsidRPr="00F96FA5">
          <w:rPr>
            <w:rStyle w:val="af6"/>
            <w:rFonts w:eastAsiaTheme="majorEastAsia"/>
            <w:noProof/>
          </w:rPr>
          <w:t>Таблица 1.26 – Сравнение фактических концентраций сточных вод после очистки с допустимыми концентрациями загрязняющих веществ на выпуске</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_Toc53562426 \h </w:instrText>
        </w:r>
        <w:r w:rsidR="00F96FA5" w:rsidRPr="00F96FA5">
          <w:rPr>
            <w:noProof/>
            <w:webHidden/>
          </w:rPr>
        </w:r>
        <w:r w:rsidR="00F96FA5" w:rsidRPr="00F96FA5">
          <w:rPr>
            <w:noProof/>
            <w:webHidden/>
          </w:rPr>
          <w:fldChar w:fldCharType="separate"/>
        </w:r>
        <w:r w:rsidR="00FC30ED">
          <w:rPr>
            <w:noProof/>
            <w:webHidden/>
          </w:rPr>
          <w:t>60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7" w:history="1">
        <w:r w:rsidR="00F96FA5" w:rsidRPr="00F96FA5">
          <w:rPr>
            <w:rStyle w:val="af6"/>
            <w:rFonts w:eastAsiaTheme="majorEastAsia"/>
            <w:noProof/>
          </w:rPr>
          <w:t>Таблица 2.1 – Баланс водоотведения СГМУП «Тепловик»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_Toc53562427 \h </w:instrText>
        </w:r>
        <w:r w:rsidR="00F96FA5" w:rsidRPr="00F96FA5">
          <w:rPr>
            <w:noProof/>
            <w:webHidden/>
          </w:rPr>
        </w:r>
        <w:r w:rsidR="00F96FA5" w:rsidRPr="00F96FA5">
          <w:rPr>
            <w:noProof/>
            <w:webHidden/>
          </w:rPr>
          <w:fldChar w:fldCharType="separate"/>
        </w:r>
        <w:r w:rsidR="00FC30ED">
          <w:rPr>
            <w:noProof/>
            <w:webHidden/>
          </w:rPr>
          <w:t>66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8" w:history="1">
        <w:r w:rsidR="00F96FA5" w:rsidRPr="00F96FA5">
          <w:rPr>
            <w:rStyle w:val="af6"/>
            <w:rFonts w:eastAsiaTheme="majorEastAsia"/>
            <w:noProof/>
          </w:rPr>
          <w:t>Таблица 2.2 – Баланс водоотведения филиала ПАО «ОГК-2» - Сургутская ГРЭС-1</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_Toc53562428 \h </w:instrText>
        </w:r>
        <w:r w:rsidR="00F96FA5" w:rsidRPr="00F96FA5">
          <w:rPr>
            <w:noProof/>
            <w:webHidden/>
          </w:rPr>
        </w:r>
        <w:r w:rsidR="00F96FA5" w:rsidRPr="00F96FA5">
          <w:rPr>
            <w:noProof/>
            <w:webHidden/>
          </w:rPr>
          <w:fldChar w:fldCharType="separate"/>
        </w:r>
        <w:r w:rsidR="00FC30ED">
          <w:rPr>
            <w:noProof/>
            <w:webHidden/>
          </w:rPr>
          <w:t>66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29" w:history="1">
        <w:r w:rsidR="00F96FA5" w:rsidRPr="00F96FA5">
          <w:rPr>
            <w:rStyle w:val="af6"/>
            <w:rFonts w:eastAsiaTheme="majorEastAsia"/>
            <w:noProof/>
          </w:rPr>
          <w:t>Таблица 2.3 – Баланс поступления сточных вод в централизованную систему водоотведения г. Сургута (КОС о. Заячий),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_Toc53562429 \h </w:instrText>
        </w:r>
        <w:r w:rsidR="00F96FA5" w:rsidRPr="00F96FA5">
          <w:rPr>
            <w:noProof/>
            <w:webHidden/>
          </w:rPr>
        </w:r>
        <w:r w:rsidR="00F96FA5" w:rsidRPr="00F96FA5">
          <w:rPr>
            <w:noProof/>
            <w:webHidden/>
          </w:rPr>
          <w:fldChar w:fldCharType="separate"/>
        </w:r>
        <w:r w:rsidR="00FC30ED">
          <w:rPr>
            <w:noProof/>
            <w:webHidden/>
          </w:rPr>
          <w:t>67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0" w:history="1">
        <w:r w:rsidR="00F96FA5" w:rsidRPr="00F96FA5">
          <w:rPr>
            <w:rStyle w:val="af6"/>
            <w:rFonts w:eastAsiaTheme="majorEastAsia"/>
            <w:noProof/>
          </w:rPr>
          <w:t>Таблица 2.4 – Объем притока неорганизованного стока, поступающего в систему хозяйственно-бытовой канализации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_Toc53562430 \h </w:instrText>
        </w:r>
        <w:r w:rsidR="00F96FA5" w:rsidRPr="00F96FA5">
          <w:rPr>
            <w:noProof/>
            <w:webHidden/>
          </w:rPr>
        </w:r>
        <w:r w:rsidR="00F96FA5" w:rsidRPr="00F96FA5">
          <w:rPr>
            <w:noProof/>
            <w:webHidden/>
          </w:rPr>
          <w:fldChar w:fldCharType="separate"/>
        </w:r>
        <w:r w:rsidR="00FC30ED">
          <w:rPr>
            <w:noProof/>
            <w:webHidden/>
          </w:rPr>
          <w:t>69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1" w:history="1">
        <w:r w:rsidR="00F96FA5" w:rsidRPr="00F96FA5">
          <w:rPr>
            <w:rStyle w:val="af6"/>
            <w:rFonts w:eastAsiaTheme="majorEastAsia"/>
            <w:noProof/>
          </w:rPr>
          <w:t>Таблица 2.5 – Приборы учёта сточных вод на КОС и КНС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_Toc53562431 \h </w:instrText>
        </w:r>
        <w:r w:rsidR="00F96FA5" w:rsidRPr="00F96FA5">
          <w:rPr>
            <w:noProof/>
            <w:webHidden/>
          </w:rPr>
        </w:r>
        <w:r w:rsidR="00F96FA5" w:rsidRPr="00F96FA5">
          <w:rPr>
            <w:noProof/>
            <w:webHidden/>
          </w:rPr>
          <w:fldChar w:fldCharType="separate"/>
        </w:r>
        <w:r w:rsidR="00FC30ED">
          <w:rPr>
            <w:noProof/>
            <w:webHidden/>
          </w:rPr>
          <w:t>70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2" w:history="1">
        <w:r w:rsidR="00F96FA5" w:rsidRPr="00F96FA5">
          <w:rPr>
            <w:rStyle w:val="af6"/>
            <w:rFonts w:eastAsiaTheme="majorEastAsia"/>
            <w:noProof/>
          </w:rPr>
          <w:t>Таблица 2.6 – Баланс поступления сточных вод в централизованную систему водоотведения г. Сургута (КОС о. Заячий) за последние 10 лет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_Toc53562432 \h </w:instrText>
        </w:r>
        <w:r w:rsidR="00F96FA5" w:rsidRPr="00F96FA5">
          <w:rPr>
            <w:noProof/>
            <w:webHidden/>
          </w:rPr>
        </w:r>
        <w:r w:rsidR="00F96FA5" w:rsidRPr="00F96FA5">
          <w:rPr>
            <w:noProof/>
            <w:webHidden/>
          </w:rPr>
          <w:fldChar w:fldCharType="separate"/>
        </w:r>
        <w:r w:rsidR="00FC30ED">
          <w:rPr>
            <w:noProof/>
            <w:webHidden/>
          </w:rPr>
          <w:t>72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3" w:history="1">
        <w:r w:rsidR="00F96FA5" w:rsidRPr="00F96FA5">
          <w:rPr>
            <w:rStyle w:val="af6"/>
            <w:rFonts w:eastAsiaTheme="majorEastAsia"/>
            <w:noProof/>
          </w:rPr>
          <w:t>Таблица 2.7 – Динамика численности населения городского округа г. Сургут за последние 10 лет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_Toc53562433 \h </w:instrText>
        </w:r>
        <w:r w:rsidR="00F96FA5" w:rsidRPr="00F96FA5">
          <w:rPr>
            <w:noProof/>
            <w:webHidden/>
          </w:rPr>
        </w:r>
        <w:r w:rsidR="00F96FA5" w:rsidRPr="00F96FA5">
          <w:rPr>
            <w:noProof/>
            <w:webHidden/>
          </w:rPr>
          <w:fldChar w:fldCharType="separate"/>
        </w:r>
        <w:r w:rsidR="00FC30ED">
          <w:rPr>
            <w:noProof/>
            <w:webHidden/>
          </w:rPr>
          <w:t>73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4" w:history="1">
        <w:r w:rsidR="00F96FA5" w:rsidRPr="00F96FA5">
          <w:rPr>
            <w:rStyle w:val="af6"/>
            <w:rFonts w:eastAsiaTheme="majorEastAsia"/>
            <w:noProof/>
          </w:rPr>
          <w:t>Таблица 2.8 – Прогноз численности населения городского округа г. Сургут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_Toc53562434 \h </w:instrText>
        </w:r>
        <w:r w:rsidR="00F96FA5" w:rsidRPr="00F96FA5">
          <w:rPr>
            <w:noProof/>
            <w:webHidden/>
          </w:rPr>
        </w:r>
        <w:r w:rsidR="00F96FA5" w:rsidRPr="00F96FA5">
          <w:rPr>
            <w:noProof/>
            <w:webHidden/>
          </w:rPr>
          <w:fldChar w:fldCharType="separate"/>
        </w:r>
        <w:r w:rsidR="00FC30ED">
          <w:rPr>
            <w:noProof/>
            <w:webHidden/>
          </w:rPr>
          <w:t>74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5" w:history="1">
        <w:r w:rsidR="00F96FA5" w:rsidRPr="00F96FA5">
          <w:rPr>
            <w:rStyle w:val="af6"/>
            <w:rFonts w:eastAsiaTheme="majorEastAsia"/>
            <w:noProof/>
          </w:rPr>
          <w:t>Таблица 2.9 – Параметры территорий с жилой застройкой на конец расчётного срока Генерального плана муниципального образования</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_Toc53562435 \h </w:instrText>
        </w:r>
        <w:r w:rsidR="00F96FA5" w:rsidRPr="00F96FA5">
          <w:rPr>
            <w:noProof/>
            <w:webHidden/>
          </w:rPr>
        </w:r>
        <w:r w:rsidR="00F96FA5" w:rsidRPr="00F96FA5">
          <w:rPr>
            <w:noProof/>
            <w:webHidden/>
          </w:rPr>
          <w:fldChar w:fldCharType="separate"/>
        </w:r>
        <w:r w:rsidR="00FC30ED">
          <w:rPr>
            <w:noProof/>
            <w:webHidden/>
          </w:rPr>
          <w:t>75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6" w:history="1">
        <w:r w:rsidR="00F96FA5" w:rsidRPr="00F96FA5">
          <w:rPr>
            <w:rStyle w:val="af6"/>
            <w:rFonts w:eastAsiaTheme="majorEastAsia"/>
            <w:noProof/>
          </w:rPr>
          <w:t>Таблица 2.10 – Распределение проектного жилищного фонда в разрезе планировочной организации территории муниципального образования</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_Toc53562436 \h </w:instrText>
        </w:r>
        <w:r w:rsidR="00F96FA5" w:rsidRPr="00F96FA5">
          <w:rPr>
            <w:noProof/>
            <w:webHidden/>
          </w:rPr>
        </w:r>
        <w:r w:rsidR="00F96FA5" w:rsidRPr="00F96FA5">
          <w:rPr>
            <w:noProof/>
            <w:webHidden/>
          </w:rPr>
          <w:fldChar w:fldCharType="separate"/>
        </w:r>
        <w:r w:rsidR="00FC30ED">
          <w:rPr>
            <w:noProof/>
            <w:webHidden/>
          </w:rPr>
          <w:t>75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7" w:history="1">
        <w:r w:rsidR="00F96FA5" w:rsidRPr="00F96FA5">
          <w:rPr>
            <w:rStyle w:val="af6"/>
            <w:rFonts w:eastAsiaTheme="majorEastAsia"/>
            <w:noProof/>
          </w:rPr>
          <w:t>Таблица 2.11 – Прогнозные балансы поступления сточных вод в централизованную систему водоотведения городского округа г. Сургут с учётом принятого варианта развития города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_Toc53562437 \h </w:instrText>
        </w:r>
        <w:r w:rsidR="00F96FA5" w:rsidRPr="00F96FA5">
          <w:rPr>
            <w:noProof/>
            <w:webHidden/>
          </w:rPr>
        </w:r>
        <w:r w:rsidR="00F96FA5" w:rsidRPr="00F96FA5">
          <w:rPr>
            <w:noProof/>
            <w:webHidden/>
          </w:rPr>
          <w:fldChar w:fldCharType="separate"/>
        </w:r>
        <w:r w:rsidR="00FC30ED">
          <w:rPr>
            <w:noProof/>
            <w:webHidden/>
          </w:rPr>
          <w:t>78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8" w:history="1">
        <w:r w:rsidR="00F96FA5" w:rsidRPr="00F96FA5">
          <w:rPr>
            <w:rStyle w:val="af6"/>
            <w:rFonts w:eastAsiaTheme="majorEastAsia"/>
            <w:noProof/>
          </w:rPr>
          <w:t>Таблица 3.1 – Перечень перспективных потребителей, планируемых к подключению к централизованной системе водоотведения</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_Toc53562438 \h </w:instrText>
        </w:r>
        <w:r w:rsidR="00F96FA5" w:rsidRPr="00F96FA5">
          <w:rPr>
            <w:noProof/>
            <w:webHidden/>
          </w:rPr>
        </w:r>
        <w:r w:rsidR="00F96FA5" w:rsidRPr="00F96FA5">
          <w:rPr>
            <w:noProof/>
            <w:webHidden/>
          </w:rPr>
          <w:fldChar w:fldCharType="separate"/>
        </w:r>
        <w:r w:rsidR="00FC30ED">
          <w:rPr>
            <w:noProof/>
            <w:webHidden/>
          </w:rPr>
          <w:t>79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39" w:history="1">
        <w:r w:rsidR="00F96FA5" w:rsidRPr="00F96FA5">
          <w:rPr>
            <w:rStyle w:val="af6"/>
            <w:rFonts w:eastAsiaTheme="majorEastAsia"/>
            <w:noProof/>
          </w:rPr>
          <w:t>Таблица 3.2 – Фактический и ожидаемый объём поступления сточных вод в централизованную систему водоотведения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_Toc53562439 \h </w:instrText>
        </w:r>
        <w:r w:rsidR="00F96FA5" w:rsidRPr="00F96FA5">
          <w:rPr>
            <w:noProof/>
            <w:webHidden/>
          </w:rPr>
        </w:r>
        <w:r w:rsidR="00F96FA5" w:rsidRPr="00F96FA5">
          <w:rPr>
            <w:noProof/>
            <w:webHidden/>
          </w:rPr>
          <w:fldChar w:fldCharType="separate"/>
        </w:r>
        <w:r w:rsidR="00FC30ED">
          <w:rPr>
            <w:noProof/>
            <w:webHidden/>
          </w:rPr>
          <w:t>91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0" w:history="1">
        <w:r w:rsidR="00F96FA5" w:rsidRPr="00F96FA5">
          <w:rPr>
            <w:rStyle w:val="af6"/>
            <w:rFonts w:eastAsiaTheme="majorEastAsia"/>
            <w:noProof/>
          </w:rPr>
          <w:t>Таблица 3.3 – Расчёт требуемой мощности очистных сооружений КОС о. Заячий</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_Toc53562440 \h </w:instrText>
        </w:r>
        <w:r w:rsidR="00F96FA5" w:rsidRPr="00F96FA5">
          <w:rPr>
            <w:noProof/>
            <w:webHidden/>
          </w:rPr>
        </w:r>
        <w:r w:rsidR="00F96FA5" w:rsidRPr="00F96FA5">
          <w:rPr>
            <w:noProof/>
            <w:webHidden/>
          </w:rPr>
          <w:fldChar w:fldCharType="separate"/>
        </w:r>
        <w:r w:rsidR="00FC30ED">
          <w:rPr>
            <w:noProof/>
            <w:webHidden/>
          </w:rPr>
          <w:t>93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1" w:history="1">
        <w:r w:rsidR="00F96FA5" w:rsidRPr="00F96FA5">
          <w:rPr>
            <w:rStyle w:val="af6"/>
            <w:rFonts w:eastAsiaTheme="majorEastAsia"/>
            <w:noProof/>
          </w:rPr>
          <w:t>Таблица 4.1 – Перечень основных мероприятий по реализации схемы водоотведения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_Toc53562441 \h </w:instrText>
        </w:r>
        <w:r w:rsidR="00F96FA5" w:rsidRPr="00F96FA5">
          <w:rPr>
            <w:noProof/>
            <w:webHidden/>
          </w:rPr>
        </w:r>
        <w:r w:rsidR="00F96FA5" w:rsidRPr="00F96FA5">
          <w:rPr>
            <w:noProof/>
            <w:webHidden/>
          </w:rPr>
          <w:fldChar w:fldCharType="separate"/>
        </w:r>
        <w:r w:rsidR="00FC30ED">
          <w:rPr>
            <w:noProof/>
            <w:webHidden/>
          </w:rPr>
          <w:t>96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2" w:history="1">
        <w:r w:rsidR="00F96FA5" w:rsidRPr="00F96FA5">
          <w:rPr>
            <w:rStyle w:val="af6"/>
            <w:rFonts w:eastAsiaTheme="majorEastAsia"/>
            <w:noProof/>
          </w:rPr>
          <w:t>Таблица 4.2 – Сравнительные показатели методов бестраншейного восстановления сетей</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_Toc53562442 \h </w:instrText>
        </w:r>
        <w:r w:rsidR="00F96FA5" w:rsidRPr="00F96FA5">
          <w:rPr>
            <w:noProof/>
            <w:webHidden/>
          </w:rPr>
        </w:r>
        <w:r w:rsidR="00F96FA5" w:rsidRPr="00F96FA5">
          <w:rPr>
            <w:noProof/>
            <w:webHidden/>
          </w:rPr>
          <w:fldChar w:fldCharType="separate"/>
        </w:r>
        <w:r w:rsidR="00FC30ED">
          <w:rPr>
            <w:noProof/>
            <w:webHidden/>
          </w:rPr>
          <w:t>105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3" w:history="1">
        <w:r w:rsidR="00F96FA5" w:rsidRPr="00F96FA5">
          <w:rPr>
            <w:rStyle w:val="af6"/>
            <w:rFonts w:eastAsiaTheme="majorEastAsia"/>
            <w:noProof/>
          </w:rPr>
          <w:t>Таблица 4.3 – Данные по строительству магистральных коллекторов водоотведения СГМУП «Горводоканал»</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_Toc53562443 \h </w:instrText>
        </w:r>
        <w:r w:rsidR="00F96FA5" w:rsidRPr="00F96FA5">
          <w:rPr>
            <w:noProof/>
            <w:webHidden/>
          </w:rPr>
        </w:r>
        <w:r w:rsidR="00F96FA5" w:rsidRPr="00F96FA5">
          <w:rPr>
            <w:noProof/>
            <w:webHidden/>
          </w:rPr>
          <w:fldChar w:fldCharType="separate"/>
        </w:r>
        <w:r w:rsidR="00FC30ED">
          <w:rPr>
            <w:noProof/>
            <w:webHidden/>
          </w:rPr>
          <w:t>114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4" w:history="1">
        <w:r w:rsidR="00F96FA5" w:rsidRPr="00F96FA5">
          <w:rPr>
            <w:rStyle w:val="af6"/>
            <w:rFonts w:eastAsiaTheme="majorEastAsia"/>
            <w:noProof/>
          </w:rPr>
          <w:t>Таблица 4.4 – Строительство перспективных самотечных сетей водоотведения с разбивкой по микрорайонам города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_Toc53562444 \h </w:instrText>
        </w:r>
        <w:r w:rsidR="00F96FA5" w:rsidRPr="00F96FA5">
          <w:rPr>
            <w:noProof/>
            <w:webHidden/>
          </w:rPr>
        </w:r>
        <w:r w:rsidR="00F96FA5" w:rsidRPr="00F96FA5">
          <w:rPr>
            <w:noProof/>
            <w:webHidden/>
          </w:rPr>
          <w:fldChar w:fldCharType="separate"/>
        </w:r>
        <w:r w:rsidR="00FC30ED">
          <w:rPr>
            <w:noProof/>
            <w:webHidden/>
          </w:rPr>
          <w:t>115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5" w:history="1">
        <w:r w:rsidR="00F96FA5" w:rsidRPr="00F96FA5">
          <w:rPr>
            <w:rStyle w:val="af6"/>
            <w:rFonts w:eastAsiaTheme="majorEastAsia"/>
            <w:noProof/>
          </w:rPr>
          <w:t>Таблица 4.5 – Строительство перспективных напорных сетей водоотведения с разбивкой по микрорайонам города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_Toc53562445 \h </w:instrText>
        </w:r>
        <w:r w:rsidR="00F96FA5" w:rsidRPr="00F96FA5">
          <w:rPr>
            <w:noProof/>
            <w:webHidden/>
          </w:rPr>
        </w:r>
        <w:r w:rsidR="00F96FA5" w:rsidRPr="00F96FA5">
          <w:rPr>
            <w:noProof/>
            <w:webHidden/>
          </w:rPr>
          <w:fldChar w:fldCharType="separate"/>
        </w:r>
        <w:r w:rsidR="00FC30ED">
          <w:rPr>
            <w:noProof/>
            <w:webHidden/>
          </w:rPr>
          <w:t>118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6" w:history="1">
        <w:r w:rsidR="00F96FA5" w:rsidRPr="00F96FA5">
          <w:rPr>
            <w:rStyle w:val="af6"/>
            <w:rFonts w:eastAsiaTheme="majorEastAsia"/>
            <w:noProof/>
          </w:rPr>
          <w:t>Таблица 4.6 – Информация о реконструируемых КНС</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_Toc53562446 \h </w:instrText>
        </w:r>
        <w:r w:rsidR="00F96FA5" w:rsidRPr="00F96FA5">
          <w:rPr>
            <w:noProof/>
            <w:webHidden/>
          </w:rPr>
        </w:r>
        <w:r w:rsidR="00F96FA5" w:rsidRPr="00F96FA5">
          <w:rPr>
            <w:noProof/>
            <w:webHidden/>
          </w:rPr>
          <w:fldChar w:fldCharType="separate"/>
        </w:r>
        <w:r w:rsidR="00FC30ED">
          <w:rPr>
            <w:noProof/>
            <w:webHidden/>
          </w:rPr>
          <w:t>119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7" w:history="1">
        <w:r w:rsidR="00F96FA5" w:rsidRPr="00F96FA5">
          <w:rPr>
            <w:rStyle w:val="af6"/>
            <w:rFonts w:eastAsiaTheme="majorEastAsia"/>
            <w:noProof/>
          </w:rPr>
          <w:t>Таблица 4.7 – Санитарно-защитные зоны для канализационных очистных сооружений и насосных станций</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_Toc53562447 \h </w:instrText>
        </w:r>
        <w:r w:rsidR="00F96FA5" w:rsidRPr="00F96FA5">
          <w:rPr>
            <w:noProof/>
            <w:webHidden/>
          </w:rPr>
        </w:r>
        <w:r w:rsidR="00F96FA5" w:rsidRPr="00F96FA5">
          <w:rPr>
            <w:noProof/>
            <w:webHidden/>
          </w:rPr>
          <w:fldChar w:fldCharType="separate"/>
        </w:r>
        <w:r w:rsidR="00FC30ED">
          <w:rPr>
            <w:noProof/>
            <w:webHidden/>
          </w:rPr>
          <w:t>123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8" w:history="1">
        <w:r w:rsidR="00F96FA5" w:rsidRPr="00F96FA5">
          <w:rPr>
            <w:rStyle w:val="af6"/>
            <w:rFonts w:eastAsiaTheme="majorEastAsia"/>
            <w:noProof/>
          </w:rPr>
          <w:t>Таблица 4.8 – Размеры санитарно-защитных зон для планируемых к строительству КНС</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_Toc53562448 \h </w:instrText>
        </w:r>
        <w:r w:rsidR="00F96FA5" w:rsidRPr="00F96FA5">
          <w:rPr>
            <w:noProof/>
            <w:webHidden/>
          </w:rPr>
        </w:r>
        <w:r w:rsidR="00F96FA5" w:rsidRPr="00F96FA5">
          <w:rPr>
            <w:noProof/>
            <w:webHidden/>
          </w:rPr>
          <w:fldChar w:fldCharType="separate"/>
        </w:r>
        <w:r w:rsidR="00FC30ED">
          <w:rPr>
            <w:noProof/>
            <w:webHidden/>
          </w:rPr>
          <w:t>124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49" w:history="1">
        <w:r w:rsidR="00F96FA5" w:rsidRPr="00F96FA5">
          <w:rPr>
            <w:rStyle w:val="af6"/>
            <w:rFonts w:eastAsiaTheme="majorEastAsia"/>
            <w:noProof/>
          </w:rPr>
          <w:t>Таблица 5.1 – Предлагаемые решения по предотвращению возникновения аварийного сброса сточных вод на КНС</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_Toc53562449 \h </w:instrText>
        </w:r>
        <w:r w:rsidR="00F96FA5" w:rsidRPr="00F96FA5">
          <w:rPr>
            <w:noProof/>
            <w:webHidden/>
          </w:rPr>
        </w:r>
        <w:r w:rsidR="00F96FA5" w:rsidRPr="00F96FA5">
          <w:rPr>
            <w:noProof/>
            <w:webHidden/>
          </w:rPr>
          <w:fldChar w:fldCharType="separate"/>
        </w:r>
        <w:r w:rsidR="00FC30ED">
          <w:rPr>
            <w:noProof/>
            <w:webHidden/>
          </w:rPr>
          <w:t>128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50" w:history="1">
        <w:r w:rsidR="00F96FA5" w:rsidRPr="00F96FA5">
          <w:rPr>
            <w:rStyle w:val="af6"/>
            <w:rFonts w:eastAsiaTheme="majorEastAsia"/>
            <w:noProof/>
          </w:rPr>
          <w:t>Таблица 6.1 – Капитальные вложения в строительство, реконструкцию и модернизацию объектов системы водоотведения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_Toc53562450 \h </w:instrText>
        </w:r>
        <w:r w:rsidR="00F96FA5" w:rsidRPr="00F96FA5">
          <w:rPr>
            <w:noProof/>
            <w:webHidden/>
          </w:rPr>
        </w:r>
        <w:r w:rsidR="00F96FA5" w:rsidRPr="00F96FA5">
          <w:rPr>
            <w:noProof/>
            <w:webHidden/>
          </w:rPr>
          <w:fldChar w:fldCharType="separate"/>
        </w:r>
        <w:r w:rsidR="00FC30ED">
          <w:rPr>
            <w:noProof/>
            <w:webHidden/>
          </w:rPr>
          <w:t>138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51" w:history="1">
        <w:r w:rsidR="00F96FA5" w:rsidRPr="00F96FA5">
          <w:rPr>
            <w:rStyle w:val="af6"/>
            <w:rFonts w:eastAsiaTheme="majorEastAsia"/>
            <w:noProof/>
          </w:rPr>
          <w:t>Таблица 7.1 – Плановые значения показателей развития централизованной системы водоотведения городского округа г. Сургут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_Toc53562451 \h </w:instrText>
        </w:r>
        <w:r w:rsidR="00F96FA5" w:rsidRPr="00F96FA5">
          <w:rPr>
            <w:noProof/>
            <w:webHidden/>
          </w:rPr>
        </w:r>
        <w:r w:rsidR="00F96FA5" w:rsidRPr="00F96FA5">
          <w:rPr>
            <w:noProof/>
            <w:webHidden/>
          </w:rPr>
          <w:fldChar w:fldCharType="separate"/>
        </w:r>
        <w:r w:rsidR="00FC30ED">
          <w:rPr>
            <w:noProof/>
            <w:webHidden/>
          </w:rPr>
          <w:t>153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52" w:history="1">
        <w:r w:rsidR="00F96FA5" w:rsidRPr="00F96FA5">
          <w:rPr>
            <w:rStyle w:val="af6"/>
            <w:rFonts w:eastAsiaTheme="majorEastAsia"/>
            <w:noProof/>
          </w:rPr>
          <w:t>Таблица 8.1 – Перечень выявленных бесхозяйных объектов централизованной системы водоотведения городского округа г. Сургут по состоянию на 16.05.2019</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_Toc53562452 \h </w:instrText>
        </w:r>
        <w:r w:rsidR="00F96FA5" w:rsidRPr="00F96FA5">
          <w:rPr>
            <w:noProof/>
            <w:webHidden/>
          </w:rPr>
        </w:r>
        <w:r w:rsidR="00F96FA5" w:rsidRPr="00F96FA5">
          <w:rPr>
            <w:noProof/>
            <w:webHidden/>
          </w:rPr>
          <w:fldChar w:fldCharType="separate"/>
        </w:r>
        <w:r w:rsidR="00FC30ED">
          <w:rPr>
            <w:noProof/>
            <w:webHidden/>
          </w:rPr>
          <w:t>154</w:t>
        </w:r>
        <w:r w:rsidR="00F96FA5" w:rsidRPr="00F96FA5">
          <w:rPr>
            <w:noProof/>
            <w:webHidden/>
          </w:rPr>
          <w:fldChar w:fldCharType="end"/>
        </w:r>
      </w:hyperlink>
    </w:p>
    <w:p w:rsidR="00C356F6" w:rsidRPr="00F96FA5" w:rsidRDefault="00E45AE5" w:rsidP="00315CEB">
      <w:pPr>
        <w:pStyle w:val="a8"/>
      </w:pPr>
      <w:r w:rsidRPr="00F96FA5">
        <w:fldChar w:fldCharType="end"/>
      </w:r>
    </w:p>
    <w:p w:rsidR="00C356F6" w:rsidRPr="00F96FA5" w:rsidRDefault="00C356F6" w:rsidP="00315CEB">
      <w:pPr>
        <w:pStyle w:val="a8"/>
        <w:sectPr w:rsidR="00C356F6" w:rsidRPr="00F96FA5" w:rsidSect="00A112E0">
          <w:pgSz w:w="11906" w:h="16838"/>
          <w:pgMar w:top="1134" w:right="850" w:bottom="1134" w:left="1701" w:header="708" w:footer="708" w:gutter="0"/>
          <w:cols w:space="708"/>
          <w:docGrid w:linePitch="360"/>
        </w:sectPr>
      </w:pPr>
    </w:p>
    <w:p w:rsidR="00C356F6" w:rsidRPr="00F96FA5" w:rsidRDefault="00C356F6" w:rsidP="00C356F6">
      <w:pPr>
        <w:pStyle w:val="a7"/>
        <w:ind w:firstLine="0"/>
        <w:jc w:val="center"/>
        <w:rPr>
          <w:sz w:val="24"/>
        </w:rPr>
      </w:pPr>
      <w:bookmarkStart w:id="3" w:name="_Toc36734577"/>
      <w:r w:rsidRPr="00F96FA5">
        <w:rPr>
          <w:sz w:val="24"/>
        </w:rPr>
        <w:lastRenderedPageBreak/>
        <w:t>ПЕРЕЧЕНЬ РИСУНКОВ</w:t>
      </w:r>
      <w:bookmarkEnd w:id="3"/>
    </w:p>
    <w:p w:rsidR="00E45AE5" w:rsidRPr="00F96FA5" w:rsidRDefault="00E45AE5" w:rsidP="00E45AE5">
      <w:pPr>
        <w:pStyle w:val="a8"/>
      </w:pPr>
    </w:p>
    <w:p w:rsidR="00F96FA5" w:rsidRPr="00F96FA5" w:rsidRDefault="00E45AE5">
      <w:pPr>
        <w:pStyle w:val="affffffa"/>
        <w:tabs>
          <w:tab w:val="right" w:leader="dot" w:pos="9345"/>
        </w:tabs>
        <w:rPr>
          <w:rFonts w:asciiTheme="minorHAnsi" w:eastAsiaTheme="minorEastAsia" w:hAnsiTheme="minorHAnsi" w:cstheme="minorBidi"/>
          <w:noProof/>
          <w:sz w:val="22"/>
          <w:szCs w:val="22"/>
        </w:rPr>
      </w:pPr>
      <w:r w:rsidRPr="00F96FA5">
        <w:fldChar w:fldCharType="begin"/>
      </w:r>
      <w:r w:rsidRPr="00F96FA5">
        <w:instrText xml:space="preserve"> TOC \h \z \t "Рисунок_1" \c </w:instrText>
      </w:r>
      <w:r w:rsidRPr="00F96FA5">
        <w:fldChar w:fldCharType="separate"/>
      </w:r>
      <w:hyperlink w:anchor="_Toc53562372" w:history="1">
        <w:r w:rsidR="00F96FA5" w:rsidRPr="00F96FA5">
          <w:rPr>
            <w:rStyle w:val="af6"/>
            <w:rFonts w:eastAsiaTheme="majorEastAsia"/>
            <w:noProof/>
          </w:rPr>
          <w:t>Рисунок 1.1 – Границы эксплуатационных зон организаций, осуществляющих водоотведение на территории городского округа г. Сургут на 2018 год</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_Toc53562372 \h </w:instrText>
        </w:r>
        <w:r w:rsidR="00F96FA5" w:rsidRPr="00F96FA5">
          <w:rPr>
            <w:noProof/>
            <w:webHidden/>
          </w:rPr>
        </w:r>
        <w:r w:rsidR="00F96FA5" w:rsidRPr="00F96FA5">
          <w:rPr>
            <w:noProof/>
            <w:webHidden/>
          </w:rPr>
          <w:fldChar w:fldCharType="separate"/>
        </w:r>
        <w:r w:rsidR="00FC30ED">
          <w:rPr>
            <w:noProof/>
            <w:webHidden/>
          </w:rPr>
          <w:t>10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3" w:history="1">
        <w:r w:rsidR="00F96FA5" w:rsidRPr="00F96FA5">
          <w:rPr>
            <w:rStyle w:val="af6"/>
            <w:rFonts w:eastAsiaTheme="majorEastAsia"/>
            <w:noProof/>
          </w:rPr>
          <w:t>Рисунок 1.2 – Границы эксплуатационных зон организаций, осуществляющих водоотведение на территории городского округа г. Сургут на 2020 год</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_Toc53562373 \h </w:instrText>
        </w:r>
        <w:r w:rsidR="00F96FA5" w:rsidRPr="00F96FA5">
          <w:rPr>
            <w:noProof/>
            <w:webHidden/>
          </w:rPr>
        </w:r>
        <w:r w:rsidR="00F96FA5" w:rsidRPr="00F96FA5">
          <w:rPr>
            <w:noProof/>
            <w:webHidden/>
          </w:rPr>
          <w:fldChar w:fldCharType="separate"/>
        </w:r>
        <w:r w:rsidR="00FC30ED">
          <w:rPr>
            <w:noProof/>
            <w:webHidden/>
          </w:rPr>
          <w:t>11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4" w:history="1">
        <w:r w:rsidR="00F96FA5" w:rsidRPr="00F96FA5">
          <w:rPr>
            <w:rStyle w:val="af6"/>
            <w:rFonts w:eastAsiaTheme="majorEastAsia"/>
            <w:noProof/>
          </w:rPr>
          <w:t>Рисунок 1.3 – План очистных сооружений канализации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_Toc53562374 \h </w:instrText>
        </w:r>
        <w:r w:rsidR="00F96FA5" w:rsidRPr="00F96FA5">
          <w:rPr>
            <w:noProof/>
            <w:webHidden/>
          </w:rPr>
        </w:r>
        <w:r w:rsidR="00F96FA5" w:rsidRPr="00F96FA5">
          <w:rPr>
            <w:noProof/>
            <w:webHidden/>
          </w:rPr>
          <w:fldChar w:fldCharType="separate"/>
        </w:r>
        <w:r w:rsidR="00FC30ED">
          <w:rPr>
            <w:noProof/>
            <w:webHidden/>
          </w:rPr>
          <w:t>20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5" w:history="1">
        <w:r w:rsidR="00F96FA5" w:rsidRPr="00F96FA5">
          <w:rPr>
            <w:rStyle w:val="af6"/>
            <w:rFonts w:eastAsiaTheme="majorEastAsia"/>
            <w:noProof/>
          </w:rPr>
          <w:t>Рисунок 1.4 – Здание приёмной камеры</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_Toc53562375 \h </w:instrText>
        </w:r>
        <w:r w:rsidR="00F96FA5" w:rsidRPr="00F96FA5">
          <w:rPr>
            <w:noProof/>
            <w:webHidden/>
          </w:rPr>
        </w:r>
        <w:r w:rsidR="00F96FA5" w:rsidRPr="00F96FA5">
          <w:rPr>
            <w:noProof/>
            <w:webHidden/>
          </w:rPr>
          <w:fldChar w:fldCharType="separate"/>
        </w:r>
        <w:r w:rsidR="00FC30ED">
          <w:rPr>
            <w:noProof/>
            <w:webHidden/>
          </w:rPr>
          <w:t>21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6" w:history="1">
        <w:r w:rsidR="00F96FA5" w:rsidRPr="00F96FA5">
          <w:rPr>
            <w:rStyle w:val="af6"/>
            <w:rFonts w:eastAsiaTheme="majorEastAsia"/>
            <w:noProof/>
          </w:rPr>
          <w:t>Рисунок 1.5 – Внешний вид решётки</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_Toc53562376 \h </w:instrText>
        </w:r>
        <w:r w:rsidR="00F96FA5" w:rsidRPr="00F96FA5">
          <w:rPr>
            <w:noProof/>
            <w:webHidden/>
          </w:rPr>
        </w:r>
        <w:r w:rsidR="00F96FA5" w:rsidRPr="00F96FA5">
          <w:rPr>
            <w:noProof/>
            <w:webHidden/>
          </w:rPr>
          <w:fldChar w:fldCharType="separate"/>
        </w:r>
        <w:r w:rsidR="00FC30ED">
          <w:rPr>
            <w:noProof/>
            <w:webHidden/>
          </w:rPr>
          <w:t>22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7" w:history="1">
        <w:r w:rsidR="00F96FA5" w:rsidRPr="00F96FA5">
          <w:rPr>
            <w:rStyle w:val="af6"/>
            <w:rFonts w:eastAsiaTheme="majorEastAsia"/>
            <w:noProof/>
          </w:rPr>
          <w:t>Рисунок 1.6 – Первичный отстойник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_Toc53562377 \h </w:instrText>
        </w:r>
        <w:r w:rsidR="00F96FA5" w:rsidRPr="00F96FA5">
          <w:rPr>
            <w:noProof/>
            <w:webHidden/>
          </w:rPr>
        </w:r>
        <w:r w:rsidR="00F96FA5" w:rsidRPr="00F96FA5">
          <w:rPr>
            <w:noProof/>
            <w:webHidden/>
          </w:rPr>
          <w:fldChar w:fldCharType="separate"/>
        </w:r>
        <w:r w:rsidR="00FC30ED">
          <w:rPr>
            <w:noProof/>
            <w:webHidden/>
          </w:rPr>
          <w:t>23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8" w:history="1">
        <w:r w:rsidR="00F96FA5" w:rsidRPr="00F96FA5">
          <w:rPr>
            <w:rStyle w:val="af6"/>
            <w:rFonts w:eastAsiaTheme="majorEastAsia"/>
            <w:noProof/>
          </w:rPr>
          <w:t>Рисунок 1.7 - Аэротенк</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_Toc53562378 \h </w:instrText>
        </w:r>
        <w:r w:rsidR="00F96FA5" w:rsidRPr="00F96FA5">
          <w:rPr>
            <w:noProof/>
            <w:webHidden/>
          </w:rPr>
        </w:r>
        <w:r w:rsidR="00F96FA5" w:rsidRPr="00F96FA5">
          <w:rPr>
            <w:noProof/>
            <w:webHidden/>
          </w:rPr>
          <w:fldChar w:fldCharType="separate"/>
        </w:r>
        <w:r w:rsidR="00FC30ED">
          <w:rPr>
            <w:noProof/>
            <w:webHidden/>
          </w:rPr>
          <w:t>24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79" w:history="1">
        <w:r w:rsidR="00F96FA5" w:rsidRPr="00F96FA5">
          <w:rPr>
            <w:rStyle w:val="af6"/>
            <w:rFonts w:eastAsiaTheme="majorEastAsia"/>
            <w:noProof/>
          </w:rPr>
          <w:t>Рисунок 1.8 – Фильтры-биореакторы</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_Toc53562379 \h </w:instrText>
        </w:r>
        <w:r w:rsidR="00F96FA5" w:rsidRPr="00F96FA5">
          <w:rPr>
            <w:noProof/>
            <w:webHidden/>
          </w:rPr>
        </w:r>
        <w:r w:rsidR="00F96FA5" w:rsidRPr="00F96FA5">
          <w:rPr>
            <w:noProof/>
            <w:webHidden/>
          </w:rPr>
          <w:fldChar w:fldCharType="separate"/>
        </w:r>
        <w:r w:rsidR="00FC30ED">
          <w:rPr>
            <w:noProof/>
            <w:webHidden/>
          </w:rPr>
          <w:t>24</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0" w:history="1">
        <w:r w:rsidR="00F96FA5" w:rsidRPr="00F96FA5">
          <w:rPr>
            <w:rStyle w:val="af6"/>
            <w:rFonts w:eastAsiaTheme="majorEastAsia"/>
            <w:noProof/>
          </w:rPr>
          <w:t>Рисунок 1.9 – Установка УФО</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_Toc53562380 \h </w:instrText>
        </w:r>
        <w:r w:rsidR="00F96FA5" w:rsidRPr="00F96FA5">
          <w:rPr>
            <w:noProof/>
            <w:webHidden/>
          </w:rPr>
        </w:r>
        <w:r w:rsidR="00F96FA5" w:rsidRPr="00F96FA5">
          <w:rPr>
            <w:noProof/>
            <w:webHidden/>
          </w:rPr>
          <w:fldChar w:fldCharType="separate"/>
        </w:r>
        <w:r w:rsidR="00FC30ED">
          <w:rPr>
            <w:noProof/>
            <w:webHidden/>
          </w:rPr>
          <w:t>25</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1" w:history="1">
        <w:r w:rsidR="00F96FA5" w:rsidRPr="00F96FA5">
          <w:rPr>
            <w:rStyle w:val="af6"/>
            <w:rFonts w:eastAsiaTheme="majorEastAsia"/>
            <w:noProof/>
          </w:rPr>
          <w:t>Рисунок 1.10 – Диаграмма процентного соотношения протяжённости сетей хозяйственно-бытовой канализации по организациям, оказывающим услуги водоотведения на территории городского округа г. Сургут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_Toc53562381 \h </w:instrText>
        </w:r>
        <w:r w:rsidR="00F96FA5" w:rsidRPr="00F96FA5">
          <w:rPr>
            <w:noProof/>
            <w:webHidden/>
          </w:rPr>
        </w:r>
        <w:r w:rsidR="00F96FA5" w:rsidRPr="00F96FA5">
          <w:rPr>
            <w:noProof/>
            <w:webHidden/>
          </w:rPr>
          <w:fldChar w:fldCharType="separate"/>
        </w:r>
        <w:r w:rsidR="00FC30ED">
          <w:rPr>
            <w:noProof/>
            <w:webHidden/>
          </w:rPr>
          <w:t>37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2" w:history="1">
        <w:r w:rsidR="00F96FA5" w:rsidRPr="00F96FA5">
          <w:rPr>
            <w:rStyle w:val="af6"/>
            <w:rFonts w:eastAsiaTheme="majorEastAsia"/>
            <w:noProof/>
          </w:rPr>
          <w:t>Рисунок 1.11 – Диаграмма процентного соотношения протяжённости сетей хозяйственно-бытовой канализации СГМУП «Горводоканал» по материалу</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_Toc53562382 \h </w:instrText>
        </w:r>
        <w:r w:rsidR="00F96FA5" w:rsidRPr="00F96FA5">
          <w:rPr>
            <w:noProof/>
            <w:webHidden/>
          </w:rPr>
        </w:r>
        <w:r w:rsidR="00F96FA5" w:rsidRPr="00F96FA5">
          <w:rPr>
            <w:noProof/>
            <w:webHidden/>
          </w:rPr>
          <w:fldChar w:fldCharType="separate"/>
        </w:r>
        <w:r w:rsidR="00FC30ED">
          <w:rPr>
            <w:noProof/>
            <w:webHidden/>
          </w:rPr>
          <w:t>38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3" w:history="1">
        <w:r w:rsidR="00F96FA5" w:rsidRPr="00F96FA5">
          <w:rPr>
            <w:rStyle w:val="af6"/>
            <w:rFonts w:eastAsiaTheme="majorEastAsia"/>
            <w:noProof/>
          </w:rPr>
          <w:t>Рисунок 1.12 – Перспективная схема водоотведения мкр. 28 (перспективная зона действия КНС-13)</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_Toc53562383 \h </w:instrText>
        </w:r>
        <w:r w:rsidR="00F96FA5" w:rsidRPr="00F96FA5">
          <w:rPr>
            <w:noProof/>
            <w:webHidden/>
          </w:rPr>
        </w:r>
        <w:r w:rsidR="00F96FA5" w:rsidRPr="00F96FA5">
          <w:rPr>
            <w:noProof/>
            <w:webHidden/>
          </w:rPr>
          <w:fldChar w:fldCharType="separate"/>
        </w:r>
        <w:r w:rsidR="00FC30ED">
          <w:rPr>
            <w:noProof/>
            <w:webHidden/>
          </w:rPr>
          <w:t>39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4" w:history="1">
        <w:r w:rsidR="00F96FA5" w:rsidRPr="00F96FA5">
          <w:rPr>
            <w:rStyle w:val="af6"/>
            <w:rFonts w:eastAsiaTheme="majorEastAsia"/>
            <w:noProof/>
          </w:rPr>
          <w:t>Рисунок 1.13 – Перспективная зона действия КНС-13</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_Toc53562384 \h </w:instrText>
        </w:r>
        <w:r w:rsidR="00F96FA5" w:rsidRPr="00F96FA5">
          <w:rPr>
            <w:noProof/>
            <w:webHidden/>
          </w:rPr>
        </w:r>
        <w:r w:rsidR="00F96FA5" w:rsidRPr="00F96FA5">
          <w:rPr>
            <w:noProof/>
            <w:webHidden/>
          </w:rPr>
          <w:fldChar w:fldCharType="separate"/>
        </w:r>
        <w:r w:rsidR="00FC30ED">
          <w:rPr>
            <w:noProof/>
            <w:webHidden/>
          </w:rPr>
          <w:t>40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5" w:history="1">
        <w:r w:rsidR="00F96FA5" w:rsidRPr="00F96FA5">
          <w:rPr>
            <w:rStyle w:val="af6"/>
            <w:rFonts w:eastAsiaTheme="majorEastAsia"/>
            <w:noProof/>
          </w:rPr>
          <w:t>Рисунок 1.14 – Схема канализационной сети ООО «Газпром энерго»</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_Toc53562385 \h </w:instrText>
        </w:r>
        <w:r w:rsidR="00F96FA5" w:rsidRPr="00F96FA5">
          <w:rPr>
            <w:noProof/>
            <w:webHidden/>
          </w:rPr>
        </w:r>
        <w:r w:rsidR="00F96FA5" w:rsidRPr="00F96FA5">
          <w:rPr>
            <w:noProof/>
            <w:webHidden/>
          </w:rPr>
          <w:fldChar w:fldCharType="separate"/>
        </w:r>
        <w:r w:rsidR="00FC30ED">
          <w:rPr>
            <w:noProof/>
            <w:webHidden/>
          </w:rPr>
          <w:t>46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6" w:history="1">
        <w:r w:rsidR="00F96FA5" w:rsidRPr="00F96FA5">
          <w:rPr>
            <w:rStyle w:val="af6"/>
            <w:rFonts w:eastAsiaTheme="majorEastAsia"/>
            <w:noProof/>
          </w:rPr>
          <w:t>Рисунок 1.15 – Границы технологической зоны водоотведения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_Toc53562386 \h </w:instrText>
        </w:r>
        <w:r w:rsidR="00F96FA5" w:rsidRPr="00F96FA5">
          <w:rPr>
            <w:noProof/>
            <w:webHidden/>
          </w:rPr>
        </w:r>
        <w:r w:rsidR="00F96FA5" w:rsidRPr="00F96FA5">
          <w:rPr>
            <w:noProof/>
            <w:webHidden/>
          </w:rPr>
          <w:fldChar w:fldCharType="separate"/>
        </w:r>
        <w:r w:rsidR="00FC30ED">
          <w:rPr>
            <w:noProof/>
            <w:webHidden/>
          </w:rPr>
          <w:t>49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7" w:history="1">
        <w:r w:rsidR="00F96FA5" w:rsidRPr="00F96FA5">
          <w:rPr>
            <w:rStyle w:val="af6"/>
            <w:rFonts w:eastAsiaTheme="majorEastAsia"/>
            <w:noProof/>
          </w:rPr>
          <w:t>Рисунок 1.16 – Ленточный фильтр-пресс</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_Toc53562387 \h </w:instrText>
        </w:r>
        <w:r w:rsidR="00F96FA5" w:rsidRPr="00F96FA5">
          <w:rPr>
            <w:noProof/>
            <w:webHidden/>
          </w:rPr>
        </w:r>
        <w:r w:rsidR="00F96FA5" w:rsidRPr="00F96FA5">
          <w:rPr>
            <w:noProof/>
            <w:webHidden/>
          </w:rPr>
          <w:fldChar w:fldCharType="separate"/>
        </w:r>
        <w:r w:rsidR="00FC30ED">
          <w:rPr>
            <w:noProof/>
            <w:webHidden/>
          </w:rPr>
          <w:t>50</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8" w:history="1">
        <w:r w:rsidR="00F96FA5" w:rsidRPr="00F96FA5">
          <w:rPr>
            <w:rStyle w:val="af6"/>
            <w:rFonts w:eastAsiaTheme="majorEastAsia"/>
            <w:noProof/>
          </w:rPr>
          <w:t>Рисунок 1.17 – Схема размещения выпуска сточных вод в участок реки Оби (на 1470 км от устья) после очистных сооружений канализации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_Toc53562388 \h </w:instrText>
        </w:r>
        <w:r w:rsidR="00F96FA5" w:rsidRPr="00F96FA5">
          <w:rPr>
            <w:noProof/>
            <w:webHidden/>
          </w:rPr>
        </w:r>
        <w:r w:rsidR="00F96FA5" w:rsidRPr="00F96FA5">
          <w:rPr>
            <w:noProof/>
            <w:webHidden/>
          </w:rPr>
          <w:fldChar w:fldCharType="separate"/>
        </w:r>
        <w:r w:rsidR="00FC30ED">
          <w:rPr>
            <w:noProof/>
            <w:webHidden/>
          </w:rPr>
          <w:t>57</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89" w:history="1">
        <w:r w:rsidR="00F96FA5" w:rsidRPr="00F96FA5">
          <w:rPr>
            <w:rStyle w:val="af6"/>
            <w:rFonts w:eastAsiaTheme="majorEastAsia"/>
            <w:noProof/>
          </w:rPr>
          <w:t>Рисунок 1.18 – Зоны централизованного и нецентрализованного водоотведения на территории городского округа г. Сургут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_Toc53562389 \h </w:instrText>
        </w:r>
        <w:r w:rsidR="00F96FA5" w:rsidRPr="00F96FA5">
          <w:rPr>
            <w:noProof/>
            <w:webHidden/>
          </w:rPr>
        </w:r>
        <w:r w:rsidR="00F96FA5" w:rsidRPr="00F96FA5">
          <w:rPr>
            <w:noProof/>
            <w:webHidden/>
          </w:rPr>
          <w:fldChar w:fldCharType="separate"/>
        </w:r>
        <w:r w:rsidR="00FC30ED">
          <w:rPr>
            <w:noProof/>
            <w:webHidden/>
          </w:rPr>
          <w:t>62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0" w:history="1">
        <w:r w:rsidR="00F96FA5" w:rsidRPr="00F96FA5">
          <w:rPr>
            <w:rStyle w:val="af6"/>
            <w:rFonts w:eastAsiaTheme="majorEastAsia"/>
            <w:noProof/>
          </w:rPr>
          <w:t>Рисунок 2.1 – Диаграмма процентного соотношения сточных вод, поступивших в централизованную систему водоотведения г. Сургута (КОС о. Заячий) СГМУП «Горводоканал» за 2018 год</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_Toc53562390 \h </w:instrText>
        </w:r>
        <w:r w:rsidR="00F96FA5" w:rsidRPr="00F96FA5">
          <w:rPr>
            <w:noProof/>
            <w:webHidden/>
          </w:rPr>
        </w:r>
        <w:r w:rsidR="00F96FA5" w:rsidRPr="00F96FA5">
          <w:rPr>
            <w:noProof/>
            <w:webHidden/>
          </w:rPr>
          <w:fldChar w:fldCharType="separate"/>
        </w:r>
        <w:r w:rsidR="00FC30ED">
          <w:rPr>
            <w:noProof/>
            <w:webHidden/>
          </w:rPr>
          <w:t>68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1" w:history="1">
        <w:r w:rsidR="00F96FA5" w:rsidRPr="00F96FA5">
          <w:rPr>
            <w:rStyle w:val="af6"/>
            <w:rFonts w:eastAsiaTheme="majorEastAsia"/>
            <w:noProof/>
          </w:rPr>
          <w:t>Рисунок 2.2 – График фактического притока неорганизованного стока в централизованную систему хозяйственно-бытовой канализации г. Сургута, по данным СГМУП «Горводоканал» за последние 10 лет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_Toc53562391 \h </w:instrText>
        </w:r>
        <w:r w:rsidR="00F96FA5" w:rsidRPr="00F96FA5">
          <w:rPr>
            <w:noProof/>
            <w:webHidden/>
          </w:rPr>
        </w:r>
        <w:r w:rsidR="00F96FA5" w:rsidRPr="00F96FA5">
          <w:rPr>
            <w:noProof/>
            <w:webHidden/>
          </w:rPr>
          <w:fldChar w:fldCharType="separate"/>
        </w:r>
        <w:r w:rsidR="00FC30ED">
          <w:rPr>
            <w:noProof/>
            <w:webHidden/>
          </w:rPr>
          <w:t>69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2" w:history="1">
        <w:r w:rsidR="00F96FA5" w:rsidRPr="00F96FA5">
          <w:rPr>
            <w:rStyle w:val="af6"/>
            <w:rFonts w:eastAsiaTheme="majorEastAsia"/>
            <w:noProof/>
          </w:rPr>
          <w:t>Рисунок 2.3 – Динамика поступления сточных вод в централизованную систему водоотведения г. Сургута за последние 10 лет</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_Toc53562392 \h </w:instrText>
        </w:r>
        <w:r w:rsidR="00F96FA5" w:rsidRPr="00F96FA5">
          <w:rPr>
            <w:noProof/>
            <w:webHidden/>
          </w:rPr>
        </w:r>
        <w:r w:rsidR="00F96FA5" w:rsidRPr="00F96FA5">
          <w:rPr>
            <w:noProof/>
            <w:webHidden/>
          </w:rPr>
          <w:fldChar w:fldCharType="separate"/>
        </w:r>
        <w:r w:rsidR="00FC30ED">
          <w:rPr>
            <w:noProof/>
            <w:webHidden/>
          </w:rPr>
          <w:t>72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3" w:history="1">
        <w:r w:rsidR="00F96FA5" w:rsidRPr="00F96FA5">
          <w:rPr>
            <w:rStyle w:val="af6"/>
            <w:rFonts w:eastAsiaTheme="majorEastAsia"/>
            <w:noProof/>
          </w:rPr>
          <w:t>Рисунок 2.4 – Базовый и прогнозируемый объёмы поступления сточных вод в централизованную систему водоотведения городского округа г. Сургут с учётом принятого варианта развития города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_Toc53562393 \h </w:instrText>
        </w:r>
        <w:r w:rsidR="00F96FA5" w:rsidRPr="00F96FA5">
          <w:rPr>
            <w:noProof/>
            <w:webHidden/>
          </w:rPr>
        </w:r>
        <w:r w:rsidR="00F96FA5" w:rsidRPr="00F96FA5">
          <w:rPr>
            <w:noProof/>
            <w:webHidden/>
          </w:rPr>
          <w:fldChar w:fldCharType="separate"/>
        </w:r>
        <w:r w:rsidR="00FC30ED">
          <w:rPr>
            <w:noProof/>
            <w:webHidden/>
          </w:rPr>
          <w:t>78</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4" w:history="1">
        <w:r w:rsidR="00F96FA5" w:rsidRPr="00F96FA5">
          <w:rPr>
            <w:rStyle w:val="af6"/>
            <w:rFonts w:eastAsiaTheme="majorEastAsia"/>
            <w:noProof/>
          </w:rPr>
          <w:t>Рисунок 3.1 -</w:t>
        </w:r>
        <w:r w:rsidR="00F96FA5" w:rsidRPr="00F96FA5">
          <w:rPr>
            <w:rStyle w:val="af6"/>
            <w:noProof/>
          </w:rPr>
          <w:t xml:space="preserve"> </w:t>
        </w:r>
        <w:r w:rsidR="00F96FA5" w:rsidRPr="00F96FA5">
          <w:rPr>
            <w:rStyle w:val="af6"/>
            <w:rFonts w:eastAsiaTheme="majorEastAsia"/>
            <w:noProof/>
          </w:rPr>
          <w:t>Фактический и ожидаемый объём поступления сточных вод в централизованную систему водоотведения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_Toc53562394 \h </w:instrText>
        </w:r>
        <w:r w:rsidR="00F96FA5" w:rsidRPr="00F96FA5">
          <w:rPr>
            <w:noProof/>
            <w:webHidden/>
          </w:rPr>
        </w:r>
        <w:r w:rsidR="00F96FA5" w:rsidRPr="00F96FA5">
          <w:rPr>
            <w:noProof/>
            <w:webHidden/>
          </w:rPr>
          <w:fldChar w:fldCharType="separate"/>
        </w:r>
        <w:r w:rsidR="00FC30ED">
          <w:rPr>
            <w:noProof/>
            <w:webHidden/>
          </w:rPr>
          <w:t>92</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5" w:history="1">
        <w:r w:rsidR="00F96FA5" w:rsidRPr="00F96FA5">
          <w:rPr>
            <w:rStyle w:val="af6"/>
            <w:rFonts w:eastAsiaTheme="majorEastAsia"/>
            <w:noProof/>
          </w:rPr>
          <w:t>Рисунок 4.1 – Схема трассировки проектируемого самотечного коллектора от КНС-4 до существующего коллектора по ул. Островского</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_Toc53562395 \h </w:instrText>
        </w:r>
        <w:r w:rsidR="00F96FA5" w:rsidRPr="00F96FA5">
          <w:rPr>
            <w:noProof/>
            <w:webHidden/>
          </w:rPr>
        </w:r>
        <w:r w:rsidR="00F96FA5" w:rsidRPr="00F96FA5">
          <w:rPr>
            <w:noProof/>
            <w:webHidden/>
          </w:rPr>
          <w:fldChar w:fldCharType="separate"/>
        </w:r>
        <w:r w:rsidR="00FC30ED">
          <w:rPr>
            <w:noProof/>
            <w:webHidden/>
          </w:rPr>
          <w:t>109</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6" w:history="1">
        <w:r w:rsidR="00F96FA5" w:rsidRPr="00F96FA5">
          <w:rPr>
            <w:rStyle w:val="af6"/>
            <w:rFonts w:eastAsiaTheme="majorEastAsia"/>
            <w:noProof/>
          </w:rPr>
          <w:t>Рисунок 4.2 – Трассировка перспективных самотечных и напорных участков канализации п. Юность и п. МО-94</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_Toc53562396 \h </w:instrText>
        </w:r>
        <w:r w:rsidR="00F96FA5" w:rsidRPr="00F96FA5">
          <w:rPr>
            <w:noProof/>
            <w:webHidden/>
          </w:rPr>
        </w:r>
        <w:r w:rsidR="00F96FA5" w:rsidRPr="00F96FA5">
          <w:rPr>
            <w:noProof/>
            <w:webHidden/>
          </w:rPr>
          <w:fldChar w:fldCharType="separate"/>
        </w:r>
        <w:r w:rsidR="00FC30ED">
          <w:rPr>
            <w:noProof/>
            <w:webHidden/>
          </w:rPr>
          <w:t>111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7" w:history="1">
        <w:r w:rsidR="00F96FA5" w:rsidRPr="00F96FA5">
          <w:rPr>
            <w:rStyle w:val="af6"/>
            <w:rFonts w:eastAsiaTheme="majorEastAsia"/>
            <w:noProof/>
          </w:rPr>
          <w:t>Рисунок 4.3 – Границы планируемых зон размещения объектов централизованной системы водоотведения г. Сургута</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_Toc53562397 \h </w:instrText>
        </w:r>
        <w:r w:rsidR="00F96FA5" w:rsidRPr="00F96FA5">
          <w:rPr>
            <w:noProof/>
            <w:webHidden/>
          </w:rPr>
        </w:r>
        <w:r w:rsidR="00F96FA5" w:rsidRPr="00F96FA5">
          <w:rPr>
            <w:noProof/>
            <w:webHidden/>
          </w:rPr>
          <w:fldChar w:fldCharType="separate"/>
        </w:r>
        <w:r w:rsidR="00FC30ED">
          <w:rPr>
            <w:noProof/>
            <w:webHidden/>
          </w:rPr>
          <w:t>126</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8" w:history="1">
        <w:r w:rsidR="00F96FA5" w:rsidRPr="00F96FA5">
          <w:rPr>
            <w:rStyle w:val="af6"/>
            <w:rFonts w:eastAsiaTheme="majorEastAsia"/>
            <w:noProof/>
          </w:rPr>
          <w:t xml:space="preserve">Рисунок 5.1 – Внешний вид контейнеров </w:t>
        </w:r>
        <w:r w:rsidR="00F96FA5" w:rsidRPr="00F96FA5">
          <w:rPr>
            <w:rStyle w:val="af6"/>
            <w:rFonts w:eastAsiaTheme="majorEastAsia"/>
            <w:noProof/>
            <w:lang w:val="en-US"/>
          </w:rPr>
          <w:t>Geotube</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_Toc53562398 \h </w:instrText>
        </w:r>
        <w:r w:rsidR="00F96FA5" w:rsidRPr="00F96FA5">
          <w:rPr>
            <w:noProof/>
            <w:webHidden/>
          </w:rPr>
        </w:r>
        <w:r w:rsidR="00F96FA5" w:rsidRPr="00F96FA5">
          <w:rPr>
            <w:noProof/>
            <w:webHidden/>
          </w:rPr>
          <w:fldChar w:fldCharType="separate"/>
        </w:r>
        <w:r w:rsidR="00FC30ED">
          <w:rPr>
            <w:noProof/>
            <w:webHidden/>
          </w:rPr>
          <w:t>131</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399" w:history="1">
        <w:r w:rsidR="00F96FA5" w:rsidRPr="00F96FA5">
          <w:rPr>
            <w:rStyle w:val="af6"/>
            <w:rFonts w:eastAsiaTheme="majorEastAsia"/>
            <w:noProof/>
          </w:rPr>
          <w:t>Рисунок 5.2 – Схема сжигания осадков в многоподовой печи</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_Toc53562399 \h </w:instrText>
        </w:r>
        <w:r w:rsidR="00F96FA5" w:rsidRPr="00F96FA5">
          <w:rPr>
            <w:noProof/>
            <w:webHidden/>
          </w:rPr>
        </w:r>
        <w:r w:rsidR="00F96FA5" w:rsidRPr="00F96FA5">
          <w:rPr>
            <w:noProof/>
            <w:webHidden/>
          </w:rPr>
          <w:fldChar w:fldCharType="separate"/>
        </w:r>
        <w:r w:rsidR="00FC30ED">
          <w:rPr>
            <w:noProof/>
            <w:webHidden/>
          </w:rPr>
          <w:t>133</w:t>
        </w:r>
        <w:r w:rsidR="00F96FA5" w:rsidRPr="00F96FA5">
          <w:rPr>
            <w:noProof/>
            <w:webHidden/>
          </w:rPr>
          <w:fldChar w:fldCharType="end"/>
        </w:r>
      </w:hyperlink>
    </w:p>
    <w:p w:rsidR="00F96FA5" w:rsidRPr="00F96FA5" w:rsidRDefault="00083606">
      <w:pPr>
        <w:pStyle w:val="affffffa"/>
        <w:tabs>
          <w:tab w:val="right" w:leader="dot" w:pos="9345"/>
        </w:tabs>
        <w:rPr>
          <w:rFonts w:asciiTheme="minorHAnsi" w:eastAsiaTheme="minorEastAsia" w:hAnsiTheme="minorHAnsi" w:cstheme="minorBidi"/>
          <w:noProof/>
          <w:sz w:val="22"/>
          <w:szCs w:val="22"/>
        </w:rPr>
      </w:pPr>
      <w:hyperlink w:anchor="_Toc53562400" w:history="1">
        <w:r w:rsidR="00F96FA5" w:rsidRPr="00F96FA5">
          <w:rPr>
            <w:rStyle w:val="af6"/>
            <w:rFonts w:eastAsiaTheme="majorEastAsia"/>
            <w:noProof/>
          </w:rPr>
          <w:t>Рисунок 5.3 – Схема сжигания осадков в печи кипящего слоя</w:t>
        </w:r>
        <w:r w:rsidR="00F96FA5" w:rsidRPr="00F96FA5">
          <w:rPr>
            <w:noProof/>
            <w:webHidden/>
          </w:rPr>
          <w:tab/>
        </w:r>
        <w:r w:rsidR="00F96FA5" w:rsidRPr="00F96FA5">
          <w:rPr>
            <w:noProof/>
            <w:webHidden/>
          </w:rPr>
          <w:fldChar w:fldCharType="begin"/>
        </w:r>
        <w:r w:rsidR="00F96FA5" w:rsidRPr="00F96FA5">
          <w:rPr>
            <w:noProof/>
            <w:webHidden/>
          </w:rPr>
          <w:instrText xml:space="preserve"> PAGEREF _Toc53562400 \h </w:instrText>
        </w:r>
        <w:r w:rsidR="00F96FA5" w:rsidRPr="00F96FA5">
          <w:rPr>
            <w:noProof/>
            <w:webHidden/>
          </w:rPr>
        </w:r>
        <w:r w:rsidR="00F96FA5" w:rsidRPr="00F96FA5">
          <w:rPr>
            <w:noProof/>
            <w:webHidden/>
          </w:rPr>
          <w:fldChar w:fldCharType="separate"/>
        </w:r>
        <w:r w:rsidR="00FC30ED">
          <w:rPr>
            <w:noProof/>
            <w:webHidden/>
          </w:rPr>
          <w:t>134</w:t>
        </w:r>
        <w:r w:rsidR="00F96FA5" w:rsidRPr="00F96FA5">
          <w:rPr>
            <w:noProof/>
            <w:webHidden/>
          </w:rPr>
          <w:fldChar w:fldCharType="end"/>
        </w:r>
      </w:hyperlink>
    </w:p>
    <w:p w:rsidR="00C356F6" w:rsidRPr="00F96FA5" w:rsidRDefault="00E45AE5" w:rsidP="00315CEB">
      <w:pPr>
        <w:pStyle w:val="a8"/>
      </w:pPr>
      <w:r w:rsidRPr="00F96FA5">
        <w:fldChar w:fldCharType="end"/>
      </w:r>
    </w:p>
    <w:p w:rsidR="00C356F6" w:rsidRPr="00F96FA5" w:rsidRDefault="00C356F6" w:rsidP="00315CEB">
      <w:pPr>
        <w:pStyle w:val="a8"/>
        <w:sectPr w:rsidR="00C356F6" w:rsidRPr="00F96FA5" w:rsidSect="00A112E0">
          <w:pgSz w:w="11906" w:h="16838"/>
          <w:pgMar w:top="1134" w:right="850" w:bottom="1134" w:left="1701" w:header="708" w:footer="708" w:gutter="0"/>
          <w:cols w:space="708"/>
          <w:docGrid w:linePitch="360"/>
        </w:sectPr>
      </w:pPr>
    </w:p>
    <w:p w:rsidR="00654D68" w:rsidRPr="00F96FA5" w:rsidRDefault="00654D68" w:rsidP="00315CEB">
      <w:pPr>
        <w:pStyle w:val="18"/>
      </w:pPr>
      <w:bookmarkStart w:id="4" w:name="_Toc36734578"/>
      <w:r w:rsidRPr="00F96FA5">
        <w:lastRenderedPageBreak/>
        <w:t>1 Существующее положение</w:t>
      </w:r>
      <w:r w:rsidR="00347BEF" w:rsidRPr="00F96FA5">
        <w:t xml:space="preserve"> в сфере водоотведения городского округа город Сургут</w:t>
      </w:r>
      <w:bookmarkEnd w:id="4"/>
    </w:p>
    <w:p w:rsidR="006D41F4" w:rsidRPr="00F96FA5" w:rsidRDefault="00B00E28" w:rsidP="00315CEB">
      <w:pPr>
        <w:pStyle w:val="25"/>
      </w:pPr>
      <w:bookmarkStart w:id="5" w:name="_Toc36734579"/>
      <w:r w:rsidRPr="00F96FA5">
        <w:t xml:space="preserve">1.1 Описание структуры системы сбора, очистки и отведения сточных вод на территории городского </w:t>
      </w:r>
      <w:r w:rsidR="00347BEF" w:rsidRPr="00F96FA5">
        <w:t xml:space="preserve">округа город Сургут </w:t>
      </w:r>
      <w:r w:rsidRPr="00F96FA5">
        <w:t xml:space="preserve">и деление территории </w:t>
      </w:r>
      <w:r w:rsidR="00347BEF" w:rsidRPr="00F96FA5">
        <w:t xml:space="preserve">городского округа </w:t>
      </w:r>
      <w:r w:rsidRPr="00F96FA5">
        <w:t>на эксплуатационные зоны</w:t>
      </w:r>
      <w:bookmarkEnd w:id="5"/>
    </w:p>
    <w:p w:rsidR="00574084" w:rsidRPr="00F96FA5" w:rsidRDefault="005333D2" w:rsidP="00315CEB">
      <w:pPr>
        <w:pStyle w:val="a8"/>
      </w:pPr>
      <w:r w:rsidRPr="00F96FA5">
        <w:t>На территории</w:t>
      </w:r>
      <w:r w:rsidR="00315CEB" w:rsidRPr="00F96FA5">
        <w:t xml:space="preserve"> муниципального образования городской округ город Сургут имеет</w:t>
      </w:r>
      <w:r w:rsidRPr="00F96FA5">
        <w:t>ся централизованная раздельная система</w:t>
      </w:r>
      <w:r w:rsidR="00315CEB" w:rsidRPr="00F96FA5">
        <w:t xml:space="preserve"> водоотведения:</w:t>
      </w:r>
    </w:p>
    <w:p w:rsidR="00315CEB" w:rsidRPr="00F96FA5" w:rsidRDefault="00315CEB" w:rsidP="00315CEB">
      <w:pPr>
        <w:pStyle w:val="a8"/>
      </w:pPr>
      <w:r w:rsidRPr="00F96FA5">
        <w:t>- хозяйственно-бытовая канализация;</w:t>
      </w:r>
    </w:p>
    <w:p w:rsidR="00315CEB" w:rsidRPr="00F96FA5" w:rsidRDefault="00315CEB" w:rsidP="00315CEB">
      <w:pPr>
        <w:pStyle w:val="a8"/>
      </w:pPr>
      <w:r w:rsidRPr="00F96FA5">
        <w:t>- дождевая (ливневая) канализация.</w:t>
      </w:r>
    </w:p>
    <w:p w:rsidR="008B339C" w:rsidRPr="00F96FA5" w:rsidRDefault="008B339C" w:rsidP="00315CEB">
      <w:pPr>
        <w:pStyle w:val="a8"/>
        <w:rPr>
          <w:rFonts w:eastAsia="Calibri"/>
        </w:rPr>
      </w:pPr>
      <w:r w:rsidRPr="00F96FA5">
        <w:rPr>
          <w:rFonts w:eastAsia="Calibri"/>
        </w:rPr>
        <w:t xml:space="preserve">По рельефу территория города подразделена на три </w:t>
      </w:r>
      <w:r w:rsidR="00B8253F" w:rsidRPr="00F96FA5">
        <w:rPr>
          <w:rFonts w:eastAsia="Calibri"/>
        </w:rPr>
        <w:t>укрупнённых</w:t>
      </w:r>
      <w:r w:rsidRPr="00F96FA5">
        <w:rPr>
          <w:rFonts w:eastAsia="Calibri"/>
        </w:rPr>
        <w:t xml:space="preserve"> бассейна канализования – Западный, Центральный, Восточный, которые подразделяются на подбассейны. Стоки с подбассейнов поступают в КНС.</w:t>
      </w:r>
    </w:p>
    <w:p w:rsidR="00315CEB" w:rsidRPr="00F96FA5" w:rsidRDefault="00315CEB" w:rsidP="00315CEB">
      <w:pPr>
        <w:pStyle w:val="a8"/>
      </w:pPr>
      <w:r w:rsidRPr="00F96FA5">
        <w:rPr>
          <w:rFonts w:eastAsia="Calibri"/>
        </w:rPr>
        <w:t>Централизованный отвод хозяйственно-бытовых сточных вод от абонентов осуществляется по самотечным внутриквартальным и магистральным канализационным сетям микрорайонов и промзон в канализационные насосные станции (КНС), затем в головные насосные станции КНС-1, КНС-6, ГКНС-1, ГКНС-2 и далее по системе напорных коллекторов на канализационные очистные сооружения (КОС остров Заячий).</w:t>
      </w:r>
      <w:r w:rsidR="008B339C" w:rsidRPr="00F96FA5">
        <w:rPr>
          <w:rFonts w:eastAsia="Calibri"/>
        </w:rPr>
        <w:t xml:space="preserve"> Сброс очищенных сточных вод осуществляется в р. Обь.</w:t>
      </w:r>
    </w:p>
    <w:p w:rsidR="00315CEB" w:rsidRPr="00F96FA5" w:rsidRDefault="006C6623" w:rsidP="00315CEB">
      <w:pPr>
        <w:pStyle w:val="a8"/>
      </w:pPr>
      <w:r w:rsidRPr="00F96FA5">
        <w:t>На территории п. Снежный ранее располагались локальные канализационные очистные сооружения (ЛКОС) комплекса окружного социального Геронтологического центра и детского дома. Сброс очищенных сточных вод с ЛКОС ранее осуществлялся в поверхностный водный объект – участок протоки Боровой (на 1,05 км от устья). С 2017 года ЛКОС п. Снежный переведены в режим работы в качестве КНС. Сточные воды от учреждений социального обеспечения: Геронтологический центр и дом ребёнка поступают на КНС п. Снежный и далее транспортируются по напорному коллектору в централизованную городскую систему водоотведения.</w:t>
      </w:r>
    </w:p>
    <w:p w:rsidR="00315CEB" w:rsidRPr="00F96FA5" w:rsidRDefault="008B339C" w:rsidP="00315CEB">
      <w:pPr>
        <w:pStyle w:val="a8"/>
      </w:pPr>
      <w:r w:rsidRPr="00F96FA5">
        <w:t>Стоки от поселков Юность, МО-94, Дорожный, Таёжный, Лунный, перекачиваются насосными станциями в городскую систему канализации. На городские очистные сооружения также поступают стоки от КНС пгт. Белый Яр. Кроме того, на очистные сооружения города Сургута осуществляется сброс сточных вод от объектов МУП «ТО УТВиВ №1» муниципального образования Сургутский район.</w:t>
      </w:r>
    </w:p>
    <w:p w:rsidR="008B339C" w:rsidRPr="00F96FA5" w:rsidRDefault="003F2038" w:rsidP="00315CEB">
      <w:pPr>
        <w:pStyle w:val="a8"/>
      </w:pPr>
      <w:r w:rsidRPr="00F96FA5">
        <w:t>Постановлением правительства РФ от 5 сентября 2013 г. №782 «О схемах водоснабжения и водоотведения» установлено понятие эксплуатационной зоны.</w:t>
      </w:r>
    </w:p>
    <w:p w:rsidR="003F2038" w:rsidRPr="00F96FA5" w:rsidRDefault="003F2038" w:rsidP="00315CEB">
      <w:pPr>
        <w:pStyle w:val="a8"/>
      </w:pPr>
      <w:r w:rsidRPr="00F96FA5">
        <w:t>«Эксплуатационная зона» - зона эксплуатационной ответственности организации, осуществляющей горячее водоснабжение или холодное водо</w:t>
      </w:r>
      <w:r w:rsidR="005333D2" w:rsidRPr="00F96FA5">
        <w:t>снабжение и (или) водоотведение</w:t>
      </w:r>
      <w:r w:rsidRPr="00F96FA5">
        <w:t xml:space="preserve">, </w:t>
      </w:r>
      <w:r w:rsidR="00B8253F" w:rsidRPr="00F96FA5">
        <w:t>определённая</w:t>
      </w:r>
      <w:r w:rsidRPr="00F96FA5">
        <w:t xml:space="preserve"> по признаку обязанностей (ответст</w:t>
      </w:r>
      <w:r w:rsidR="005333D2" w:rsidRPr="00F96FA5">
        <w:t>венности) организации по эксплу</w:t>
      </w:r>
      <w:r w:rsidRPr="00F96FA5">
        <w:t>атации централизованных систем водоснабжения и (или) водоотведения.</w:t>
      </w:r>
    </w:p>
    <w:p w:rsidR="003F2038" w:rsidRPr="00F96FA5" w:rsidRDefault="003F2038" w:rsidP="00315CEB">
      <w:pPr>
        <w:pStyle w:val="a8"/>
      </w:pPr>
      <w:r w:rsidRPr="00F96FA5">
        <w:t>Эксплуатацию большей части объектов хозяйственно-бытовой канализации городского округа город Сургут осуществляет Сургутское городское муниципальное унитарное предприятие «Горводок</w:t>
      </w:r>
      <w:r w:rsidR="00DE09E4" w:rsidRPr="00F96FA5">
        <w:t>анал» (да</w:t>
      </w:r>
      <w:r w:rsidR="00443284" w:rsidRPr="00F96FA5">
        <w:t>лее СГМУП «Горводоканал</w:t>
      </w:r>
      <w:r w:rsidRPr="00F96FA5">
        <w:t>»).</w:t>
      </w:r>
    </w:p>
    <w:p w:rsidR="003F2038" w:rsidRPr="00F96FA5" w:rsidRDefault="003F2038" w:rsidP="003F2038">
      <w:pPr>
        <w:pStyle w:val="a8"/>
      </w:pPr>
      <w:r w:rsidRPr="00F96FA5">
        <w:t xml:space="preserve">Постановлением Администрации города Сургута №8787 от 18.12.2015 г. </w:t>
      </w:r>
      <w:r w:rsidRPr="00F96FA5">
        <w:rPr>
          <w:lang w:val="x-none"/>
        </w:rPr>
        <w:t>СГМУП</w:t>
      </w:r>
      <w:r w:rsidRPr="00F96FA5">
        <w:t xml:space="preserve"> </w:t>
      </w:r>
      <w:r w:rsidRPr="00F96FA5">
        <w:rPr>
          <w:lang w:val="x-none"/>
        </w:rPr>
        <w:t>«Горводоканал»</w:t>
      </w:r>
      <w:r w:rsidRPr="00F96FA5">
        <w:t xml:space="preserve"> присвоен статус гарантирующей организации для централизованной системы холодного водоснабжения и водоотведения на территории муниципального образования городской округ город Сургут и установлены границы зоны деятельности согласно приложению 2 к постановлению Администрации города для централизованной </w:t>
      </w:r>
      <w:r w:rsidRPr="00F96FA5">
        <w:lastRenderedPageBreak/>
        <w:t xml:space="preserve">системы водоотведения, следовательно, технологических зон внутри муниципального образования две, включающих в себя перечисленные в приложении 2 к постановлению Администрации города территории и </w:t>
      </w:r>
      <w:r w:rsidR="00B8253F" w:rsidRPr="00F96FA5">
        <w:t>населённые</w:t>
      </w:r>
      <w:r w:rsidRPr="00F96FA5">
        <w:t xml:space="preserve"> пункты.</w:t>
      </w:r>
    </w:p>
    <w:p w:rsidR="008B339C" w:rsidRPr="00F96FA5" w:rsidRDefault="003F2038" w:rsidP="003F2038">
      <w:pPr>
        <w:pStyle w:val="a8"/>
      </w:pPr>
      <w:r w:rsidRPr="00F96FA5">
        <w:t>Приложение 2 к постановлению Администрации города Сургута 8787 от 18.12.2015 представлено в следующей таблице.</w:t>
      </w:r>
    </w:p>
    <w:p w:rsidR="008B339C" w:rsidRPr="00F96FA5" w:rsidRDefault="008B339C" w:rsidP="00315CEB">
      <w:pPr>
        <w:pStyle w:val="a8"/>
      </w:pPr>
    </w:p>
    <w:p w:rsidR="003F2038" w:rsidRPr="00F96FA5" w:rsidRDefault="003F2038" w:rsidP="003F2038">
      <w:pPr>
        <w:pStyle w:val="1f9"/>
      </w:pPr>
      <w:bookmarkStart w:id="6" w:name="_Toc53562401"/>
      <w:r w:rsidRPr="00F96FA5">
        <w:t>Таблица 1</w:t>
      </w:r>
      <w:r w:rsidR="00CF694C" w:rsidRPr="00F96FA5">
        <w:t>.1</w:t>
      </w:r>
      <w:r w:rsidRPr="00F96FA5">
        <w:t xml:space="preserve"> – Зоны </w:t>
      </w:r>
      <w:r w:rsidR="00443284" w:rsidRPr="00F96FA5">
        <w:t>деятельности СГМУП «Горводоканал</w:t>
      </w:r>
      <w:r w:rsidRPr="00F96FA5">
        <w:t>»</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666"/>
        <w:gridCol w:w="6488"/>
      </w:tblGrid>
      <w:tr w:rsidR="003F2038" w:rsidRPr="00F96FA5" w:rsidTr="008D151F">
        <w:trPr>
          <w:tblHeader/>
        </w:trPr>
        <w:tc>
          <w:tcPr>
            <w:tcW w:w="279" w:type="pct"/>
            <w:vAlign w:val="center"/>
          </w:tcPr>
          <w:p w:rsidR="003F2038" w:rsidRPr="00F96FA5" w:rsidRDefault="003F2038" w:rsidP="003F2038">
            <w:pPr>
              <w:ind w:right="57"/>
              <w:jc w:val="center"/>
              <w:rPr>
                <w:rFonts w:eastAsia="Calibri"/>
                <w:b/>
                <w:lang w:eastAsia="en-US"/>
              </w:rPr>
            </w:pPr>
            <w:r w:rsidRPr="00F96FA5">
              <w:rPr>
                <w:rFonts w:eastAsia="Calibri"/>
                <w:b/>
                <w:lang w:eastAsia="en-US"/>
              </w:rPr>
              <w:t>№ п/п</w:t>
            </w:r>
          </w:p>
        </w:tc>
        <w:tc>
          <w:tcPr>
            <w:tcW w:w="1377" w:type="pct"/>
            <w:vAlign w:val="center"/>
          </w:tcPr>
          <w:p w:rsidR="003F2038" w:rsidRPr="00F96FA5" w:rsidRDefault="003F2038" w:rsidP="003F2038">
            <w:pPr>
              <w:ind w:right="57"/>
              <w:jc w:val="center"/>
              <w:rPr>
                <w:rFonts w:eastAsia="Calibri"/>
                <w:b/>
                <w:lang w:eastAsia="en-US"/>
              </w:rPr>
            </w:pPr>
            <w:r w:rsidRPr="00F96FA5">
              <w:rPr>
                <w:rFonts w:eastAsia="Calibri"/>
                <w:b/>
                <w:lang w:eastAsia="en-US"/>
              </w:rPr>
              <w:t>Объект централизованной системы водоотведения</w:t>
            </w:r>
          </w:p>
        </w:tc>
        <w:tc>
          <w:tcPr>
            <w:tcW w:w="3344" w:type="pct"/>
            <w:vAlign w:val="center"/>
          </w:tcPr>
          <w:p w:rsidR="003F2038" w:rsidRPr="00F96FA5" w:rsidRDefault="003F2038" w:rsidP="003F2038">
            <w:pPr>
              <w:ind w:right="57"/>
              <w:jc w:val="center"/>
              <w:rPr>
                <w:rFonts w:eastAsia="Calibri"/>
                <w:b/>
                <w:lang w:eastAsia="en-US"/>
              </w:rPr>
            </w:pPr>
            <w:r w:rsidRPr="00F96FA5">
              <w:rPr>
                <w:rFonts w:eastAsia="Calibri"/>
                <w:b/>
                <w:lang w:eastAsia="en-US"/>
              </w:rPr>
              <w:t>Зона деятельности</w:t>
            </w:r>
          </w:p>
        </w:tc>
      </w:tr>
      <w:tr w:rsidR="003F2038" w:rsidRPr="00F96FA5" w:rsidTr="008D151F">
        <w:tc>
          <w:tcPr>
            <w:tcW w:w="279" w:type="pct"/>
            <w:vAlign w:val="center"/>
          </w:tcPr>
          <w:p w:rsidR="003F2038" w:rsidRPr="00F96FA5" w:rsidRDefault="003F2038" w:rsidP="003F2038">
            <w:pPr>
              <w:ind w:right="57"/>
              <w:jc w:val="center"/>
              <w:rPr>
                <w:rFonts w:eastAsia="Calibri"/>
                <w:lang w:eastAsia="en-US"/>
              </w:rPr>
            </w:pPr>
            <w:r w:rsidRPr="00F96FA5">
              <w:rPr>
                <w:rFonts w:eastAsia="Calibri"/>
                <w:lang w:eastAsia="en-US"/>
              </w:rPr>
              <w:t>1</w:t>
            </w:r>
          </w:p>
        </w:tc>
        <w:tc>
          <w:tcPr>
            <w:tcW w:w="1377" w:type="pct"/>
            <w:vAlign w:val="center"/>
          </w:tcPr>
          <w:p w:rsidR="003F2038" w:rsidRPr="00F96FA5" w:rsidRDefault="003F2038" w:rsidP="003F2038">
            <w:pPr>
              <w:ind w:right="57"/>
              <w:jc w:val="center"/>
              <w:rPr>
                <w:rFonts w:eastAsia="Calibri"/>
                <w:lang w:eastAsia="en-US"/>
              </w:rPr>
            </w:pPr>
            <w:r w:rsidRPr="00F96FA5">
              <w:rPr>
                <w:rFonts w:eastAsia="Calibri"/>
                <w:spacing w:val="-8"/>
                <w:lang w:eastAsia="en-US"/>
              </w:rPr>
              <w:t>Очистные сооружения</w:t>
            </w:r>
            <w:r w:rsidRPr="00F96FA5">
              <w:rPr>
                <w:rFonts w:eastAsia="Calibri"/>
                <w:lang w:eastAsia="en-US"/>
              </w:rPr>
              <w:t xml:space="preserve"> (КОС), остров Заячий</w:t>
            </w:r>
          </w:p>
        </w:tc>
        <w:tc>
          <w:tcPr>
            <w:tcW w:w="3344" w:type="pct"/>
            <w:vAlign w:val="center"/>
          </w:tcPr>
          <w:p w:rsidR="003F2038" w:rsidRPr="00F96FA5" w:rsidRDefault="003F2038" w:rsidP="003F2038">
            <w:pPr>
              <w:ind w:right="57"/>
              <w:jc w:val="both"/>
              <w:rPr>
                <w:rFonts w:eastAsia="Calibri"/>
                <w:lang w:eastAsia="en-US"/>
              </w:rPr>
            </w:pPr>
            <w:r w:rsidRPr="00F96FA5">
              <w:rPr>
                <w:rFonts w:eastAsia="Calibri"/>
                <w:lang w:eastAsia="en-US"/>
              </w:rPr>
              <w:t>Жилой район Нефтяников, Центральный жилой район, жилая часть Северного района и прибрежная часть, включая объекты социального, культурного и бытового обеспечения:</w:t>
            </w:r>
          </w:p>
          <w:p w:rsidR="003F2038" w:rsidRPr="00F96FA5" w:rsidRDefault="003F2038" w:rsidP="003F2038">
            <w:pPr>
              <w:ind w:right="57"/>
              <w:jc w:val="both"/>
              <w:rPr>
                <w:rFonts w:eastAsia="Calibri"/>
                <w:spacing w:val="-4"/>
                <w:lang w:eastAsia="en-US"/>
              </w:rPr>
            </w:pPr>
            <w:r w:rsidRPr="00F96FA5">
              <w:rPr>
                <w:rFonts w:eastAsia="Calibri"/>
                <w:lang w:eastAsia="en-US"/>
              </w:rPr>
              <w:t xml:space="preserve">- микрорайоны – 1, 1А, 2, 3, 4, 5, 5А, 6, 7, 7А, А, 11, 12, 13, 14, 15, 16, 17, 18, 19, 20, </w:t>
            </w:r>
            <w:r w:rsidRPr="00F96FA5">
              <w:rPr>
                <w:rFonts w:eastAsia="Calibri"/>
                <w:spacing w:val="-4"/>
                <w:lang w:eastAsia="en-US"/>
              </w:rPr>
              <w:t>20А, 11А, 11Б, 13А, 15А, 16А, 8, 9, 10, 37, Центральный, Хоззона, квартала – 3, А, 6, 7;</w:t>
            </w:r>
          </w:p>
          <w:p w:rsidR="003F2038" w:rsidRPr="00F96FA5" w:rsidRDefault="003F2038" w:rsidP="003F2038">
            <w:pPr>
              <w:ind w:right="57"/>
              <w:jc w:val="both"/>
              <w:rPr>
                <w:rFonts w:eastAsia="Calibri"/>
                <w:lang w:eastAsia="en-US"/>
              </w:rPr>
            </w:pPr>
            <w:r w:rsidRPr="00F96FA5">
              <w:rPr>
                <w:rFonts w:eastAsia="Calibri"/>
                <w:spacing w:val="-4"/>
                <w:lang w:eastAsia="en-US"/>
              </w:rPr>
              <w:t xml:space="preserve">- </w:t>
            </w:r>
            <w:r w:rsidRPr="00F96FA5">
              <w:rPr>
                <w:rFonts w:eastAsia="Calibri"/>
                <w:lang w:eastAsia="en-US"/>
              </w:rPr>
              <w:t>ядро центра, парк Кедровый Лог, Центральный парк;</w:t>
            </w:r>
          </w:p>
          <w:p w:rsidR="003F2038" w:rsidRPr="00F96FA5" w:rsidRDefault="003F2038" w:rsidP="003F2038">
            <w:pPr>
              <w:ind w:right="57"/>
              <w:jc w:val="both"/>
              <w:rPr>
                <w:rFonts w:eastAsia="Calibri"/>
                <w:lang w:eastAsia="en-US"/>
              </w:rPr>
            </w:pPr>
            <w:r w:rsidRPr="00F96FA5">
              <w:rPr>
                <w:rFonts w:eastAsia="Calibri"/>
                <w:lang w:eastAsia="en-US"/>
              </w:rPr>
              <w:t>- улицы Сергея Безверхова, Республики, Гагарина, проспект Набережный, Югорский тракт.</w:t>
            </w:r>
          </w:p>
          <w:p w:rsidR="003F2038" w:rsidRPr="00F96FA5" w:rsidRDefault="003F2038" w:rsidP="003F2038">
            <w:pPr>
              <w:ind w:right="57"/>
              <w:jc w:val="both"/>
              <w:rPr>
                <w:rFonts w:eastAsia="Calibri"/>
                <w:lang w:eastAsia="en-US"/>
              </w:rPr>
            </w:pPr>
            <w:r w:rsidRPr="00F96FA5">
              <w:rPr>
                <w:rFonts w:eastAsia="Calibri"/>
                <w:lang w:eastAsia="en-US"/>
              </w:rPr>
              <w:t>Северо-Восточный жилой район и Восточный жилой район, включая объекты социального, культурного и бытового обеспечения:</w:t>
            </w:r>
          </w:p>
          <w:p w:rsidR="003F2038" w:rsidRPr="00F96FA5" w:rsidRDefault="003F2038" w:rsidP="003F2038">
            <w:pPr>
              <w:ind w:right="57"/>
              <w:jc w:val="both"/>
              <w:rPr>
                <w:rFonts w:eastAsia="Calibri"/>
                <w:lang w:eastAsia="en-US"/>
              </w:rPr>
            </w:pPr>
            <w:r w:rsidRPr="00F96FA5">
              <w:rPr>
                <w:rFonts w:eastAsia="Calibri"/>
                <w:lang w:eastAsia="en-US"/>
              </w:rPr>
              <w:t>- микрорайоны 21, 22, 23, 24, 25, 26, 28, 29, 27, 27А, 30, 30А, 31, 32, 31А, 31Б, 31В, 33, 34;</w:t>
            </w:r>
          </w:p>
          <w:p w:rsidR="003F2038" w:rsidRPr="00F96FA5" w:rsidRDefault="003F2038" w:rsidP="003F2038">
            <w:pPr>
              <w:ind w:right="57"/>
              <w:jc w:val="both"/>
              <w:rPr>
                <w:rFonts w:eastAsia="Calibri"/>
                <w:lang w:eastAsia="en-US"/>
              </w:rPr>
            </w:pPr>
            <w:r w:rsidRPr="00F96FA5">
              <w:rPr>
                <w:rFonts w:eastAsia="Calibri"/>
                <w:lang w:eastAsia="en-US"/>
              </w:rPr>
              <w:t xml:space="preserve">- квартала 23А, 28А, 29А, </w:t>
            </w:r>
            <w:r w:rsidRPr="00F96FA5">
              <w:rPr>
                <w:rFonts w:eastAsia="Calibri"/>
                <w:color w:val="0D0D0D"/>
                <w:lang w:eastAsia="en-US"/>
              </w:rPr>
              <w:t>29Б, 29В, 28Б, 30А, коммунальный квартал 8.</w:t>
            </w:r>
          </w:p>
          <w:p w:rsidR="003F2038" w:rsidRPr="00F96FA5" w:rsidRDefault="003F2038" w:rsidP="003F2038">
            <w:pPr>
              <w:ind w:right="57"/>
              <w:jc w:val="both"/>
              <w:rPr>
                <w:rFonts w:eastAsia="Calibri"/>
                <w:lang w:eastAsia="en-US"/>
              </w:rPr>
            </w:pPr>
            <w:r w:rsidRPr="00F96FA5">
              <w:rPr>
                <w:rFonts w:eastAsia="Calibri"/>
                <w:color w:val="0D0D0D"/>
                <w:lang w:eastAsia="en-US"/>
              </w:rPr>
              <w:t>Западный жилой район, включая объекты социального, культурного и бытового обеспечения</w:t>
            </w:r>
            <w:r w:rsidRPr="00F96FA5">
              <w:rPr>
                <w:rFonts w:eastAsia="Calibri"/>
                <w:lang w:eastAsia="en-US"/>
              </w:rPr>
              <w:t>:</w:t>
            </w:r>
          </w:p>
          <w:p w:rsidR="003F2038" w:rsidRPr="00F96FA5" w:rsidRDefault="003F2038" w:rsidP="003F2038">
            <w:pPr>
              <w:ind w:right="57"/>
              <w:jc w:val="both"/>
              <w:rPr>
                <w:rFonts w:eastAsia="Calibri"/>
                <w:lang w:eastAsia="en-US"/>
              </w:rPr>
            </w:pPr>
            <w:r w:rsidRPr="00F96FA5">
              <w:rPr>
                <w:rFonts w:eastAsia="Calibri"/>
                <w:lang w:eastAsia="en-US"/>
              </w:rPr>
              <w:t>- микрорайоны 35, 35А, 38, 39, 40, 41, 42, 43, 44, 45, 46, 47, 48, 49 Железнодорожный, ПИКС, квартал 36.</w:t>
            </w:r>
          </w:p>
          <w:p w:rsidR="003F2038" w:rsidRPr="00F96FA5" w:rsidRDefault="003F2038" w:rsidP="003F2038">
            <w:pPr>
              <w:ind w:right="57"/>
              <w:jc w:val="both"/>
              <w:rPr>
                <w:rFonts w:eastAsia="Calibri"/>
                <w:lang w:eastAsia="en-US"/>
              </w:rPr>
            </w:pPr>
            <w:r w:rsidRPr="00F96FA5">
              <w:rPr>
                <w:rFonts w:eastAsia="Calibri"/>
                <w:lang w:eastAsia="en-US"/>
              </w:rPr>
              <w:t>Северный промышленный район;</w:t>
            </w:r>
          </w:p>
          <w:p w:rsidR="003F2038" w:rsidRPr="00F96FA5" w:rsidRDefault="003F2038" w:rsidP="003F2038">
            <w:pPr>
              <w:ind w:right="57"/>
              <w:jc w:val="both"/>
              <w:rPr>
                <w:rFonts w:eastAsia="Calibri"/>
                <w:lang w:eastAsia="en-US"/>
              </w:rPr>
            </w:pPr>
            <w:r w:rsidRPr="00F96FA5">
              <w:rPr>
                <w:rFonts w:eastAsia="Calibri"/>
                <w:lang w:eastAsia="en-US"/>
              </w:rPr>
              <w:t>Западный промышленный район;</w:t>
            </w:r>
          </w:p>
          <w:p w:rsidR="003F2038" w:rsidRPr="00F96FA5" w:rsidRDefault="003F2038" w:rsidP="003F2038">
            <w:pPr>
              <w:ind w:right="57"/>
              <w:jc w:val="both"/>
              <w:rPr>
                <w:rFonts w:eastAsia="Calibri"/>
                <w:lang w:eastAsia="en-US"/>
              </w:rPr>
            </w:pPr>
            <w:r w:rsidRPr="00F96FA5">
              <w:rPr>
                <w:rFonts w:eastAsia="Calibri"/>
                <w:lang w:eastAsia="en-US"/>
              </w:rPr>
              <w:t>Восточный промышленный район:</w:t>
            </w:r>
          </w:p>
          <w:p w:rsidR="003F2038" w:rsidRPr="00F96FA5" w:rsidRDefault="003F2038" w:rsidP="003F2038">
            <w:pPr>
              <w:ind w:right="57"/>
              <w:jc w:val="both"/>
              <w:rPr>
                <w:rFonts w:eastAsia="Calibri"/>
                <w:lang w:eastAsia="en-US"/>
              </w:rPr>
            </w:pPr>
            <w:r w:rsidRPr="00F96FA5">
              <w:rPr>
                <w:rFonts w:eastAsia="Calibri"/>
                <w:lang w:eastAsia="en-US"/>
              </w:rPr>
              <w:t>- улица Инженерная от улицы Базовая до улицы Рационализаторов;</w:t>
            </w:r>
          </w:p>
          <w:p w:rsidR="003F2038" w:rsidRPr="00F96FA5" w:rsidRDefault="003F2038" w:rsidP="003F2038">
            <w:pPr>
              <w:ind w:right="57"/>
              <w:jc w:val="both"/>
              <w:rPr>
                <w:rFonts w:eastAsia="Calibri"/>
                <w:lang w:eastAsia="en-US"/>
              </w:rPr>
            </w:pPr>
            <w:r w:rsidRPr="00F96FA5">
              <w:rPr>
                <w:rFonts w:eastAsia="Calibri"/>
                <w:lang w:eastAsia="en-US"/>
              </w:rPr>
              <w:t>- аэропорт, ГРЭС-1, ГРЭС-2.</w:t>
            </w:r>
          </w:p>
          <w:p w:rsidR="003F2038" w:rsidRPr="00F96FA5" w:rsidRDefault="003F2038" w:rsidP="003F2038">
            <w:pPr>
              <w:ind w:right="57"/>
              <w:jc w:val="both"/>
              <w:rPr>
                <w:rFonts w:eastAsia="Calibri"/>
                <w:lang w:eastAsia="en-US"/>
              </w:rPr>
            </w:pPr>
            <w:r w:rsidRPr="00F96FA5">
              <w:rPr>
                <w:rFonts w:eastAsia="Calibri"/>
                <w:lang w:eastAsia="en-US"/>
              </w:rPr>
              <w:t xml:space="preserve">Жилые и промышленные районы (включая объекты социального, культурного и бытового обеспечения) поселков: Медвежий угол, </w:t>
            </w:r>
            <w:r w:rsidR="00B8253F" w:rsidRPr="00F96FA5">
              <w:rPr>
                <w:rFonts w:eastAsia="Calibri"/>
                <w:lang w:eastAsia="en-US"/>
              </w:rPr>
              <w:t>Звёздный</w:t>
            </w:r>
            <w:r w:rsidRPr="00F96FA5">
              <w:rPr>
                <w:rFonts w:eastAsia="Calibri"/>
                <w:lang w:eastAsia="en-US"/>
              </w:rPr>
              <w:t xml:space="preserve">, Лунный, </w:t>
            </w:r>
            <w:r w:rsidR="00B8253F" w:rsidRPr="00F96FA5">
              <w:rPr>
                <w:rFonts w:eastAsia="Calibri"/>
                <w:lang w:eastAsia="en-US"/>
              </w:rPr>
              <w:t>Таёжный</w:t>
            </w:r>
            <w:r w:rsidRPr="00F96FA5">
              <w:rPr>
                <w:rFonts w:eastAsia="Calibri"/>
                <w:lang w:eastAsia="en-US"/>
              </w:rPr>
              <w:t>, Дорожный, ЦКПРС</w:t>
            </w:r>
          </w:p>
        </w:tc>
      </w:tr>
      <w:tr w:rsidR="003F2038" w:rsidRPr="00F96FA5" w:rsidTr="008D151F">
        <w:trPr>
          <w:trHeight w:val="275"/>
        </w:trPr>
        <w:tc>
          <w:tcPr>
            <w:tcW w:w="279" w:type="pct"/>
            <w:vAlign w:val="center"/>
          </w:tcPr>
          <w:p w:rsidR="003F2038" w:rsidRPr="00F96FA5" w:rsidRDefault="003F2038" w:rsidP="003F2038">
            <w:pPr>
              <w:ind w:right="57"/>
              <w:jc w:val="center"/>
              <w:rPr>
                <w:rFonts w:eastAsia="Calibri"/>
                <w:lang w:eastAsia="en-US"/>
              </w:rPr>
            </w:pPr>
            <w:r w:rsidRPr="00F96FA5">
              <w:rPr>
                <w:rFonts w:eastAsia="Calibri"/>
                <w:lang w:eastAsia="en-US"/>
              </w:rPr>
              <w:t>2</w:t>
            </w:r>
          </w:p>
        </w:tc>
        <w:tc>
          <w:tcPr>
            <w:tcW w:w="1377" w:type="pct"/>
            <w:vAlign w:val="center"/>
          </w:tcPr>
          <w:p w:rsidR="003F2038" w:rsidRPr="00F96FA5" w:rsidRDefault="003F2038" w:rsidP="003F2038">
            <w:pPr>
              <w:ind w:right="57"/>
              <w:jc w:val="center"/>
              <w:rPr>
                <w:rFonts w:eastAsia="Calibri"/>
                <w:lang w:eastAsia="en-US"/>
              </w:rPr>
            </w:pPr>
            <w:r w:rsidRPr="00F96FA5">
              <w:rPr>
                <w:rFonts w:eastAsia="Calibri"/>
                <w:lang w:eastAsia="en-US"/>
              </w:rPr>
              <w:t xml:space="preserve">Локальные очистные сооружения (ЛОС) Геронтологического центра в </w:t>
            </w:r>
            <w:r w:rsidR="00B8253F" w:rsidRPr="00F96FA5">
              <w:rPr>
                <w:rFonts w:eastAsia="Calibri"/>
                <w:lang w:eastAsia="en-US"/>
              </w:rPr>
              <w:t>посёлке</w:t>
            </w:r>
            <w:r w:rsidRPr="00F96FA5">
              <w:rPr>
                <w:rFonts w:eastAsia="Calibri"/>
                <w:lang w:eastAsia="en-US"/>
              </w:rPr>
              <w:t xml:space="preserve"> Снежном</w:t>
            </w:r>
          </w:p>
        </w:tc>
        <w:tc>
          <w:tcPr>
            <w:tcW w:w="3344" w:type="pct"/>
            <w:vAlign w:val="center"/>
          </w:tcPr>
          <w:p w:rsidR="003F2038" w:rsidRPr="00F96FA5" w:rsidRDefault="003F2038" w:rsidP="003F2038">
            <w:pPr>
              <w:ind w:right="57"/>
              <w:jc w:val="both"/>
              <w:rPr>
                <w:rFonts w:eastAsia="Calibri"/>
                <w:lang w:eastAsia="en-US"/>
              </w:rPr>
            </w:pPr>
            <w:r w:rsidRPr="00F96FA5">
              <w:rPr>
                <w:rFonts w:eastAsia="Calibri"/>
                <w:lang w:eastAsia="en-US"/>
              </w:rPr>
              <w:t>Учреждения социального обеспечения:</w:t>
            </w:r>
          </w:p>
          <w:p w:rsidR="003F2038" w:rsidRPr="00F96FA5" w:rsidRDefault="003F2038" w:rsidP="003F2038">
            <w:pPr>
              <w:ind w:right="57"/>
              <w:jc w:val="both"/>
              <w:rPr>
                <w:rFonts w:eastAsia="Calibri"/>
                <w:lang w:eastAsia="en-US"/>
              </w:rPr>
            </w:pPr>
            <w:r w:rsidRPr="00F96FA5">
              <w:rPr>
                <w:rFonts w:eastAsia="Calibri"/>
                <w:lang w:eastAsia="en-US"/>
              </w:rPr>
              <w:t>- Геронтологический центр;</w:t>
            </w:r>
          </w:p>
          <w:p w:rsidR="003F2038" w:rsidRPr="00F96FA5" w:rsidRDefault="003F2038" w:rsidP="003F2038">
            <w:pPr>
              <w:ind w:right="57"/>
              <w:jc w:val="both"/>
              <w:rPr>
                <w:rFonts w:eastAsia="Calibri"/>
                <w:lang w:eastAsia="en-US"/>
              </w:rPr>
            </w:pPr>
            <w:r w:rsidRPr="00F96FA5">
              <w:rPr>
                <w:rFonts w:eastAsia="Calibri"/>
                <w:lang w:eastAsia="en-US"/>
              </w:rPr>
              <w:t xml:space="preserve">- дом </w:t>
            </w:r>
            <w:r w:rsidR="00B8253F" w:rsidRPr="00F96FA5">
              <w:rPr>
                <w:rFonts w:eastAsia="Calibri"/>
                <w:lang w:eastAsia="en-US"/>
              </w:rPr>
              <w:t>ребёнка</w:t>
            </w:r>
          </w:p>
        </w:tc>
      </w:tr>
    </w:tbl>
    <w:p w:rsidR="003F2038" w:rsidRPr="00F96FA5" w:rsidRDefault="003F2038" w:rsidP="003F2038">
      <w:pPr>
        <w:pStyle w:val="a8"/>
      </w:pPr>
    </w:p>
    <w:p w:rsidR="003F2038" w:rsidRPr="00F96FA5" w:rsidRDefault="005B70A4" w:rsidP="00315CEB">
      <w:pPr>
        <w:pStyle w:val="a8"/>
      </w:pPr>
      <w:r w:rsidRPr="00F96FA5">
        <w:t xml:space="preserve">Предприятиями, осуществляющими транспортировку стоков </w:t>
      </w:r>
      <w:r w:rsidR="00983706" w:rsidRPr="00F96FA5">
        <w:t xml:space="preserve">в сети хозяйственно-бытовой канализации СГМУП «Горводоканал» </w:t>
      </w:r>
      <w:r w:rsidRPr="00F96FA5">
        <w:t>на террито</w:t>
      </w:r>
      <w:r w:rsidR="003020AB" w:rsidRPr="00F96FA5">
        <w:t xml:space="preserve">рии муниципального образования на 2018 год, </w:t>
      </w:r>
      <w:r w:rsidRPr="00F96FA5">
        <w:t>являются:</w:t>
      </w:r>
    </w:p>
    <w:p w:rsidR="005B70A4" w:rsidRPr="00F96FA5" w:rsidRDefault="005B70A4" w:rsidP="00315CEB">
      <w:pPr>
        <w:pStyle w:val="a8"/>
      </w:pPr>
      <w:r w:rsidRPr="00F96FA5">
        <w:t xml:space="preserve">- </w:t>
      </w:r>
      <w:r w:rsidR="0091183B" w:rsidRPr="00F96FA5">
        <w:t xml:space="preserve">Сургутское городское муниципальное унитарное предприятие «Тепловик» (далее </w:t>
      </w:r>
      <w:r w:rsidRPr="00F96FA5">
        <w:t>СГМУП «Тепловик»</w:t>
      </w:r>
      <w:r w:rsidR="0091183B" w:rsidRPr="00F96FA5">
        <w:t>)</w:t>
      </w:r>
      <w:r w:rsidRPr="00F96FA5">
        <w:t>;</w:t>
      </w:r>
    </w:p>
    <w:p w:rsidR="005B70A4" w:rsidRPr="00F96FA5" w:rsidRDefault="005B70A4" w:rsidP="00315CEB">
      <w:pPr>
        <w:pStyle w:val="a8"/>
      </w:pPr>
      <w:r w:rsidRPr="00F96FA5">
        <w:t>- открытое акционерное общество «Аэропорт Сургут» (далее ОАО «Аэропорт Сургут»);</w:t>
      </w:r>
    </w:p>
    <w:p w:rsidR="005B70A4" w:rsidRPr="00F96FA5" w:rsidRDefault="005B70A4" w:rsidP="00315CEB">
      <w:pPr>
        <w:pStyle w:val="a8"/>
      </w:pPr>
      <w:r w:rsidRPr="00F96FA5">
        <w:t>- общество с ограниченной ответственностью Управляющая Компания «Северо-Западная Тепловая Компания» (далее ООО УК «СЗТК»);</w:t>
      </w:r>
    </w:p>
    <w:p w:rsidR="005B70A4" w:rsidRPr="00F96FA5" w:rsidRDefault="005B70A4" w:rsidP="00315CEB">
      <w:pPr>
        <w:pStyle w:val="a8"/>
      </w:pPr>
      <w:r w:rsidRPr="00F96FA5">
        <w:t>- открытое акционерное общество «Российские железные дороги» в зоне деятельности Свердловской дирекции по тепловодоснабжению – структурного подразделения Центральной дирекции по тепловодоснабжению – филиала открытого акционерного общества «Российские железные дороги» (далее ОАО «РЖД»);</w:t>
      </w:r>
    </w:p>
    <w:p w:rsidR="005B70A4" w:rsidRPr="00F96FA5" w:rsidRDefault="005B70A4" w:rsidP="00315CEB">
      <w:pPr>
        <w:pStyle w:val="a8"/>
      </w:pPr>
      <w:r w:rsidRPr="00F96FA5">
        <w:t>- Филиал ПАО «ОГК-2» - Сургутская ГРЭС-1;</w:t>
      </w:r>
    </w:p>
    <w:p w:rsidR="005B70A4" w:rsidRPr="00F96FA5" w:rsidRDefault="005B70A4" w:rsidP="00315CEB">
      <w:pPr>
        <w:pStyle w:val="a8"/>
      </w:pPr>
      <w:r w:rsidRPr="00F96FA5">
        <w:lastRenderedPageBreak/>
        <w:t xml:space="preserve">- </w:t>
      </w:r>
      <w:r w:rsidR="00680E93" w:rsidRPr="00F96FA5">
        <w:t xml:space="preserve">общество с ограниченной ответственностью «Газпром энерго» (собственник </w:t>
      </w:r>
      <w:r w:rsidR="0089083D" w:rsidRPr="00F96FA5">
        <w:t xml:space="preserve">объектов водоотведения </w:t>
      </w:r>
      <w:r w:rsidRPr="00F96FA5">
        <w:t xml:space="preserve">УЭЗС ООО «Газпром </w:t>
      </w:r>
      <w:r w:rsidR="00D227A1" w:rsidRPr="00F96FA5">
        <w:t>трансгаз Сургут»)</w:t>
      </w:r>
      <w:r w:rsidR="00680E93" w:rsidRPr="00F96FA5">
        <w:t>;</w:t>
      </w:r>
    </w:p>
    <w:p w:rsidR="005B70A4" w:rsidRPr="00F96FA5" w:rsidRDefault="005B70A4" w:rsidP="00315CEB">
      <w:pPr>
        <w:pStyle w:val="a8"/>
      </w:pPr>
      <w:r w:rsidRPr="00F96FA5">
        <w:t xml:space="preserve">- общество с ограниченной ответственностью </w:t>
      </w:r>
      <w:r w:rsidR="00EC025A" w:rsidRPr="00F96FA5">
        <w:t>«Сибпромстрой-18»</w:t>
      </w:r>
      <w:r w:rsidR="00DF6C39" w:rsidRPr="00F96FA5">
        <w:t xml:space="preserve"> (</w:t>
      </w:r>
      <w:r w:rsidR="00EC025A" w:rsidRPr="00F96FA5">
        <w:t>далее ООО</w:t>
      </w:r>
      <w:r w:rsidR="00DF6C39" w:rsidRPr="00F96FA5">
        <w:t xml:space="preserve"> «Сибпромстрой</w:t>
      </w:r>
      <w:r w:rsidR="00EC025A" w:rsidRPr="00F96FA5">
        <w:t>-18</w:t>
      </w:r>
      <w:r w:rsidR="00DF6C39" w:rsidRPr="00F96FA5">
        <w:t>»);</w:t>
      </w:r>
    </w:p>
    <w:p w:rsidR="005B70A4" w:rsidRPr="00F96FA5" w:rsidRDefault="006B745C" w:rsidP="00315CEB">
      <w:pPr>
        <w:pStyle w:val="a8"/>
      </w:pPr>
      <w:r w:rsidRPr="00F96FA5">
        <w:t>- публичное акционерное общество «Сургутнефтегаз» (ПАО «Сургутнефтегаз»);</w:t>
      </w:r>
    </w:p>
    <w:p w:rsidR="005B70A4" w:rsidRPr="00F96FA5" w:rsidRDefault="005B70A4" w:rsidP="00315CEB">
      <w:pPr>
        <w:pStyle w:val="a8"/>
      </w:pPr>
      <w:r w:rsidRPr="00F96FA5">
        <w:t>- открытое акционерное общество «Сургутское судоремонтное предприятие»;</w:t>
      </w:r>
    </w:p>
    <w:p w:rsidR="005B70A4" w:rsidRPr="00F96FA5" w:rsidRDefault="005B70A4" w:rsidP="00315CEB">
      <w:pPr>
        <w:pStyle w:val="a8"/>
      </w:pPr>
      <w:r w:rsidRPr="00F96FA5">
        <w:t>- общество с ограниченной ответственностью «СибТрансРесурс».</w:t>
      </w:r>
    </w:p>
    <w:p w:rsidR="003F2038" w:rsidRPr="00F96FA5" w:rsidRDefault="005B70A4" w:rsidP="00315CEB">
      <w:pPr>
        <w:pStyle w:val="a8"/>
      </w:pPr>
      <w:r w:rsidRPr="00F96FA5">
        <w:t xml:space="preserve">Данные предприятия осуществляют транспортировку стоков по своим канализационным сетям </w:t>
      </w:r>
      <w:r w:rsidR="00443284" w:rsidRPr="00F96FA5">
        <w:t>в сети СГМУП «Горводоканал</w:t>
      </w:r>
      <w:r w:rsidR="008B59DC" w:rsidRPr="00F96FA5">
        <w:t>».</w:t>
      </w:r>
    </w:p>
    <w:p w:rsidR="0089083D" w:rsidRPr="00F96FA5" w:rsidRDefault="001245BF" w:rsidP="00315CEB">
      <w:pPr>
        <w:pStyle w:val="a8"/>
      </w:pPr>
      <w:r w:rsidRPr="00F96FA5">
        <w:t>Далее, на рисунках 1.1 и 1.2 показаны границы эксплуатационных зон организаций водоотведения на период 2018 года (до реорганизации предприятия СГМУП «Тепловик») и на период 2020 года.</w:t>
      </w:r>
    </w:p>
    <w:p w:rsidR="001245BF" w:rsidRPr="00F96FA5" w:rsidRDefault="001245BF" w:rsidP="00315CEB">
      <w:pPr>
        <w:pStyle w:val="a8"/>
      </w:pPr>
    </w:p>
    <w:p w:rsidR="00253528" w:rsidRPr="00F96FA5" w:rsidRDefault="00077995" w:rsidP="006E30C3">
      <w:pPr>
        <w:pStyle w:val="a8"/>
        <w:ind w:firstLine="0"/>
        <w:jc w:val="center"/>
      </w:pPr>
      <w:r w:rsidRPr="00F96FA5">
        <w:rPr>
          <w:noProof/>
        </w:rPr>
        <w:drawing>
          <wp:inline distT="0" distB="0" distL="0" distR="0">
            <wp:extent cx="6031230" cy="5177997"/>
            <wp:effectExtent l="19050" t="19050" r="26670" b="22860"/>
            <wp:docPr id="29" name="Рисунок 29" descr="D:\Объекты\Сургут вода_2019\Рисунки для отчета\Канализация\Экспл зоны 2018 (с надпис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бъекты\Сургут вода_2019\Рисунки для отчета\Канализация\Экспл зоны 2018 (с надписями).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31230" cy="5177997"/>
                    </a:xfrm>
                    <a:prstGeom prst="rect">
                      <a:avLst/>
                    </a:prstGeom>
                    <a:noFill/>
                    <a:ln>
                      <a:solidFill>
                        <a:schemeClr val="tx1"/>
                      </a:solidFill>
                    </a:ln>
                  </pic:spPr>
                </pic:pic>
              </a:graphicData>
            </a:graphic>
          </wp:inline>
        </w:drawing>
      </w:r>
    </w:p>
    <w:p w:rsidR="00253528" w:rsidRPr="00F96FA5" w:rsidRDefault="00253528" w:rsidP="00253528">
      <w:pPr>
        <w:pStyle w:val="1fb"/>
      </w:pPr>
      <w:bookmarkStart w:id="7" w:name="_Toc53562372"/>
      <w:r w:rsidRPr="00F96FA5">
        <w:t>Рисунок</w:t>
      </w:r>
      <w:r w:rsidR="00CF694C" w:rsidRPr="00F96FA5">
        <w:t xml:space="preserve"> 1.1</w:t>
      </w:r>
      <w:r w:rsidRPr="00F96FA5">
        <w:t xml:space="preserve"> – Границы эксплуатационных зон организаций</w:t>
      </w:r>
      <w:r w:rsidR="00F85EAC" w:rsidRPr="00F96FA5">
        <w:t>, осуществляющих водоотведение на территории городского округа г. Сургут</w:t>
      </w:r>
      <w:r w:rsidR="003020AB" w:rsidRPr="00F96FA5">
        <w:t xml:space="preserve"> на 2018 год</w:t>
      </w:r>
      <w:bookmarkEnd w:id="7"/>
    </w:p>
    <w:p w:rsidR="00253528" w:rsidRPr="00F96FA5" w:rsidRDefault="00253528" w:rsidP="00315CEB">
      <w:pPr>
        <w:pStyle w:val="a8"/>
      </w:pPr>
    </w:p>
    <w:p w:rsidR="0072054A" w:rsidRPr="00F96FA5" w:rsidRDefault="00AF46D9" w:rsidP="0072054A">
      <w:pPr>
        <w:pStyle w:val="a8"/>
        <w:ind w:firstLine="0"/>
        <w:jc w:val="center"/>
      </w:pPr>
      <w:r w:rsidRPr="00F96FA5">
        <w:rPr>
          <w:noProof/>
        </w:rPr>
        <w:lastRenderedPageBreak/>
        <w:drawing>
          <wp:inline distT="0" distB="0" distL="0" distR="0">
            <wp:extent cx="6031230" cy="5177997"/>
            <wp:effectExtent l="19050" t="19050" r="26670" b="22860"/>
            <wp:docPr id="30" name="Рисунок 30" descr="D:\Объекты\Сургут вода_2019\Рисунки для отчета\Канализация\Эксплуатационные зоны 2020 с надпис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бъекты\Сургут вода_2019\Рисунки для отчета\Канализация\Эксплуатационные зоны 2020 с надписями.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31230" cy="5177997"/>
                    </a:xfrm>
                    <a:prstGeom prst="rect">
                      <a:avLst/>
                    </a:prstGeom>
                    <a:noFill/>
                    <a:ln>
                      <a:solidFill>
                        <a:schemeClr val="tx1"/>
                      </a:solidFill>
                    </a:ln>
                  </pic:spPr>
                </pic:pic>
              </a:graphicData>
            </a:graphic>
          </wp:inline>
        </w:drawing>
      </w:r>
    </w:p>
    <w:p w:rsidR="0072054A" w:rsidRPr="00F96FA5" w:rsidRDefault="0072054A" w:rsidP="0072054A">
      <w:pPr>
        <w:pStyle w:val="1fb"/>
      </w:pPr>
      <w:bookmarkStart w:id="8" w:name="_Toc53562373"/>
      <w:r w:rsidRPr="00F96FA5">
        <w:t>Рисунок 1.2 – Границы эксплуатационных зон организаций, осуществляющих водоотведение на территории городского округа г. Сургут на 2020 год</w:t>
      </w:r>
      <w:bookmarkEnd w:id="8"/>
    </w:p>
    <w:p w:rsidR="0072054A" w:rsidRPr="00F96FA5" w:rsidRDefault="0072054A" w:rsidP="00315CEB">
      <w:pPr>
        <w:pStyle w:val="a8"/>
      </w:pPr>
    </w:p>
    <w:p w:rsidR="00983706" w:rsidRPr="00F96FA5" w:rsidRDefault="00983706" w:rsidP="00D307E6">
      <w:pPr>
        <w:pStyle w:val="a8"/>
        <w:numPr>
          <w:ilvl w:val="0"/>
          <w:numId w:val="18"/>
        </w:numPr>
        <w:ind w:left="709" w:hanging="283"/>
      </w:pPr>
      <w:r w:rsidRPr="00F96FA5">
        <w:rPr>
          <w:b/>
        </w:rPr>
        <w:t>СГМУП «Горводоканал»</w:t>
      </w:r>
    </w:p>
    <w:p w:rsidR="00253528" w:rsidRPr="00F96FA5" w:rsidRDefault="00763C54" w:rsidP="00315CEB">
      <w:pPr>
        <w:pStyle w:val="a8"/>
      </w:pPr>
      <w:r w:rsidRPr="00F96FA5">
        <w:t>Предприятие оказывает услуги по транспортировке и очистке бытовых сточных вод большей части абонентов городского округа. В хозяйственном ведении предприятия для оказания услуг водоотведения имеются следующие объекты:</w:t>
      </w:r>
    </w:p>
    <w:p w:rsidR="00763C54" w:rsidRPr="00F96FA5" w:rsidRDefault="00763C54" w:rsidP="00315CEB">
      <w:pPr>
        <w:pStyle w:val="a8"/>
      </w:pPr>
      <w:r w:rsidRPr="00F96FA5">
        <w:t>- Канализационные очистные сооружения (КОС о. Заячий) – 1 шт.;</w:t>
      </w:r>
    </w:p>
    <w:p w:rsidR="00763C54" w:rsidRPr="00F96FA5" w:rsidRDefault="00763C54" w:rsidP="00315CEB">
      <w:pPr>
        <w:pStyle w:val="a8"/>
      </w:pPr>
      <w:r w:rsidRPr="00F96FA5">
        <w:t>- Канализационные насосные станции – 23 шт.;</w:t>
      </w:r>
    </w:p>
    <w:p w:rsidR="00680E93" w:rsidRPr="00F96FA5" w:rsidRDefault="00763C54" w:rsidP="00315CEB">
      <w:pPr>
        <w:pStyle w:val="a8"/>
      </w:pPr>
      <w:r w:rsidRPr="00F96FA5">
        <w:t>- Сети водоотведения - 398,684</w:t>
      </w:r>
      <w:r w:rsidR="00C35CA8" w:rsidRPr="00F96FA5">
        <w:t>18</w:t>
      </w:r>
      <w:r w:rsidRPr="00F96FA5">
        <w:t xml:space="preserve"> км.</w:t>
      </w:r>
    </w:p>
    <w:p w:rsidR="003020AB" w:rsidRPr="00F96FA5" w:rsidRDefault="003020AB" w:rsidP="00315CEB">
      <w:pPr>
        <w:pStyle w:val="a8"/>
      </w:pPr>
    </w:p>
    <w:p w:rsidR="00763C54" w:rsidRPr="00F96FA5" w:rsidRDefault="00763C54" w:rsidP="00D307E6">
      <w:pPr>
        <w:pStyle w:val="a8"/>
        <w:numPr>
          <w:ilvl w:val="0"/>
          <w:numId w:val="18"/>
        </w:numPr>
        <w:ind w:left="709" w:hanging="283"/>
      </w:pPr>
      <w:r w:rsidRPr="00F96FA5">
        <w:rPr>
          <w:b/>
        </w:rPr>
        <w:t>СГМУП «Тепловик»</w:t>
      </w:r>
      <w:r w:rsidR="00113BCF" w:rsidRPr="00F96FA5">
        <w:rPr>
          <w:b/>
        </w:rPr>
        <w:t xml:space="preserve"> (реорганизовано в 2020 году)</w:t>
      </w:r>
    </w:p>
    <w:p w:rsidR="00FD163A" w:rsidRPr="00F96FA5" w:rsidRDefault="008462E5" w:rsidP="00315CEB">
      <w:pPr>
        <w:pStyle w:val="a8"/>
      </w:pPr>
      <w:r w:rsidRPr="00F96FA5">
        <w:t xml:space="preserve">Предприятие </w:t>
      </w:r>
      <w:r w:rsidR="003020AB" w:rsidRPr="00F96FA5">
        <w:t xml:space="preserve">по состоянию на 2018 год </w:t>
      </w:r>
      <w:r w:rsidRPr="00F96FA5">
        <w:t>оказывает услуги по транспортировке сточных вод предприятию СГМУП «Горводоканал» на основании договора от 10.01.2008</w:t>
      </w:r>
      <w:r w:rsidR="003020AB" w:rsidRPr="00F96FA5">
        <w:t xml:space="preserve"> </w:t>
      </w:r>
      <w:r w:rsidRPr="00F96FA5">
        <w:t>г №99 «На отпуск питьевой воды и приём сточных вод».</w:t>
      </w:r>
    </w:p>
    <w:p w:rsidR="00763C54" w:rsidRPr="00F96FA5" w:rsidRDefault="008462E5" w:rsidP="00315CEB">
      <w:pPr>
        <w:pStyle w:val="a8"/>
      </w:pPr>
      <w:r w:rsidRPr="00F96FA5">
        <w:t>В хозяйственном ведении предприятия для оказания услуг водоотведения имеются канализационные насосные станции в пос. Юность и пос. МО-94</w:t>
      </w:r>
      <w:r w:rsidR="00BF3518" w:rsidRPr="00F96FA5">
        <w:t xml:space="preserve"> и канализационны</w:t>
      </w:r>
      <w:r w:rsidR="00F66B84" w:rsidRPr="00F96FA5">
        <w:t>е</w:t>
      </w:r>
      <w:r w:rsidR="002A6B72" w:rsidRPr="00F96FA5">
        <w:t xml:space="preserve"> сети общей протяжённостью 6,008</w:t>
      </w:r>
      <w:r w:rsidR="00BF3518" w:rsidRPr="00F96FA5">
        <w:t xml:space="preserve"> км</w:t>
      </w:r>
      <w:r w:rsidR="00F66B84" w:rsidRPr="00F96FA5">
        <w:t>, в том числе: самотёчных – 3,632 км, напорных 2,375</w:t>
      </w:r>
      <w:r w:rsidR="00BF3518" w:rsidRPr="00F96FA5">
        <w:t xml:space="preserve"> км.</w:t>
      </w:r>
    </w:p>
    <w:p w:rsidR="00763C54" w:rsidRPr="00F96FA5" w:rsidRDefault="00BF3518" w:rsidP="00315CEB">
      <w:pPr>
        <w:pStyle w:val="a8"/>
      </w:pPr>
      <w:r w:rsidRPr="00F96FA5">
        <w:t>Также СГМУП «Тепловик» осуществляет вывоз стоков из септиков.</w:t>
      </w:r>
    </w:p>
    <w:p w:rsidR="003020AB" w:rsidRPr="00F96FA5" w:rsidRDefault="003020AB" w:rsidP="00315CEB">
      <w:pPr>
        <w:pStyle w:val="a8"/>
      </w:pPr>
      <w:r w:rsidRPr="00F96FA5">
        <w:lastRenderedPageBreak/>
        <w:t>С 2020 года предприятие СГМУП «Тепловик», реорганизовано. Объекты водоотведения переданы на право хозяйственного ведения СГМУП «Горводоканал».</w:t>
      </w:r>
    </w:p>
    <w:p w:rsidR="003020AB" w:rsidRPr="00F96FA5" w:rsidRDefault="003020AB" w:rsidP="00315CEB">
      <w:pPr>
        <w:pStyle w:val="a8"/>
      </w:pPr>
    </w:p>
    <w:p w:rsidR="00375E77" w:rsidRPr="00F96FA5" w:rsidRDefault="00375E77" w:rsidP="00D307E6">
      <w:pPr>
        <w:pStyle w:val="a8"/>
        <w:numPr>
          <w:ilvl w:val="0"/>
          <w:numId w:val="18"/>
        </w:numPr>
        <w:ind w:left="709" w:hanging="283"/>
      </w:pPr>
      <w:r w:rsidRPr="00F96FA5">
        <w:rPr>
          <w:b/>
        </w:rPr>
        <w:t>ОАО «Аэропорт Сургут»</w:t>
      </w:r>
    </w:p>
    <w:p w:rsidR="00FD163A" w:rsidRPr="00F96FA5" w:rsidRDefault="00375E77" w:rsidP="00315CEB">
      <w:pPr>
        <w:pStyle w:val="a8"/>
      </w:pPr>
      <w:r w:rsidRPr="00F96FA5">
        <w:t>Общество оказывает услуги по транспортировке сточных вод от абонентов, расположенных на территории аэропорта г. Сургута в сети предприятия СГМУП «Горводоканал»</w:t>
      </w:r>
      <w:r w:rsidR="008C214E" w:rsidRPr="00F96FA5">
        <w:t>. Сбор и транспортировка стоков осуществляется с помощью системы самотечных и напорных уча</w:t>
      </w:r>
      <w:r w:rsidR="002A537C" w:rsidRPr="00F96FA5">
        <w:t>стков сети водоотведения протяжё</w:t>
      </w:r>
      <w:r w:rsidR="008C214E" w:rsidRPr="00F96FA5">
        <w:t>нностью 6,62 км (в том числе 0,22 км – напорная сеть, 6,4 км – самотечная сеть). Перекачка стоков непосредственно в сети СГМУП «Горводоканал» осуществляется с помощью канализационной насосной станции.</w:t>
      </w:r>
    </w:p>
    <w:p w:rsidR="008C214E" w:rsidRPr="00F96FA5" w:rsidRDefault="008C214E" w:rsidP="008C214E">
      <w:pPr>
        <w:pStyle w:val="a8"/>
      </w:pPr>
      <w:r w:rsidRPr="00F96FA5">
        <w:t>Структура отведения стоков следующая: Бытовые сточные воды по самотечной внутриплощадочной кан</w:t>
      </w:r>
      <w:r w:rsidR="002A537C" w:rsidRPr="00F96FA5">
        <w:t>ализационной сети Ду 100-200 мм</w:t>
      </w:r>
      <w:r w:rsidRPr="00F96FA5">
        <w:t xml:space="preserve"> поступают в приёмный резервуар КНС аэропорта.</w:t>
      </w:r>
      <w:r w:rsidR="00E73BB2" w:rsidRPr="00F96FA5">
        <w:t xml:space="preserve"> </w:t>
      </w:r>
      <w:r w:rsidRPr="00F96FA5">
        <w:t>В КНС установлены 2 насоса, которые осуществляют перекачку сточных вод по напорному коллектору Ду 200</w:t>
      </w:r>
      <w:r w:rsidR="002A537C" w:rsidRPr="00F96FA5">
        <w:t xml:space="preserve"> мм </w:t>
      </w:r>
      <w:r w:rsidR="008976E4" w:rsidRPr="00F96FA5">
        <w:t xml:space="preserve">и самотёчному коллектору протяжённостью 1682,4 м </w:t>
      </w:r>
      <w:r w:rsidRPr="00F96FA5">
        <w:t>(находится в федеральной собственности) Ду 250-300</w:t>
      </w:r>
      <w:r w:rsidR="002A537C" w:rsidRPr="00F96FA5">
        <w:t xml:space="preserve"> мм</w:t>
      </w:r>
      <w:r w:rsidRPr="00F96FA5">
        <w:t>, в приёмный резервуар ка</w:t>
      </w:r>
      <w:r w:rsidR="00E73BB2" w:rsidRPr="00F96FA5">
        <w:t>нализационной насосной станции СГМУП «Горводоканал», расположенной</w:t>
      </w:r>
      <w:r w:rsidRPr="00F96FA5">
        <w:t xml:space="preserve"> на берегу реки Чёрной</w:t>
      </w:r>
      <w:r w:rsidR="008976E4" w:rsidRPr="00F96FA5">
        <w:t>.</w:t>
      </w:r>
    </w:p>
    <w:p w:rsidR="00375E77" w:rsidRPr="00F96FA5" w:rsidRDefault="00375E77" w:rsidP="00315CEB">
      <w:pPr>
        <w:pStyle w:val="a8"/>
      </w:pPr>
    </w:p>
    <w:p w:rsidR="00B70B73" w:rsidRPr="00F96FA5" w:rsidRDefault="00B70B73" w:rsidP="00D307E6">
      <w:pPr>
        <w:pStyle w:val="a8"/>
        <w:numPr>
          <w:ilvl w:val="0"/>
          <w:numId w:val="18"/>
        </w:numPr>
        <w:ind w:left="709" w:hanging="283"/>
      </w:pPr>
      <w:r w:rsidRPr="00F96FA5">
        <w:rPr>
          <w:b/>
        </w:rPr>
        <w:t>ООО УК «СЗТК»</w:t>
      </w:r>
    </w:p>
    <w:p w:rsidR="00B70B73" w:rsidRPr="00F96FA5" w:rsidRDefault="00B70B73" w:rsidP="00B70B73">
      <w:pPr>
        <w:pStyle w:val="a8"/>
      </w:pPr>
      <w:r w:rsidRPr="00F96FA5">
        <w:t>ООО «УК «СЗТК» осуществляет транспортировку хозяйственно-бытовых стоков от абонентов в канализационные сети СГМУП «Горводоканал» в Западном промышленном районе города Сургута.</w:t>
      </w:r>
    </w:p>
    <w:p w:rsidR="00B70B73" w:rsidRPr="00F96FA5" w:rsidRDefault="00B70B73" w:rsidP="00B70B73">
      <w:pPr>
        <w:pStyle w:val="a8"/>
      </w:pPr>
      <w:r w:rsidRPr="00F96FA5">
        <w:t>На балансе ООО УК «СЗТК» находятся одна КНС и кан</w:t>
      </w:r>
      <w:r w:rsidR="002A537C" w:rsidRPr="00F96FA5">
        <w:t>ализационные сети, общей протяжё</w:t>
      </w:r>
      <w:r w:rsidRPr="00F96FA5">
        <w:t>нностью 2,892 км, в том числе: самотечные сети 0,710 км, напорные 2,182 км. Диаметр трубопроводов 400 мм.</w:t>
      </w:r>
    </w:p>
    <w:p w:rsidR="00375E77" w:rsidRPr="00F96FA5" w:rsidRDefault="00375E77" w:rsidP="00315CEB">
      <w:pPr>
        <w:pStyle w:val="a8"/>
      </w:pPr>
    </w:p>
    <w:p w:rsidR="00C75AE9" w:rsidRPr="00F96FA5" w:rsidRDefault="00C75AE9" w:rsidP="00D307E6">
      <w:pPr>
        <w:pStyle w:val="a8"/>
        <w:numPr>
          <w:ilvl w:val="0"/>
          <w:numId w:val="18"/>
        </w:numPr>
        <w:ind w:left="709" w:hanging="283"/>
      </w:pPr>
      <w:r w:rsidRPr="00F96FA5">
        <w:rPr>
          <w:b/>
        </w:rPr>
        <w:t>ОАО «РЖД»</w:t>
      </w:r>
    </w:p>
    <w:p w:rsidR="00C75AE9" w:rsidRPr="00F96FA5" w:rsidRDefault="00C75AE9" w:rsidP="00C75AE9">
      <w:pPr>
        <w:pStyle w:val="a8"/>
      </w:pPr>
      <w:r w:rsidRPr="00F96FA5">
        <w:t>На балансе ОАО «РЖД» находятся сети водоотведения и 3 КНС.</w:t>
      </w:r>
    </w:p>
    <w:p w:rsidR="00375E77" w:rsidRPr="00F96FA5" w:rsidRDefault="002A537C" w:rsidP="00C75AE9">
      <w:pPr>
        <w:pStyle w:val="a8"/>
      </w:pPr>
      <w:r w:rsidRPr="00F96FA5">
        <w:t>Протяжё</w:t>
      </w:r>
      <w:r w:rsidR="00C75AE9" w:rsidRPr="00F96FA5">
        <w:t>нность сетей водоотведения составляет 9,926 км, в том числе: напорные трубопроводы – 2,121 км, самотечные – 7,805 км. Диаметры трубопроводов составляют 100-400 мм.</w:t>
      </w:r>
    </w:p>
    <w:p w:rsidR="00375E77" w:rsidRPr="00F96FA5" w:rsidRDefault="00375E77" w:rsidP="00315CEB">
      <w:pPr>
        <w:pStyle w:val="a8"/>
      </w:pPr>
    </w:p>
    <w:p w:rsidR="00C75AE9" w:rsidRPr="00F96FA5" w:rsidRDefault="00C75AE9" w:rsidP="00D307E6">
      <w:pPr>
        <w:pStyle w:val="a8"/>
        <w:numPr>
          <w:ilvl w:val="0"/>
          <w:numId w:val="18"/>
        </w:numPr>
        <w:ind w:left="709" w:hanging="283"/>
      </w:pPr>
      <w:r w:rsidRPr="00F96FA5">
        <w:rPr>
          <w:b/>
        </w:rPr>
        <w:t>Филиал ПАО «ОГК-2» - Сургутская ГРЭС-1</w:t>
      </w:r>
    </w:p>
    <w:p w:rsidR="00C75AE9" w:rsidRPr="00F96FA5" w:rsidRDefault="00C75AE9" w:rsidP="00C75AE9">
      <w:pPr>
        <w:pStyle w:val="a8"/>
      </w:pPr>
      <w:r w:rsidRPr="00F96FA5">
        <w:t xml:space="preserve">Водоотведение хозяйственно-бытовых стоков с промплощадки ГРЭС-1 филиала ПАО «ОГК-2» - Сургутская ГРЭС-1 осуществляется путём сбора стоков из самотёчных коллекторов </w:t>
      </w:r>
      <w:r w:rsidR="00D60873" w:rsidRPr="00F96FA5">
        <w:t>в КНС и перекачки на насосную ХФС-1, откуда по двум коллекторам Ду200 мм перекачиваются в коллектор 2Ду-400 мм СГМУП «Горводоканал», проходящий по Нижневартовскому шоссе.</w:t>
      </w:r>
    </w:p>
    <w:p w:rsidR="005A4B41" w:rsidRPr="00F96FA5" w:rsidRDefault="005A4B41" w:rsidP="00C75AE9">
      <w:pPr>
        <w:pStyle w:val="a8"/>
      </w:pPr>
      <w:r w:rsidRPr="00F96FA5">
        <w:t>Одновременно канализационная сеть филиала является транзитной для перекачки стоков предприятий промзоны, прилегающей к территории филиала.</w:t>
      </w:r>
    </w:p>
    <w:p w:rsidR="00375E77" w:rsidRPr="00F96FA5" w:rsidRDefault="00C75AE9" w:rsidP="00315CEB">
      <w:pPr>
        <w:pStyle w:val="a8"/>
      </w:pPr>
      <w:r w:rsidRPr="00F96FA5">
        <w:t>Общее количество КНС находящихся на балансе филиала ПАО «ОГК-2» - Сургутская ГРЭС-1 составляет 6 шт.</w:t>
      </w:r>
      <w:r w:rsidR="005A4B41" w:rsidRPr="00F96FA5">
        <w:t xml:space="preserve"> Протяжённость сетей водоотведения составляет 10,18 км, в том числе: самотечных – 5,39 км, напорных – 4,79 км.</w:t>
      </w:r>
    </w:p>
    <w:p w:rsidR="00375E77" w:rsidRPr="00F96FA5" w:rsidRDefault="00375E77" w:rsidP="00315CEB">
      <w:pPr>
        <w:pStyle w:val="a8"/>
      </w:pPr>
    </w:p>
    <w:p w:rsidR="005A4B41" w:rsidRPr="00F96FA5" w:rsidRDefault="00680E93" w:rsidP="00D307E6">
      <w:pPr>
        <w:pStyle w:val="a8"/>
        <w:numPr>
          <w:ilvl w:val="0"/>
          <w:numId w:val="18"/>
        </w:numPr>
        <w:ind w:left="709" w:hanging="283"/>
      </w:pPr>
      <w:r w:rsidRPr="00F96FA5">
        <w:rPr>
          <w:b/>
        </w:rPr>
        <w:lastRenderedPageBreak/>
        <w:t xml:space="preserve">ООО «Газпром энерго» (собственник </w:t>
      </w:r>
      <w:r w:rsidR="00883269" w:rsidRPr="00F96FA5">
        <w:rPr>
          <w:b/>
        </w:rPr>
        <w:t>УЭЗС ООО «Газпром трансгаз Сургут»</w:t>
      </w:r>
      <w:r w:rsidRPr="00F96FA5">
        <w:rPr>
          <w:b/>
        </w:rPr>
        <w:t>)</w:t>
      </w:r>
    </w:p>
    <w:p w:rsidR="00D227A1" w:rsidRPr="00F96FA5" w:rsidRDefault="00680E93" w:rsidP="00315CEB">
      <w:pPr>
        <w:pStyle w:val="a8"/>
      </w:pPr>
      <w:r w:rsidRPr="00F96FA5">
        <w:t xml:space="preserve">Сети водоотведения были переданы в аренду </w:t>
      </w:r>
      <w:r w:rsidR="00D227A1" w:rsidRPr="00F96FA5">
        <w:t xml:space="preserve">ООО «Газпром энерго» </w:t>
      </w:r>
      <w:r w:rsidRPr="00F96FA5">
        <w:t xml:space="preserve">в 2020 году. ООО «Газпром энерго» </w:t>
      </w:r>
      <w:r w:rsidR="00D227A1" w:rsidRPr="00F96FA5">
        <w:t>осуществляет водоотведение хозяйственно бытовых и производственных сточных вод с территории предприятия УЭЗС и в промышленной зоне города Сургута. Протяжённость сетей хоз-бытовой и производственной канализации, переданных</w:t>
      </w:r>
      <w:r w:rsidRPr="00F96FA5">
        <w:t xml:space="preserve"> в аренду составляет 7,4321 км.</w:t>
      </w:r>
    </w:p>
    <w:p w:rsidR="005A4B41" w:rsidRPr="00F96FA5" w:rsidRDefault="005A4B41" w:rsidP="00315CEB">
      <w:pPr>
        <w:pStyle w:val="a8"/>
      </w:pPr>
    </w:p>
    <w:p w:rsidR="00AA5152" w:rsidRPr="00F96FA5" w:rsidRDefault="00EC025A" w:rsidP="00D307E6">
      <w:pPr>
        <w:pStyle w:val="a8"/>
        <w:numPr>
          <w:ilvl w:val="0"/>
          <w:numId w:val="18"/>
        </w:numPr>
        <w:ind w:left="709" w:hanging="283"/>
      </w:pPr>
      <w:r w:rsidRPr="00F96FA5">
        <w:rPr>
          <w:b/>
        </w:rPr>
        <w:t>ООО</w:t>
      </w:r>
      <w:r w:rsidR="00F85EAC" w:rsidRPr="00F96FA5">
        <w:rPr>
          <w:b/>
        </w:rPr>
        <w:t xml:space="preserve"> «Сибпромстрой</w:t>
      </w:r>
      <w:r w:rsidRPr="00F96FA5">
        <w:rPr>
          <w:b/>
        </w:rPr>
        <w:t>-18</w:t>
      </w:r>
      <w:r w:rsidR="00F85EAC" w:rsidRPr="00F96FA5">
        <w:rPr>
          <w:b/>
        </w:rPr>
        <w:t>»</w:t>
      </w:r>
    </w:p>
    <w:p w:rsidR="008B339C" w:rsidRPr="00F96FA5" w:rsidRDefault="00EC025A" w:rsidP="00315CEB">
      <w:pPr>
        <w:pStyle w:val="a8"/>
      </w:pPr>
      <w:r w:rsidRPr="00F96FA5">
        <w:rPr>
          <w:sz w:val="26"/>
          <w:szCs w:val="26"/>
        </w:rPr>
        <w:t xml:space="preserve">На балансе ООО </w:t>
      </w:r>
      <w:r w:rsidR="00F85EAC" w:rsidRPr="00F96FA5">
        <w:rPr>
          <w:sz w:val="26"/>
          <w:szCs w:val="26"/>
        </w:rPr>
        <w:t>«Сибпромстрой</w:t>
      </w:r>
      <w:r w:rsidRPr="00F96FA5">
        <w:rPr>
          <w:sz w:val="26"/>
          <w:szCs w:val="26"/>
        </w:rPr>
        <w:t>-18</w:t>
      </w:r>
      <w:r w:rsidR="00F85EAC" w:rsidRPr="00F96FA5">
        <w:rPr>
          <w:sz w:val="26"/>
          <w:szCs w:val="26"/>
        </w:rPr>
        <w:t xml:space="preserve">» находятся сети хоз-бытовой канализации общей </w:t>
      </w:r>
      <w:r w:rsidR="00FF08B5" w:rsidRPr="00F96FA5">
        <w:rPr>
          <w:sz w:val="26"/>
          <w:szCs w:val="26"/>
        </w:rPr>
        <w:t>протяжённостью</w:t>
      </w:r>
      <w:r w:rsidR="00F85EAC" w:rsidRPr="00F96FA5">
        <w:rPr>
          <w:sz w:val="26"/>
          <w:szCs w:val="26"/>
        </w:rPr>
        <w:t xml:space="preserve"> 8,9 км диаметрами 100-300 мм, основные материалы – сталь, полиэтилен.</w:t>
      </w:r>
    </w:p>
    <w:p w:rsidR="00574084" w:rsidRPr="00F96FA5" w:rsidRDefault="00574084" w:rsidP="00315CEB">
      <w:pPr>
        <w:pStyle w:val="a8"/>
      </w:pPr>
    </w:p>
    <w:p w:rsidR="006D41F4" w:rsidRPr="00F96FA5" w:rsidRDefault="00B00E28" w:rsidP="00315CEB">
      <w:pPr>
        <w:pStyle w:val="25"/>
      </w:pPr>
      <w:bookmarkStart w:id="9" w:name="_Toc36734580"/>
      <w:r w:rsidRPr="00F96FA5">
        <w:t xml:space="preserve">1.2 </w:t>
      </w:r>
      <w:r w:rsidR="004F33C3" w:rsidRPr="00F96FA5">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9"/>
    </w:p>
    <w:p w:rsidR="00270B71" w:rsidRPr="00F96FA5" w:rsidRDefault="00FB1B94" w:rsidP="00315CEB">
      <w:pPr>
        <w:pStyle w:val="a8"/>
      </w:pPr>
      <w:r w:rsidRPr="00F96FA5">
        <w:t>В состав централизованной системы водоотведения городского округа город Сургут входит:</w:t>
      </w:r>
    </w:p>
    <w:p w:rsidR="00FB1B94" w:rsidRPr="00F96FA5" w:rsidRDefault="00FB1B94" w:rsidP="00315CEB">
      <w:pPr>
        <w:pStyle w:val="a8"/>
      </w:pPr>
      <w:r w:rsidRPr="00F96FA5">
        <w:t>1. Канализационные очи</w:t>
      </w:r>
      <w:r w:rsidR="00313A2F" w:rsidRPr="00F96FA5">
        <w:t>стные сооружения 1 шт. (КОС о. Заячий);</w:t>
      </w:r>
    </w:p>
    <w:p w:rsidR="00FB1B94" w:rsidRPr="00F96FA5" w:rsidRDefault="00FB1B94" w:rsidP="00315CEB">
      <w:pPr>
        <w:pStyle w:val="a8"/>
      </w:pPr>
      <w:r w:rsidRPr="00F96FA5">
        <w:t>2. Канализационные насосные станции в ко</w:t>
      </w:r>
      <w:r w:rsidR="0017773F" w:rsidRPr="00F96FA5">
        <w:t>личестве 38 шт.;</w:t>
      </w:r>
    </w:p>
    <w:p w:rsidR="00FB1B94" w:rsidRPr="00F96FA5" w:rsidRDefault="00FB1B94" w:rsidP="00315CEB">
      <w:pPr>
        <w:pStyle w:val="a8"/>
      </w:pPr>
      <w:r w:rsidRPr="00F96FA5">
        <w:t xml:space="preserve">3. Сети хозяйственно-бытовой канализации </w:t>
      </w:r>
      <w:r w:rsidR="00B8253F" w:rsidRPr="00F96FA5">
        <w:t>протяжённостью</w:t>
      </w:r>
      <w:r w:rsidR="009F7A0A" w:rsidRPr="00F96FA5">
        <w:t xml:space="preserve"> </w:t>
      </w:r>
      <w:r w:rsidR="0089083D" w:rsidRPr="00F96FA5">
        <w:t>454,092</w:t>
      </w:r>
      <w:r w:rsidR="001B3374" w:rsidRPr="00F96FA5">
        <w:t xml:space="preserve"> </w:t>
      </w:r>
      <w:r w:rsidR="009F7A0A" w:rsidRPr="00F96FA5">
        <w:t>км.</w:t>
      </w:r>
    </w:p>
    <w:p w:rsidR="00FB1B94" w:rsidRPr="00F96FA5" w:rsidRDefault="00FB1B94" w:rsidP="00315CEB">
      <w:pPr>
        <w:pStyle w:val="a8"/>
      </w:pPr>
    </w:p>
    <w:p w:rsidR="00FB1B94" w:rsidRPr="00F96FA5" w:rsidRDefault="00FB1B94" w:rsidP="00315CEB">
      <w:pPr>
        <w:pStyle w:val="a8"/>
        <w:rPr>
          <w:i/>
          <w:u w:val="single"/>
        </w:rPr>
      </w:pPr>
      <w:r w:rsidRPr="00F96FA5">
        <w:rPr>
          <w:i/>
          <w:u w:val="single"/>
        </w:rPr>
        <w:t>Канализационные очистные сооружения</w:t>
      </w:r>
    </w:p>
    <w:p w:rsidR="008D151F" w:rsidRPr="00F96FA5" w:rsidRDefault="0036637E" w:rsidP="00315CEB">
      <w:pPr>
        <w:pStyle w:val="a8"/>
      </w:pPr>
      <w:r w:rsidRPr="00F96FA5">
        <w:t>Канализационные очистные сооружения города Сургута расположены на правом берегу р. Оби, в надпойменной террасе, на острове Заячем, на рассто</w:t>
      </w:r>
      <w:r w:rsidR="008D151F" w:rsidRPr="00F96FA5">
        <w:t xml:space="preserve">янии 800 м юго-западнее города. </w:t>
      </w:r>
      <w:r w:rsidRPr="00F96FA5">
        <w:t>Проектная производительность городских КОС составляет 150 тыс. м</w:t>
      </w:r>
      <w:r w:rsidRPr="00F96FA5">
        <w:rPr>
          <w:vertAlign w:val="superscript"/>
        </w:rPr>
        <w:t>3</w:t>
      </w:r>
      <w:r w:rsidRPr="00F96FA5">
        <w:t>/сут.</w:t>
      </w:r>
      <w:r w:rsidR="00B85D37" w:rsidRPr="00F96FA5">
        <w:t xml:space="preserve"> Пропускная способность 1-ой очереди – 65 тыс. м</w:t>
      </w:r>
      <w:r w:rsidR="00B85D37" w:rsidRPr="00F96FA5">
        <w:rPr>
          <w:vertAlign w:val="superscript"/>
        </w:rPr>
        <w:t>3</w:t>
      </w:r>
      <w:r w:rsidR="00B85D37" w:rsidRPr="00F96FA5">
        <w:t>/сут, 2-й очереди – 85 тыс. м</w:t>
      </w:r>
      <w:r w:rsidR="00B85D37" w:rsidRPr="00F96FA5">
        <w:rPr>
          <w:vertAlign w:val="superscript"/>
        </w:rPr>
        <w:t>3</w:t>
      </w:r>
      <w:r w:rsidR="00B85D37" w:rsidRPr="00F96FA5">
        <w:t>/сут.</w:t>
      </w:r>
      <w:r w:rsidR="008D151F" w:rsidRPr="00F96FA5">
        <w:t xml:space="preserve"> Очистные сооружения вводились в эксплуатацию поэтапно: первая очередь введена в эксплуатацию в 1984 году, вторая очередь в 1996 году.</w:t>
      </w:r>
      <w:r w:rsidR="008C1897" w:rsidRPr="00F96FA5">
        <w:t xml:space="preserve"> По данным предоставленных балансов поступления сточных вод на КОС, резерв мощности сооружений по состоянию на 2018 год составляет 43 тыс. м</w:t>
      </w:r>
      <w:r w:rsidR="008C1897" w:rsidRPr="00F96FA5">
        <w:rPr>
          <w:vertAlign w:val="superscript"/>
        </w:rPr>
        <w:t>3</w:t>
      </w:r>
      <w:r w:rsidR="008C1897" w:rsidRPr="00F96FA5">
        <w:t xml:space="preserve">/сут. Количество потреблённой электрической энергии сооружениями за 2018 год составило </w:t>
      </w:r>
      <w:r w:rsidR="008C1897" w:rsidRPr="00F96FA5">
        <w:rPr>
          <w:bCs/>
          <w:iCs/>
        </w:rPr>
        <w:t>16 823 270</w:t>
      </w:r>
      <w:r w:rsidR="008C1897" w:rsidRPr="00F96FA5">
        <w:rPr>
          <w:b/>
          <w:bCs/>
          <w:i/>
          <w:iCs/>
        </w:rPr>
        <w:t xml:space="preserve"> </w:t>
      </w:r>
      <w:r w:rsidR="008C1897" w:rsidRPr="00F96FA5">
        <w:t>кВт*ч.</w:t>
      </w:r>
    </w:p>
    <w:p w:rsidR="009577D7" w:rsidRPr="00F96FA5" w:rsidRDefault="009577D7" w:rsidP="00315CEB">
      <w:pPr>
        <w:pStyle w:val="a8"/>
      </w:pPr>
      <w:r w:rsidRPr="00F96FA5">
        <w:t>Эксплуатацию КОС осуществляет СГМУП «Горводоканал».</w:t>
      </w:r>
    </w:p>
    <w:p w:rsidR="008D151F" w:rsidRPr="00F96FA5" w:rsidRDefault="008D151F" w:rsidP="00315CEB">
      <w:pPr>
        <w:pStyle w:val="a8"/>
      </w:pPr>
      <w:r w:rsidRPr="00F96FA5">
        <w:t>Сооружения первой и второй очередей КОС имеют одинаковую технологическую схему в составе:</w:t>
      </w:r>
      <w:r w:rsidR="00E53D54" w:rsidRPr="00F96FA5">
        <w:t xml:space="preserve"> </w:t>
      </w:r>
      <w:r w:rsidR="00B8253F" w:rsidRPr="00F96FA5">
        <w:t>решётки</w:t>
      </w:r>
      <w:r w:rsidR="00E53D54" w:rsidRPr="00F96FA5">
        <w:t>, песколовки, первичные радиальные отстойники, аэротенки,</w:t>
      </w:r>
      <w:r w:rsidRPr="00F96FA5">
        <w:t xml:space="preserve"> </w:t>
      </w:r>
      <w:r w:rsidR="00E53D54" w:rsidRPr="00F96FA5">
        <w:t xml:space="preserve">вторичные радиальные отстойники, блок доочистки сточных вод, </w:t>
      </w:r>
      <w:r w:rsidRPr="00F96FA5">
        <w:t>станци</w:t>
      </w:r>
      <w:r w:rsidR="00E53D54" w:rsidRPr="00F96FA5">
        <w:t xml:space="preserve">я обеззараживания УФ-излучением, </w:t>
      </w:r>
      <w:r w:rsidRPr="00F96FA5">
        <w:t>комплекс по обработке и обезвоживанию осадка.</w:t>
      </w:r>
    </w:p>
    <w:p w:rsidR="008D151F" w:rsidRPr="00F96FA5" w:rsidRDefault="008D151F" w:rsidP="00315CEB">
      <w:pPr>
        <w:pStyle w:val="a8"/>
      </w:pPr>
      <w:r w:rsidRPr="00F96FA5">
        <w:t>Методы очистки сточных вод: механическая, биологическая, доочистка, обеззараживание.</w:t>
      </w:r>
    </w:p>
    <w:p w:rsidR="003236C3" w:rsidRPr="00F96FA5" w:rsidRDefault="003236C3" w:rsidP="00315CEB">
      <w:pPr>
        <w:pStyle w:val="a8"/>
        <w:sectPr w:rsidR="003236C3" w:rsidRPr="00F96FA5" w:rsidSect="00A81381">
          <w:pgSz w:w="11906" w:h="16838"/>
          <w:pgMar w:top="1134" w:right="707" w:bottom="1134" w:left="1701" w:header="708" w:footer="708" w:gutter="0"/>
          <w:cols w:space="708"/>
          <w:docGrid w:linePitch="360"/>
        </w:sectPr>
      </w:pPr>
    </w:p>
    <w:p w:rsidR="00AE6D15" w:rsidRPr="00F96FA5" w:rsidRDefault="00AE6D15" w:rsidP="00AE6D15">
      <w:pPr>
        <w:pStyle w:val="1f9"/>
      </w:pPr>
      <w:bookmarkStart w:id="10" w:name="_Toc53562402"/>
      <w:r w:rsidRPr="00F96FA5">
        <w:lastRenderedPageBreak/>
        <w:t>Таблица</w:t>
      </w:r>
      <w:r w:rsidR="00CF694C" w:rsidRPr="00F96FA5">
        <w:t xml:space="preserve"> 1.2</w:t>
      </w:r>
      <w:r w:rsidRPr="00F96FA5">
        <w:t xml:space="preserve"> – Состав канализационных очистных сооружений г. Сургута</w:t>
      </w:r>
      <w:r w:rsidR="003236C3" w:rsidRPr="00F96FA5">
        <w:t xml:space="preserve"> (КОС о. Заячий)</w:t>
      </w:r>
      <w:bookmarkEnd w:id="10"/>
    </w:p>
    <w:tbl>
      <w:tblPr>
        <w:tblW w:w="5000" w:type="pct"/>
        <w:tblLook w:val="04A0" w:firstRow="1" w:lastRow="0" w:firstColumn="1" w:lastColumn="0" w:noHBand="0" w:noVBand="1"/>
      </w:tblPr>
      <w:tblGrid>
        <w:gridCol w:w="459"/>
        <w:gridCol w:w="2043"/>
        <w:gridCol w:w="745"/>
        <w:gridCol w:w="2839"/>
        <w:gridCol w:w="1913"/>
        <w:gridCol w:w="1303"/>
        <w:gridCol w:w="2188"/>
        <w:gridCol w:w="1034"/>
        <w:gridCol w:w="1859"/>
        <w:gridCol w:w="1568"/>
      </w:tblGrid>
      <w:tr w:rsidR="003236C3" w:rsidRPr="00F96FA5" w:rsidTr="003236C3">
        <w:trPr>
          <w:cantSplit/>
          <w:trHeight w:val="20"/>
        </w:trPr>
        <w:tc>
          <w:tcPr>
            <w:tcW w:w="1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п/п</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Наименование сооружения</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Инв.№</w:t>
            </w:r>
          </w:p>
        </w:tc>
        <w:tc>
          <w:tcPr>
            <w:tcW w:w="927"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Наименование по бухгалтерскому учёту</w:t>
            </w:r>
          </w:p>
        </w:tc>
        <w:tc>
          <w:tcPr>
            <w:tcW w:w="627"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Адрес</w:t>
            </w:r>
          </w:p>
        </w:tc>
        <w:tc>
          <w:tcPr>
            <w:tcW w:w="361"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Год ввода в эксплуатацию</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Год последнего капитального ремонта</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Режим работы</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Производительность, м</w:t>
            </w:r>
            <w:r w:rsidRPr="00F96FA5">
              <w:rPr>
                <w:color w:val="000000"/>
                <w:sz w:val="18"/>
                <w:szCs w:val="18"/>
                <w:vertAlign w:val="superscript"/>
              </w:rPr>
              <w:t>3</w:t>
            </w:r>
            <w:r w:rsidRPr="00F96FA5">
              <w:rPr>
                <w:color w:val="000000"/>
                <w:sz w:val="18"/>
                <w:szCs w:val="18"/>
              </w:rPr>
              <w:t>/ч</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Способ очистки воды</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Бункер песка-1</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20066</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производственного назначения</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Бункер для песка</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1978</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2019 замена бункера №1</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Здание решеток-1</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10011</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Здание решёток на площадке очистных сооружений</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1979</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2011 замена ГПМ</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3</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Песколовки-1 (4шт.)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31691</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Песколовки первой очереди.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1979</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2011, 2012 обшивка металлом</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4</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Первичные отсойники-1 (4шт.)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20052</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первичные радиальные отстойники №1, 2, 3 и насосная</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1979</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5</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Аэротенки-1 (3 секции)</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20149</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Аэротенк-смеситель.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1983</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Биологический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Воздуходувная станция-1</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10010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Блок производственных и вспомогательных помещений</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1983</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2011 замена ГПМ</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7</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Вторичные отстойники-1 (4шт.)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20146</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Вторичный радиальный отстойник.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1984</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2019 замена ГПМ</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Биологический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Иловая-1</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10010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Блок производственных и вспомогательных помещений</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1983</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9</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КНС-С.Н.</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20050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канализационная станция перекачки</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1980</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БОС-1</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20036</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Насосная станция перекачки биостоков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1980</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lastRenderedPageBreak/>
              <w:t>11</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Здание решеток-2</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10120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производственного назначения</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Здание решёток с оборудованием</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1990</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2018 утепление, обшивка, кровля</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12</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Песколовки-2 (4шт.)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20264</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Песколовки вторая очередь</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1990</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13</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Первичные отсойники-2 (3шт.)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Пусковой комплекс биологической очистки КОС</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1995</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2014</w:t>
            </w:r>
          </w:p>
        </w:tc>
        <w:tc>
          <w:tcPr>
            <w:tcW w:w="315"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14</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Первичные отсойники-2 (1шт.)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20283</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Первичный отстойник № 4</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1994</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c>
          <w:tcPr>
            <w:tcW w:w="515"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c>
          <w:tcPr>
            <w:tcW w:w="487"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Аэротенки-2 (1 секция)</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Пусковой комплекс биологической очистки КОС</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1994</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2012, 2013, 2014 замена аэрации</w:t>
            </w:r>
          </w:p>
        </w:tc>
        <w:tc>
          <w:tcPr>
            <w:tcW w:w="315"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vMerge w:val="restart"/>
            <w:tcBorders>
              <w:top w:val="nil"/>
              <w:left w:val="single" w:sz="4" w:space="0" w:color="auto"/>
              <w:bottom w:val="single" w:sz="4" w:space="0" w:color="000000"/>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Биологический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16</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Аэротенки-2 (2 секция)</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20287</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Сооружение: второй пусковой комплекс биологической очистки КОС.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1994</w:t>
            </w:r>
          </w:p>
        </w:tc>
        <w:tc>
          <w:tcPr>
            <w:tcW w:w="713"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jc w:val="center"/>
              <w:rPr>
                <w:color w:val="000000"/>
                <w:sz w:val="18"/>
                <w:szCs w:val="18"/>
              </w:rPr>
            </w:pPr>
          </w:p>
        </w:tc>
        <w:tc>
          <w:tcPr>
            <w:tcW w:w="315"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c>
          <w:tcPr>
            <w:tcW w:w="515"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c>
          <w:tcPr>
            <w:tcW w:w="487"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17</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Аэротенки-2 (2 секция)</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20289</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Сооружение: третий пусковой комплекс очистных сооружений.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1995</w:t>
            </w:r>
          </w:p>
        </w:tc>
        <w:tc>
          <w:tcPr>
            <w:tcW w:w="713"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jc w:val="center"/>
              <w:rPr>
                <w:color w:val="000000"/>
                <w:sz w:val="18"/>
                <w:szCs w:val="18"/>
              </w:rPr>
            </w:pPr>
          </w:p>
        </w:tc>
        <w:tc>
          <w:tcPr>
            <w:tcW w:w="315"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c>
          <w:tcPr>
            <w:tcW w:w="515"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c>
          <w:tcPr>
            <w:tcW w:w="487" w:type="pct"/>
            <w:vMerge/>
            <w:tcBorders>
              <w:top w:val="nil"/>
              <w:left w:val="single" w:sz="4" w:space="0" w:color="auto"/>
              <w:bottom w:val="single" w:sz="4" w:space="0" w:color="000000"/>
              <w:right w:val="single" w:sz="4" w:space="0" w:color="auto"/>
            </w:tcBorders>
            <w:vAlign w:val="center"/>
            <w:hideMark/>
          </w:tcPr>
          <w:p w:rsidR="003236C3" w:rsidRPr="00F96FA5" w:rsidRDefault="003236C3" w:rsidP="003236C3">
            <w:pPr>
              <w:rPr>
                <w:color w:val="000000"/>
                <w:sz w:val="18"/>
                <w:szCs w:val="18"/>
              </w:rPr>
            </w:pP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18</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Воздуходувная станция-2</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41303</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производственного назначения</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Воздуходувная станция очистные сооружения</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1992</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w:t>
            </w:r>
          </w:p>
        </w:tc>
        <w:tc>
          <w:tcPr>
            <w:tcW w:w="668" w:type="pct"/>
            <w:tcBorders>
              <w:top w:val="nil"/>
              <w:left w:val="nil"/>
              <w:bottom w:val="nil"/>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Вторичные отстойники-2 (1шт.)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20289</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Сооружение: третий пусковой комплекс очистных сооружений.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1995</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vMerge w:val="restar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vMerge w:val="restar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vMerge w:val="restar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Биологический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w:t>
            </w:r>
          </w:p>
        </w:tc>
        <w:tc>
          <w:tcPr>
            <w:tcW w:w="668" w:type="pct"/>
            <w:tcBorders>
              <w:top w:val="single" w:sz="4" w:space="0" w:color="auto"/>
              <w:left w:val="nil"/>
              <w:bottom w:val="nil"/>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Вторичные отстойники-2 (1шт.)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Пусковой комплекс биологической очистки КОС</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1995</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c>
          <w:tcPr>
            <w:tcW w:w="515"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c>
          <w:tcPr>
            <w:tcW w:w="487"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21</w:t>
            </w:r>
          </w:p>
        </w:tc>
        <w:tc>
          <w:tcPr>
            <w:tcW w:w="668" w:type="pct"/>
            <w:tcBorders>
              <w:top w:val="single" w:sz="4" w:space="0" w:color="auto"/>
              <w:left w:val="nil"/>
              <w:bottom w:val="nil"/>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Вторичные отстойники-2 (1шт.)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20287</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Сооружение: второй пусковой комплекс биологической очистки КОС.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1994</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c>
          <w:tcPr>
            <w:tcW w:w="515"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c>
          <w:tcPr>
            <w:tcW w:w="487"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lastRenderedPageBreak/>
              <w:t>22</w:t>
            </w:r>
          </w:p>
        </w:tc>
        <w:tc>
          <w:tcPr>
            <w:tcW w:w="668" w:type="pct"/>
            <w:tcBorders>
              <w:top w:val="single" w:sz="4" w:space="0" w:color="auto"/>
              <w:left w:val="nil"/>
              <w:bottom w:val="nil"/>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Вторичные отстойники-2 (1шт.)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20000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Иловая насосная станция. Отстойник канализационный радиальный вторичный</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2002</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c>
          <w:tcPr>
            <w:tcW w:w="515"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c>
          <w:tcPr>
            <w:tcW w:w="487" w:type="pct"/>
            <w:vMerge/>
            <w:tcBorders>
              <w:top w:val="nil"/>
              <w:left w:val="single" w:sz="4" w:space="0" w:color="auto"/>
              <w:bottom w:val="single" w:sz="4" w:space="0" w:color="auto"/>
              <w:right w:val="single" w:sz="4" w:space="0" w:color="auto"/>
            </w:tcBorders>
            <w:vAlign w:val="center"/>
            <w:hideMark/>
          </w:tcPr>
          <w:p w:rsidR="003236C3" w:rsidRPr="00F96FA5" w:rsidRDefault="003236C3" w:rsidP="003236C3">
            <w:pPr>
              <w:rPr>
                <w:color w:val="000000"/>
                <w:sz w:val="18"/>
                <w:szCs w:val="18"/>
              </w:rPr>
            </w:pP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23</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Иловая-2</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20000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Иловая насосная станция. Отстойник канализационный радиальный вторичный</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 ул</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2002</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24</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Камера распределения ила-2</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20280</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Пусковой комплекс биологической очистки КОС</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1993</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25</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ДНС</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20276</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Насосная дpенажных вод КОС</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1993</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26</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БОС-2</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20271</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Насосная БОС с оборудованием</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1990</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2011 замена ГПМ</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85000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27</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Иловые карты (3шт.)</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20081</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Иловые карты.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1979</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2005 очистка карты №2</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150000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Механический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28</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Блок доочистки</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20342</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Блок доочистки</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2002</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2015 кровля</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150000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Биологический</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29</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УФО</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20343</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УФО с сетями и павильонами</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2002</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150000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Обеззараживание</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30</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Минерализатор-1</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10098</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Минерализатор. Комплекс обработки осадка.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1987</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150000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Обезвоживание</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31</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Минерализатор-2</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20284</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Аэробный минерализатор очистки сточных вод. Заячий остров</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1994</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150000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Обезвоживание</w:t>
            </w:r>
          </w:p>
        </w:tc>
      </w:tr>
      <w:tr w:rsidR="003236C3" w:rsidRPr="00F96FA5" w:rsidTr="003236C3">
        <w:trPr>
          <w:cantSplit/>
          <w:trHeight w:val="20"/>
        </w:trPr>
        <w:tc>
          <w:tcPr>
            <w:tcW w:w="136" w:type="pct"/>
            <w:tcBorders>
              <w:top w:val="nil"/>
              <w:left w:val="single" w:sz="4" w:space="0" w:color="auto"/>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32</w:t>
            </w:r>
          </w:p>
        </w:tc>
        <w:tc>
          <w:tcPr>
            <w:tcW w:w="668"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КООС</w:t>
            </w:r>
          </w:p>
        </w:tc>
        <w:tc>
          <w:tcPr>
            <w:tcW w:w="25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10097</w:t>
            </w:r>
          </w:p>
        </w:tc>
        <w:tc>
          <w:tcPr>
            <w:tcW w:w="9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Нежилое здание: корпус обезвоживания осадков, комплекс обработки осадка</w:t>
            </w:r>
          </w:p>
        </w:tc>
        <w:tc>
          <w:tcPr>
            <w:tcW w:w="62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rPr>
                <w:color w:val="000000"/>
                <w:sz w:val="18"/>
                <w:szCs w:val="18"/>
              </w:rPr>
            </w:pPr>
            <w:r w:rsidRPr="00F96FA5">
              <w:rPr>
                <w:color w:val="000000"/>
                <w:sz w:val="18"/>
                <w:szCs w:val="18"/>
              </w:rPr>
              <w:t>Ханты-Мансийский Автономный округ - Югра АО, Сургут г, Заячий остров</w:t>
            </w:r>
          </w:p>
        </w:tc>
        <w:tc>
          <w:tcPr>
            <w:tcW w:w="361"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1993</w:t>
            </w:r>
          </w:p>
        </w:tc>
        <w:tc>
          <w:tcPr>
            <w:tcW w:w="713"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2014</w:t>
            </w:r>
          </w:p>
        </w:tc>
        <w:tc>
          <w:tcPr>
            <w:tcW w:w="3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Непрерыв.</w:t>
            </w:r>
          </w:p>
        </w:tc>
        <w:tc>
          <w:tcPr>
            <w:tcW w:w="515"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150000</w:t>
            </w:r>
          </w:p>
        </w:tc>
        <w:tc>
          <w:tcPr>
            <w:tcW w:w="487" w:type="pct"/>
            <w:tcBorders>
              <w:top w:val="nil"/>
              <w:left w:val="nil"/>
              <w:bottom w:val="single" w:sz="4" w:space="0" w:color="auto"/>
              <w:right w:val="single" w:sz="4" w:space="0" w:color="auto"/>
            </w:tcBorders>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Обезвоживание</w:t>
            </w:r>
          </w:p>
        </w:tc>
      </w:tr>
    </w:tbl>
    <w:p w:rsidR="003236C3" w:rsidRPr="00F96FA5" w:rsidRDefault="003236C3" w:rsidP="003236C3">
      <w:pPr>
        <w:pStyle w:val="a8"/>
        <w:ind w:firstLine="0"/>
        <w:rPr>
          <w:lang w:eastAsia="en-US"/>
        </w:rPr>
      </w:pPr>
    </w:p>
    <w:p w:rsidR="003236C3" w:rsidRPr="00F96FA5" w:rsidRDefault="003236C3" w:rsidP="00AE6D15">
      <w:pPr>
        <w:pStyle w:val="a8"/>
        <w:ind w:firstLine="0"/>
        <w:jc w:val="center"/>
        <w:rPr>
          <w:lang w:eastAsia="en-US"/>
        </w:rPr>
        <w:sectPr w:rsidR="003236C3" w:rsidRPr="00F96FA5" w:rsidSect="003236C3">
          <w:pgSz w:w="16838" w:h="11906" w:orient="landscape"/>
          <w:pgMar w:top="1276" w:right="536" w:bottom="707" w:left="567" w:header="708" w:footer="708" w:gutter="0"/>
          <w:cols w:space="708"/>
          <w:docGrid w:linePitch="360"/>
        </w:sectPr>
      </w:pPr>
    </w:p>
    <w:p w:rsidR="00AE6D15" w:rsidRPr="00F96FA5" w:rsidRDefault="00AE6D15" w:rsidP="00AE6D15">
      <w:pPr>
        <w:pStyle w:val="1f9"/>
      </w:pPr>
      <w:bookmarkStart w:id="11" w:name="_Toc53562403"/>
      <w:r w:rsidRPr="00F96FA5">
        <w:lastRenderedPageBreak/>
        <w:t>Таблица</w:t>
      </w:r>
      <w:r w:rsidR="00CF694C" w:rsidRPr="00F96FA5">
        <w:t xml:space="preserve"> 1.3</w:t>
      </w:r>
      <w:r w:rsidRPr="00F96FA5">
        <w:t xml:space="preserve"> – Характеристика основного оборудования КОС</w:t>
      </w:r>
      <w:bookmarkEnd w:id="11"/>
    </w:p>
    <w:tbl>
      <w:tblPr>
        <w:tblW w:w="5000" w:type="pct"/>
        <w:jc w:val="center"/>
        <w:tblLayout w:type="fixed"/>
        <w:tblCellMar>
          <w:left w:w="28" w:type="dxa"/>
          <w:right w:w="28" w:type="dxa"/>
        </w:tblCellMar>
        <w:tblLook w:val="00A0" w:firstRow="1" w:lastRow="0" w:firstColumn="1" w:lastColumn="0" w:noHBand="0" w:noVBand="0"/>
      </w:tblPr>
      <w:tblGrid>
        <w:gridCol w:w="426"/>
        <w:gridCol w:w="3481"/>
        <w:gridCol w:w="869"/>
        <w:gridCol w:w="1017"/>
        <w:gridCol w:w="726"/>
        <w:gridCol w:w="1015"/>
        <w:gridCol w:w="736"/>
        <w:gridCol w:w="1284"/>
      </w:tblGrid>
      <w:tr w:rsidR="00AE6D15" w:rsidRPr="00F96FA5" w:rsidTr="00AE6D15">
        <w:trPr>
          <w:trHeight w:val="1155"/>
          <w:jc w:val="center"/>
        </w:trPr>
        <w:tc>
          <w:tcPr>
            <w:tcW w:w="223" w:type="pct"/>
            <w:tcBorders>
              <w:top w:val="single" w:sz="8" w:space="0" w:color="auto"/>
              <w:left w:val="single" w:sz="8" w:space="0" w:color="auto"/>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 п/п</w:t>
            </w:r>
          </w:p>
        </w:tc>
        <w:tc>
          <w:tcPr>
            <w:tcW w:w="1822" w:type="pct"/>
            <w:tcBorders>
              <w:top w:val="single" w:sz="8" w:space="0" w:color="auto"/>
              <w:left w:val="nil"/>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 xml:space="preserve">Тип </w:t>
            </w:r>
          </w:p>
          <w:p w:rsidR="00AE6D15" w:rsidRPr="00F96FA5" w:rsidRDefault="00AE6D15" w:rsidP="00AE6D15">
            <w:pPr>
              <w:jc w:val="center"/>
              <w:rPr>
                <w:color w:val="000000"/>
                <w:sz w:val="18"/>
                <w:szCs w:val="18"/>
              </w:rPr>
            </w:pPr>
            <w:r w:rsidRPr="00F96FA5">
              <w:rPr>
                <w:color w:val="000000"/>
                <w:sz w:val="18"/>
                <w:szCs w:val="18"/>
              </w:rPr>
              <w:t>оборудования</w:t>
            </w:r>
          </w:p>
        </w:tc>
        <w:tc>
          <w:tcPr>
            <w:tcW w:w="455" w:type="pct"/>
            <w:tcBorders>
              <w:top w:val="single" w:sz="8" w:space="0" w:color="auto"/>
              <w:left w:val="nil"/>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Год</w:t>
            </w:r>
          </w:p>
          <w:p w:rsidR="00AE6D15" w:rsidRPr="00F96FA5" w:rsidRDefault="00AE6D15" w:rsidP="00AE6D15">
            <w:pPr>
              <w:jc w:val="center"/>
              <w:rPr>
                <w:color w:val="000000"/>
                <w:sz w:val="18"/>
                <w:szCs w:val="18"/>
              </w:rPr>
            </w:pPr>
            <w:r w:rsidRPr="00F96FA5">
              <w:rPr>
                <w:color w:val="000000"/>
                <w:sz w:val="18"/>
                <w:szCs w:val="18"/>
              </w:rPr>
              <w:t>ввода</w:t>
            </w:r>
          </w:p>
          <w:p w:rsidR="00AE6D15" w:rsidRPr="00F96FA5" w:rsidRDefault="00A12647" w:rsidP="00AE6D15">
            <w:pPr>
              <w:jc w:val="center"/>
              <w:rPr>
                <w:color w:val="000000"/>
                <w:sz w:val="18"/>
                <w:szCs w:val="18"/>
              </w:rPr>
            </w:pPr>
            <w:r w:rsidRPr="00F96FA5">
              <w:rPr>
                <w:color w:val="000000"/>
                <w:sz w:val="18"/>
                <w:szCs w:val="18"/>
              </w:rPr>
              <w:t>в эксплуатацию</w:t>
            </w:r>
          </w:p>
        </w:tc>
        <w:tc>
          <w:tcPr>
            <w:tcW w:w="532" w:type="pct"/>
            <w:tcBorders>
              <w:top w:val="single" w:sz="8" w:space="0" w:color="auto"/>
              <w:left w:val="nil"/>
              <w:bottom w:val="single" w:sz="4" w:space="0" w:color="auto"/>
              <w:right w:val="single" w:sz="8" w:space="0" w:color="auto"/>
            </w:tcBorders>
            <w:vAlign w:val="center"/>
          </w:tcPr>
          <w:p w:rsidR="00AE6D15" w:rsidRPr="00F96FA5" w:rsidRDefault="00A12647" w:rsidP="00AE6D15">
            <w:pPr>
              <w:jc w:val="center"/>
              <w:rPr>
                <w:color w:val="000000"/>
                <w:sz w:val="18"/>
                <w:szCs w:val="18"/>
              </w:rPr>
            </w:pPr>
            <w:r w:rsidRPr="00F96FA5">
              <w:rPr>
                <w:color w:val="000000"/>
                <w:sz w:val="18"/>
                <w:szCs w:val="18"/>
              </w:rPr>
              <w:t>Производительность</w:t>
            </w:r>
            <w:r w:rsidR="00AE6D15" w:rsidRPr="00F96FA5">
              <w:rPr>
                <w:color w:val="000000"/>
                <w:sz w:val="18"/>
                <w:szCs w:val="18"/>
              </w:rPr>
              <w:t>, м</w:t>
            </w:r>
            <w:r w:rsidR="00AE6D15" w:rsidRPr="00F96FA5">
              <w:rPr>
                <w:color w:val="000000"/>
                <w:sz w:val="18"/>
                <w:szCs w:val="18"/>
                <w:vertAlign w:val="superscript"/>
              </w:rPr>
              <w:t>3</w:t>
            </w:r>
            <w:r w:rsidR="00AE6D15" w:rsidRPr="00F96FA5">
              <w:rPr>
                <w:color w:val="000000"/>
                <w:sz w:val="18"/>
                <w:szCs w:val="18"/>
              </w:rPr>
              <w:t>/ч</w:t>
            </w:r>
          </w:p>
        </w:tc>
        <w:tc>
          <w:tcPr>
            <w:tcW w:w="380" w:type="pct"/>
            <w:tcBorders>
              <w:top w:val="single" w:sz="8" w:space="0" w:color="auto"/>
              <w:left w:val="nil"/>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Напор, м</w:t>
            </w:r>
          </w:p>
        </w:tc>
        <w:tc>
          <w:tcPr>
            <w:tcW w:w="531" w:type="pct"/>
            <w:tcBorders>
              <w:top w:val="single" w:sz="8" w:space="0" w:color="auto"/>
              <w:left w:val="nil"/>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Мощность двигателя, кВт</w:t>
            </w:r>
          </w:p>
        </w:tc>
        <w:tc>
          <w:tcPr>
            <w:tcW w:w="385" w:type="pct"/>
            <w:tcBorders>
              <w:top w:val="single" w:sz="8" w:space="0" w:color="auto"/>
              <w:left w:val="nil"/>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Число часов работы в год</w:t>
            </w:r>
          </w:p>
        </w:tc>
        <w:tc>
          <w:tcPr>
            <w:tcW w:w="672" w:type="pct"/>
            <w:tcBorders>
              <w:top w:val="single" w:sz="8" w:space="0" w:color="auto"/>
              <w:left w:val="nil"/>
              <w:bottom w:val="single" w:sz="4" w:space="0" w:color="auto"/>
              <w:right w:val="single" w:sz="8" w:space="0" w:color="auto"/>
            </w:tcBorders>
            <w:vAlign w:val="center"/>
          </w:tcPr>
          <w:p w:rsidR="00AE6D15" w:rsidRPr="00F96FA5" w:rsidRDefault="00AE6D15" w:rsidP="00AE6D15">
            <w:pPr>
              <w:jc w:val="center"/>
              <w:rPr>
                <w:color w:val="000000"/>
                <w:sz w:val="18"/>
                <w:szCs w:val="18"/>
              </w:rPr>
            </w:pPr>
            <w:r w:rsidRPr="00F96FA5">
              <w:rPr>
                <w:color w:val="000000"/>
                <w:sz w:val="18"/>
                <w:szCs w:val="18"/>
              </w:rPr>
              <w:t>Фактический расход электрической энергии в 2018 году,</w:t>
            </w:r>
          </w:p>
          <w:p w:rsidR="00AE6D15" w:rsidRPr="00F96FA5" w:rsidRDefault="00AE6D15" w:rsidP="00AE6D15">
            <w:pPr>
              <w:jc w:val="center"/>
              <w:rPr>
                <w:color w:val="000000"/>
                <w:sz w:val="18"/>
                <w:szCs w:val="18"/>
              </w:rPr>
            </w:pPr>
            <w:r w:rsidRPr="00F96FA5">
              <w:rPr>
                <w:color w:val="000000"/>
                <w:sz w:val="18"/>
                <w:szCs w:val="18"/>
              </w:rPr>
              <w:t xml:space="preserve"> тыс. кВт*ч</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b/>
                <w:sz w:val="18"/>
                <w:szCs w:val="18"/>
              </w:rPr>
            </w:pPr>
            <w:r w:rsidRPr="00F96FA5">
              <w:rPr>
                <w:b/>
                <w:color w:val="000000"/>
                <w:sz w:val="18"/>
                <w:szCs w:val="18"/>
              </w:rPr>
              <w:t>Здание решеток-1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Решётка</w:t>
            </w:r>
            <w:r w:rsidR="00AE6D15" w:rsidRPr="00F96FA5">
              <w:rPr>
                <w:sz w:val="18"/>
                <w:szCs w:val="18"/>
              </w:rPr>
              <w:t xml:space="preserve"> ступенчатая РС-1000К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912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1,368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Решётка</w:t>
            </w:r>
            <w:r w:rsidR="00AE6D15" w:rsidRPr="00F96FA5">
              <w:rPr>
                <w:sz w:val="18"/>
                <w:szCs w:val="18"/>
              </w:rPr>
              <w:t xml:space="preserve"> ступенчатая РС-1000К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914</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1,371</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Решётка</w:t>
            </w:r>
            <w:r w:rsidR="00AE6D15" w:rsidRPr="00F96FA5">
              <w:rPr>
                <w:sz w:val="18"/>
                <w:szCs w:val="18"/>
              </w:rPr>
              <w:t xml:space="preserve"> ступенчатая РС-1000К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893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1,3395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Транспортёр</w:t>
            </w:r>
            <w:r w:rsidR="00AE6D15" w:rsidRPr="00F96FA5">
              <w:rPr>
                <w:sz w:val="18"/>
                <w:szCs w:val="18"/>
              </w:rPr>
              <w:t xml:space="preserve"> ленточный L=10000</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3,6</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1172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4,2192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Пресстранспортер гидравлический ПГТ-300</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112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1,232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КМ-100/65/200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1979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3121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93,63</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КМ-100/65/200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1979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2182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65,46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Песколовки-1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730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730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№3</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730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№4</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730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Первичные отстойники-1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ИПР-24 №1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sz w:val="24"/>
                <w:szCs w:val="24"/>
              </w:rPr>
            </w:pPr>
            <w:r w:rsidRPr="00F96FA5">
              <w:rPr>
                <w:color w:val="000000"/>
                <w:sz w:val="18"/>
                <w:szCs w:val="18"/>
              </w:rPr>
              <w:t>0,75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340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0,255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ИПР-24 №2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sz w:val="24"/>
                <w:szCs w:val="24"/>
              </w:rPr>
            </w:pPr>
            <w:r w:rsidRPr="00F96FA5">
              <w:rPr>
                <w:color w:val="000000"/>
                <w:sz w:val="18"/>
                <w:szCs w:val="18"/>
              </w:rPr>
              <w:t>0,75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186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0,1395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ИПР-24 №3</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0,75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297</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0,22275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ИПР-24 №4</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0,75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261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0,19575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NETZSCH NЕМО NM-076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76</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622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6,842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NETZSCH NЕМО NM-076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76</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601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6,611</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NZ3153.181HT-451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151</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13</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100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1,3</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NZ3171.181HT-452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126</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28</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126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2,772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Воздуходувная станция-1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520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83,2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3500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560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5551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1110,2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4693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938,6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2474</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395,84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№6</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8057</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1289,12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Вторичные отстойники-1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Илосос ИВР-24 №1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8125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12,1875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Илосос ИВР-24 №2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8085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12,1275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Илосос ИВР-24 №3</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8128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12,192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Илосос ИВР-24 №4</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8203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12,3045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Иловая-1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Grundfos S2358M6A511№1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1224</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778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31,12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Grundfos S2358M6A511№2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1224</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3163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126,52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Grundfos S2358M6A511№3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1224</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2789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111,56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ФГ-450/22,5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22,5</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17</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FA10.94E FK202-6/17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6838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44,447</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КНС-С.Н.</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NZ3171.181MT-431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234</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1321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29,062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NZ3171.181MT-431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234</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1493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32,846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БОС-1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0,32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4303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688,48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4176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668,16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Д-2000/21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1980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0,16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Здание решеток-2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Решётка</w:t>
            </w:r>
            <w:r w:rsidR="00AE6D15" w:rsidRPr="00F96FA5">
              <w:rPr>
                <w:sz w:val="18"/>
                <w:szCs w:val="18"/>
              </w:rPr>
              <w:t xml:space="preserve"> ступенчатая РС-1560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979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2,1538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Решётка</w:t>
            </w:r>
            <w:r w:rsidR="00AE6D15" w:rsidRPr="00F96FA5">
              <w:rPr>
                <w:sz w:val="18"/>
                <w:szCs w:val="18"/>
              </w:rPr>
              <w:t xml:space="preserve"> ступенчатая РСЭ 1250-05(Н)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2006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3,009</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Решётка</w:t>
            </w:r>
            <w:r w:rsidR="00AE6D15" w:rsidRPr="00F96FA5">
              <w:rPr>
                <w:sz w:val="18"/>
                <w:szCs w:val="18"/>
              </w:rPr>
              <w:t xml:space="preserve"> ступенчатая РС-1560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934</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2,0548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Транспортёр</w:t>
            </w:r>
            <w:r w:rsidR="00AE6D15" w:rsidRPr="00F96FA5">
              <w:rPr>
                <w:sz w:val="18"/>
                <w:szCs w:val="18"/>
              </w:rPr>
              <w:t xml:space="preserve"> ленточный L=13700</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3,6</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2709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9,7524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Пресстранспортер гидравлический ПГТ-300</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129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1,419</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Песколовки-2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638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638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№3</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638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Гидроэлеватор №4</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638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Первичные отсойники-2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ИПР-30 №1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190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0,475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ИПР-30 №2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321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0,4815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ИПР-30 №3</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2,5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291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0,7275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Илоскреб ИПР-30 №4</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210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0,315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NETZSCH NЕМО NM-076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76</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1011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11,121</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NETZSCH NЕМО NM-076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76</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978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10,758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СД-250/22,5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22,5</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37</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2,072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СД-250/22,5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22,5</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37</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1,665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Воздуходувная станция-2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300-1,6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2007</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7860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3144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175-1,6М-02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1121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353,115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175-1,6М-02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114</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35,91</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300-1,6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400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19,2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175-1,6М-02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3,465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175-1,6М-02 №6</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7600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2394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Вторичные отстойники-2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color w:val="000000"/>
                <w:sz w:val="18"/>
                <w:szCs w:val="18"/>
              </w:rPr>
            </w:pPr>
            <w:r w:rsidRPr="00F96FA5">
              <w:rPr>
                <w:sz w:val="18"/>
                <w:szCs w:val="18"/>
              </w:rPr>
              <w:t>Илосос ИВР-30 №1</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8170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12,255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rPr>
                <w:sz w:val="18"/>
                <w:szCs w:val="18"/>
              </w:rPr>
            </w:pPr>
            <w:r w:rsidRPr="00F96FA5">
              <w:rPr>
                <w:sz w:val="18"/>
                <w:szCs w:val="18"/>
              </w:rPr>
              <w:t>Илосос ИВР-30 №2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7929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11,8935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Илосос ИВР-30 №3</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8287</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12,4305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Илосос ИВР-30 №4</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r w:rsidRPr="00F96FA5">
              <w:rPr>
                <w:color w:val="000000"/>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8105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12,1575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Иловая-2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NP3201.180MT-445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670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4279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128,37</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NP3201.180MT-445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670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4239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127,17</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Камера распределения ила-2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WILO KPR340 T24-4/36P-34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34</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8700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295,8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WILO KPR340 T24-4/36P-34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34</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8710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296,14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ДНС</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NZ3153.181HT-456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162</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1298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17,523</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NZ3153.181HT-456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162</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18</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1455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19,6425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NZ3153.180HT-451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95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14</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0,66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NZ3153.180HT-451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95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14</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92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0,69</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БОС-2</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8,48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4287</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685,92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12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1,92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Д-3200/33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4147</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663,52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КМ-100/65/200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4352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130,56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КМ-100/65/200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4198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125,94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КМ-100/65/200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0,09</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КМ-100/65/200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Блок доочистки</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LUTOS DT-110/801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LUTOS DT-110/801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2002</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8211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1313,76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Воздуходувка ТВ 80-1,6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2002</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4,64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Flygt NS3170.180MT-635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370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10,5</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2082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31,23</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Насосный агрегат Flygt NS3170.180MT-635 </w:t>
            </w:r>
            <w:r w:rsidRPr="00F96FA5">
              <w:rPr>
                <w:sz w:val="18"/>
                <w:szCs w:val="18"/>
              </w:rPr>
              <w:lastRenderedPageBreak/>
              <w:t>№2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lastRenderedPageBreak/>
              <w:t>2003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370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10,5</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2095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31,425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УФО</w:t>
            </w:r>
          </w:p>
        </w:tc>
        <w:tc>
          <w:tcPr>
            <w:tcW w:w="455"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3701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177,648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8208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393,984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8292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398,016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8142</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390,816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8141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390,768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№6</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№7</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Установка </w:t>
            </w:r>
            <w:r w:rsidR="00A12647" w:rsidRPr="00F96FA5">
              <w:rPr>
                <w:sz w:val="18"/>
                <w:szCs w:val="18"/>
              </w:rPr>
              <w:t>ультрафиолета</w:t>
            </w:r>
            <w:r w:rsidRPr="00F96FA5">
              <w:rPr>
                <w:sz w:val="18"/>
                <w:szCs w:val="18"/>
              </w:rPr>
              <w:t xml:space="preserve"> УДВ-1000/576-Д19 №8</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1000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8046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386,208</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AE6D15">
            <w:pPr>
              <w:jc w:val="center"/>
              <w:rPr>
                <w:b/>
                <w:color w:val="000000"/>
                <w:sz w:val="18"/>
                <w:szCs w:val="18"/>
              </w:rPr>
            </w:pPr>
            <w:r w:rsidRPr="00F96FA5">
              <w:rPr>
                <w:b/>
                <w:color w:val="000000"/>
                <w:sz w:val="18"/>
                <w:szCs w:val="18"/>
              </w:rPr>
              <w:t>КООС</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 </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Фильтр пресс ЛФ-1500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4701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12,92775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 дозатор 50EPR-100-6-60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4246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6,369</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Allweiler AEB 1F553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35,8</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4261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23,4355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Фильтр пресс ЛФ-1500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2007</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3936</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10,824</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 дозатор 50EPR-100-6-60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3511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5,2665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Allweiler AEB 1F553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35,8</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3515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19,3325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Фильтр пресс ЛМН-10-1Г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12,5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3,37</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60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0,2022</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 дозатор 50EPR-100-6-60 №3</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0,0765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 xml:space="preserve">Насосный агрегат Allweiler SEBP-550.1 №3 </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0,153</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Фильтр пресс ЛФ-1500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5991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16,47525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 дозатор 50EPR-100-6-60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5991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8,9865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PCM 50M6L №4</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5991</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32,9505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Фильтр пресс ЛФ-1500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2010</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2,75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5890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16,1975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 дозатор 50EPR-100-6-60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1999</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5890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8,835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PCM 50M6L №5</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5889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32,3895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СМ-125/80/315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80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32</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2650</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58,3</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СМ-125/80/315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80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32</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2738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60,236</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КМ-80/50/200 №1</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2007</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4133</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61,995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Насосный агрегат КМ-80/50/200 №2</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4319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64,785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Компрессор С415М</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37,8</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5,5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219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1,2045</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rPr>
                <w:sz w:val="18"/>
                <w:szCs w:val="18"/>
              </w:rPr>
            </w:pPr>
            <w:r w:rsidRPr="00F96FA5">
              <w:rPr>
                <w:sz w:val="18"/>
                <w:szCs w:val="18"/>
              </w:rPr>
              <w:t>Компрессор С416М</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60</w:t>
            </w: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219</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2,409</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Транспортёр</w:t>
            </w:r>
            <w:r w:rsidR="00AE6D15" w:rsidRPr="00F96FA5">
              <w:rPr>
                <w:sz w:val="18"/>
                <w:szCs w:val="18"/>
              </w:rPr>
              <w:t xml:space="preserve"> ленточный №1 L=18000</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2,2</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7405</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16,291</w:t>
            </w:r>
          </w:p>
        </w:tc>
      </w:tr>
      <w:tr w:rsidR="00AE6D15" w:rsidRPr="00F96FA5" w:rsidTr="00AE6D15">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AE6D15" w:rsidRPr="00F96FA5" w:rsidRDefault="00AE6D15" w:rsidP="00D307E6">
            <w:pPr>
              <w:numPr>
                <w:ilvl w:val="0"/>
                <w:numId w:val="6"/>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AE6D15" w:rsidRPr="00F96FA5" w:rsidRDefault="00B8253F" w:rsidP="00AE6D15">
            <w:pPr>
              <w:rPr>
                <w:sz w:val="18"/>
                <w:szCs w:val="18"/>
              </w:rPr>
            </w:pPr>
            <w:r w:rsidRPr="00F96FA5">
              <w:rPr>
                <w:sz w:val="18"/>
                <w:szCs w:val="18"/>
              </w:rPr>
              <w:t>Транспортёр</w:t>
            </w:r>
            <w:r w:rsidR="00AE6D15" w:rsidRPr="00F96FA5">
              <w:rPr>
                <w:sz w:val="18"/>
                <w:szCs w:val="18"/>
              </w:rPr>
              <w:t xml:space="preserve"> ленточный №2 L=30000</w:t>
            </w:r>
          </w:p>
        </w:tc>
        <w:tc>
          <w:tcPr>
            <w:tcW w:w="45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sz w:val="18"/>
                <w:szCs w:val="18"/>
              </w:rPr>
            </w:pPr>
            <w:r w:rsidRPr="00F96FA5">
              <w:rPr>
                <w:sz w:val="18"/>
                <w:szCs w:val="18"/>
              </w:rPr>
              <w:t>2,5</w:t>
            </w:r>
          </w:p>
        </w:tc>
        <w:tc>
          <w:tcPr>
            <w:tcW w:w="385" w:type="pct"/>
            <w:tcBorders>
              <w:top w:val="single" w:sz="4" w:space="0" w:color="auto"/>
              <w:left w:val="single" w:sz="4" w:space="0" w:color="auto"/>
              <w:bottom w:val="single" w:sz="4" w:space="0" w:color="auto"/>
              <w:right w:val="single" w:sz="4" w:space="0" w:color="auto"/>
            </w:tcBorders>
            <w:vAlign w:val="bottom"/>
          </w:tcPr>
          <w:p w:rsidR="00AE6D15" w:rsidRPr="00F96FA5" w:rsidRDefault="00AE6D15" w:rsidP="00AE6D15">
            <w:pPr>
              <w:jc w:val="center"/>
              <w:rPr>
                <w:color w:val="000000"/>
                <w:sz w:val="18"/>
                <w:szCs w:val="18"/>
              </w:rPr>
            </w:pPr>
            <w:r w:rsidRPr="00F96FA5">
              <w:rPr>
                <w:color w:val="000000"/>
                <w:sz w:val="18"/>
                <w:szCs w:val="18"/>
              </w:rPr>
              <w:t>7368</w:t>
            </w:r>
          </w:p>
        </w:tc>
        <w:tc>
          <w:tcPr>
            <w:tcW w:w="672" w:type="pct"/>
            <w:tcBorders>
              <w:top w:val="single" w:sz="4" w:space="0" w:color="auto"/>
              <w:left w:val="single" w:sz="4" w:space="0" w:color="auto"/>
              <w:bottom w:val="single" w:sz="4" w:space="0" w:color="auto"/>
              <w:right w:val="single" w:sz="4" w:space="0" w:color="auto"/>
            </w:tcBorders>
            <w:noWrap/>
            <w:vAlign w:val="bottom"/>
          </w:tcPr>
          <w:p w:rsidR="00AE6D15" w:rsidRPr="00F96FA5" w:rsidRDefault="00AE6D15" w:rsidP="00AE6D15">
            <w:pPr>
              <w:jc w:val="center"/>
              <w:rPr>
                <w:color w:val="000000"/>
                <w:sz w:val="18"/>
                <w:szCs w:val="18"/>
              </w:rPr>
            </w:pPr>
            <w:r w:rsidRPr="00F96FA5">
              <w:rPr>
                <w:color w:val="000000"/>
                <w:sz w:val="18"/>
                <w:szCs w:val="18"/>
              </w:rPr>
              <w:t>18,42</w:t>
            </w:r>
          </w:p>
        </w:tc>
      </w:tr>
    </w:tbl>
    <w:p w:rsidR="00A12647" w:rsidRPr="00F96FA5" w:rsidRDefault="00A12647" w:rsidP="00315CEB">
      <w:pPr>
        <w:pStyle w:val="a8"/>
      </w:pPr>
    </w:p>
    <w:p w:rsidR="00A12647" w:rsidRPr="00F96FA5" w:rsidRDefault="00A12647" w:rsidP="00315CEB">
      <w:pPr>
        <w:pStyle w:val="a8"/>
        <w:sectPr w:rsidR="00A12647" w:rsidRPr="00F96FA5" w:rsidSect="00A81381">
          <w:pgSz w:w="11906" w:h="16838"/>
          <w:pgMar w:top="1134" w:right="707" w:bottom="1134" w:left="1701" w:header="708" w:footer="708" w:gutter="0"/>
          <w:cols w:space="708"/>
          <w:docGrid w:linePitch="360"/>
        </w:sectPr>
      </w:pPr>
    </w:p>
    <w:p w:rsidR="00A12647" w:rsidRPr="00F96FA5" w:rsidRDefault="00A12647" w:rsidP="00A12647">
      <w:pPr>
        <w:pStyle w:val="a8"/>
        <w:ind w:firstLine="0"/>
        <w:jc w:val="center"/>
      </w:pPr>
    </w:p>
    <w:p w:rsidR="00A12647" w:rsidRPr="00F96FA5" w:rsidRDefault="00A12647" w:rsidP="00FB354E">
      <w:pPr>
        <w:pStyle w:val="1fb"/>
      </w:pPr>
      <w:bookmarkStart w:id="12" w:name="_Toc53562374"/>
      <w:r w:rsidRPr="00F96FA5">
        <w:t>Рисунок</w:t>
      </w:r>
      <w:r w:rsidR="0072054A" w:rsidRPr="00F96FA5">
        <w:t xml:space="preserve"> 1.3</w:t>
      </w:r>
      <w:r w:rsidRPr="00F96FA5">
        <w:t xml:space="preserve"> – План очистных сооружений канализации г. Сургута</w:t>
      </w:r>
      <w:bookmarkEnd w:id="12"/>
    </w:p>
    <w:p w:rsidR="00A12647" w:rsidRPr="00F96FA5" w:rsidRDefault="00A12647" w:rsidP="00315CEB">
      <w:pPr>
        <w:pStyle w:val="a8"/>
        <w:sectPr w:rsidR="00A12647" w:rsidRPr="00F96FA5" w:rsidSect="00A12647">
          <w:pgSz w:w="16838" w:h="11906" w:orient="landscape"/>
          <w:pgMar w:top="1135" w:right="678" w:bottom="850" w:left="709" w:header="708" w:footer="708" w:gutter="0"/>
          <w:cols w:space="708"/>
          <w:docGrid w:linePitch="360"/>
        </w:sectPr>
      </w:pPr>
    </w:p>
    <w:p w:rsidR="008D151F" w:rsidRPr="00F96FA5" w:rsidRDefault="000A0190" w:rsidP="00315CEB">
      <w:pPr>
        <w:pStyle w:val="a8"/>
        <w:rPr>
          <w:u w:val="single"/>
        </w:rPr>
      </w:pPr>
      <w:r w:rsidRPr="00F96FA5">
        <w:rPr>
          <w:u w:val="single"/>
        </w:rPr>
        <w:lastRenderedPageBreak/>
        <w:t>При</w:t>
      </w:r>
      <w:r w:rsidR="00A12647" w:rsidRPr="00F96FA5">
        <w:rPr>
          <w:u w:val="single"/>
        </w:rPr>
        <w:t>нцип работы очистных сооружений г. Сургута</w:t>
      </w:r>
    </w:p>
    <w:p w:rsidR="008D151F" w:rsidRPr="00F96FA5" w:rsidRDefault="000A0190" w:rsidP="00315CEB">
      <w:pPr>
        <w:pStyle w:val="a8"/>
      </w:pPr>
      <w:r w:rsidRPr="00F96FA5">
        <w:t xml:space="preserve">Хозяйственно-бытовые сточные воды от населения и промышленных предприятий города Сургута поступают в </w:t>
      </w:r>
      <w:r w:rsidR="00B8253F" w:rsidRPr="00F96FA5">
        <w:t>приёмную</w:t>
      </w:r>
      <w:r w:rsidRPr="00F96FA5">
        <w:t xml:space="preserve"> камеру очистных сооружений от головных насосных станций: ГКНС, КНС-6, КНС-1. Непосредственно на очистные сооружения поступают также сточные воды от КНС пгт. Белый Яр и КНС собственных нужд очистных сооружений.</w:t>
      </w:r>
    </w:p>
    <w:p w:rsidR="00A042BB" w:rsidRPr="00F96FA5" w:rsidRDefault="00A042BB" w:rsidP="00A042BB">
      <w:pPr>
        <w:pStyle w:val="a8"/>
        <w:ind w:firstLine="0"/>
        <w:jc w:val="center"/>
      </w:pPr>
      <w:r w:rsidRPr="00F96FA5">
        <w:rPr>
          <w:noProof/>
        </w:rPr>
        <w:drawing>
          <wp:inline distT="0" distB="0" distL="0" distR="0" wp14:anchorId="42041703" wp14:editId="31F39C17">
            <wp:extent cx="6031230" cy="4348480"/>
            <wp:effectExtent l="19050" t="19050" r="26670" b="139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031230" cy="4348480"/>
                    </a:xfrm>
                    <a:prstGeom prst="rect">
                      <a:avLst/>
                    </a:prstGeom>
                    <a:ln>
                      <a:solidFill>
                        <a:schemeClr val="tx1"/>
                      </a:solidFill>
                    </a:ln>
                  </pic:spPr>
                </pic:pic>
              </a:graphicData>
            </a:graphic>
          </wp:inline>
        </w:drawing>
      </w:r>
    </w:p>
    <w:p w:rsidR="00A042BB" w:rsidRPr="00F96FA5" w:rsidRDefault="00A042BB" w:rsidP="00A042BB">
      <w:pPr>
        <w:pStyle w:val="1fb"/>
      </w:pPr>
      <w:bookmarkStart w:id="13" w:name="_Toc53562375"/>
      <w:r w:rsidRPr="00F96FA5">
        <w:t>Рисунок</w:t>
      </w:r>
      <w:r w:rsidR="0072054A" w:rsidRPr="00F96FA5">
        <w:t xml:space="preserve"> 1.4</w:t>
      </w:r>
      <w:r w:rsidRPr="00F96FA5">
        <w:t xml:space="preserve"> – Здание </w:t>
      </w:r>
      <w:r w:rsidR="00B8253F" w:rsidRPr="00F96FA5">
        <w:t>приёмной</w:t>
      </w:r>
      <w:r w:rsidRPr="00F96FA5">
        <w:t xml:space="preserve"> камеры</w:t>
      </w:r>
      <w:bookmarkEnd w:id="13"/>
    </w:p>
    <w:p w:rsidR="00A042BB" w:rsidRPr="00F96FA5" w:rsidRDefault="00A042BB" w:rsidP="00315CEB">
      <w:pPr>
        <w:pStyle w:val="a8"/>
      </w:pPr>
    </w:p>
    <w:p w:rsidR="008D151F" w:rsidRPr="00F96FA5" w:rsidRDefault="000A0190" w:rsidP="00315CEB">
      <w:pPr>
        <w:pStyle w:val="a8"/>
      </w:pPr>
      <w:r w:rsidRPr="00F96FA5">
        <w:t xml:space="preserve">Из </w:t>
      </w:r>
      <w:r w:rsidR="00B8253F" w:rsidRPr="00F96FA5">
        <w:t>приёмной</w:t>
      </w:r>
      <w:r w:rsidRPr="00F96FA5">
        <w:t xml:space="preserve"> камеры сточные воды поступают на </w:t>
      </w:r>
      <w:r w:rsidR="00B8253F" w:rsidRPr="00F96FA5">
        <w:t>решётки</w:t>
      </w:r>
      <w:r w:rsidRPr="00F96FA5">
        <w:t xml:space="preserve"> с механическим удалением задержанных отбросов. На </w:t>
      </w:r>
      <w:r w:rsidR="00B8253F" w:rsidRPr="00F96FA5">
        <w:t>решётках</w:t>
      </w:r>
      <w:r w:rsidRPr="00F96FA5">
        <w:t xml:space="preserve"> осуществляется задержание крупноразмерных примесей.</w:t>
      </w:r>
    </w:p>
    <w:p w:rsidR="008D151F" w:rsidRPr="00F96FA5" w:rsidRDefault="000A0190" w:rsidP="00315CEB">
      <w:pPr>
        <w:pStyle w:val="a8"/>
      </w:pPr>
      <w:r w:rsidRPr="00F96FA5">
        <w:t xml:space="preserve">После прохождения </w:t>
      </w:r>
      <w:r w:rsidR="00B8253F" w:rsidRPr="00F96FA5">
        <w:t>решёток</w:t>
      </w:r>
      <w:r w:rsidRPr="00F96FA5">
        <w:t xml:space="preserve"> сточные воды поступают на четыре горизонтальные песколовки. Поступающий на очистные сооружения вместе со сточными водами песок, осаждается в осадочной части песколовки, которая имеет коническую форму.</w:t>
      </w:r>
    </w:p>
    <w:p w:rsidR="000A0190" w:rsidRPr="00F96FA5" w:rsidRDefault="000A0190" w:rsidP="00315CEB">
      <w:pPr>
        <w:pStyle w:val="a8"/>
      </w:pPr>
      <w:r w:rsidRPr="00F96FA5">
        <w:t xml:space="preserve">Задержанная песковая масса удаляется в бункер гидроэлеваторами, установленными в каждой песколовке. Бункеры песка расположены в отдельной стоящих зданиях. В песковых бункерах осуществляется разделение воды и </w:t>
      </w:r>
      <w:r w:rsidR="00B8253F" w:rsidRPr="00F96FA5">
        <w:t>твёрдой</w:t>
      </w:r>
      <w:r w:rsidRPr="00F96FA5">
        <w:t xml:space="preserve"> фазы песковой массы: песок осаждается на дно бункера, а вода, отделившаяся от песка, отводится по трубопроводу в канал после здания </w:t>
      </w:r>
      <w:r w:rsidR="00B8253F" w:rsidRPr="00F96FA5">
        <w:t>решёток</w:t>
      </w:r>
      <w:r w:rsidRPr="00F96FA5">
        <w:t xml:space="preserve">. Вывоз песка </w:t>
      </w:r>
      <w:r w:rsidR="0087741C" w:rsidRPr="00F96FA5">
        <w:t>осуществляется автотранспортом.</w:t>
      </w:r>
    </w:p>
    <w:p w:rsidR="00A042BB" w:rsidRPr="00F96FA5" w:rsidRDefault="00A042BB" w:rsidP="00315CEB">
      <w:pPr>
        <w:pStyle w:val="a8"/>
      </w:pPr>
      <w:r w:rsidRPr="00F96FA5">
        <w:br w:type="page"/>
      </w:r>
    </w:p>
    <w:p w:rsidR="00A042BB" w:rsidRPr="00F96FA5" w:rsidRDefault="00A042BB" w:rsidP="00A042BB">
      <w:pPr>
        <w:pStyle w:val="a8"/>
        <w:ind w:firstLine="0"/>
        <w:jc w:val="center"/>
      </w:pPr>
      <w:r w:rsidRPr="00F96FA5">
        <w:rPr>
          <w:noProof/>
        </w:rPr>
        <w:lastRenderedPageBreak/>
        <w:drawing>
          <wp:inline distT="0" distB="0" distL="0" distR="0" wp14:anchorId="69B7FB90" wp14:editId="523AC204">
            <wp:extent cx="6031230" cy="5838491"/>
            <wp:effectExtent l="19050" t="19050" r="26670" b="1016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031230" cy="5838491"/>
                    </a:xfrm>
                    <a:prstGeom prst="rect">
                      <a:avLst/>
                    </a:prstGeom>
                    <a:ln>
                      <a:solidFill>
                        <a:schemeClr val="tx1"/>
                      </a:solidFill>
                    </a:ln>
                  </pic:spPr>
                </pic:pic>
              </a:graphicData>
            </a:graphic>
          </wp:inline>
        </w:drawing>
      </w:r>
    </w:p>
    <w:p w:rsidR="00A042BB" w:rsidRPr="00F96FA5" w:rsidRDefault="00A042BB" w:rsidP="00A042BB">
      <w:pPr>
        <w:pStyle w:val="1fb"/>
      </w:pPr>
      <w:bookmarkStart w:id="14" w:name="_Toc53562376"/>
      <w:r w:rsidRPr="00F96FA5">
        <w:t>Рисунок</w:t>
      </w:r>
      <w:r w:rsidR="0072054A" w:rsidRPr="00F96FA5">
        <w:t xml:space="preserve"> 1.5</w:t>
      </w:r>
      <w:r w:rsidRPr="00F96FA5">
        <w:t xml:space="preserve"> – Внешний вид </w:t>
      </w:r>
      <w:r w:rsidR="00B8253F" w:rsidRPr="00F96FA5">
        <w:t>решётки</w:t>
      </w:r>
      <w:bookmarkEnd w:id="14"/>
    </w:p>
    <w:p w:rsidR="00A042BB" w:rsidRPr="00F96FA5" w:rsidRDefault="00A042BB" w:rsidP="00A042BB">
      <w:pPr>
        <w:pStyle w:val="a8"/>
        <w:ind w:firstLine="0"/>
        <w:jc w:val="center"/>
      </w:pPr>
    </w:p>
    <w:p w:rsidR="000A0190" w:rsidRPr="00F96FA5" w:rsidRDefault="000A0190" w:rsidP="00315CEB">
      <w:pPr>
        <w:pStyle w:val="a8"/>
      </w:pPr>
      <w:r w:rsidRPr="00F96FA5">
        <w:t xml:space="preserve">Прошедшая обработку на </w:t>
      </w:r>
      <w:r w:rsidR="00B8253F" w:rsidRPr="00F96FA5">
        <w:t>решётках</w:t>
      </w:r>
      <w:r w:rsidRPr="00F96FA5">
        <w:t xml:space="preserve"> и песколовках сточная вода поступает в первичные радиальные отстойники. Первичный радиальный отстойник представляет собой железобетонный круглый резервуар. В первичных отстойниках происходит осветление ст</w:t>
      </w:r>
      <w:r w:rsidR="006043E6" w:rsidRPr="00F96FA5">
        <w:t xml:space="preserve">очной воды. Взвешенные вещества, </w:t>
      </w:r>
      <w:r w:rsidRPr="00F96FA5">
        <w:t xml:space="preserve">выпадающие в осадок (сырой осадок), сгребаются в приямок в центре отстойника, откуда откачиваются на минерализатор. </w:t>
      </w:r>
      <w:r w:rsidR="00B8253F" w:rsidRPr="00F96FA5">
        <w:t>Осветлённая</w:t>
      </w:r>
      <w:r w:rsidRPr="00F96FA5">
        <w:t xml:space="preserve"> вода через зубчатый перелив отводится в аэротенки и вторичные отстойники для полной биологической очистки.</w:t>
      </w:r>
    </w:p>
    <w:p w:rsidR="00A042BB" w:rsidRPr="00F96FA5" w:rsidRDefault="00A042BB" w:rsidP="00315CEB">
      <w:pPr>
        <w:pStyle w:val="a8"/>
      </w:pPr>
      <w:r w:rsidRPr="00F96FA5">
        <w:br w:type="page"/>
      </w:r>
    </w:p>
    <w:p w:rsidR="00A042BB" w:rsidRPr="00F96FA5" w:rsidRDefault="00A042BB" w:rsidP="00A042BB">
      <w:pPr>
        <w:pStyle w:val="a8"/>
        <w:ind w:firstLine="0"/>
        <w:jc w:val="center"/>
      </w:pPr>
      <w:r w:rsidRPr="00F96FA5">
        <w:rPr>
          <w:noProof/>
        </w:rPr>
        <w:lastRenderedPageBreak/>
        <w:drawing>
          <wp:inline distT="0" distB="0" distL="0" distR="0" wp14:anchorId="3331F336" wp14:editId="1E4C3DB4">
            <wp:extent cx="6031230" cy="4293633"/>
            <wp:effectExtent l="19050" t="19050" r="26670" b="1206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031230" cy="4293633"/>
                    </a:xfrm>
                    <a:prstGeom prst="rect">
                      <a:avLst/>
                    </a:prstGeom>
                    <a:ln>
                      <a:solidFill>
                        <a:schemeClr val="tx1"/>
                      </a:solidFill>
                    </a:ln>
                  </pic:spPr>
                </pic:pic>
              </a:graphicData>
            </a:graphic>
          </wp:inline>
        </w:drawing>
      </w:r>
    </w:p>
    <w:p w:rsidR="00A042BB" w:rsidRPr="00F96FA5" w:rsidRDefault="00A042BB" w:rsidP="00A042BB">
      <w:pPr>
        <w:pStyle w:val="1fb"/>
      </w:pPr>
      <w:bookmarkStart w:id="15" w:name="_Toc53562377"/>
      <w:r w:rsidRPr="00F96FA5">
        <w:t>Рисунок</w:t>
      </w:r>
      <w:r w:rsidR="0072054A" w:rsidRPr="00F96FA5">
        <w:t xml:space="preserve"> 1.6</w:t>
      </w:r>
      <w:r w:rsidRPr="00F96FA5">
        <w:t xml:space="preserve"> – Первичный отстойник</w:t>
      </w:r>
      <w:bookmarkEnd w:id="15"/>
    </w:p>
    <w:p w:rsidR="00A042BB" w:rsidRPr="00F96FA5" w:rsidRDefault="00A042BB" w:rsidP="00315CEB">
      <w:pPr>
        <w:pStyle w:val="a8"/>
      </w:pPr>
    </w:p>
    <w:p w:rsidR="004B4487" w:rsidRPr="00F96FA5" w:rsidRDefault="004B4487" w:rsidP="00315CEB">
      <w:pPr>
        <w:pStyle w:val="a8"/>
      </w:pPr>
      <w:r w:rsidRPr="00F96FA5">
        <w:t xml:space="preserve">В аэротенках происходит полная биологическая очистка от органических веществ и соединений азота сообществом свободноплавающих и </w:t>
      </w:r>
      <w:r w:rsidR="00B8253F" w:rsidRPr="00F96FA5">
        <w:t>прикреплённых</w:t>
      </w:r>
      <w:r w:rsidRPr="00F96FA5">
        <w:t xml:space="preserve"> к волокнистой насадке (ершовой загрузке) микроорганизмов. Глубокое удаление азота происходит в две стадии:</w:t>
      </w:r>
    </w:p>
    <w:p w:rsidR="004B4487" w:rsidRPr="00F96FA5" w:rsidRDefault="004B4487" w:rsidP="00315CEB">
      <w:pPr>
        <w:pStyle w:val="a8"/>
      </w:pPr>
      <w:r w:rsidRPr="00F96FA5">
        <w:t>- нитрификация: преобразование аммонийного азота в нитриты, а затем в нитраты, протекающее в аэробных условиях с потреблением кислорода;</w:t>
      </w:r>
    </w:p>
    <w:p w:rsidR="004B4487" w:rsidRPr="00F96FA5" w:rsidRDefault="004B4487" w:rsidP="00315CEB">
      <w:pPr>
        <w:pStyle w:val="a8"/>
      </w:pPr>
      <w:r w:rsidRPr="00F96FA5">
        <w:t>- денитрификация: преобразование нитратов в свободный азот. Денитрификация протекает в отсутствии кислорода в аноксидных условиях.</w:t>
      </w:r>
    </w:p>
    <w:p w:rsidR="00B0676B" w:rsidRPr="00F96FA5" w:rsidRDefault="00B0676B" w:rsidP="00315CEB">
      <w:pPr>
        <w:pStyle w:val="a8"/>
      </w:pPr>
      <w:r w:rsidRPr="00F96FA5">
        <w:br w:type="page"/>
      </w:r>
    </w:p>
    <w:p w:rsidR="00B0676B" w:rsidRPr="00F96FA5" w:rsidRDefault="00B0676B" w:rsidP="00B0676B">
      <w:pPr>
        <w:pStyle w:val="a8"/>
        <w:ind w:firstLine="0"/>
        <w:jc w:val="center"/>
      </w:pPr>
      <w:r w:rsidRPr="00F96FA5">
        <w:rPr>
          <w:noProof/>
          <w:sz w:val="26"/>
          <w:szCs w:val="26"/>
        </w:rPr>
        <w:lastRenderedPageBreak/>
        <w:drawing>
          <wp:inline distT="0" distB="0" distL="0" distR="0" wp14:anchorId="6DE7E91F" wp14:editId="74E73615">
            <wp:extent cx="5438692" cy="4076590"/>
            <wp:effectExtent l="19050" t="19050" r="10160" b="19685"/>
            <wp:docPr id="7" name="Рисунок 7" descr="Y:\Объекты\Сургут\Фото КОС и водозаборов\КОС\Аэротенки\DSCN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Объекты\Сургут\Фото КОС и водозаборов\КОС\Аэротенки\DSCN0222.JPG"/>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5435259" cy="4074017"/>
                    </a:xfrm>
                    <a:prstGeom prst="rect">
                      <a:avLst/>
                    </a:prstGeom>
                    <a:noFill/>
                    <a:ln>
                      <a:solidFill>
                        <a:schemeClr val="tx1"/>
                      </a:solidFill>
                    </a:ln>
                  </pic:spPr>
                </pic:pic>
              </a:graphicData>
            </a:graphic>
          </wp:inline>
        </w:drawing>
      </w:r>
    </w:p>
    <w:p w:rsidR="00B0676B" w:rsidRPr="00F96FA5" w:rsidRDefault="00B0676B" w:rsidP="00B0676B">
      <w:pPr>
        <w:pStyle w:val="1fb"/>
      </w:pPr>
      <w:bookmarkStart w:id="16" w:name="_Toc53562378"/>
      <w:r w:rsidRPr="00F96FA5">
        <w:t>Рисунок</w:t>
      </w:r>
      <w:r w:rsidR="0072054A" w:rsidRPr="00F96FA5">
        <w:t xml:space="preserve"> 1.7</w:t>
      </w:r>
      <w:r w:rsidRPr="00F96FA5">
        <w:t xml:space="preserve"> - Аэротенк</w:t>
      </w:r>
      <w:bookmarkEnd w:id="16"/>
    </w:p>
    <w:p w:rsidR="00B0676B" w:rsidRPr="00F96FA5" w:rsidRDefault="00B0676B" w:rsidP="00315CEB">
      <w:pPr>
        <w:pStyle w:val="a8"/>
      </w:pPr>
    </w:p>
    <w:p w:rsidR="004B4487" w:rsidRPr="00F96FA5" w:rsidRDefault="0087741C" w:rsidP="00315CEB">
      <w:pPr>
        <w:pStyle w:val="a8"/>
      </w:pPr>
      <w:r w:rsidRPr="00F96FA5">
        <w:t xml:space="preserve">Из вторичных отстойников </w:t>
      </w:r>
      <w:r w:rsidR="00B8253F" w:rsidRPr="00F96FA5">
        <w:t>осветлённая</w:t>
      </w:r>
      <w:r w:rsidRPr="00F96FA5">
        <w:t xml:space="preserve"> вода отводится в </w:t>
      </w:r>
      <w:r w:rsidR="00B8253F" w:rsidRPr="00F96FA5">
        <w:t>приёмный</w:t>
      </w:r>
      <w:r w:rsidRPr="00F96FA5">
        <w:t xml:space="preserve"> резервуар насосной станции биологически очищенных сточных вод, далее на блок доочистки, где расположены фильтры-биореакторы с искусственными водорослями, что позволяет существенно повысить качественные показатели сточных вод.</w:t>
      </w:r>
    </w:p>
    <w:p w:rsidR="00B0676B" w:rsidRPr="00F96FA5" w:rsidRDefault="00B0676B" w:rsidP="00B0676B">
      <w:pPr>
        <w:pStyle w:val="a8"/>
        <w:ind w:firstLine="0"/>
        <w:jc w:val="center"/>
      </w:pPr>
      <w:r w:rsidRPr="00F96FA5">
        <w:rPr>
          <w:noProof/>
          <w:sz w:val="26"/>
          <w:szCs w:val="26"/>
        </w:rPr>
        <w:drawing>
          <wp:inline distT="0" distB="0" distL="0" distR="0" wp14:anchorId="6512AC27" wp14:editId="18633CFF">
            <wp:extent cx="4929809" cy="3694901"/>
            <wp:effectExtent l="19050" t="19050" r="23495" b="20320"/>
            <wp:docPr id="10" name="Рисунок 10" descr="Y:\Объекты\Сургут\Фото КОС и водозаборов\КОС\Галерея фильтров\DSCN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бъекты\Сургут\Фото КОС и водозаборов\КОС\Галерея фильтров\DSCN0265.JPG"/>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4929809" cy="3694901"/>
                    </a:xfrm>
                    <a:prstGeom prst="rect">
                      <a:avLst/>
                    </a:prstGeom>
                    <a:noFill/>
                    <a:ln>
                      <a:solidFill>
                        <a:schemeClr val="tx1"/>
                      </a:solidFill>
                    </a:ln>
                  </pic:spPr>
                </pic:pic>
              </a:graphicData>
            </a:graphic>
          </wp:inline>
        </w:drawing>
      </w:r>
    </w:p>
    <w:p w:rsidR="00B0676B" w:rsidRPr="00F96FA5" w:rsidRDefault="00B0676B" w:rsidP="00B0676B">
      <w:pPr>
        <w:pStyle w:val="1fb"/>
      </w:pPr>
      <w:bookmarkStart w:id="17" w:name="_Toc53562379"/>
      <w:r w:rsidRPr="00F96FA5">
        <w:t>Рисунок</w:t>
      </w:r>
      <w:r w:rsidR="0072054A" w:rsidRPr="00F96FA5">
        <w:t xml:space="preserve"> 1.8</w:t>
      </w:r>
      <w:r w:rsidRPr="00F96FA5">
        <w:t xml:space="preserve"> – Фильтры-биореакторы</w:t>
      </w:r>
      <w:bookmarkEnd w:id="17"/>
    </w:p>
    <w:p w:rsidR="0087741C" w:rsidRPr="00F96FA5" w:rsidRDefault="0087741C" w:rsidP="0087741C">
      <w:pPr>
        <w:pStyle w:val="a8"/>
      </w:pPr>
      <w:r w:rsidRPr="00F96FA5">
        <w:lastRenderedPageBreak/>
        <w:t xml:space="preserve">После доочистки сточные воды направляются </w:t>
      </w:r>
      <w:r w:rsidR="00B8253F" w:rsidRPr="00F96FA5">
        <w:t>самотёком</w:t>
      </w:r>
      <w:r w:rsidRPr="00F96FA5">
        <w:t xml:space="preserve"> на станцию ультрафиолетового обеззараживания.</w:t>
      </w:r>
    </w:p>
    <w:p w:rsidR="00113BCF" w:rsidRPr="00F96FA5" w:rsidRDefault="00113BCF" w:rsidP="0087741C">
      <w:pPr>
        <w:pStyle w:val="a8"/>
      </w:pPr>
    </w:p>
    <w:p w:rsidR="00B0676B" w:rsidRPr="00F96FA5" w:rsidRDefault="00B0676B" w:rsidP="00B0676B">
      <w:pPr>
        <w:pStyle w:val="a8"/>
        <w:ind w:firstLine="0"/>
        <w:jc w:val="center"/>
      </w:pPr>
      <w:r w:rsidRPr="00F96FA5">
        <w:rPr>
          <w:noProof/>
          <w:sz w:val="26"/>
          <w:szCs w:val="26"/>
        </w:rPr>
        <w:drawing>
          <wp:inline distT="0" distB="0" distL="0" distR="0" wp14:anchorId="3227BA89" wp14:editId="392BE094">
            <wp:extent cx="6019139" cy="4511616"/>
            <wp:effectExtent l="19050" t="19050" r="20320" b="22860"/>
            <wp:docPr id="13" name="Рисунок 13" descr="Y:\Объекты\Сургут\Фото КОС и водозаборов\КОС\УФО\DSCN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Объекты\Сургут\Фото КОС и водозаборов\КОС\УФО\DSCN0268.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6034916" cy="4523442"/>
                    </a:xfrm>
                    <a:prstGeom prst="rect">
                      <a:avLst/>
                    </a:prstGeom>
                    <a:noFill/>
                    <a:ln>
                      <a:solidFill>
                        <a:schemeClr val="tx1"/>
                      </a:solidFill>
                    </a:ln>
                  </pic:spPr>
                </pic:pic>
              </a:graphicData>
            </a:graphic>
          </wp:inline>
        </w:drawing>
      </w:r>
    </w:p>
    <w:p w:rsidR="00B0676B" w:rsidRPr="00F96FA5" w:rsidRDefault="00B0676B" w:rsidP="00B0676B">
      <w:pPr>
        <w:pStyle w:val="1fb"/>
      </w:pPr>
      <w:bookmarkStart w:id="18" w:name="_Toc53562380"/>
      <w:r w:rsidRPr="00F96FA5">
        <w:t>Рисунок</w:t>
      </w:r>
      <w:r w:rsidR="0072054A" w:rsidRPr="00F96FA5">
        <w:t xml:space="preserve"> 1.9</w:t>
      </w:r>
      <w:r w:rsidRPr="00F96FA5">
        <w:t xml:space="preserve"> – Установка УФО</w:t>
      </w:r>
      <w:bookmarkEnd w:id="18"/>
    </w:p>
    <w:p w:rsidR="00B0676B" w:rsidRPr="00F96FA5" w:rsidRDefault="00B0676B" w:rsidP="0087741C">
      <w:pPr>
        <w:pStyle w:val="a8"/>
      </w:pPr>
    </w:p>
    <w:p w:rsidR="0087741C" w:rsidRPr="00F96FA5" w:rsidRDefault="0087741C" w:rsidP="0087741C">
      <w:pPr>
        <w:pStyle w:val="a8"/>
      </w:pPr>
      <w:r w:rsidRPr="00F96FA5">
        <w:t xml:space="preserve">Обработанная таким образом вода поступает в выходную трубу и </w:t>
      </w:r>
      <w:r w:rsidR="00B8253F" w:rsidRPr="00F96FA5">
        <w:t>самотёком</w:t>
      </w:r>
      <w:r w:rsidRPr="00F96FA5">
        <w:t xml:space="preserve"> сбрасывается в реку Обь. Оголовок выпуска располагается на дне реки, имеет патрубки для рассеивания сточных вод.</w:t>
      </w:r>
    </w:p>
    <w:p w:rsidR="00A042BB" w:rsidRPr="00F96FA5" w:rsidRDefault="00A042BB" w:rsidP="0087741C">
      <w:pPr>
        <w:pStyle w:val="a8"/>
      </w:pPr>
      <w:r w:rsidRPr="00F96FA5">
        <w:t>Ниже в таблице представлены значения показателей очистки сточных вод по взвешенным веществам и БПК.</w:t>
      </w:r>
    </w:p>
    <w:p w:rsidR="00A042BB" w:rsidRPr="00F96FA5" w:rsidRDefault="00A042BB" w:rsidP="0087741C">
      <w:pPr>
        <w:pStyle w:val="a8"/>
      </w:pPr>
    </w:p>
    <w:p w:rsidR="00A042BB" w:rsidRPr="00F96FA5" w:rsidRDefault="00A042BB" w:rsidP="00A042BB">
      <w:pPr>
        <w:pStyle w:val="1f9"/>
      </w:pPr>
      <w:bookmarkStart w:id="19" w:name="_Toc53562404"/>
      <w:r w:rsidRPr="00F96FA5">
        <w:t>Таблица</w:t>
      </w:r>
      <w:r w:rsidR="00CF694C" w:rsidRPr="00F96FA5">
        <w:t xml:space="preserve"> 1.4</w:t>
      </w:r>
      <w:r w:rsidRPr="00F96FA5">
        <w:t xml:space="preserve"> – Эффективность очистки сооружений г. Сургута по взвешенному осадку и по БПК</w:t>
      </w:r>
      <w:bookmarkEnd w:id="19"/>
    </w:p>
    <w:tbl>
      <w:tblPr>
        <w:tblW w:w="5000" w:type="pct"/>
        <w:jc w:val="center"/>
        <w:tblCellMar>
          <w:left w:w="28" w:type="dxa"/>
          <w:right w:w="28" w:type="dxa"/>
        </w:tblCellMar>
        <w:tblLook w:val="00A0" w:firstRow="1" w:lastRow="0" w:firstColumn="1" w:lastColumn="0" w:noHBand="0" w:noVBand="0"/>
      </w:tblPr>
      <w:tblGrid>
        <w:gridCol w:w="500"/>
        <w:gridCol w:w="2539"/>
        <w:gridCol w:w="581"/>
        <w:gridCol w:w="745"/>
        <w:gridCol w:w="745"/>
        <w:gridCol w:w="745"/>
        <w:gridCol w:w="745"/>
        <w:gridCol w:w="745"/>
        <w:gridCol w:w="745"/>
        <w:gridCol w:w="732"/>
        <w:gridCol w:w="732"/>
      </w:tblGrid>
      <w:tr w:rsidR="001A4983" w:rsidRPr="00F96FA5" w:rsidTr="001A4983">
        <w:trPr>
          <w:trHeight w:val="20"/>
          <w:jc w:val="center"/>
        </w:trPr>
        <w:tc>
          <w:tcPr>
            <w:tcW w:w="261" w:type="pct"/>
            <w:tcBorders>
              <w:top w:val="single" w:sz="8" w:space="0" w:color="auto"/>
              <w:left w:val="single" w:sz="8" w:space="0" w:color="auto"/>
              <w:bottom w:val="single" w:sz="8" w:space="0" w:color="auto"/>
              <w:right w:val="single" w:sz="8" w:space="0" w:color="auto"/>
            </w:tcBorders>
            <w:noWrap/>
            <w:vAlign w:val="center"/>
          </w:tcPr>
          <w:p w:rsidR="001A4983" w:rsidRPr="00F96FA5" w:rsidRDefault="001A4983" w:rsidP="00A042BB">
            <w:pPr>
              <w:jc w:val="center"/>
              <w:rPr>
                <w:color w:val="000000"/>
                <w:szCs w:val="18"/>
              </w:rPr>
            </w:pPr>
            <w:r w:rsidRPr="00F96FA5">
              <w:rPr>
                <w:color w:val="000000"/>
                <w:szCs w:val="18"/>
              </w:rPr>
              <w:t>№</w:t>
            </w:r>
          </w:p>
          <w:p w:rsidR="001A4983" w:rsidRPr="00F96FA5" w:rsidRDefault="001A4983" w:rsidP="00A042BB">
            <w:pPr>
              <w:jc w:val="center"/>
              <w:rPr>
                <w:color w:val="000000"/>
                <w:szCs w:val="18"/>
              </w:rPr>
            </w:pPr>
            <w:r w:rsidRPr="00F96FA5">
              <w:rPr>
                <w:color w:val="000000"/>
                <w:szCs w:val="18"/>
              </w:rPr>
              <w:t>п/п</w:t>
            </w:r>
          </w:p>
        </w:tc>
        <w:tc>
          <w:tcPr>
            <w:tcW w:w="1329" w:type="pct"/>
            <w:tcBorders>
              <w:top w:val="single" w:sz="8" w:space="0" w:color="auto"/>
              <w:left w:val="nil"/>
              <w:bottom w:val="single" w:sz="8"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Показатели</w:t>
            </w:r>
          </w:p>
        </w:tc>
        <w:tc>
          <w:tcPr>
            <w:tcW w:w="304"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Ед. изм.</w:t>
            </w:r>
          </w:p>
        </w:tc>
        <w:tc>
          <w:tcPr>
            <w:tcW w:w="390" w:type="pct"/>
            <w:tcBorders>
              <w:top w:val="single" w:sz="8" w:space="0" w:color="auto"/>
              <w:left w:val="nil"/>
              <w:bottom w:val="single" w:sz="8" w:space="0" w:color="auto"/>
              <w:right w:val="single" w:sz="4" w:space="0" w:color="auto"/>
            </w:tcBorders>
            <w:noWrap/>
            <w:vAlign w:val="center"/>
          </w:tcPr>
          <w:p w:rsidR="001A4983" w:rsidRPr="00F96FA5" w:rsidRDefault="001A4983" w:rsidP="00A042BB">
            <w:pPr>
              <w:jc w:val="center"/>
              <w:rPr>
                <w:color w:val="000000"/>
              </w:rPr>
            </w:pPr>
            <w:r w:rsidRPr="00F96FA5">
              <w:rPr>
                <w:color w:val="000000"/>
              </w:rPr>
              <w:t>2012</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rPr>
            </w:pPr>
            <w:r w:rsidRPr="00F96FA5">
              <w:rPr>
                <w:color w:val="000000"/>
              </w:rPr>
              <w:t>2013</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rPr>
            </w:pPr>
            <w:r w:rsidRPr="00F96FA5">
              <w:rPr>
                <w:color w:val="000000"/>
              </w:rPr>
              <w:t>2014</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rPr>
            </w:pPr>
            <w:r w:rsidRPr="00F96FA5">
              <w:rPr>
                <w:color w:val="000000"/>
              </w:rPr>
              <w:t>2015</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rPr>
            </w:pPr>
            <w:r w:rsidRPr="00F96FA5">
              <w:rPr>
                <w:color w:val="000000"/>
              </w:rPr>
              <w:t>2016</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rPr>
            </w:pPr>
            <w:r w:rsidRPr="00F96FA5">
              <w:rPr>
                <w:color w:val="000000"/>
              </w:rPr>
              <w:t>2017</w:t>
            </w:r>
          </w:p>
        </w:tc>
        <w:tc>
          <w:tcPr>
            <w:tcW w:w="3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042BB">
            <w:pPr>
              <w:jc w:val="center"/>
              <w:rPr>
                <w:color w:val="000000"/>
              </w:rPr>
            </w:pPr>
            <w:r w:rsidRPr="00F96FA5">
              <w:rPr>
                <w:color w:val="000000"/>
              </w:rPr>
              <w:t>2018</w:t>
            </w:r>
          </w:p>
        </w:tc>
        <w:tc>
          <w:tcPr>
            <w:tcW w:w="3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1A4983">
            <w:pPr>
              <w:jc w:val="center"/>
              <w:rPr>
                <w:color w:val="000000"/>
              </w:rPr>
            </w:pPr>
            <w:r w:rsidRPr="00F96FA5">
              <w:rPr>
                <w:color w:val="000000"/>
              </w:rPr>
              <w:t>2019</w:t>
            </w:r>
          </w:p>
        </w:tc>
      </w:tr>
      <w:tr w:rsidR="001A4983" w:rsidRPr="00F96FA5" w:rsidTr="001A4983">
        <w:trPr>
          <w:trHeight w:val="20"/>
          <w:jc w:val="center"/>
        </w:trPr>
        <w:tc>
          <w:tcPr>
            <w:tcW w:w="261" w:type="pct"/>
            <w:tcBorders>
              <w:top w:val="nil"/>
              <w:left w:val="single" w:sz="8" w:space="0" w:color="auto"/>
              <w:bottom w:val="single" w:sz="4" w:space="0" w:color="auto"/>
              <w:right w:val="single" w:sz="8" w:space="0" w:color="auto"/>
            </w:tcBorders>
            <w:noWrap/>
            <w:vAlign w:val="center"/>
          </w:tcPr>
          <w:p w:rsidR="001A4983" w:rsidRPr="00F96FA5" w:rsidRDefault="001A4983" w:rsidP="00A042BB">
            <w:pPr>
              <w:jc w:val="center"/>
              <w:rPr>
                <w:color w:val="000000"/>
                <w:szCs w:val="18"/>
              </w:rPr>
            </w:pPr>
            <w:r w:rsidRPr="00F96FA5">
              <w:rPr>
                <w:color w:val="000000"/>
                <w:szCs w:val="18"/>
              </w:rPr>
              <w:t>1</w:t>
            </w:r>
          </w:p>
        </w:tc>
        <w:tc>
          <w:tcPr>
            <w:tcW w:w="1329" w:type="pct"/>
            <w:tcBorders>
              <w:top w:val="nil"/>
              <w:left w:val="nil"/>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Взвешенные вещества</w:t>
            </w:r>
          </w:p>
        </w:tc>
        <w:tc>
          <w:tcPr>
            <w:tcW w:w="304"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w:t>
            </w:r>
          </w:p>
        </w:tc>
        <w:tc>
          <w:tcPr>
            <w:tcW w:w="390" w:type="pct"/>
            <w:tcBorders>
              <w:top w:val="nil"/>
              <w:left w:val="nil"/>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88,6</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90,9</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90,1</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92,6</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93,1</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92,4</w:t>
            </w:r>
          </w:p>
        </w:tc>
        <w:tc>
          <w:tcPr>
            <w:tcW w:w="3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93,5</w:t>
            </w:r>
          </w:p>
        </w:tc>
        <w:tc>
          <w:tcPr>
            <w:tcW w:w="3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1A4983">
            <w:pPr>
              <w:jc w:val="center"/>
              <w:rPr>
                <w:color w:val="000000"/>
                <w:szCs w:val="18"/>
              </w:rPr>
            </w:pPr>
            <w:r w:rsidRPr="00F96FA5">
              <w:rPr>
                <w:color w:val="000000"/>
                <w:szCs w:val="18"/>
              </w:rPr>
              <w:t>92,2</w:t>
            </w:r>
          </w:p>
        </w:tc>
      </w:tr>
      <w:tr w:rsidR="001A4983" w:rsidRPr="00F96FA5" w:rsidTr="001A4983">
        <w:trPr>
          <w:trHeight w:val="20"/>
          <w:jc w:val="center"/>
        </w:trPr>
        <w:tc>
          <w:tcPr>
            <w:tcW w:w="261"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2</w:t>
            </w:r>
          </w:p>
        </w:tc>
        <w:tc>
          <w:tcPr>
            <w:tcW w:w="1329"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БПК</w:t>
            </w:r>
          </w:p>
        </w:tc>
        <w:tc>
          <w:tcPr>
            <w:tcW w:w="304"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w:t>
            </w:r>
          </w:p>
        </w:tc>
        <w:tc>
          <w:tcPr>
            <w:tcW w:w="390"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89,9</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91,1</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90,3</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91,7</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90,7</w:t>
            </w:r>
          </w:p>
        </w:tc>
        <w:tc>
          <w:tcPr>
            <w:tcW w:w="390"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042BB">
            <w:pPr>
              <w:jc w:val="center"/>
              <w:rPr>
                <w:color w:val="000000"/>
                <w:szCs w:val="18"/>
              </w:rPr>
            </w:pPr>
            <w:r w:rsidRPr="00F96FA5">
              <w:rPr>
                <w:color w:val="000000"/>
                <w:szCs w:val="18"/>
              </w:rPr>
              <w:t>92,5</w:t>
            </w:r>
          </w:p>
        </w:tc>
        <w:tc>
          <w:tcPr>
            <w:tcW w:w="3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042BB">
            <w:pPr>
              <w:jc w:val="center"/>
              <w:rPr>
                <w:color w:val="000000"/>
                <w:szCs w:val="18"/>
              </w:rPr>
            </w:pPr>
            <w:r w:rsidRPr="00F96FA5">
              <w:rPr>
                <w:color w:val="000000"/>
                <w:szCs w:val="18"/>
              </w:rPr>
              <w:t>87,5</w:t>
            </w:r>
          </w:p>
        </w:tc>
        <w:tc>
          <w:tcPr>
            <w:tcW w:w="3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1A4983">
            <w:pPr>
              <w:jc w:val="center"/>
              <w:rPr>
                <w:color w:val="000000"/>
                <w:szCs w:val="18"/>
              </w:rPr>
            </w:pPr>
            <w:r w:rsidRPr="00F96FA5">
              <w:rPr>
                <w:color w:val="000000"/>
                <w:szCs w:val="18"/>
              </w:rPr>
              <w:t>94,7</w:t>
            </w:r>
          </w:p>
        </w:tc>
      </w:tr>
    </w:tbl>
    <w:p w:rsidR="00A042BB" w:rsidRPr="00F96FA5" w:rsidRDefault="00A042BB" w:rsidP="0087741C">
      <w:pPr>
        <w:pStyle w:val="a8"/>
      </w:pPr>
    </w:p>
    <w:p w:rsidR="00B0676B" w:rsidRPr="00F96FA5" w:rsidRDefault="00B0676B" w:rsidP="0087741C">
      <w:pPr>
        <w:pStyle w:val="a8"/>
      </w:pPr>
      <w:r w:rsidRPr="00F96FA5">
        <w:t>Лабораторно-производственный контроль работы очистных сооружений</w:t>
      </w:r>
      <w:r w:rsidR="002E10FC" w:rsidRPr="00F96FA5">
        <w:t xml:space="preserve"> осуществляет производственная химико-бактериологическая лаборатория СГМУП «Горводоканал». К</w:t>
      </w:r>
      <w:r w:rsidRPr="00F96FA5">
        <w:t>онтроль влияния выпуска на участок реки Обь на 1470 км от устья по химическим показателям осуществляет Федеральное бюджетное учреждение «Обь-Иртышское управление по гидрометеорологии и мониторингу окружающей среды» (аттестат аккредитации № РОСС.</w:t>
      </w:r>
      <w:r w:rsidRPr="00F96FA5">
        <w:rPr>
          <w:lang w:val="en-US"/>
        </w:rPr>
        <w:t>RU</w:t>
      </w:r>
      <w:r w:rsidRPr="00F96FA5">
        <w:t>.0001.512070 выдан 01.11.2017 г).</w:t>
      </w:r>
    </w:p>
    <w:p w:rsidR="00B0676B" w:rsidRPr="00F96FA5" w:rsidRDefault="00B0676B" w:rsidP="0087741C">
      <w:pPr>
        <w:pStyle w:val="a8"/>
        <w:sectPr w:rsidR="00B0676B" w:rsidRPr="00F96FA5" w:rsidSect="00A81381">
          <w:pgSz w:w="11906" w:h="16838"/>
          <w:pgMar w:top="1134" w:right="707" w:bottom="1134" w:left="1701" w:header="708" w:footer="708" w:gutter="0"/>
          <w:cols w:space="708"/>
          <w:docGrid w:linePitch="360"/>
        </w:sectPr>
      </w:pPr>
    </w:p>
    <w:p w:rsidR="00B0676B" w:rsidRPr="00F96FA5" w:rsidRDefault="00B0676B" w:rsidP="00B0676B">
      <w:pPr>
        <w:pStyle w:val="1f9"/>
      </w:pPr>
      <w:bookmarkStart w:id="20" w:name="_Toc53562405"/>
      <w:r w:rsidRPr="00F96FA5">
        <w:lastRenderedPageBreak/>
        <w:t>Таблица</w:t>
      </w:r>
      <w:r w:rsidR="00CF694C" w:rsidRPr="00F96FA5">
        <w:t xml:space="preserve"> 1.5</w:t>
      </w:r>
      <w:r w:rsidRPr="00F96FA5">
        <w:t xml:space="preserve"> – Об</w:t>
      </w:r>
      <w:r w:rsidR="008C1897" w:rsidRPr="00F96FA5">
        <w:t xml:space="preserve">щее количество проб сточных вод, </w:t>
      </w:r>
      <w:r w:rsidR="00433DAF" w:rsidRPr="00F96FA5">
        <w:t>отобранных за 2018-2019 гг</w:t>
      </w:r>
      <w:r w:rsidRPr="00F96FA5">
        <w:t xml:space="preserve"> на КОС г. Сургута</w:t>
      </w:r>
      <w:bookmarkEnd w:id="20"/>
    </w:p>
    <w:tbl>
      <w:tblPr>
        <w:tblW w:w="5000" w:type="pct"/>
        <w:tblLook w:val="04A0" w:firstRow="1" w:lastRow="0" w:firstColumn="1" w:lastColumn="0" w:noHBand="0" w:noVBand="1"/>
      </w:tblPr>
      <w:tblGrid>
        <w:gridCol w:w="1661"/>
        <w:gridCol w:w="1227"/>
        <w:gridCol w:w="1553"/>
        <w:gridCol w:w="1227"/>
        <w:gridCol w:w="1827"/>
        <w:gridCol w:w="954"/>
        <w:gridCol w:w="1504"/>
        <w:gridCol w:w="1082"/>
        <w:gridCol w:w="1504"/>
        <w:gridCol w:w="1482"/>
        <w:gridCol w:w="1504"/>
      </w:tblGrid>
      <w:tr w:rsidR="00B0676B" w:rsidRPr="00F96FA5" w:rsidTr="00B0676B">
        <w:trPr>
          <w:trHeight w:val="20"/>
        </w:trPr>
        <w:tc>
          <w:tcPr>
            <w:tcW w:w="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676B" w:rsidRPr="00F96FA5" w:rsidRDefault="00433DAF" w:rsidP="00B0676B">
            <w:pPr>
              <w:jc w:val="center"/>
              <w:rPr>
                <w:bCs/>
              </w:rPr>
            </w:pPr>
            <w:r w:rsidRPr="00F96FA5">
              <w:rPr>
                <w:bCs/>
              </w:rPr>
              <w:t>Год</w:t>
            </w:r>
          </w:p>
        </w:tc>
        <w:tc>
          <w:tcPr>
            <w:tcW w:w="915" w:type="pct"/>
            <w:gridSpan w:val="2"/>
            <w:tcBorders>
              <w:top w:val="single" w:sz="4" w:space="0" w:color="auto"/>
              <w:left w:val="nil"/>
              <w:bottom w:val="single" w:sz="4" w:space="0" w:color="auto"/>
              <w:right w:val="single" w:sz="4" w:space="0" w:color="000000"/>
            </w:tcBorders>
            <w:shd w:val="clear" w:color="auto" w:fill="auto"/>
            <w:vAlign w:val="center"/>
            <w:hideMark/>
          </w:tcPr>
          <w:p w:rsidR="00B0676B" w:rsidRPr="00F96FA5" w:rsidRDefault="00B0676B" w:rsidP="00B0676B">
            <w:pPr>
              <w:jc w:val="center"/>
              <w:rPr>
                <w:bCs/>
              </w:rPr>
            </w:pPr>
            <w:r w:rsidRPr="00F96FA5">
              <w:rPr>
                <w:bCs/>
              </w:rPr>
              <w:t>Микробиологические показатели (в т.ч. патогенные микроорганизмы и вирусология)</w:t>
            </w:r>
          </w:p>
        </w:tc>
        <w:tc>
          <w:tcPr>
            <w:tcW w:w="1003" w:type="pct"/>
            <w:gridSpan w:val="2"/>
            <w:tcBorders>
              <w:top w:val="single" w:sz="4" w:space="0" w:color="auto"/>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Паразитологические</w:t>
            </w:r>
          </w:p>
          <w:p w:rsidR="00B0676B" w:rsidRPr="00F96FA5" w:rsidRDefault="00B0676B" w:rsidP="00B0676B">
            <w:pPr>
              <w:jc w:val="center"/>
              <w:rPr>
                <w:bCs/>
              </w:rPr>
            </w:pPr>
            <w:r w:rsidRPr="00F96FA5">
              <w:rPr>
                <w:bCs/>
              </w:rPr>
              <w:t>показатели</w:t>
            </w:r>
          </w:p>
        </w:tc>
        <w:tc>
          <w:tcPr>
            <w:tcW w:w="809" w:type="pct"/>
            <w:gridSpan w:val="2"/>
            <w:tcBorders>
              <w:top w:val="single" w:sz="4" w:space="0" w:color="auto"/>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Энтеровирусы</w:t>
            </w:r>
          </w:p>
        </w:tc>
        <w:tc>
          <w:tcPr>
            <w:tcW w:w="792" w:type="pct"/>
            <w:gridSpan w:val="2"/>
            <w:tcBorders>
              <w:top w:val="single" w:sz="4" w:space="0" w:color="auto"/>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Физико-химические показатели</w:t>
            </w:r>
          </w:p>
        </w:tc>
        <w:tc>
          <w:tcPr>
            <w:tcW w:w="48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B0676B" w:rsidRPr="00F96FA5" w:rsidRDefault="00B0676B" w:rsidP="00B0676B">
            <w:pPr>
              <w:jc w:val="center"/>
              <w:rPr>
                <w:bCs/>
              </w:rPr>
            </w:pPr>
            <w:r w:rsidRPr="00F96FA5">
              <w:rPr>
                <w:bCs/>
              </w:rPr>
              <w:t>Всего проб отобранных для контроля сточных вод</w:t>
            </w:r>
          </w:p>
        </w:tc>
        <w:tc>
          <w:tcPr>
            <w:tcW w:w="44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0676B" w:rsidRPr="00F96FA5" w:rsidRDefault="00B0676B" w:rsidP="00B0676B">
            <w:pPr>
              <w:jc w:val="center"/>
              <w:rPr>
                <w:bCs/>
              </w:rPr>
            </w:pPr>
            <w:r w:rsidRPr="00F96FA5">
              <w:rPr>
                <w:bCs/>
              </w:rPr>
              <w:t>Количество нестандартных проб (всего)</w:t>
            </w:r>
          </w:p>
        </w:tc>
      </w:tr>
      <w:tr w:rsidR="00B0676B" w:rsidRPr="00F96FA5" w:rsidTr="00433DAF">
        <w:trPr>
          <w:trHeight w:val="20"/>
        </w:trPr>
        <w:tc>
          <w:tcPr>
            <w:tcW w:w="545" w:type="pct"/>
            <w:vMerge/>
            <w:tcBorders>
              <w:top w:val="single" w:sz="4" w:space="0" w:color="auto"/>
              <w:left w:val="single" w:sz="4" w:space="0" w:color="auto"/>
              <w:bottom w:val="single" w:sz="4" w:space="0" w:color="auto"/>
              <w:right w:val="single" w:sz="4" w:space="0" w:color="auto"/>
            </w:tcBorders>
            <w:vAlign w:val="center"/>
            <w:hideMark/>
          </w:tcPr>
          <w:p w:rsidR="00B0676B" w:rsidRPr="00F96FA5" w:rsidRDefault="00B0676B" w:rsidP="00B0676B">
            <w:pPr>
              <w:jc w:val="center"/>
              <w:rPr>
                <w:bCs/>
              </w:rPr>
            </w:pPr>
          </w:p>
        </w:tc>
        <w:tc>
          <w:tcPr>
            <w:tcW w:w="405"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Всего проб</w:t>
            </w:r>
          </w:p>
        </w:tc>
        <w:tc>
          <w:tcPr>
            <w:tcW w:w="510"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Количество нестандартных проб</w:t>
            </w:r>
          </w:p>
        </w:tc>
        <w:tc>
          <w:tcPr>
            <w:tcW w:w="405"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Всего проб</w:t>
            </w:r>
          </w:p>
        </w:tc>
        <w:tc>
          <w:tcPr>
            <w:tcW w:w="598"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Количество нестандартных проб</w:t>
            </w:r>
          </w:p>
        </w:tc>
        <w:tc>
          <w:tcPr>
            <w:tcW w:w="317"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Всего проб</w:t>
            </w:r>
          </w:p>
        </w:tc>
        <w:tc>
          <w:tcPr>
            <w:tcW w:w="492"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Количество нестандартных проб</w:t>
            </w:r>
          </w:p>
        </w:tc>
        <w:tc>
          <w:tcPr>
            <w:tcW w:w="360" w:type="pct"/>
            <w:tcBorders>
              <w:top w:val="nil"/>
              <w:left w:val="nil"/>
              <w:bottom w:val="single" w:sz="4" w:space="0" w:color="auto"/>
              <w:right w:val="single" w:sz="4" w:space="0" w:color="auto"/>
            </w:tcBorders>
            <w:shd w:val="clear" w:color="000000" w:fill="FFFFFF"/>
            <w:vAlign w:val="center"/>
            <w:hideMark/>
          </w:tcPr>
          <w:p w:rsidR="00B0676B" w:rsidRPr="00F96FA5" w:rsidRDefault="00B0676B" w:rsidP="00B0676B">
            <w:pPr>
              <w:jc w:val="center"/>
              <w:rPr>
                <w:bCs/>
              </w:rPr>
            </w:pPr>
            <w:r w:rsidRPr="00F96FA5">
              <w:rPr>
                <w:bCs/>
              </w:rPr>
              <w:t>Всего проб</w:t>
            </w:r>
          </w:p>
        </w:tc>
        <w:tc>
          <w:tcPr>
            <w:tcW w:w="432" w:type="pct"/>
            <w:tcBorders>
              <w:top w:val="nil"/>
              <w:left w:val="nil"/>
              <w:bottom w:val="single" w:sz="4" w:space="0" w:color="auto"/>
              <w:right w:val="single" w:sz="4" w:space="0" w:color="auto"/>
            </w:tcBorders>
            <w:shd w:val="clear" w:color="auto" w:fill="auto"/>
            <w:vAlign w:val="center"/>
            <w:hideMark/>
          </w:tcPr>
          <w:p w:rsidR="00B0676B" w:rsidRPr="00F96FA5" w:rsidRDefault="00B0676B" w:rsidP="00B0676B">
            <w:pPr>
              <w:jc w:val="center"/>
              <w:rPr>
                <w:bCs/>
              </w:rPr>
            </w:pPr>
            <w:r w:rsidRPr="00F96FA5">
              <w:rPr>
                <w:bCs/>
              </w:rPr>
              <w:t>Количество нестандартных проб</w:t>
            </w:r>
          </w:p>
        </w:tc>
        <w:tc>
          <w:tcPr>
            <w:tcW w:w="487" w:type="pct"/>
            <w:vMerge/>
            <w:tcBorders>
              <w:top w:val="single" w:sz="4" w:space="0" w:color="auto"/>
              <w:left w:val="single" w:sz="4" w:space="0" w:color="auto"/>
              <w:bottom w:val="single" w:sz="4" w:space="0" w:color="auto"/>
              <w:right w:val="single" w:sz="4" w:space="0" w:color="auto"/>
            </w:tcBorders>
            <w:vAlign w:val="center"/>
            <w:hideMark/>
          </w:tcPr>
          <w:p w:rsidR="00B0676B" w:rsidRPr="00F96FA5" w:rsidRDefault="00B0676B" w:rsidP="00B0676B">
            <w:pPr>
              <w:jc w:val="center"/>
              <w:rPr>
                <w:bCs/>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rsidR="00B0676B" w:rsidRPr="00F96FA5" w:rsidRDefault="00B0676B" w:rsidP="00B0676B">
            <w:pPr>
              <w:jc w:val="center"/>
              <w:rPr>
                <w:bCs/>
              </w:rPr>
            </w:pPr>
          </w:p>
        </w:tc>
      </w:tr>
      <w:tr w:rsidR="00B0676B" w:rsidRPr="00F96FA5" w:rsidTr="00433DAF">
        <w:trPr>
          <w:trHeight w:val="20"/>
        </w:trPr>
        <w:tc>
          <w:tcPr>
            <w:tcW w:w="545" w:type="pct"/>
            <w:tcBorders>
              <w:top w:val="single" w:sz="4" w:space="0" w:color="auto"/>
              <w:left w:val="single" w:sz="4" w:space="0" w:color="auto"/>
              <w:bottom w:val="single" w:sz="6" w:space="0" w:color="auto"/>
              <w:right w:val="single" w:sz="6" w:space="0" w:color="auto"/>
            </w:tcBorders>
            <w:shd w:val="clear" w:color="auto" w:fill="auto"/>
            <w:noWrap/>
            <w:vAlign w:val="center"/>
            <w:hideMark/>
          </w:tcPr>
          <w:p w:rsidR="00B0676B" w:rsidRPr="00F96FA5" w:rsidRDefault="00433DAF" w:rsidP="00B0676B">
            <w:pPr>
              <w:jc w:val="center"/>
            </w:pPr>
            <w:r w:rsidRPr="00F96FA5">
              <w:t>2018</w:t>
            </w:r>
          </w:p>
        </w:tc>
        <w:tc>
          <w:tcPr>
            <w:tcW w:w="405"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212</w:t>
            </w:r>
          </w:p>
        </w:tc>
        <w:tc>
          <w:tcPr>
            <w:tcW w:w="510"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0</w:t>
            </w:r>
          </w:p>
        </w:tc>
        <w:tc>
          <w:tcPr>
            <w:tcW w:w="405"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2</w:t>
            </w:r>
          </w:p>
        </w:tc>
        <w:tc>
          <w:tcPr>
            <w:tcW w:w="598"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0</w:t>
            </w:r>
          </w:p>
        </w:tc>
        <w:tc>
          <w:tcPr>
            <w:tcW w:w="317"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1</w:t>
            </w:r>
          </w:p>
        </w:tc>
        <w:tc>
          <w:tcPr>
            <w:tcW w:w="492"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0</w:t>
            </w:r>
          </w:p>
        </w:tc>
        <w:tc>
          <w:tcPr>
            <w:tcW w:w="360"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462</w:t>
            </w:r>
          </w:p>
        </w:tc>
        <w:tc>
          <w:tcPr>
            <w:tcW w:w="432"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226</w:t>
            </w:r>
          </w:p>
        </w:tc>
        <w:tc>
          <w:tcPr>
            <w:tcW w:w="487" w:type="pct"/>
            <w:tcBorders>
              <w:top w:val="single" w:sz="4" w:space="0" w:color="auto"/>
              <w:left w:val="single" w:sz="6" w:space="0" w:color="auto"/>
              <w:bottom w:val="single" w:sz="6" w:space="0" w:color="auto"/>
              <w:right w:val="single" w:sz="6" w:space="0" w:color="auto"/>
            </w:tcBorders>
            <w:shd w:val="clear" w:color="auto" w:fill="auto"/>
            <w:noWrap/>
            <w:vAlign w:val="center"/>
            <w:hideMark/>
          </w:tcPr>
          <w:p w:rsidR="00B0676B" w:rsidRPr="00F96FA5" w:rsidRDefault="00B0676B" w:rsidP="00B0676B">
            <w:pPr>
              <w:jc w:val="center"/>
            </w:pPr>
            <w:r w:rsidRPr="00F96FA5">
              <w:t>677</w:t>
            </w:r>
          </w:p>
        </w:tc>
        <w:tc>
          <w:tcPr>
            <w:tcW w:w="449" w:type="pct"/>
            <w:tcBorders>
              <w:top w:val="single" w:sz="4" w:space="0" w:color="auto"/>
              <w:left w:val="single" w:sz="6" w:space="0" w:color="auto"/>
              <w:bottom w:val="single" w:sz="6" w:space="0" w:color="auto"/>
              <w:right w:val="single" w:sz="4" w:space="0" w:color="auto"/>
            </w:tcBorders>
            <w:shd w:val="clear" w:color="auto" w:fill="auto"/>
            <w:noWrap/>
            <w:vAlign w:val="center"/>
            <w:hideMark/>
          </w:tcPr>
          <w:p w:rsidR="00B0676B" w:rsidRPr="00F96FA5" w:rsidRDefault="00B0676B" w:rsidP="00B0676B">
            <w:pPr>
              <w:jc w:val="center"/>
            </w:pPr>
            <w:r w:rsidRPr="00F96FA5">
              <w:t>226</w:t>
            </w:r>
          </w:p>
        </w:tc>
      </w:tr>
      <w:tr w:rsidR="00433DAF" w:rsidRPr="00F96FA5" w:rsidTr="00433DAF">
        <w:trPr>
          <w:trHeight w:val="20"/>
        </w:trPr>
        <w:tc>
          <w:tcPr>
            <w:tcW w:w="545" w:type="pct"/>
            <w:tcBorders>
              <w:top w:val="single" w:sz="6" w:space="0" w:color="auto"/>
              <w:left w:val="single" w:sz="4"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2019</w:t>
            </w:r>
          </w:p>
        </w:tc>
        <w:tc>
          <w:tcPr>
            <w:tcW w:w="405"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526</w:t>
            </w:r>
          </w:p>
        </w:tc>
        <w:tc>
          <w:tcPr>
            <w:tcW w:w="510"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0</w:t>
            </w:r>
          </w:p>
        </w:tc>
        <w:tc>
          <w:tcPr>
            <w:tcW w:w="405"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2</w:t>
            </w:r>
          </w:p>
        </w:tc>
        <w:tc>
          <w:tcPr>
            <w:tcW w:w="598"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0</w:t>
            </w:r>
          </w:p>
        </w:tc>
        <w:tc>
          <w:tcPr>
            <w:tcW w:w="317"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1</w:t>
            </w:r>
          </w:p>
        </w:tc>
        <w:tc>
          <w:tcPr>
            <w:tcW w:w="492"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0</w:t>
            </w:r>
          </w:p>
        </w:tc>
        <w:tc>
          <w:tcPr>
            <w:tcW w:w="360"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472</w:t>
            </w:r>
          </w:p>
        </w:tc>
        <w:tc>
          <w:tcPr>
            <w:tcW w:w="432"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226</w:t>
            </w:r>
          </w:p>
        </w:tc>
        <w:tc>
          <w:tcPr>
            <w:tcW w:w="487" w:type="pct"/>
            <w:tcBorders>
              <w:top w:val="single" w:sz="6" w:space="0" w:color="auto"/>
              <w:left w:val="single" w:sz="6" w:space="0" w:color="auto"/>
              <w:bottom w:val="single" w:sz="4" w:space="0" w:color="auto"/>
              <w:right w:val="single" w:sz="6" w:space="0" w:color="auto"/>
            </w:tcBorders>
            <w:shd w:val="clear" w:color="auto" w:fill="auto"/>
            <w:noWrap/>
            <w:vAlign w:val="center"/>
          </w:tcPr>
          <w:p w:rsidR="00433DAF" w:rsidRPr="00F96FA5" w:rsidRDefault="00433DAF" w:rsidP="00B0676B">
            <w:pPr>
              <w:jc w:val="center"/>
            </w:pPr>
            <w:r w:rsidRPr="00F96FA5">
              <w:t>1001</w:t>
            </w:r>
          </w:p>
        </w:tc>
        <w:tc>
          <w:tcPr>
            <w:tcW w:w="449" w:type="pct"/>
            <w:tcBorders>
              <w:top w:val="single" w:sz="6" w:space="0" w:color="auto"/>
              <w:left w:val="single" w:sz="6" w:space="0" w:color="auto"/>
              <w:bottom w:val="single" w:sz="4" w:space="0" w:color="auto"/>
              <w:right w:val="single" w:sz="4" w:space="0" w:color="auto"/>
            </w:tcBorders>
            <w:shd w:val="clear" w:color="auto" w:fill="auto"/>
            <w:noWrap/>
            <w:vAlign w:val="center"/>
          </w:tcPr>
          <w:p w:rsidR="00433DAF" w:rsidRPr="00F96FA5" w:rsidRDefault="00433DAF" w:rsidP="00B0676B">
            <w:pPr>
              <w:jc w:val="center"/>
            </w:pPr>
            <w:r w:rsidRPr="00F96FA5">
              <w:t>226</w:t>
            </w:r>
          </w:p>
        </w:tc>
      </w:tr>
    </w:tbl>
    <w:p w:rsidR="00B0676B" w:rsidRPr="00F96FA5" w:rsidRDefault="00B0676B" w:rsidP="00B0676B">
      <w:pPr>
        <w:pStyle w:val="a8"/>
        <w:rPr>
          <w:lang w:eastAsia="en-US"/>
        </w:rPr>
      </w:pPr>
    </w:p>
    <w:p w:rsidR="00B0676B" w:rsidRPr="00F96FA5" w:rsidRDefault="00B0676B" w:rsidP="00B0676B">
      <w:pPr>
        <w:pStyle w:val="1f9"/>
      </w:pPr>
      <w:bookmarkStart w:id="21" w:name="_Toc53562406"/>
      <w:r w:rsidRPr="00F96FA5">
        <w:t>Таблица</w:t>
      </w:r>
      <w:r w:rsidR="00CF694C" w:rsidRPr="00F96FA5">
        <w:t xml:space="preserve"> 1.6</w:t>
      </w:r>
      <w:r w:rsidRPr="00F96FA5">
        <w:t xml:space="preserve"> – Фактические показатели качества сточных вод на КОС г. Сургута за 2018</w:t>
      </w:r>
      <w:r w:rsidR="003020AB" w:rsidRPr="00F96FA5">
        <w:t>-2019 гг</w:t>
      </w:r>
      <w:r w:rsidRPr="00F96FA5">
        <w:t xml:space="preserve"> (до и после очистки)</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37"/>
        <w:gridCol w:w="1975"/>
        <w:gridCol w:w="1975"/>
        <w:gridCol w:w="1534"/>
        <w:gridCol w:w="2633"/>
        <w:gridCol w:w="3071"/>
      </w:tblGrid>
      <w:tr w:rsidR="00B0676B" w:rsidRPr="00F96FA5" w:rsidTr="00433DAF">
        <w:trPr>
          <w:cantSplit/>
          <w:trHeight w:val="20"/>
          <w:tblHeader/>
        </w:trPr>
        <w:tc>
          <w:tcPr>
            <w:tcW w:w="1397" w:type="pct"/>
            <w:vMerge w:val="restart"/>
            <w:vAlign w:val="center"/>
          </w:tcPr>
          <w:p w:rsidR="00B0676B" w:rsidRPr="00F96FA5" w:rsidRDefault="00B0676B" w:rsidP="00B0676B">
            <w:pPr>
              <w:jc w:val="center"/>
            </w:pPr>
            <w:r w:rsidRPr="00F96FA5">
              <w:t>Параметры качества</w:t>
            </w:r>
          </w:p>
        </w:tc>
        <w:tc>
          <w:tcPr>
            <w:tcW w:w="636" w:type="pct"/>
            <w:vMerge w:val="restart"/>
            <w:vAlign w:val="center"/>
          </w:tcPr>
          <w:p w:rsidR="00B0676B" w:rsidRPr="00F96FA5" w:rsidRDefault="00B0676B" w:rsidP="00B0676B">
            <w:pPr>
              <w:jc w:val="center"/>
            </w:pPr>
            <w:r w:rsidRPr="00F96FA5">
              <w:t>Единицы измерения</w:t>
            </w:r>
          </w:p>
        </w:tc>
        <w:tc>
          <w:tcPr>
            <w:tcW w:w="636" w:type="pct"/>
            <w:vMerge w:val="restart"/>
            <w:vAlign w:val="center"/>
          </w:tcPr>
          <w:p w:rsidR="00B0676B" w:rsidRPr="00F96FA5" w:rsidRDefault="00B0676B" w:rsidP="00B0676B">
            <w:pPr>
              <w:ind w:left="34"/>
              <w:jc w:val="center"/>
            </w:pPr>
            <w:r w:rsidRPr="00F96FA5">
              <w:t>Лимитирующий показатель вредности</w:t>
            </w:r>
          </w:p>
        </w:tc>
        <w:tc>
          <w:tcPr>
            <w:tcW w:w="494" w:type="pct"/>
            <w:vMerge w:val="restart"/>
            <w:vAlign w:val="center"/>
          </w:tcPr>
          <w:p w:rsidR="00B0676B" w:rsidRPr="00F96FA5" w:rsidRDefault="00B0676B" w:rsidP="00B0676B">
            <w:pPr>
              <w:jc w:val="center"/>
            </w:pPr>
            <w:r w:rsidRPr="00F96FA5">
              <w:t>Класс опасности</w:t>
            </w:r>
          </w:p>
        </w:tc>
        <w:tc>
          <w:tcPr>
            <w:tcW w:w="1837" w:type="pct"/>
            <w:gridSpan w:val="2"/>
            <w:vAlign w:val="center"/>
          </w:tcPr>
          <w:p w:rsidR="00B0676B" w:rsidRPr="00F96FA5" w:rsidRDefault="00B0676B" w:rsidP="00B0676B">
            <w:pPr>
              <w:jc w:val="center"/>
            </w:pPr>
            <w:r w:rsidRPr="00F96FA5">
              <w:t>Фактическая концентрация</w:t>
            </w:r>
          </w:p>
        </w:tc>
      </w:tr>
      <w:tr w:rsidR="00B0676B" w:rsidRPr="00F96FA5" w:rsidTr="00433DAF">
        <w:trPr>
          <w:cantSplit/>
          <w:trHeight w:val="20"/>
          <w:tblHeader/>
        </w:trPr>
        <w:tc>
          <w:tcPr>
            <w:tcW w:w="1397" w:type="pct"/>
            <w:vMerge/>
            <w:tcBorders>
              <w:bottom w:val="single" w:sz="4" w:space="0" w:color="auto"/>
            </w:tcBorders>
            <w:vAlign w:val="center"/>
          </w:tcPr>
          <w:p w:rsidR="00B0676B" w:rsidRPr="00F96FA5" w:rsidRDefault="00B0676B" w:rsidP="00B0676B">
            <w:pPr>
              <w:jc w:val="center"/>
            </w:pPr>
          </w:p>
        </w:tc>
        <w:tc>
          <w:tcPr>
            <w:tcW w:w="636" w:type="pct"/>
            <w:vMerge/>
            <w:tcBorders>
              <w:bottom w:val="single" w:sz="4" w:space="0" w:color="auto"/>
            </w:tcBorders>
            <w:vAlign w:val="center"/>
          </w:tcPr>
          <w:p w:rsidR="00B0676B" w:rsidRPr="00F96FA5" w:rsidRDefault="00B0676B" w:rsidP="00B0676B">
            <w:pPr>
              <w:jc w:val="center"/>
              <w:rPr>
                <w:b/>
              </w:rPr>
            </w:pPr>
          </w:p>
        </w:tc>
        <w:tc>
          <w:tcPr>
            <w:tcW w:w="636" w:type="pct"/>
            <w:vMerge/>
            <w:tcBorders>
              <w:bottom w:val="single" w:sz="4" w:space="0" w:color="auto"/>
            </w:tcBorders>
            <w:vAlign w:val="center"/>
          </w:tcPr>
          <w:p w:rsidR="00B0676B" w:rsidRPr="00F96FA5" w:rsidRDefault="00B0676B" w:rsidP="00B0676B">
            <w:pPr>
              <w:jc w:val="center"/>
            </w:pPr>
          </w:p>
        </w:tc>
        <w:tc>
          <w:tcPr>
            <w:tcW w:w="494" w:type="pct"/>
            <w:vMerge/>
            <w:tcBorders>
              <w:bottom w:val="single" w:sz="4" w:space="0" w:color="auto"/>
            </w:tcBorders>
            <w:vAlign w:val="center"/>
          </w:tcPr>
          <w:p w:rsidR="00B0676B" w:rsidRPr="00F96FA5" w:rsidRDefault="00B0676B" w:rsidP="00B0676B">
            <w:pPr>
              <w:jc w:val="center"/>
            </w:pPr>
          </w:p>
        </w:tc>
        <w:tc>
          <w:tcPr>
            <w:tcW w:w="848" w:type="pct"/>
            <w:tcBorders>
              <w:bottom w:val="single" w:sz="4" w:space="0" w:color="auto"/>
            </w:tcBorders>
            <w:vAlign w:val="center"/>
          </w:tcPr>
          <w:p w:rsidR="00B0676B" w:rsidRPr="00F96FA5" w:rsidRDefault="00B0676B" w:rsidP="00B0676B">
            <w:pPr>
              <w:jc w:val="center"/>
            </w:pPr>
            <w:r w:rsidRPr="00F96FA5">
              <w:t xml:space="preserve">до </w:t>
            </w:r>
          </w:p>
          <w:p w:rsidR="00B0676B" w:rsidRPr="00F96FA5" w:rsidRDefault="00B0676B" w:rsidP="00B0676B">
            <w:pPr>
              <w:jc w:val="center"/>
            </w:pPr>
            <w:r w:rsidRPr="00F96FA5">
              <w:t xml:space="preserve">очистки (перед </w:t>
            </w:r>
            <w:r w:rsidR="00B8253F" w:rsidRPr="00F96FA5">
              <w:t>решётками</w:t>
            </w:r>
            <w:r w:rsidRPr="00F96FA5">
              <w:t>)</w:t>
            </w:r>
          </w:p>
        </w:tc>
        <w:tc>
          <w:tcPr>
            <w:tcW w:w="989" w:type="pct"/>
            <w:tcBorders>
              <w:bottom w:val="single" w:sz="4" w:space="0" w:color="auto"/>
            </w:tcBorders>
            <w:vAlign w:val="center"/>
          </w:tcPr>
          <w:p w:rsidR="007E70C1" w:rsidRPr="00F96FA5" w:rsidRDefault="00B0676B" w:rsidP="00B0676B">
            <w:pPr>
              <w:jc w:val="center"/>
            </w:pPr>
            <w:r w:rsidRPr="00F96FA5">
              <w:t xml:space="preserve">после очистки </w:t>
            </w:r>
          </w:p>
          <w:p w:rsidR="00B0676B" w:rsidRPr="00F96FA5" w:rsidRDefault="00B0676B" w:rsidP="00B0676B">
            <w:pPr>
              <w:jc w:val="center"/>
            </w:pPr>
            <w:r w:rsidRPr="00F96FA5">
              <w:t>(выход после УФО)</w:t>
            </w:r>
          </w:p>
        </w:tc>
      </w:tr>
      <w:tr w:rsidR="00433DAF" w:rsidRPr="00F96FA5" w:rsidTr="00433DAF">
        <w:trPr>
          <w:cantSplit/>
          <w:trHeight w:val="20"/>
        </w:trPr>
        <w:tc>
          <w:tcPr>
            <w:tcW w:w="5000" w:type="pct"/>
            <w:gridSpan w:val="6"/>
            <w:shd w:val="clear" w:color="auto" w:fill="FDE9D9" w:themeFill="accent6" w:themeFillTint="33"/>
            <w:vAlign w:val="center"/>
          </w:tcPr>
          <w:p w:rsidR="00433DAF" w:rsidRPr="00F96FA5" w:rsidRDefault="00433DAF" w:rsidP="00B0676B">
            <w:pPr>
              <w:jc w:val="center"/>
              <w:rPr>
                <w:b/>
              </w:rPr>
            </w:pPr>
            <w:r w:rsidRPr="00F96FA5">
              <w:rPr>
                <w:b/>
              </w:rPr>
              <w:t>2018 год</w:t>
            </w:r>
          </w:p>
        </w:tc>
      </w:tr>
      <w:tr w:rsidR="00B0676B" w:rsidRPr="00F96FA5" w:rsidTr="00433DAF">
        <w:trPr>
          <w:cantSplit/>
          <w:trHeight w:val="20"/>
        </w:trPr>
        <w:tc>
          <w:tcPr>
            <w:tcW w:w="1397" w:type="pct"/>
            <w:vAlign w:val="center"/>
          </w:tcPr>
          <w:p w:rsidR="00B0676B" w:rsidRPr="00F96FA5" w:rsidRDefault="00B0676B" w:rsidP="00B0676B">
            <w:r w:rsidRPr="00F96FA5">
              <w:t>Взвешенные вещества</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w:t>
            </w:r>
          </w:p>
        </w:tc>
        <w:tc>
          <w:tcPr>
            <w:tcW w:w="494" w:type="pct"/>
            <w:vAlign w:val="center"/>
          </w:tcPr>
          <w:p w:rsidR="00B0676B" w:rsidRPr="00F96FA5" w:rsidRDefault="00B0676B" w:rsidP="00B0676B">
            <w:pPr>
              <w:jc w:val="center"/>
            </w:pPr>
            <w:r w:rsidRPr="00F96FA5">
              <w:t>-</w:t>
            </w:r>
          </w:p>
        </w:tc>
        <w:tc>
          <w:tcPr>
            <w:tcW w:w="848" w:type="pct"/>
            <w:vAlign w:val="center"/>
          </w:tcPr>
          <w:p w:rsidR="00B0676B" w:rsidRPr="00F96FA5" w:rsidRDefault="00B0676B" w:rsidP="00B0676B">
            <w:pPr>
              <w:jc w:val="center"/>
            </w:pPr>
            <w:r w:rsidRPr="00F96FA5">
              <w:t>246,7</w:t>
            </w:r>
          </w:p>
        </w:tc>
        <w:tc>
          <w:tcPr>
            <w:tcW w:w="989" w:type="pct"/>
            <w:vAlign w:val="center"/>
          </w:tcPr>
          <w:p w:rsidR="00B0676B" w:rsidRPr="00F96FA5" w:rsidRDefault="00B0676B" w:rsidP="00B0676B">
            <w:pPr>
              <w:jc w:val="center"/>
            </w:pPr>
            <w:r w:rsidRPr="00F96FA5">
              <w:t>16,0</w:t>
            </w:r>
          </w:p>
        </w:tc>
      </w:tr>
      <w:tr w:rsidR="00B0676B" w:rsidRPr="00F96FA5" w:rsidTr="00433DAF">
        <w:trPr>
          <w:cantSplit/>
          <w:trHeight w:val="20"/>
        </w:trPr>
        <w:tc>
          <w:tcPr>
            <w:tcW w:w="1397" w:type="pct"/>
            <w:vAlign w:val="center"/>
          </w:tcPr>
          <w:p w:rsidR="00B0676B" w:rsidRPr="00F96FA5" w:rsidRDefault="00B0676B" w:rsidP="00B0676B">
            <w:r w:rsidRPr="00F96FA5">
              <w:t>Сухой остаток</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w:t>
            </w:r>
          </w:p>
        </w:tc>
        <w:tc>
          <w:tcPr>
            <w:tcW w:w="494" w:type="pct"/>
            <w:vAlign w:val="center"/>
          </w:tcPr>
          <w:p w:rsidR="00B0676B" w:rsidRPr="00F96FA5" w:rsidRDefault="00B0676B" w:rsidP="00B0676B">
            <w:pPr>
              <w:jc w:val="center"/>
            </w:pPr>
            <w:r w:rsidRPr="00F96FA5">
              <w:t>-</w:t>
            </w:r>
          </w:p>
        </w:tc>
        <w:tc>
          <w:tcPr>
            <w:tcW w:w="848" w:type="pct"/>
            <w:vAlign w:val="center"/>
          </w:tcPr>
          <w:p w:rsidR="00B0676B" w:rsidRPr="00F96FA5" w:rsidRDefault="00B0676B" w:rsidP="00B0676B">
            <w:pPr>
              <w:jc w:val="center"/>
            </w:pPr>
            <w:r w:rsidRPr="00F96FA5">
              <w:t>378</w:t>
            </w:r>
          </w:p>
        </w:tc>
        <w:tc>
          <w:tcPr>
            <w:tcW w:w="989" w:type="pct"/>
            <w:vAlign w:val="center"/>
          </w:tcPr>
          <w:p w:rsidR="00B0676B" w:rsidRPr="00F96FA5" w:rsidRDefault="00B0676B" w:rsidP="00B0676B">
            <w:pPr>
              <w:jc w:val="center"/>
            </w:pPr>
            <w:r w:rsidRPr="00F96FA5">
              <w:t>361</w:t>
            </w:r>
          </w:p>
        </w:tc>
      </w:tr>
      <w:tr w:rsidR="00B0676B" w:rsidRPr="00F96FA5" w:rsidTr="00433DAF">
        <w:trPr>
          <w:cantSplit/>
          <w:trHeight w:val="20"/>
        </w:trPr>
        <w:tc>
          <w:tcPr>
            <w:tcW w:w="1397" w:type="pct"/>
            <w:vAlign w:val="center"/>
          </w:tcPr>
          <w:p w:rsidR="00B0676B" w:rsidRPr="00F96FA5" w:rsidRDefault="00B0676B" w:rsidP="00B0676B">
            <w:pPr>
              <w:rPr>
                <w:vertAlign w:val="subscript"/>
              </w:rPr>
            </w:pPr>
            <w:r w:rsidRPr="00F96FA5">
              <w:t>БПК</w:t>
            </w:r>
            <w:r w:rsidRPr="00F96FA5">
              <w:rPr>
                <w:vertAlign w:val="subscript"/>
              </w:rPr>
              <w:t xml:space="preserve">5  </w:t>
            </w:r>
            <w:r w:rsidRPr="00F96FA5">
              <w:t xml:space="preserve">/БПК </w:t>
            </w:r>
            <w:r w:rsidRPr="00F96FA5">
              <w:rPr>
                <w:vertAlign w:val="subscript"/>
              </w:rPr>
              <w:t>полное</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сан.</w:t>
            </w:r>
          </w:p>
        </w:tc>
        <w:tc>
          <w:tcPr>
            <w:tcW w:w="494" w:type="pct"/>
            <w:vAlign w:val="center"/>
          </w:tcPr>
          <w:p w:rsidR="00B0676B" w:rsidRPr="00F96FA5" w:rsidRDefault="00B0676B" w:rsidP="00B0676B">
            <w:pPr>
              <w:jc w:val="center"/>
            </w:pPr>
            <w:r w:rsidRPr="00F96FA5">
              <w:t>4э</w:t>
            </w:r>
          </w:p>
        </w:tc>
        <w:tc>
          <w:tcPr>
            <w:tcW w:w="848" w:type="pct"/>
            <w:vAlign w:val="center"/>
          </w:tcPr>
          <w:p w:rsidR="00B0676B" w:rsidRPr="00F96FA5" w:rsidRDefault="00B0676B" w:rsidP="00B0676B">
            <w:pPr>
              <w:jc w:val="center"/>
            </w:pPr>
            <w:r w:rsidRPr="00F96FA5">
              <w:t>115,2/264,8</w:t>
            </w:r>
          </w:p>
        </w:tc>
        <w:tc>
          <w:tcPr>
            <w:tcW w:w="989" w:type="pct"/>
            <w:vAlign w:val="center"/>
          </w:tcPr>
          <w:p w:rsidR="00B0676B" w:rsidRPr="00F96FA5" w:rsidRDefault="00B0676B" w:rsidP="00B0676B">
            <w:pPr>
              <w:jc w:val="center"/>
            </w:pPr>
            <w:r w:rsidRPr="00F96FA5">
              <w:t>14,4/20,0</w:t>
            </w:r>
          </w:p>
        </w:tc>
      </w:tr>
      <w:tr w:rsidR="00B0676B" w:rsidRPr="00F96FA5" w:rsidTr="00433DAF">
        <w:trPr>
          <w:cantSplit/>
          <w:trHeight w:val="20"/>
        </w:trPr>
        <w:tc>
          <w:tcPr>
            <w:tcW w:w="1397" w:type="pct"/>
            <w:vAlign w:val="center"/>
          </w:tcPr>
          <w:p w:rsidR="00B0676B" w:rsidRPr="00F96FA5" w:rsidRDefault="00B0676B" w:rsidP="00B0676B">
            <w:r w:rsidRPr="00F96FA5">
              <w:t>Нитрит-ионы/по азоту</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сан.токс.</w:t>
            </w:r>
          </w:p>
        </w:tc>
        <w:tc>
          <w:tcPr>
            <w:tcW w:w="494" w:type="pct"/>
            <w:vAlign w:val="center"/>
          </w:tcPr>
          <w:p w:rsidR="00B0676B" w:rsidRPr="00F96FA5" w:rsidRDefault="00B0676B" w:rsidP="00B0676B">
            <w:pPr>
              <w:jc w:val="center"/>
            </w:pPr>
            <w:r w:rsidRPr="00F96FA5">
              <w:t>2</w:t>
            </w:r>
          </w:p>
        </w:tc>
        <w:tc>
          <w:tcPr>
            <w:tcW w:w="848" w:type="pct"/>
            <w:vAlign w:val="center"/>
          </w:tcPr>
          <w:p w:rsidR="00B0676B" w:rsidRPr="00F96FA5" w:rsidRDefault="00B0676B" w:rsidP="00B0676B">
            <w:pPr>
              <w:jc w:val="center"/>
            </w:pPr>
            <w:r w:rsidRPr="00F96FA5">
              <w:t>0,13/0,04</w:t>
            </w:r>
          </w:p>
        </w:tc>
        <w:tc>
          <w:tcPr>
            <w:tcW w:w="989" w:type="pct"/>
            <w:vAlign w:val="center"/>
          </w:tcPr>
          <w:p w:rsidR="00B0676B" w:rsidRPr="00F96FA5" w:rsidRDefault="00B0676B" w:rsidP="00B0676B">
            <w:pPr>
              <w:jc w:val="center"/>
            </w:pPr>
            <w:r w:rsidRPr="00F96FA5">
              <w:t>0,36/0,11</w:t>
            </w:r>
          </w:p>
        </w:tc>
      </w:tr>
      <w:tr w:rsidR="00B0676B" w:rsidRPr="00F96FA5" w:rsidTr="00433DAF">
        <w:trPr>
          <w:cantSplit/>
          <w:trHeight w:val="20"/>
        </w:trPr>
        <w:tc>
          <w:tcPr>
            <w:tcW w:w="1397" w:type="pct"/>
            <w:vAlign w:val="center"/>
          </w:tcPr>
          <w:p w:rsidR="00B0676B" w:rsidRPr="00F96FA5" w:rsidRDefault="00B0676B" w:rsidP="00B0676B">
            <w:r w:rsidRPr="00F96FA5">
              <w:t xml:space="preserve">Нитрат-ионы/по </w:t>
            </w:r>
            <w:r w:rsidR="00946BD4" w:rsidRPr="00F96FA5">
              <w:t>а</w:t>
            </w:r>
            <w:r w:rsidRPr="00F96FA5">
              <w:t>зоту</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сан.-токс.</w:t>
            </w:r>
          </w:p>
        </w:tc>
        <w:tc>
          <w:tcPr>
            <w:tcW w:w="494" w:type="pct"/>
            <w:vAlign w:val="center"/>
          </w:tcPr>
          <w:p w:rsidR="00B0676B" w:rsidRPr="00F96FA5" w:rsidRDefault="00B0676B" w:rsidP="00B0676B">
            <w:pPr>
              <w:jc w:val="center"/>
            </w:pPr>
            <w:r w:rsidRPr="00F96FA5">
              <w:t>3</w:t>
            </w:r>
          </w:p>
        </w:tc>
        <w:tc>
          <w:tcPr>
            <w:tcW w:w="848" w:type="pct"/>
            <w:vAlign w:val="center"/>
          </w:tcPr>
          <w:p w:rsidR="00B0676B" w:rsidRPr="00F96FA5" w:rsidRDefault="00B0676B" w:rsidP="00B0676B">
            <w:pPr>
              <w:jc w:val="center"/>
            </w:pPr>
            <w:r w:rsidRPr="00F96FA5">
              <w:t>3,5/0,8</w:t>
            </w:r>
          </w:p>
        </w:tc>
        <w:tc>
          <w:tcPr>
            <w:tcW w:w="989" w:type="pct"/>
            <w:vAlign w:val="center"/>
          </w:tcPr>
          <w:p w:rsidR="00B0676B" w:rsidRPr="00F96FA5" w:rsidRDefault="00B0676B" w:rsidP="00B0676B">
            <w:pPr>
              <w:jc w:val="center"/>
            </w:pPr>
            <w:r w:rsidRPr="00F96FA5">
              <w:t>44,3/10,0</w:t>
            </w:r>
          </w:p>
        </w:tc>
      </w:tr>
      <w:tr w:rsidR="00B0676B" w:rsidRPr="00F96FA5" w:rsidTr="00433DAF">
        <w:trPr>
          <w:cantSplit/>
          <w:trHeight w:val="20"/>
        </w:trPr>
        <w:tc>
          <w:tcPr>
            <w:tcW w:w="1397" w:type="pct"/>
            <w:vAlign w:val="center"/>
          </w:tcPr>
          <w:p w:rsidR="00B0676B" w:rsidRPr="00F96FA5" w:rsidRDefault="00B0676B" w:rsidP="00B0676B">
            <w:r w:rsidRPr="00F96FA5">
              <w:t>Ионы аммония (по азоту)</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сан.-токс.</w:t>
            </w:r>
          </w:p>
        </w:tc>
        <w:tc>
          <w:tcPr>
            <w:tcW w:w="494" w:type="pct"/>
            <w:vAlign w:val="center"/>
          </w:tcPr>
          <w:p w:rsidR="00B0676B" w:rsidRPr="00F96FA5" w:rsidRDefault="00B0676B" w:rsidP="00B0676B">
            <w:pPr>
              <w:jc w:val="center"/>
            </w:pPr>
            <w:r w:rsidRPr="00F96FA5">
              <w:t>3</w:t>
            </w:r>
          </w:p>
        </w:tc>
        <w:tc>
          <w:tcPr>
            <w:tcW w:w="848" w:type="pct"/>
            <w:vAlign w:val="center"/>
          </w:tcPr>
          <w:p w:rsidR="00B0676B" w:rsidRPr="00F96FA5" w:rsidRDefault="00B0676B" w:rsidP="00B0676B">
            <w:pPr>
              <w:jc w:val="center"/>
            </w:pPr>
            <w:r w:rsidRPr="00F96FA5">
              <w:t>62,1/48,4</w:t>
            </w:r>
          </w:p>
        </w:tc>
        <w:tc>
          <w:tcPr>
            <w:tcW w:w="989" w:type="pct"/>
            <w:vAlign w:val="center"/>
          </w:tcPr>
          <w:p w:rsidR="00B0676B" w:rsidRPr="00F96FA5" w:rsidRDefault="00B0676B" w:rsidP="00B0676B">
            <w:pPr>
              <w:jc w:val="center"/>
            </w:pPr>
            <w:r w:rsidRPr="00F96FA5">
              <w:t>1,5/1,2</w:t>
            </w:r>
          </w:p>
        </w:tc>
      </w:tr>
      <w:tr w:rsidR="00B0676B" w:rsidRPr="00F96FA5" w:rsidTr="00433DAF">
        <w:trPr>
          <w:cantSplit/>
          <w:trHeight w:val="20"/>
        </w:trPr>
        <w:tc>
          <w:tcPr>
            <w:tcW w:w="1397" w:type="pct"/>
            <w:vAlign w:val="center"/>
          </w:tcPr>
          <w:p w:rsidR="00B0676B" w:rsidRPr="00F96FA5" w:rsidRDefault="00B0676B" w:rsidP="00B0676B">
            <w:r w:rsidRPr="00F96FA5">
              <w:t>Фосфат-ионы/по фосфору</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сан.</w:t>
            </w:r>
          </w:p>
        </w:tc>
        <w:tc>
          <w:tcPr>
            <w:tcW w:w="494" w:type="pct"/>
            <w:vAlign w:val="center"/>
          </w:tcPr>
          <w:p w:rsidR="00B0676B" w:rsidRPr="00F96FA5" w:rsidRDefault="00B0676B" w:rsidP="00B0676B">
            <w:pPr>
              <w:jc w:val="center"/>
            </w:pPr>
            <w:r w:rsidRPr="00F96FA5">
              <w:t>4э</w:t>
            </w:r>
          </w:p>
        </w:tc>
        <w:tc>
          <w:tcPr>
            <w:tcW w:w="848" w:type="pct"/>
            <w:vAlign w:val="center"/>
          </w:tcPr>
          <w:p w:rsidR="00B0676B" w:rsidRPr="00F96FA5" w:rsidRDefault="00B0676B" w:rsidP="00B0676B">
            <w:pPr>
              <w:jc w:val="center"/>
            </w:pPr>
            <w:r w:rsidRPr="00F96FA5">
              <w:t>13,5/4,4</w:t>
            </w:r>
          </w:p>
        </w:tc>
        <w:tc>
          <w:tcPr>
            <w:tcW w:w="989" w:type="pct"/>
            <w:vAlign w:val="center"/>
          </w:tcPr>
          <w:p w:rsidR="00B0676B" w:rsidRPr="00F96FA5" w:rsidRDefault="00B0676B" w:rsidP="00B0676B">
            <w:pPr>
              <w:jc w:val="center"/>
            </w:pPr>
            <w:r w:rsidRPr="00F96FA5">
              <w:t>5,6/1,81</w:t>
            </w:r>
          </w:p>
        </w:tc>
      </w:tr>
      <w:tr w:rsidR="00B0676B" w:rsidRPr="00F96FA5" w:rsidTr="00433DAF">
        <w:trPr>
          <w:cantSplit/>
          <w:trHeight w:val="20"/>
        </w:trPr>
        <w:tc>
          <w:tcPr>
            <w:tcW w:w="1397" w:type="pct"/>
            <w:vAlign w:val="center"/>
          </w:tcPr>
          <w:p w:rsidR="00B0676B" w:rsidRPr="00F96FA5" w:rsidRDefault="00B0676B" w:rsidP="00B0676B">
            <w:r w:rsidRPr="00F96FA5">
              <w:t>Хлориды</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орг. привк.</w:t>
            </w:r>
          </w:p>
        </w:tc>
        <w:tc>
          <w:tcPr>
            <w:tcW w:w="494" w:type="pct"/>
            <w:vAlign w:val="center"/>
          </w:tcPr>
          <w:p w:rsidR="00B0676B" w:rsidRPr="00F96FA5" w:rsidRDefault="00B0676B" w:rsidP="00B0676B">
            <w:pPr>
              <w:jc w:val="center"/>
            </w:pPr>
            <w:r w:rsidRPr="00F96FA5">
              <w:t>4</w:t>
            </w:r>
          </w:p>
        </w:tc>
        <w:tc>
          <w:tcPr>
            <w:tcW w:w="848" w:type="pct"/>
            <w:vAlign w:val="center"/>
          </w:tcPr>
          <w:p w:rsidR="00B0676B" w:rsidRPr="00F96FA5" w:rsidRDefault="00B0676B" w:rsidP="00B0676B">
            <w:pPr>
              <w:jc w:val="center"/>
            </w:pPr>
            <w:r w:rsidRPr="00F96FA5">
              <w:t>68,8</w:t>
            </w:r>
          </w:p>
        </w:tc>
        <w:tc>
          <w:tcPr>
            <w:tcW w:w="989" w:type="pct"/>
            <w:vAlign w:val="center"/>
          </w:tcPr>
          <w:p w:rsidR="00B0676B" w:rsidRPr="00F96FA5" w:rsidRDefault="00B0676B" w:rsidP="00B0676B">
            <w:pPr>
              <w:jc w:val="center"/>
            </w:pPr>
            <w:r w:rsidRPr="00F96FA5">
              <w:t>62,8</w:t>
            </w:r>
          </w:p>
        </w:tc>
      </w:tr>
      <w:tr w:rsidR="00B0676B" w:rsidRPr="00F96FA5" w:rsidTr="00433DAF">
        <w:trPr>
          <w:cantSplit/>
          <w:trHeight w:val="20"/>
        </w:trPr>
        <w:tc>
          <w:tcPr>
            <w:tcW w:w="1397" w:type="pct"/>
            <w:vAlign w:val="center"/>
          </w:tcPr>
          <w:p w:rsidR="00B0676B" w:rsidRPr="00F96FA5" w:rsidRDefault="00B0676B" w:rsidP="00B0676B">
            <w:r w:rsidRPr="00F96FA5">
              <w:t>Алкилсульфаты (АПАВ)</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токс.</w:t>
            </w:r>
          </w:p>
        </w:tc>
        <w:tc>
          <w:tcPr>
            <w:tcW w:w="494" w:type="pct"/>
            <w:vAlign w:val="center"/>
          </w:tcPr>
          <w:p w:rsidR="00B0676B" w:rsidRPr="00F96FA5" w:rsidRDefault="00B0676B" w:rsidP="00B0676B">
            <w:pPr>
              <w:jc w:val="center"/>
            </w:pPr>
            <w:r w:rsidRPr="00F96FA5">
              <w:t>4</w:t>
            </w:r>
          </w:p>
        </w:tc>
        <w:tc>
          <w:tcPr>
            <w:tcW w:w="848" w:type="pct"/>
            <w:vAlign w:val="center"/>
          </w:tcPr>
          <w:p w:rsidR="00B0676B" w:rsidRPr="00F96FA5" w:rsidRDefault="00B0676B" w:rsidP="00B0676B">
            <w:pPr>
              <w:jc w:val="center"/>
            </w:pPr>
            <w:r w:rsidRPr="00F96FA5">
              <w:t>2,6</w:t>
            </w:r>
          </w:p>
        </w:tc>
        <w:tc>
          <w:tcPr>
            <w:tcW w:w="989" w:type="pct"/>
            <w:vAlign w:val="center"/>
          </w:tcPr>
          <w:p w:rsidR="00B0676B" w:rsidRPr="00F96FA5" w:rsidRDefault="00B0676B" w:rsidP="00B0676B">
            <w:pPr>
              <w:jc w:val="center"/>
            </w:pPr>
            <w:r w:rsidRPr="00F96FA5">
              <w:t>0,10</w:t>
            </w:r>
          </w:p>
        </w:tc>
      </w:tr>
      <w:tr w:rsidR="00B0676B" w:rsidRPr="00F96FA5" w:rsidTr="00433DAF">
        <w:trPr>
          <w:cantSplit/>
          <w:trHeight w:val="20"/>
        </w:trPr>
        <w:tc>
          <w:tcPr>
            <w:tcW w:w="1397" w:type="pct"/>
            <w:vAlign w:val="center"/>
          </w:tcPr>
          <w:p w:rsidR="00B0676B" w:rsidRPr="00F96FA5" w:rsidRDefault="00B0676B" w:rsidP="00B0676B">
            <w:r w:rsidRPr="00F96FA5">
              <w:t>Нефтепродукты (нефть)</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токс.</w:t>
            </w:r>
          </w:p>
        </w:tc>
        <w:tc>
          <w:tcPr>
            <w:tcW w:w="494" w:type="pct"/>
            <w:vAlign w:val="center"/>
          </w:tcPr>
          <w:p w:rsidR="00B0676B" w:rsidRPr="00F96FA5" w:rsidRDefault="00B0676B" w:rsidP="00B0676B">
            <w:pPr>
              <w:jc w:val="center"/>
            </w:pPr>
            <w:r w:rsidRPr="00F96FA5">
              <w:t>3</w:t>
            </w:r>
          </w:p>
        </w:tc>
        <w:tc>
          <w:tcPr>
            <w:tcW w:w="848" w:type="pct"/>
            <w:vAlign w:val="center"/>
          </w:tcPr>
          <w:p w:rsidR="00B0676B" w:rsidRPr="00F96FA5" w:rsidRDefault="00B0676B" w:rsidP="00B0676B">
            <w:pPr>
              <w:jc w:val="center"/>
            </w:pPr>
            <w:r w:rsidRPr="00F96FA5">
              <w:t>1,12</w:t>
            </w:r>
          </w:p>
        </w:tc>
        <w:tc>
          <w:tcPr>
            <w:tcW w:w="989" w:type="pct"/>
            <w:vAlign w:val="center"/>
          </w:tcPr>
          <w:p w:rsidR="00B0676B" w:rsidRPr="00F96FA5" w:rsidRDefault="00B0676B" w:rsidP="00B0676B">
            <w:pPr>
              <w:jc w:val="center"/>
            </w:pPr>
            <w:r w:rsidRPr="00F96FA5">
              <w:t>0,08</w:t>
            </w:r>
          </w:p>
        </w:tc>
      </w:tr>
      <w:tr w:rsidR="00B0676B" w:rsidRPr="00F96FA5" w:rsidTr="00433DAF">
        <w:trPr>
          <w:cantSplit/>
          <w:trHeight w:val="20"/>
        </w:trPr>
        <w:tc>
          <w:tcPr>
            <w:tcW w:w="1397" w:type="pct"/>
            <w:vAlign w:val="center"/>
          </w:tcPr>
          <w:p w:rsidR="00B0676B" w:rsidRPr="00F96FA5" w:rsidRDefault="00B0676B" w:rsidP="00B0676B">
            <w:r w:rsidRPr="00F96FA5">
              <w:t>Железо</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токс.</w:t>
            </w:r>
          </w:p>
        </w:tc>
        <w:tc>
          <w:tcPr>
            <w:tcW w:w="494" w:type="pct"/>
            <w:vAlign w:val="center"/>
          </w:tcPr>
          <w:p w:rsidR="00B0676B" w:rsidRPr="00F96FA5" w:rsidRDefault="00B0676B" w:rsidP="00B0676B">
            <w:pPr>
              <w:jc w:val="center"/>
            </w:pPr>
            <w:r w:rsidRPr="00F96FA5">
              <w:t>4</w:t>
            </w:r>
          </w:p>
        </w:tc>
        <w:tc>
          <w:tcPr>
            <w:tcW w:w="848" w:type="pct"/>
            <w:vAlign w:val="center"/>
          </w:tcPr>
          <w:p w:rsidR="00B0676B" w:rsidRPr="00F96FA5" w:rsidRDefault="00B0676B" w:rsidP="00B0676B">
            <w:pPr>
              <w:jc w:val="center"/>
            </w:pPr>
            <w:r w:rsidRPr="00F96FA5">
              <w:t>2,9</w:t>
            </w:r>
          </w:p>
        </w:tc>
        <w:tc>
          <w:tcPr>
            <w:tcW w:w="989" w:type="pct"/>
            <w:vAlign w:val="center"/>
          </w:tcPr>
          <w:p w:rsidR="00B0676B" w:rsidRPr="00F96FA5" w:rsidRDefault="00B0676B" w:rsidP="00B0676B">
            <w:pPr>
              <w:jc w:val="center"/>
            </w:pPr>
            <w:r w:rsidRPr="00F96FA5">
              <w:t>0,5</w:t>
            </w:r>
          </w:p>
        </w:tc>
      </w:tr>
      <w:tr w:rsidR="00B0676B" w:rsidRPr="00F96FA5" w:rsidTr="00433DAF">
        <w:trPr>
          <w:cantSplit/>
          <w:trHeight w:val="20"/>
        </w:trPr>
        <w:tc>
          <w:tcPr>
            <w:tcW w:w="1397" w:type="pct"/>
            <w:vAlign w:val="center"/>
          </w:tcPr>
          <w:p w:rsidR="00B0676B" w:rsidRPr="00F96FA5" w:rsidRDefault="00B0676B" w:rsidP="00B0676B">
            <w:r w:rsidRPr="00F96FA5">
              <w:t>Сульфаты</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орг. привк.</w:t>
            </w:r>
          </w:p>
        </w:tc>
        <w:tc>
          <w:tcPr>
            <w:tcW w:w="494" w:type="pct"/>
            <w:vAlign w:val="center"/>
          </w:tcPr>
          <w:p w:rsidR="00B0676B" w:rsidRPr="00F96FA5" w:rsidRDefault="00B0676B" w:rsidP="00B0676B">
            <w:pPr>
              <w:jc w:val="center"/>
            </w:pPr>
            <w:r w:rsidRPr="00F96FA5">
              <w:t>4</w:t>
            </w:r>
          </w:p>
        </w:tc>
        <w:tc>
          <w:tcPr>
            <w:tcW w:w="848" w:type="pct"/>
            <w:vAlign w:val="center"/>
          </w:tcPr>
          <w:p w:rsidR="00B0676B" w:rsidRPr="00F96FA5" w:rsidRDefault="00B0676B" w:rsidP="00B0676B">
            <w:pPr>
              <w:jc w:val="center"/>
            </w:pPr>
            <w:r w:rsidRPr="00F96FA5">
              <w:t>21,6</w:t>
            </w:r>
          </w:p>
        </w:tc>
        <w:tc>
          <w:tcPr>
            <w:tcW w:w="989" w:type="pct"/>
            <w:vAlign w:val="center"/>
          </w:tcPr>
          <w:p w:rsidR="00B0676B" w:rsidRPr="00F96FA5" w:rsidRDefault="00B0676B" w:rsidP="00B0676B">
            <w:pPr>
              <w:jc w:val="center"/>
            </w:pPr>
            <w:r w:rsidRPr="00F96FA5">
              <w:t>18,8</w:t>
            </w:r>
          </w:p>
        </w:tc>
      </w:tr>
      <w:tr w:rsidR="00B0676B" w:rsidRPr="00F96FA5" w:rsidTr="00433DAF">
        <w:trPr>
          <w:cantSplit/>
          <w:trHeight w:val="20"/>
        </w:trPr>
        <w:tc>
          <w:tcPr>
            <w:tcW w:w="1397" w:type="pct"/>
            <w:vAlign w:val="center"/>
          </w:tcPr>
          <w:p w:rsidR="00B0676B" w:rsidRPr="00F96FA5" w:rsidRDefault="00B0676B" w:rsidP="00B0676B">
            <w:r w:rsidRPr="00F96FA5">
              <w:t>Растворенный кислород</w:t>
            </w:r>
          </w:p>
        </w:tc>
        <w:tc>
          <w:tcPr>
            <w:tcW w:w="636" w:type="pct"/>
            <w:vAlign w:val="center"/>
          </w:tcPr>
          <w:p w:rsidR="00B0676B" w:rsidRPr="00F96FA5" w:rsidRDefault="00B0676B" w:rsidP="00B0676B">
            <w:pPr>
              <w:jc w:val="center"/>
              <w:rPr>
                <w:vertAlign w:val="superscript"/>
              </w:rPr>
            </w:pPr>
            <w:r w:rsidRPr="00F96FA5">
              <w:t>мг/дм</w:t>
            </w:r>
            <w:r w:rsidRPr="00F96FA5">
              <w:rPr>
                <w:vertAlign w:val="superscript"/>
              </w:rPr>
              <w:t>3</w:t>
            </w:r>
          </w:p>
        </w:tc>
        <w:tc>
          <w:tcPr>
            <w:tcW w:w="636" w:type="pct"/>
            <w:vAlign w:val="center"/>
          </w:tcPr>
          <w:p w:rsidR="00B0676B" w:rsidRPr="00F96FA5" w:rsidRDefault="00B0676B" w:rsidP="00B0676B">
            <w:pPr>
              <w:jc w:val="center"/>
            </w:pPr>
            <w:r w:rsidRPr="00F96FA5">
              <w:t>сан.</w:t>
            </w:r>
          </w:p>
        </w:tc>
        <w:tc>
          <w:tcPr>
            <w:tcW w:w="494" w:type="pct"/>
            <w:vAlign w:val="center"/>
          </w:tcPr>
          <w:p w:rsidR="00B0676B" w:rsidRPr="00F96FA5" w:rsidRDefault="00B0676B" w:rsidP="00B0676B">
            <w:pPr>
              <w:jc w:val="center"/>
            </w:pPr>
            <w:r w:rsidRPr="00F96FA5">
              <w:t>4э</w:t>
            </w:r>
          </w:p>
        </w:tc>
        <w:tc>
          <w:tcPr>
            <w:tcW w:w="848" w:type="pct"/>
            <w:vAlign w:val="center"/>
          </w:tcPr>
          <w:p w:rsidR="00B0676B" w:rsidRPr="00F96FA5" w:rsidRDefault="00B0676B" w:rsidP="00B0676B">
            <w:pPr>
              <w:jc w:val="center"/>
            </w:pPr>
            <w:r w:rsidRPr="00F96FA5">
              <w:t>-</w:t>
            </w:r>
          </w:p>
        </w:tc>
        <w:tc>
          <w:tcPr>
            <w:tcW w:w="989" w:type="pct"/>
            <w:vAlign w:val="center"/>
          </w:tcPr>
          <w:p w:rsidR="00B0676B" w:rsidRPr="00F96FA5" w:rsidRDefault="00B0676B" w:rsidP="00B0676B">
            <w:pPr>
              <w:jc w:val="center"/>
            </w:pPr>
            <w:r w:rsidRPr="00F96FA5">
              <w:t>6,4</w:t>
            </w:r>
          </w:p>
        </w:tc>
      </w:tr>
      <w:tr w:rsidR="00B0676B" w:rsidRPr="00F96FA5" w:rsidTr="00433DAF">
        <w:trPr>
          <w:cantSplit/>
          <w:trHeight w:val="20"/>
        </w:trPr>
        <w:tc>
          <w:tcPr>
            <w:tcW w:w="1397" w:type="pct"/>
            <w:vAlign w:val="center"/>
          </w:tcPr>
          <w:p w:rsidR="00B0676B" w:rsidRPr="00F96FA5" w:rsidRDefault="00B0676B" w:rsidP="00B0676B">
            <w:r w:rsidRPr="00F96FA5">
              <w:t>рН</w:t>
            </w:r>
          </w:p>
        </w:tc>
        <w:tc>
          <w:tcPr>
            <w:tcW w:w="636" w:type="pct"/>
            <w:vAlign w:val="center"/>
          </w:tcPr>
          <w:p w:rsidR="00B0676B" w:rsidRPr="00F96FA5" w:rsidRDefault="00B0676B" w:rsidP="00B0676B">
            <w:pPr>
              <w:jc w:val="center"/>
            </w:pPr>
            <w:r w:rsidRPr="00F96FA5">
              <w:t>ед. рН</w:t>
            </w:r>
          </w:p>
        </w:tc>
        <w:tc>
          <w:tcPr>
            <w:tcW w:w="636" w:type="pct"/>
            <w:vAlign w:val="center"/>
          </w:tcPr>
          <w:p w:rsidR="00B0676B" w:rsidRPr="00F96FA5" w:rsidRDefault="00B0676B" w:rsidP="00B0676B">
            <w:pPr>
              <w:jc w:val="center"/>
            </w:pPr>
            <w:r w:rsidRPr="00F96FA5">
              <w:t>сан.</w:t>
            </w:r>
          </w:p>
        </w:tc>
        <w:tc>
          <w:tcPr>
            <w:tcW w:w="494" w:type="pct"/>
            <w:vAlign w:val="center"/>
          </w:tcPr>
          <w:p w:rsidR="00B0676B" w:rsidRPr="00F96FA5" w:rsidRDefault="00B0676B" w:rsidP="00B0676B">
            <w:pPr>
              <w:jc w:val="center"/>
            </w:pPr>
            <w:r w:rsidRPr="00F96FA5">
              <w:t>4э</w:t>
            </w:r>
          </w:p>
        </w:tc>
        <w:tc>
          <w:tcPr>
            <w:tcW w:w="848" w:type="pct"/>
            <w:vAlign w:val="center"/>
          </w:tcPr>
          <w:p w:rsidR="00B0676B" w:rsidRPr="00F96FA5" w:rsidRDefault="00B0676B" w:rsidP="00B0676B">
            <w:pPr>
              <w:jc w:val="center"/>
            </w:pPr>
            <w:r w:rsidRPr="00F96FA5">
              <w:t>7,5</w:t>
            </w:r>
          </w:p>
        </w:tc>
        <w:tc>
          <w:tcPr>
            <w:tcW w:w="989" w:type="pct"/>
            <w:vAlign w:val="center"/>
          </w:tcPr>
          <w:p w:rsidR="00B0676B" w:rsidRPr="00F96FA5" w:rsidRDefault="00B0676B" w:rsidP="00B0676B">
            <w:pPr>
              <w:jc w:val="center"/>
            </w:pPr>
            <w:r w:rsidRPr="00F96FA5">
              <w:t>7,2</w:t>
            </w:r>
          </w:p>
        </w:tc>
      </w:tr>
      <w:tr w:rsidR="00B0676B" w:rsidRPr="00F96FA5" w:rsidTr="00433DAF">
        <w:trPr>
          <w:cantSplit/>
          <w:trHeight w:val="20"/>
        </w:trPr>
        <w:tc>
          <w:tcPr>
            <w:tcW w:w="1397" w:type="pct"/>
            <w:vAlign w:val="center"/>
          </w:tcPr>
          <w:p w:rsidR="00B0676B" w:rsidRPr="00F96FA5" w:rsidRDefault="00B0676B" w:rsidP="00B0676B">
            <w:r w:rsidRPr="00F96FA5">
              <w:t>ОКБ</w:t>
            </w:r>
          </w:p>
        </w:tc>
        <w:tc>
          <w:tcPr>
            <w:tcW w:w="636" w:type="pct"/>
            <w:vAlign w:val="center"/>
          </w:tcPr>
          <w:p w:rsidR="00B0676B" w:rsidRPr="00F96FA5" w:rsidRDefault="00B0676B" w:rsidP="00B0676B">
            <w:pPr>
              <w:jc w:val="center"/>
            </w:pPr>
            <w:r w:rsidRPr="00F96FA5">
              <w:t>КОЕ/100 мл</w:t>
            </w:r>
          </w:p>
        </w:tc>
        <w:tc>
          <w:tcPr>
            <w:tcW w:w="636" w:type="pct"/>
            <w:vAlign w:val="center"/>
          </w:tcPr>
          <w:p w:rsidR="00B0676B" w:rsidRPr="00F96FA5" w:rsidRDefault="00B0676B" w:rsidP="00B0676B">
            <w:pPr>
              <w:jc w:val="center"/>
            </w:pPr>
            <w:r w:rsidRPr="00F96FA5">
              <w:t>сан.-эпид.</w:t>
            </w:r>
          </w:p>
        </w:tc>
        <w:tc>
          <w:tcPr>
            <w:tcW w:w="494" w:type="pct"/>
            <w:vAlign w:val="center"/>
          </w:tcPr>
          <w:p w:rsidR="00B0676B" w:rsidRPr="00F96FA5" w:rsidRDefault="00B0676B" w:rsidP="00B0676B">
            <w:pPr>
              <w:jc w:val="center"/>
            </w:pPr>
            <w:r w:rsidRPr="00F96FA5">
              <w:t>4 группа патогенности</w:t>
            </w:r>
          </w:p>
        </w:tc>
        <w:tc>
          <w:tcPr>
            <w:tcW w:w="848" w:type="pct"/>
            <w:vAlign w:val="center"/>
          </w:tcPr>
          <w:p w:rsidR="00B0676B" w:rsidRPr="00F96FA5" w:rsidRDefault="00B0676B" w:rsidP="00B0676B">
            <w:pPr>
              <w:jc w:val="center"/>
              <w:rPr>
                <w:vertAlign w:val="superscript"/>
              </w:rPr>
            </w:pPr>
            <w:r w:rsidRPr="00F96FA5">
              <w:rPr>
                <w:lang w:val="en-US"/>
              </w:rPr>
              <w:t xml:space="preserve">min </w:t>
            </w:r>
            <w:r w:rsidRPr="00F96FA5">
              <w:t>1,5*10</w:t>
            </w:r>
            <w:r w:rsidRPr="00F96FA5">
              <w:rPr>
                <w:vertAlign w:val="superscript"/>
              </w:rPr>
              <w:t>5</w:t>
            </w:r>
          </w:p>
          <w:p w:rsidR="00B0676B" w:rsidRPr="00F96FA5" w:rsidRDefault="00B0676B" w:rsidP="00B0676B">
            <w:pPr>
              <w:jc w:val="center"/>
              <w:rPr>
                <w:vertAlign w:val="superscript"/>
              </w:rPr>
            </w:pPr>
            <w:r w:rsidRPr="00F96FA5">
              <w:rPr>
                <w:lang w:val="en-US"/>
              </w:rPr>
              <w:t xml:space="preserve">max </w:t>
            </w:r>
            <w:r w:rsidRPr="00F96FA5">
              <w:t>1,6*10</w:t>
            </w:r>
            <w:r w:rsidRPr="00F96FA5">
              <w:rPr>
                <w:vertAlign w:val="superscript"/>
              </w:rPr>
              <w:t>6</w:t>
            </w:r>
          </w:p>
        </w:tc>
        <w:tc>
          <w:tcPr>
            <w:tcW w:w="989" w:type="pct"/>
            <w:vAlign w:val="center"/>
          </w:tcPr>
          <w:p w:rsidR="00B0676B" w:rsidRPr="00F96FA5" w:rsidRDefault="00B0676B" w:rsidP="00B0676B">
            <w:pPr>
              <w:jc w:val="center"/>
              <w:rPr>
                <w:vertAlign w:val="superscript"/>
              </w:rPr>
            </w:pPr>
            <w:r w:rsidRPr="00F96FA5">
              <w:rPr>
                <w:lang w:val="en-US"/>
              </w:rPr>
              <w:t xml:space="preserve">min </w:t>
            </w:r>
            <w:r w:rsidRPr="00F96FA5">
              <w:t>0</w:t>
            </w:r>
          </w:p>
          <w:p w:rsidR="00B0676B" w:rsidRPr="00F96FA5" w:rsidRDefault="00B0676B" w:rsidP="00B0676B">
            <w:pPr>
              <w:jc w:val="center"/>
              <w:rPr>
                <w:vertAlign w:val="superscript"/>
              </w:rPr>
            </w:pPr>
            <w:r w:rsidRPr="00F96FA5">
              <w:rPr>
                <w:lang w:val="en-US"/>
              </w:rPr>
              <w:t xml:space="preserve">max </w:t>
            </w:r>
            <w:r w:rsidRPr="00F96FA5">
              <w:t>450</w:t>
            </w:r>
          </w:p>
        </w:tc>
      </w:tr>
      <w:tr w:rsidR="00B0676B" w:rsidRPr="00F96FA5" w:rsidTr="00433DAF">
        <w:trPr>
          <w:cantSplit/>
          <w:trHeight w:val="20"/>
        </w:trPr>
        <w:tc>
          <w:tcPr>
            <w:tcW w:w="1397" w:type="pct"/>
            <w:vAlign w:val="center"/>
          </w:tcPr>
          <w:p w:rsidR="00B0676B" w:rsidRPr="00F96FA5" w:rsidRDefault="00B0676B" w:rsidP="00B0676B">
            <w:r w:rsidRPr="00F96FA5">
              <w:t>ТКБ</w:t>
            </w:r>
          </w:p>
        </w:tc>
        <w:tc>
          <w:tcPr>
            <w:tcW w:w="636" w:type="pct"/>
            <w:vAlign w:val="center"/>
          </w:tcPr>
          <w:p w:rsidR="00B0676B" w:rsidRPr="00F96FA5" w:rsidRDefault="00B0676B" w:rsidP="00B0676B">
            <w:pPr>
              <w:jc w:val="center"/>
            </w:pPr>
            <w:r w:rsidRPr="00F96FA5">
              <w:t>КОЕ/100 мл</w:t>
            </w:r>
          </w:p>
        </w:tc>
        <w:tc>
          <w:tcPr>
            <w:tcW w:w="636" w:type="pct"/>
            <w:vAlign w:val="center"/>
          </w:tcPr>
          <w:p w:rsidR="00B0676B" w:rsidRPr="00F96FA5" w:rsidRDefault="00B0676B" w:rsidP="00B0676B">
            <w:pPr>
              <w:jc w:val="center"/>
            </w:pPr>
            <w:r w:rsidRPr="00F96FA5">
              <w:t>сан.-эпид.</w:t>
            </w:r>
          </w:p>
        </w:tc>
        <w:tc>
          <w:tcPr>
            <w:tcW w:w="494" w:type="pct"/>
            <w:vAlign w:val="center"/>
          </w:tcPr>
          <w:p w:rsidR="00B0676B" w:rsidRPr="00F96FA5" w:rsidRDefault="00B0676B" w:rsidP="00B0676B">
            <w:pPr>
              <w:jc w:val="center"/>
            </w:pPr>
            <w:r w:rsidRPr="00F96FA5">
              <w:t>4 группа патогенности</w:t>
            </w:r>
          </w:p>
        </w:tc>
        <w:tc>
          <w:tcPr>
            <w:tcW w:w="848" w:type="pct"/>
            <w:vAlign w:val="center"/>
          </w:tcPr>
          <w:p w:rsidR="00B0676B" w:rsidRPr="00F96FA5" w:rsidRDefault="00B0676B" w:rsidP="00B0676B">
            <w:pPr>
              <w:jc w:val="center"/>
              <w:rPr>
                <w:vertAlign w:val="superscript"/>
              </w:rPr>
            </w:pPr>
            <w:r w:rsidRPr="00F96FA5">
              <w:rPr>
                <w:lang w:val="en-US"/>
              </w:rPr>
              <w:t xml:space="preserve">min </w:t>
            </w:r>
            <w:r w:rsidRPr="00F96FA5">
              <w:t>1,5*10</w:t>
            </w:r>
            <w:r w:rsidRPr="00F96FA5">
              <w:rPr>
                <w:vertAlign w:val="superscript"/>
              </w:rPr>
              <w:t>5</w:t>
            </w:r>
          </w:p>
          <w:p w:rsidR="00B0676B" w:rsidRPr="00F96FA5" w:rsidRDefault="00B0676B" w:rsidP="00B0676B">
            <w:pPr>
              <w:jc w:val="center"/>
              <w:rPr>
                <w:vertAlign w:val="superscript"/>
              </w:rPr>
            </w:pPr>
            <w:r w:rsidRPr="00F96FA5">
              <w:rPr>
                <w:lang w:val="en-US"/>
              </w:rPr>
              <w:t xml:space="preserve">max </w:t>
            </w:r>
            <w:r w:rsidRPr="00F96FA5">
              <w:t>1,6*10</w:t>
            </w:r>
            <w:r w:rsidRPr="00F96FA5">
              <w:rPr>
                <w:vertAlign w:val="superscript"/>
              </w:rPr>
              <w:t>6</w:t>
            </w:r>
          </w:p>
        </w:tc>
        <w:tc>
          <w:tcPr>
            <w:tcW w:w="989" w:type="pct"/>
            <w:vAlign w:val="center"/>
          </w:tcPr>
          <w:p w:rsidR="00B0676B" w:rsidRPr="00F96FA5" w:rsidRDefault="00B0676B" w:rsidP="00B0676B">
            <w:pPr>
              <w:jc w:val="center"/>
              <w:rPr>
                <w:vertAlign w:val="superscript"/>
              </w:rPr>
            </w:pPr>
            <w:r w:rsidRPr="00F96FA5">
              <w:rPr>
                <w:lang w:val="en-US"/>
              </w:rPr>
              <w:t xml:space="preserve">min </w:t>
            </w:r>
            <w:r w:rsidRPr="00F96FA5">
              <w:t>0</w:t>
            </w:r>
          </w:p>
          <w:p w:rsidR="00B0676B" w:rsidRPr="00F96FA5" w:rsidRDefault="00B0676B" w:rsidP="00B0676B">
            <w:pPr>
              <w:jc w:val="center"/>
              <w:rPr>
                <w:vertAlign w:val="superscript"/>
              </w:rPr>
            </w:pPr>
            <w:r w:rsidRPr="00F96FA5">
              <w:rPr>
                <w:lang w:val="en-US"/>
              </w:rPr>
              <w:t xml:space="preserve">max </w:t>
            </w:r>
            <w:r w:rsidRPr="00F96FA5">
              <w:t>50</w:t>
            </w:r>
          </w:p>
        </w:tc>
      </w:tr>
      <w:tr w:rsidR="00B0676B" w:rsidRPr="00F96FA5" w:rsidTr="00433DAF">
        <w:trPr>
          <w:cantSplit/>
          <w:trHeight w:val="20"/>
        </w:trPr>
        <w:tc>
          <w:tcPr>
            <w:tcW w:w="1397" w:type="pct"/>
            <w:vAlign w:val="center"/>
          </w:tcPr>
          <w:p w:rsidR="00B0676B" w:rsidRPr="00F96FA5" w:rsidRDefault="00B0676B" w:rsidP="00B0676B">
            <w:r w:rsidRPr="00F96FA5">
              <w:t>Колифаги</w:t>
            </w:r>
          </w:p>
        </w:tc>
        <w:tc>
          <w:tcPr>
            <w:tcW w:w="636" w:type="pct"/>
            <w:vAlign w:val="center"/>
          </w:tcPr>
          <w:p w:rsidR="00B0676B" w:rsidRPr="00F96FA5" w:rsidRDefault="00B0676B" w:rsidP="00B0676B">
            <w:pPr>
              <w:jc w:val="center"/>
            </w:pPr>
            <w:r w:rsidRPr="00F96FA5">
              <w:t>БОЕ/100 мл</w:t>
            </w:r>
          </w:p>
        </w:tc>
        <w:tc>
          <w:tcPr>
            <w:tcW w:w="636" w:type="pct"/>
            <w:vAlign w:val="center"/>
          </w:tcPr>
          <w:p w:rsidR="00B0676B" w:rsidRPr="00F96FA5" w:rsidRDefault="00B0676B" w:rsidP="00B0676B">
            <w:pPr>
              <w:jc w:val="center"/>
            </w:pPr>
            <w:r w:rsidRPr="00F96FA5">
              <w:t>сан.-эпид.</w:t>
            </w:r>
          </w:p>
        </w:tc>
        <w:tc>
          <w:tcPr>
            <w:tcW w:w="494" w:type="pct"/>
            <w:vAlign w:val="center"/>
          </w:tcPr>
          <w:p w:rsidR="00B0676B" w:rsidRPr="00F96FA5" w:rsidRDefault="00B0676B" w:rsidP="00B0676B">
            <w:pPr>
              <w:jc w:val="center"/>
            </w:pPr>
            <w:r w:rsidRPr="00F96FA5">
              <w:t>-</w:t>
            </w:r>
          </w:p>
        </w:tc>
        <w:tc>
          <w:tcPr>
            <w:tcW w:w="848" w:type="pct"/>
            <w:vAlign w:val="center"/>
          </w:tcPr>
          <w:p w:rsidR="00B0676B" w:rsidRPr="00F96FA5" w:rsidRDefault="00B0676B" w:rsidP="00B0676B">
            <w:pPr>
              <w:jc w:val="center"/>
              <w:rPr>
                <w:vertAlign w:val="superscript"/>
              </w:rPr>
            </w:pPr>
            <w:r w:rsidRPr="00F96FA5">
              <w:rPr>
                <w:lang w:val="en-US"/>
              </w:rPr>
              <w:t xml:space="preserve">min </w:t>
            </w:r>
            <w:r w:rsidRPr="00F96FA5">
              <w:t>6,0*10</w:t>
            </w:r>
            <w:r w:rsidRPr="00F96FA5">
              <w:rPr>
                <w:vertAlign w:val="superscript"/>
              </w:rPr>
              <w:t>2</w:t>
            </w:r>
          </w:p>
          <w:p w:rsidR="00B0676B" w:rsidRPr="00F96FA5" w:rsidRDefault="00B0676B" w:rsidP="00B0676B">
            <w:pPr>
              <w:jc w:val="center"/>
              <w:rPr>
                <w:vertAlign w:val="superscript"/>
              </w:rPr>
            </w:pPr>
            <w:r w:rsidRPr="00F96FA5">
              <w:rPr>
                <w:lang w:val="en-US"/>
              </w:rPr>
              <w:t xml:space="preserve">max </w:t>
            </w:r>
            <w:r w:rsidRPr="00F96FA5">
              <w:t>1,0*10</w:t>
            </w:r>
            <w:r w:rsidRPr="00F96FA5">
              <w:rPr>
                <w:vertAlign w:val="superscript"/>
              </w:rPr>
              <w:t>3</w:t>
            </w:r>
          </w:p>
        </w:tc>
        <w:tc>
          <w:tcPr>
            <w:tcW w:w="989" w:type="pct"/>
            <w:vAlign w:val="center"/>
          </w:tcPr>
          <w:p w:rsidR="00B0676B" w:rsidRPr="00F96FA5" w:rsidRDefault="00B0676B" w:rsidP="00B0676B">
            <w:pPr>
              <w:jc w:val="center"/>
              <w:rPr>
                <w:vertAlign w:val="superscript"/>
              </w:rPr>
            </w:pPr>
            <w:r w:rsidRPr="00F96FA5">
              <w:rPr>
                <w:lang w:val="en-US"/>
              </w:rPr>
              <w:t xml:space="preserve">min </w:t>
            </w:r>
            <w:r w:rsidRPr="00F96FA5">
              <w:t>Не обнаружено</w:t>
            </w:r>
          </w:p>
          <w:p w:rsidR="00B0676B" w:rsidRPr="00F96FA5" w:rsidRDefault="00B0676B" w:rsidP="00B0676B">
            <w:pPr>
              <w:jc w:val="center"/>
              <w:rPr>
                <w:vertAlign w:val="superscript"/>
              </w:rPr>
            </w:pPr>
            <w:r w:rsidRPr="00F96FA5">
              <w:rPr>
                <w:lang w:val="en-US"/>
              </w:rPr>
              <w:t xml:space="preserve">max </w:t>
            </w:r>
            <w:r w:rsidRPr="00F96FA5">
              <w:t>40</w:t>
            </w:r>
          </w:p>
        </w:tc>
      </w:tr>
      <w:tr w:rsidR="00B0676B" w:rsidRPr="00F96FA5" w:rsidTr="00433DAF">
        <w:trPr>
          <w:cantSplit/>
          <w:trHeight w:val="20"/>
        </w:trPr>
        <w:tc>
          <w:tcPr>
            <w:tcW w:w="1397" w:type="pct"/>
            <w:vAlign w:val="center"/>
          </w:tcPr>
          <w:p w:rsidR="00B0676B" w:rsidRPr="00F96FA5" w:rsidRDefault="00B0676B" w:rsidP="00B0676B">
            <w:r w:rsidRPr="00F96FA5">
              <w:t>Патогенные микроорганизмы</w:t>
            </w:r>
          </w:p>
        </w:tc>
        <w:tc>
          <w:tcPr>
            <w:tcW w:w="636" w:type="pct"/>
            <w:vAlign w:val="center"/>
          </w:tcPr>
          <w:p w:rsidR="00B0676B" w:rsidRPr="00F96FA5" w:rsidRDefault="00B0676B" w:rsidP="00B0676B">
            <w:pPr>
              <w:jc w:val="center"/>
            </w:pPr>
            <w:r w:rsidRPr="00F96FA5">
              <w:t>КОЕ/1000мл</w:t>
            </w:r>
          </w:p>
        </w:tc>
        <w:tc>
          <w:tcPr>
            <w:tcW w:w="636" w:type="pct"/>
            <w:vAlign w:val="center"/>
          </w:tcPr>
          <w:p w:rsidR="00B0676B" w:rsidRPr="00F96FA5" w:rsidRDefault="00B0676B" w:rsidP="00B0676B">
            <w:pPr>
              <w:jc w:val="center"/>
            </w:pPr>
            <w:r w:rsidRPr="00F96FA5">
              <w:t>сан.-эпид.</w:t>
            </w:r>
          </w:p>
        </w:tc>
        <w:tc>
          <w:tcPr>
            <w:tcW w:w="494" w:type="pct"/>
            <w:vAlign w:val="center"/>
          </w:tcPr>
          <w:p w:rsidR="00B0676B" w:rsidRPr="00F96FA5" w:rsidRDefault="00B0676B" w:rsidP="00B0676B">
            <w:pPr>
              <w:jc w:val="center"/>
            </w:pPr>
            <w:r w:rsidRPr="00F96FA5">
              <w:t>3 группа патогенности</w:t>
            </w:r>
          </w:p>
        </w:tc>
        <w:tc>
          <w:tcPr>
            <w:tcW w:w="848" w:type="pct"/>
            <w:vAlign w:val="center"/>
          </w:tcPr>
          <w:p w:rsidR="00B0676B" w:rsidRPr="00F96FA5" w:rsidRDefault="00B0676B" w:rsidP="00B0676B">
            <w:pPr>
              <w:jc w:val="center"/>
            </w:pPr>
            <w:r w:rsidRPr="00F96FA5">
              <w:t>-</w:t>
            </w:r>
          </w:p>
        </w:tc>
        <w:tc>
          <w:tcPr>
            <w:tcW w:w="989" w:type="pct"/>
            <w:vAlign w:val="center"/>
          </w:tcPr>
          <w:p w:rsidR="00B0676B" w:rsidRPr="00F96FA5" w:rsidRDefault="00B0676B" w:rsidP="00B0676B">
            <w:pPr>
              <w:jc w:val="center"/>
            </w:pPr>
            <w:r w:rsidRPr="00F96FA5">
              <w:t>Не обнаружено</w:t>
            </w:r>
          </w:p>
        </w:tc>
      </w:tr>
      <w:tr w:rsidR="00B0676B" w:rsidRPr="00F96FA5" w:rsidTr="00433DAF">
        <w:trPr>
          <w:cantSplit/>
          <w:trHeight w:val="20"/>
        </w:trPr>
        <w:tc>
          <w:tcPr>
            <w:tcW w:w="1397" w:type="pct"/>
            <w:vAlign w:val="center"/>
          </w:tcPr>
          <w:p w:rsidR="00B0676B" w:rsidRPr="00F96FA5" w:rsidRDefault="00B0676B" w:rsidP="00B0676B">
            <w:r w:rsidRPr="00F96FA5">
              <w:t>Жизнеспособные яйца гельминтов, цисты патогенных кишечных простейших, ооцисты криптоспоридий</w:t>
            </w:r>
          </w:p>
        </w:tc>
        <w:tc>
          <w:tcPr>
            <w:tcW w:w="636" w:type="pct"/>
            <w:vAlign w:val="center"/>
          </w:tcPr>
          <w:p w:rsidR="00B0676B" w:rsidRPr="00F96FA5" w:rsidRDefault="00B0676B" w:rsidP="00B0676B">
            <w:pPr>
              <w:jc w:val="center"/>
            </w:pPr>
            <w:r w:rsidRPr="00F96FA5">
              <w:t xml:space="preserve">Число единиц в </w:t>
            </w:r>
            <w:smartTag w:uri="urn:schemas-microsoft-com:office:smarttags" w:element="metricconverter">
              <w:smartTagPr>
                <w:attr w:name="ProductID" w:val="25 л"/>
              </w:smartTagPr>
              <w:r w:rsidRPr="00F96FA5">
                <w:t>25 л</w:t>
              </w:r>
            </w:smartTag>
            <w:r w:rsidRPr="00F96FA5">
              <w:t xml:space="preserve"> </w:t>
            </w:r>
          </w:p>
        </w:tc>
        <w:tc>
          <w:tcPr>
            <w:tcW w:w="636" w:type="pct"/>
            <w:vAlign w:val="center"/>
          </w:tcPr>
          <w:p w:rsidR="00B0676B" w:rsidRPr="00F96FA5" w:rsidRDefault="00B0676B" w:rsidP="00B0676B">
            <w:pPr>
              <w:jc w:val="center"/>
            </w:pPr>
            <w:r w:rsidRPr="00F96FA5">
              <w:t>сан.-эпид.</w:t>
            </w:r>
          </w:p>
        </w:tc>
        <w:tc>
          <w:tcPr>
            <w:tcW w:w="494" w:type="pct"/>
            <w:vAlign w:val="center"/>
          </w:tcPr>
          <w:p w:rsidR="00B0676B" w:rsidRPr="00F96FA5" w:rsidRDefault="00B0676B" w:rsidP="00B0676B">
            <w:pPr>
              <w:jc w:val="center"/>
            </w:pPr>
            <w:r w:rsidRPr="00F96FA5">
              <w:t>4 группа</w:t>
            </w:r>
          </w:p>
          <w:p w:rsidR="00B0676B" w:rsidRPr="00F96FA5" w:rsidRDefault="00B0676B" w:rsidP="00B0676B">
            <w:pPr>
              <w:jc w:val="center"/>
            </w:pPr>
            <w:r w:rsidRPr="00F96FA5">
              <w:t>патогенности</w:t>
            </w:r>
          </w:p>
        </w:tc>
        <w:tc>
          <w:tcPr>
            <w:tcW w:w="848" w:type="pct"/>
            <w:vAlign w:val="center"/>
          </w:tcPr>
          <w:p w:rsidR="00B0676B" w:rsidRPr="00F96FA5" w:rsidRDefault="00B0676B" w:rsidP="00B0676B">
            <w:pPr>
              <w:jc w:val="center"/>
            </w:pPr>
            <w:r w:rsidRPr="00F96FA5">
              <w:t>-</w:t>
            </w:r>
          </w:p>
        </w:tc>
        <w:tc>
          <w:tcPr>
            <w:tcW w:w="989" w:type="pct"/>
            <w:vAlign w:val="center"/>
          </w:tcPr>
          <w:p w:rsidR="00B0676B" w:rsidRPr="00F96FA5" w:rsidRDefault="00B0676B" w:rsidP="00B0676B">
            <w:pPr>
              <w:jc w:val="center"/>
            </w:pPr>
            <w:r w:rsidRPr="00F96FA5">
              <w:t>Не обнаружено</w:t>
            </w:r>
          </w:p>
        </w:tc>
      </w:tr>
      <w:tr w:rsidR="00B0676B" w:rsidRPr="00F96FA5" w:rsidTr="00433DAF">
        <w:trPr>
          <w:cantSplit/>
          <w:trHeight w:val="20"/>
        </w:trPr>
        <w:tc>
          <w:tcPr>
            <w:tcW w:w="1397" w:type="pct"/>
            <w:tcBorders>
              <w:bottom w:val="single" w:sz="4" w:space="0" w:color="auto"/>
            </w:tcBorders>
            <w:vAlign w:val="center"/>
          </w:tcPr>
          <w:p w:rsidR="00B0676B" w:rsidRPr="00F96FA5" w:rsidRDefault="00B0676B" w:rsidP="00B0676B">
            <w:r w:rsidRPr="00F96FA5">
              <w:lastRenderedPageBreak/>
              <w:t>Токсичность</w:t>
            </w:r>
          </w:p>
        </w:tc>
        <w:tc>
          <w:tcPr>
            <w:tcW w:w="636" w:type="pct"/>
            <w:tcBorders>
              <w:bottom w:val="single" w:sz="4" w:space="0" w:color="auto"/>
            </w:tcBorders>
            <w:vAlign w:val="center"/>
          </w:tcPr>
          <w:p w:rsidR="00B0676B" w:rsidRPr="00F96FA5" w:rsidRDefault="00B0676B" w:rsidP="00B0676B">
            <w:pPr>
              <w:jc w:val="center"/>
            </w:pPr>
            <w:r w:rsidRPr="00F96FA5">
              <w:t>Гибель тест объектов, %</w:t>
            </w:r>
          </w:p>
        </w:tc>
        <w:tc>
          <w:tcPr>
            <w:tcW w:w="636" w:type="pct"/>
            <w:tcBorders>
              <w:bottom w:val="single" w:sz="4" w:space="0" w:color="auto"/>
            </w:tcBorders>
            <w:vAlign w:val="center"/>
          </w:tcPr>
          <w:p w:rsidR="00B0676B" w:rsidRPr="00F96FA5" w:rsidRDefault="00B0676B" w:rsidP="00B0676B">
            <w:pPr>
              <w:jc w:val="center"/>
            </w:pPr>
            <w:r w:rsidRPr="00F96FA5">
              <w:t>токс.</w:t>
            </w:r>
          </w:p>
        </w:tc>
        <w:tc>
          <w:tcPr>
            <w:tcW w:w="494" w:type="pct"/>
            <w:tcBorders>
              <w:bottom w:val="single" w:sz="4" w:space="0" w:color="auto"/>
            </w:tcBorders>
            <w:vAlign w:val="center"/>
          </w:tcPr>
          <w:p w:rsidR="00B0676B" w:rsidRPr="00F96FA5" w:rsidRDefault="00B0676B" w:rsidP="00B0676B">
            <w:pPr>
              <w:jc w:val="center"/>
            </w:pPr>
            <w:r w:rsidRPr="00F96FA5">
              <w:t>-</w:t>
            </w:r>
          </w:p>
        </w:tc>
        <w:tc>
          <w:tcPr>
            <w:tcW w:w="848" w:type="pct"/>
            <w:tcBorders>
              <w:bottom w:val="single" w:sz="4" w:space="0" w:color="auto"/>
            </w:tcBorders>
            <w:vAlign w:val="center"/>
          </w:tcPr>
          <w:p w:rsidR="00B0676B" w:rsidRPr="00F96FA5" w:rsidRDefault="00B0676B" w:rsidP="00B0676B">
            <w:pPr>
              <w:jc w:val="center"/>
            </w:pPr>
            <w:r w:rsidRPr="00F96FA5">
              <w:t>-</w:t>
            </w:r>
          </w:p>
        </w:tc>
        <w:tc>
          <w:tcPr>
            <w:tcW w:w="989" w:type="pct"/>
            <w:tcBorders>
              <w:bottom w:val="single" w:sz="4" w:space="0" w:color="auto"/>
            </w:tcBorders>
            <w:vAlign w:val="center"/>
          </w:tcPr>
          <w:p w:rsidR="00B0676B" w:rsidRPr="00F96FA5" w:rsidRDefault="00B0676B" w:rsidP="00B0676B">
            <w:pPr>
              <w:jc w:val="center"/>
            </w:pPr>
            <w:r w:rsidRPr="00F96FA5">
              <w:t>Не оказывает острого токсического действия на тест-объект</w:t>
            </w:r>
          </w:p>
        </w:tc>
      </w:tr>
      <w:tr w:rsidR="00433DAF" w:rsidRPr="00F96FA5" w:rsidTr="00433DAF">
        <w:trPr>
          <w:cantSplit/>
          <w:trHeight w:val="20"/>
        </w:trPr>
        <w:tc>
          <w:tcPr>
            <w:tcW w:w="5000" w:type="pct"/>
            <w:gridSpan w:val="6"/>
            <w:shd w:val="clear" w:color="auto" w:fill="FDE9D9" w:themeFill="accent6" w:themeFillTint="33"/>
            <w:vAlign w:val="center"/>
          </w:tcPr>
          <w:p w:rsidR="00433DAF" w:rsidRPr="00F96FA5" w:rsidRDefault="00433DAF" w:rsidP="00B0676B">
            <w:pPr>
              <w:jc w:val="center"/>
              <w:rPr>
                <w:b/>
              </w:rPr>
            </w:pPr>
            <w:r w:rsidRPr="00F96FA5">
              <w:rPr>
                <w:b/>
              </w:rPr>
              <w:t>2019 год</w:t>
            </w:r>
          </w:p>
        </w:tc>
      </w:tr>
      <w:tr w:rsidR="00433DAF" w:rsidRPr="00F96FA5" w:rsidTr="00433DAF">
        <w:trPr>
          <w:cantSplit/>
          <w:trHeight w:val="20"/>
        </w:trPr>
        <w:tc>
          <w:tcPr>
            <w:tcW w:w="1397" w:type="pct"/>
            <w:vAlign w:val="center"/>
          </w:tcPr>
          <w:p w:rsidR="00433DAF" w:rsidRPr="00F96FA5" w:rsidRDefault="00433DAF" w:rsidP="00A3595D">
            <w:r w:rsidRPr="00F96FA5">
              <w:t>Взвешенные вещества</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w:t>
            </w:r>
          </w:p>
        </w:tc>
        <w:tc>
          <w:tcPr>
            <w:tcW w:w="494" w:type="pct"/>
            <w:vAlign w:val="center"/>
          </w:tcPr>
          <w:p w:rsidR="00433DAF" w:rsidRPr="00F96FA5" w:rsidRDefault="00433DAF" w:rsidP="00A3595D">
            <w:pPr>
              <w:jc w:val="center"/>
            </w:pPr>
            <w:r w:rsidRPr="00F96FA5">
              <w:t>-</w:t>
            </w:r>
          </w:p>
        </w:tc>
        <w:tc>
          <w:tcPr>
            <w:tcW w:w="848" w:type="pct"/>
            <w:vAlign w:val="center"/>
          </w:tcPr>
          <w:p w:rsidR="00433DAF" w:rsidRPr="00F96FA5" w:rsidRDefault="00433DAF" w:rsidP="00A3595D">
            <w:pPr>
              <w:jc w:val="center"/>
            </w:pPr>
            <w:r w:rsidRPr="00F96FA5">
              <w:t>206,7</w:t>
            </w:r>
          </w:p>
        </w:tc>
        <w:tc>
          <w:tcPr>
            <w:tcW w:w="989" w:type="pct"/>
            <w:vAlign w:val="center"/>
          </w:tcPr>
          <w:p w:rsidR="00433DAF" w:rsidRPr="00F96FA5" w:rsidRDefault="00433DAF" w:rsidP="00A3595D">
            <w:pPr>
              <w:jc w:val="center"/>
            </w:pPr>
            <w:r w:rsidRPr="00F96FA5">
              <w:t>16,1</w:t>
            </w:r>
          </w:p>
        </w:tc>
      </w:tr>
      <w:tr w:rsidR="00433DAF" w:rsidRPr="00F96FA5" w:rsidTr="00433DAF">
        <w:trPr>
          <w:cantSplit/>
          <w:trHeight w:val="20"/>
        </w:trPr>
        <w:tc>
          <w:tcPr>
            <w:tcW w:w="1397" w:type="pct"/>
            <w:vAlign w:val="center"/>
          </w:tcPr>
          <w:p w:rsidR="00433DAF" w:rsidRPr="00F96FA5" w:rsidRDefault="00433DAF" w:rsidP="00A3595D">
            <w:r w:rsidRPr="00F96FA5">
              <w:t>Сухой остаток</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w:t>
            </w:r>
          </w:p>
        </w:tc>
        <w:tc>
          <w:tcPr>
            <w:tcW w:w="494" w:type="pct"/>
            <w:vAlign w:val="center"/>
          </w:tcPr>
          <w:p w:rsidR="00433DAF" w:rsidRPr="00F96FA5" w:rsidRDefault="00433DAF" w:rsidP="00A3595D">
            <w:pPr>
              <w:jc w:val="center"/>
            </w:pPr>
            <w:r w:rsidRPr="00F96FA5">
              <w:t>-</w:t>
            </w:r>
          </w:p>
        </w:tc>
        <w:tc>
          <w:tcPr>
            <w:tcW w:w="848" w:type="pct"/>
            <w:vAlign w:val="center"/>
          </w:tcPr>
          <w:p w:rsidR="00433DAF" w:rsidRPr="00F96FA5" w:rsidRDefault="00433DAF" w:rsidP="00A3595D">
            <w:pPr>
              <w:jc w:val="center"/>
            </w:pPr>
            <w:r w:rsidRPr="00F96FA5">
              <w:t>379</w:t>
            </w:r>
          </w:p>
        </w:tc>
        <w:tc>
          <w:tcPr>
            <w:tcW w:w="989" w:type="pct"/>
            <w:vAlign w:val="center"/>
          </w:tcPr>
          <w:p w:rsidR="00433DAF" w:rsidRPr="00F96FA5" w:rsidRDefault="00433DAF" w:rsidP="00A3595D">
            <w:pPr>
              <w:jc w:val="center"/>
            </w:pPr>
            <w:r w:rsidRPr="00F96FA5">
              <w:t>367</w:t>
            </w:r>
          </w:p>
        </w:tc>
      </w:tr>
      <w:tr w:rsidR="00433DAF" w:rsidRPr="00F96FA5" w:rsidTr="00433DAF">
        <w:trPr>
          <w:cantSplit/>
          <w:trHeight w:val="20"/>
        </w:trPr>
        <w:tc>
          <w:tcPr>
            <w:tcW w:w="1397" w:type="pct"/>
            <w:vAlign w:val="center"/>
          </w:tcPr>
          <w:p w:rsidR="00433DAF" w:rsidRPr="00F96FA5" w:rsidRDefault="00433DAF" w:rsidP="00A3595D">
            <w:pPr>
              <w:rPr>
                <w:vertAlign w:val="subscript"/>
              </w:rPr>
            </w:pPr>
            <w:r w:rsidRPr="00F96FA5">
              <w:t>БПК</w:t>
            </w:r>
            <w:r w:rsidRPr="00F96FA5">
              <w:rPr>
                <w:vertAlign w:val="subscript"/>
              </w:rPr>
              <w:t xml:space="preserve">5  </w:t>
            </w:r>
            <w:r w:rsidRPr="00F96FA5">
              <w:t xml:space="preserve">/БПК </w:t>
            </w:r>
            <w:r w:rsidRPr="00F96FA5">
              <w:rPr>
                <w:vertAlign w:val="subscript"/>
              </w:rPr>
              <w:t>полное</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сан.</w:t>
            </w:r>
          </w:p>
        </w:tc>
        <w:tc>
          <w:tcPr>
            <w:tcW w:w="494" w:type="pct"/>
            <w:vAlign w:val="center"/>
          </w:tcPr>
          <w:p w:rsidR="00433DAF" w:rsidRPr="00F96FA5" w:rsidRDefault="00433DAF" w:rsidP="00A3595D">
            <w:pPr>
              <w:jc w:val="center"/>
            </w:pPr>
            <w:r w:rsidRPr="00F96FA5">
              <w:t>4э</w:t>
            </w:r>
          </w:p>
        </w:tc>
        <w:tc>
          <w:tcPr>
            <w:tcW w:w="848" w:type="pct"/>
            <w:vAlign w:val="center"/>
          </w:tcPr>
          <w:p w:rsidR="00433DAF" w:rsidRPr="00F96FA5" w:rsidRDefault="00433DAF" w:rsidP="00A3595D">
            <w:pPr>
              <w:jc w:val="center"/>
            </w:pPr>
            <w:r w:rsidRPr="00F96FA5">
              <w:t>220,0/314,7</w:t>
            </w:r>
          </w:p>
        </w:tc>
        <w:tc>
          <w:tcPr>
            <w:tcW w:w="989" w:type="pct"/>
            <w:vAlign w:val="center"/>
          </w:tcPr>
          <w:p w:rsidR="00433DAF" w:rsidRPr="00F96FA5" w:rsidRDefault="00433DAF" w:rsidP="00A3595D">
            <w:pPr>
              <w:jc w:val="center"/>
            </w:pPr>
            <w:r w:rsidRPr="00F96FA5">
              <w:t>11,5/16,4</w:t>
            </w:r>
          </w:p>
        </w:tc>
      </w:tr>
      <w:tr w:rsidR="00433DAF" w:rsidRPr="00F96FA5" w:rsidTr="00433DAF">
        <w:trPr>
          <w:cantSplit/>
          <w:trHeight w:val="20"/>
        </w:trPr>
        <w:tc>
          <w:tcPr>
            <w:tcW w:w="1397" w:type="pct"/>
            <w:vAlign w:val="center"/>
          </w:tcPr>
          <w:p w:rsidR="00433DAF" w:rsidRPr="00F96FA5" w:rsidRDefault="00433DAF" w:rsidP="00A3595D">
            <w:r w:rsidRPr="00F96FA5">
              <w:t>Нитрит-ионы/по азоту</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сан.токс.</w:t>
            </w:r>
          </w:p>
        </w:tc>
        <w:tc>
          <w:tcPr>
            <w:tcW w:w="494" w:type="pct"/>
            <w:vAlign w:val="center"/>
          </w:tcPr>
          <w:p w:rsidR="00433DAF" w:rsidRPr="00F96FA5" w:rsidRDefault="00433DAF" w:rsidP="00A3595D">
            <w:pPr>
              <w:jc w:val="center"/>
            </w:pPr>
            <w:r w:rsidRPr="00F96FA5">
              <w:t>2</w:t>
            </w:r>
          </w:p>
        </w:tc>
        <w:tc>
          <w:tcPr>
            <w:tcW w:w="848" w:type="pct"/>
            <w:vAlign w:val="center"/>
          </w:tcPr>
          <w:p w:rsidR="00433DAF" w:rsidRPr="00F96FA5" w:rsidRDefault="00433DAF" w:rsidP="00A3595D">
            <w:pPr>
              <w:jc w:val="center"/>
            </w:pPr>
            <w:r w:rsidRPr="00F96FA5">
              <w:t>0,06/0,02</w:t>
            </w:r>
          </w:p>
        </w:tc>
        <w:tc>
          <w:tcPr>
            <w:tcW w:w="989" w:type="pct"/>
            <w:vAlign w:val="center"/>
          </w:tcPr>
          <w:p w:rsidR="00433DAF" w:rsidRPr="00F96FA5" w:rsidRDefault="00433DAF" w:rsidP="00A3595D">
            <w:pPr>
              <w:jc w:val="center"/>
            </w:pPr>
            <w:r w:rsidRPr="00F96FA5">
              <w:t>0,22/0,07</w:t>
            </w:r>
          </w:p>
        </w:tc>
      </w:tr>
      <w:tr w:rsidR="00433DAF" w:rsidRPr="00F96FA5" w:rsidTr="00433DAF">
        <w:trPr>
          <w:cantSplit/>
          <w:trHeight w:val="20"/>
        </w:trPr>
        <w:tc>
          <w:tcPr>
            <w:tcW w:w="1397" w:type="pct"/>
            <w:vAlign w:val="center"/>
          </w:tcPr>
          <w:p w:rsidR="00433DAF" w:rsidRPr="00F96FA5" w:rsidRDefault="00433DAF" w:rsidP="00A3595D">
            <w:r w:rsidRPr="00F96FA5">
              <w:t>Нитрат-ионы/по азоту</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сан.-токс.</w:t>
            </w:r>
          </w:p>
        </w:tc>
        <w:tc>
          <w:tcPr>
            <w:tcW w:w="494" w:type="pct"/>
            <w:vAlign w:val="center"/>
          </w:tcPr>
          <w:p w:rsidR="00433DAF" w:rsidRPr="00F96FA5" w:rsidRDefault="00433DAF" w:rsidP="00A3595D">
            <w:pPr>
              <w:jc w:val="center"/>
            </w:pPr>
            <w:r w:rsidRPr="00F96FA5">
              <w:t>3</w:t>
            </w:r>
          </w:p>
        </w:tc>
        <w:tc>
          <w:tcPr>
            <w:tcW w:w="848" w:type="pct"/>
            <w:vAlign w:val="center"/>
          </w:tcPr>
          <w:p w:rsidR="00433DAF" w:rsidRPr="00F96FA5" w:rsidRDefault="00433DAF" w:rsidP="00A3595D">
            <w:pPr>
              <w:jc w:val="center"/>
            </w:pPr>
            <w:r w:rsidRPr="00F96FA5">
              <w:t>1,1/0,3</w:t>
            </w:r>
          </w:p>
        </w:tc>
        <w:tc>
          <w:tcPr>
            <w:tcW w:w="989" w:type="pct"/>
            <w:vAlign w:val="center"/>
          </w:tcPr>
          <w:p w:rsidR="00433DAF" w:rsidRPr="00F96FA5" w:rsidRDefault="00433DAF" w:rsidP="00A3595D">
            <w:pPr>
              <w:jc w:val="center"/>
            </w:pPr>
            <w:r w:rsidRPr="00F96FA5">
              <w:t>39,5/9,1</w:t>
            </w:r>
          </w:p>
        </w:tc>
      </w:tr>
      <w:tr w:rsidR="00433DAF" w:rsidRPr="00F96FA5" w:rsidTr="00433DAF">
        <w:trPr>
          <w:cantSplit/>
          <w:trHeight w:val="20"/>
        </w:trPr>
        <w:tc>
          <w:tcPr>
            <w:tcW w:w="1397" w:type="pct"/>
            <w:vAlign w:val="center"/>
          </w:tcPr>
          <w:p w:rsidR="00433DAF" w:rsidRPr="00F96FA5" w:rsidRDefault="00433DAF" w:rsidP="00A3595D">
            <w:r w:rsidRPr="00F96FA5">
              <w:t>Ионы аммония (по азоту)</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сан.-токс.</w:t>
            </w:r>
          </w:p>
        </w:tc>
        <w:tc>
          <w:tcPr>
            <w:tcW w:w="494" w:type="pct"/>
            <w:vAlign w:val="center"/>
          </w:tcPr>
          <w:p w:rsidR="00433DAF" w:rsidRPr="00F96FA5" w:rsidRDefault="00433DAF" w:rsidP="00A3595D">
            <w:pPr>
              <w:jc w:val="center"/>
            </w:pPr>
            <w:r w:rsidRPr="00F96FA5">
              <w:t>3</w:t>
            </w:r>
          </w:p>
        </w:tc>
        <w:tc>
          <w:tcPr>
            <w:tcW w:w="848" w:type="pct"/>
            <w:vAlign w:val="center"/>
          </w:tcPr>
          <w:p w:rsidR="00433DAF" w:rsidRPr="00F96FA5" w:rsidRDefault="00433DAF" w:rsidP="00A3595D">
            <w:pPr>
              <w:jc w:val="center"/>
            </w:pPr>
            <w:r w:rsidRPr="00F96FA5">
              <w:t>56,7/44,2</w:t>
            </w:r>
          </w:p>
        </w:tc>
        <w:tc>
          <w:tcPr>
            <w:tcW w:w="989" w:type="pct"/>
            <w:vAlign w:val="center"/>
          </w:tcPr>
          <w:p w:rsidR="00433DAF" w:rsidRPr="00F96FA5" w:rsidRDefault="00433DAF" w:rsidP="00A3595D">
            <w:pPr>
              <w:jc w:val="center"/>
            </w:pPr>
            <w:r w:rsidRPr="00F96FA5">
              <w:t>1,0/0,8</w:t>
            </w:r>
          </w:p>
        </w:tc>
      </w:tr>
      <w:tr w:rsidR="00433DAF" w:rsidRPr="00F96FA5" w:rsidTr="00433DAF">
        <w:trPr>
          <w:cantSplit/>
          <w:trHeight w:val="20"/>
        </w:trPr>
        <w:tc>
          <w:tcPr>
            <w:tcW w:w="1397" w:type="pct"/>
            <w:vAlign w:val="center"/>
          </w:tcPr>
          <w:p w:rsidR="00433DAF" w:rsidRPr="00F96FA5" w:rsidRDefault="00433DAF" w:rsidP="00A3595D">
            <w:r w:rsidRPr="00F96FA5">
              <w:t>Полифосфаты по (РО4)/по фосфору</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сан.</w:t>
            </w:r>
          </w:p>
        </w:tc>
        <w:tc>
          <w:tcPr>
            <w:tcW w:w="494" w:type="pct"/>
            <w:vAlign w:val="center"/>
          </w:tcPr>
          <w:p w:rsidR="00433DAF" w:rsidRPr="00F96FA5" w:rsidRDefault="00433DAF" w:rsidP="00A3595D">
            <w:pPr>
              <w:jc w:val="center"/>
            </w:pPr>
            <w:r w:rsidRPr="00F96FA5">
              <w:t>4э</w:t>
            </w:r>
          </w:p>
        </w:tc>
        <w:tc>
          <w:tcPr>
            <w:tcW w:w="848" w:type="pct"/>
            <w:vAlign w:val="center"/>
          </w:tcPr>
          <w:p w:rsidR="00433DAF" w:rsidRPr="00F96FA5" w:rsidRDefault="00433DAF" w:rsidP="00A3595D">
            <w:pPr>
              <w:jc w:val="center"/>
            </w:pPr>
            <w:r w:rsidRPr="00F96FA5">
              <w:t>12,4/4,0</w:t>
            </w:r>
          </w:p>
        </w:tc>
        <w:tc>
          <w:tcPr>
            <w:tcW w:w="989" w:type="pct"/>
            <w:vAlign w:val="center"/>
          </w:tcPr>
          <w:p w:rsidR="00433DAF" w:rsidRPr="00F96FA5" w:rsidRDefault="00433DAF" w:rsidP="00A3595D">
            <w:pPr>
              <w:jc w:val="center"/>
            </w:pPr>
            <w:r w:rsidRPr="00F96FA5">
              <w:t>1,94/0,63</w:t>
            </w:r>
          </w:p>
        </w:tc>
      </w:tr>
      <w:tr w:rsidR="00433DAF" w:rsidRPr="00F96FA5" w:rsidTr="00433DAF">
        <w:trPr>
          <w:cantSplit/>
          <w:trHeight w:val="20"/>
        </w:trPr>
        <w:tc>
          <w:tcPr>
            <w:tcW w:w="1397" w:type="pct"/>
            <w:vAlign w:val="center"/>
          </w:tcPr>
          <w:p w:rsidR="00433DAF" w:rsidRPr="00F96FA5" w:rsidRDefault="00433DAF" w:rsidP="00A3595D">
            <w:r w:rsidRPr="00F96FA5">
              <w:t>Хлориды</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орг. привк.</w:t>
            </w:r>
          </w:p>
        </w:tc>
        <w:tc>
          <w:tcPr>
            <w:tcW w:w="494" w:type="pct"/>
            <w:vAlign w:val="center"/>
          </w:tcPr>
          <w:p w:rsidR="00433DAF" w:rsidRPr="00F96FA5" w:rsidRDefault="00433DAF" w:rsidP="00A3595D">
            <w:pPr>
              <w:jc w:val="center"/>
            </w:pPr>
            <w:r w:rsidRPr="00F96FA5">
              <w:t>4</w:t>
            </w:r>
          </w:p>
        </w:tc>
        <w:tc>
          <w:tcPr>
            <w:tcW w:w="848" w:type="pct"/>
            <w:vAlign w:val="center"/>
          </w:tcPr>
          <w:p w:rsidR="00433DAF" w:rsidRPr="00F96FA5" w:rsidRDefault="00433DAF" w:rsidP="00A3595D">
            <w:pPr>
              <w:jc w:val="center"/>
            </w:pPr>
            <w:r w:rsidRPr="00F96FA5">
              <w:t>63,7</w:t>
            </w:r>
          </w:p>
        </w:tc>
        <w:tc>
          <w:tcPr>
            <w:tcW w:w="989" w:type="pct"/>
            <w:vAlign w:val="center"/>
          </w:tcPr>
          <w:p w:rsidR="00433DAF" w:rsidRPr="00F96FA5" w:rsidRDefault="00433DAF" w:rsidP="00A3595D">
            <w:pPr>
              <w:jc w:val="center"/>
            </w:pPr>
            <w:r w:rsidRPr="00F96FA5">
              <w:t>61,0</w:t>
            </w:r>
          </w:p>
        </w:tc>
      </w:tr>
      <w:tr w:rsidR="00433DAF" w:rsidRPr="00F96FA5" w:rsidTr="00433DAF">
        <w:trPr>
          <w:cantSplit/>
          <w:trHeight w:val="20"/>
        </w:trPr>
        <w:tc>
          <w:tcPr>
            <w:tcW w:w="1397" w:type="pct"/>
            <w:vAlign w:val="center"/>
          </w:tcPr>
          <w:p w:rsidR="00433DAF" w:rsidRPr="00F96FA5" w:rsidRDefault="00433DAF" w:rsidP="00A3595D">
            <w:r w:rsidRPr="00F96FA5">
              <w:t>Алкилсульфаты (АПАВ)</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токс.</w:t>
            </w:r>
          </w:p>
        </w:tc>
        <w:tc>
          <w:tcPr>
            <w:tcW w:w="494" w:type="pct"/>
            <w:vAlign w:val="center"/>
          </w:tcPr>
          <w:p w:rsidR="00433DAF" w:rsidRPr="00F96FA5" w:rsidRDefault="00433DAF" w:rsidP="00A3595D">
            <w:pPr>
              <w:jc w:val="center"/>
            </w:pPr>
            <w:r w:rsidRPr="00F96FA5">
              <w:t>4</w:t>
            </w:r>
          </w:p>
        </w:tc>
        <w:tc>
          <w:tcPr>
            <w:tcW w:w="848" w:type="pct"/>
            <w:vAlign w:val="center"/>
          </w:tcPr>
          <w:p w:rsidR="00433DAF" w:rsidRPr="00F96FA5" w:rsidRDefault="00433DAF" w:rsidP="00A3595D">
            <w:pPr>
              <w:jc w:val="center"/>
            </w:pPr>
            <w:r w:rsidRPr="00F96FA5">
              <w:t>3,4</w:t>
            </w:r>
          </w:p>
        </w:tc>
        <w:tc>
          <w:tcPr>
            <w:tcW w:w="989" w:type="pct"/>
            <w:vAlign w:val="center"/>
          </w:tcPr>
          <w:p w:rsidR="00433DAF" w:rsidRPr="00F96FA5" w:rsidRDefault="00433DAF" w:rsidP="00A3595D">
            <w:pPr>
              <w:jc w:val="center"/>
            </w:pPr>
            <w:r w:rsidRPr="00F96FA5">
              <w:t>0,10</w:t>
            </w:r>
          </w:p>
        </w:tc>
      </w:tr>
      <w:tr w:rsidR="00433DAF" w:rsidRPr="00F96FA5" w:rsidTr="00433DAF">
        <w:trPr>
          <w:cantSplit/>
          <w:trHeight w:val="20"/>
        </w:trPr>
        <w:tc>
          <w:tcPr>
            <w:tcW w:w="1397" w:type="pct"/>
            <w:vAlign w:val="center"/>
          </w:tcPr>
          <w:p w:rsidR="00433DAF" w:rsidRPr="00F96FA5" w:rsidRDefault="00433DAF" w:rsidP="00A3595D">
            <w:r w:rsidRPr="00F96FA5">
              <w:t>Нефтепродукты (нефть)</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токс.</w:t>
            </w:r>
          </w:p>
        </w:tc>
        <w:tc>
          <w:tcPr>
            <w:tcW w:w="494" w:type="pct"/>
            <w:vAlign w:val="center"/>
          </w:tcPr>
          <w:p w:rsidR="00433DAF" w:rsidRPr="00F96FA5" w:rsidRDefault="00433DAF" w:rsidP="00A3595D">
            <w:pPr>
              <w:jc w:val="center"/>
            </w:pPr>
            <w:r w:rsidRPr="00F96FA5">
              <w:t>3</w:t>
            </w:r>
          </w:p>
        </w:tc>
        <w:tc>
          <w:tcPr>
            <w:tcW w:w="848" w:type="pct"/>
            <w:vAlign w:val="center"/>
          </w:tcPr>
          <w:p w:rsidR="00433DAF" w:rsidRPr="00F96FA5" w:rsidRDefault="00433DAF" w:rsidP="00A3595D">
            <w:pPr>
              <w:jc w:val="center"/>
            </w:pPr>
            <w:r w:rsidRPr="00F96FA5">
              <w:t>1,9</w:t>
            </w:r>
          </w:p>
        </w:tc>
        <w:tc>
          <w:tcPr>
            <w:tcW w:w="989" w:type="pct"/>
            <w:vAlign w:val="center"/>
          </w:tcPr>
          <w:p w:rsidR="00433DAF" w:rsidRPr="00F96FA5" w:rsidRDefault="00433DAF" w:rsidP="00A3595D">
            <w:pPr>
              <w:jc w:val="center"/>
            </w:pPr>
            <w:r w:rsidRPr="00F96FA5">
              <w:t>0,07</w:t>
            </w:r>
          </w:p>
        </w:tc>
      </w:tr>
      <w:tr w:rsidR="00433DAF" w:rsidRPr="00F96FA5" w:rsidTr="00433DAF">
        <w:trPr>
          <w:cantSplit/>
          <w:trHeight w:val="20"/>
        </w:trPr>
        <w:tc>
          <w:tcPr>
            <w:tcW w:w="1397" w:type="pct"/>
            <w:vAlign w:val="center"/>
          </w:tcPr>
          <w:p w:rsidR="00433DAF" w:rsidRPr="00F96FA5" w:rsidRDefault="00433DAF" w:rsidP="00A3595D">
            <w:r w:rsidRPr="00F96FA5">
              <w:t>Железо</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токс.</w:t>
            </w:r>
          </w:p>
        </w:tc>
        <w:tc>
          <w:tcPr>
            <w:tcW w:w="494" w:type="pct"/>
            <w:vAlign w:val="center"/>
          </w:tcPr>
          <w:p w:rsidR="00433DAF" w:rsidRPr="00F96FA5" w:rsidRDefault="00433DAF" w:rsidP="00A3595D">
            <w:pPr>
              <w:jc w:val="center"/>
            </w:pPr>
            <w:r w:rsidRPr="00F96FA5">
              <w:t>4</w:t>
            </w:r>
          </w:p>
        </w:tc>
        <w:tc>
          <w:tcPr>
            <w:tcW w:w="848" w:type="pct"/>
            <w:vAlign w:val="center"/>
          </w:tcPr>
          <w:p w:rsidR="00433DAF" w:rsidRPr="00F96FA5" w:rsidRDefault="00433DAF" w:rsidP="00A3595D">
            <w:pPr>
              <w:jc w:val="center"/>
            </w:pPr>
            <w:r w:rsidRPr="00F96FA5">
              <w:t>3,0</w:t>
            </w:r>
          </w:p>
        </w:tc>
        <w:tc>
          <w:tcPr>
            <w:tcW w:w="989" w:type="pct"/>
            <w:vAlign w:val="center"/>
          </w:tcPr>
          <w:p w:rsidR="00433DAF" w:rsidRPr="00F96FA5" w:rsidRDefault="00433DAF" w:rsidP="00A3595D">
            <w:pPr>
              <w:jc w:val="center"/>
            </w:pPr>
            <w:r w:rsidRPr="00F96FA5">
              <w:t>0,4</w:t>
            </w:r>
          </w:p>
        </w:tc>
      </w:tr>
      <w:tr w:rsidR="00433DAF" w:rsidRPr="00F96FA5" w:rsidTr="00433DAF">
        <w:trPr>
          <w:cantSplit/>
          <w:trHeight w:val="20"/>
        </w:trPr>
        <w:tc>
          <w:tcPr>
            <w:tcW w:w="1397" w:type="pct"/>
            <w:vAlign w:val="center"/>
          </w:tcPr>
          <w:p w:rsidR="00433DAF" w:rsidRPr="00F96FA5" w:rsidRDefault="00433DAF" w:rsidP="00A3595D">
            <w:r w:rsidRPr="00F96FA5">
              <w:t>Сульфаты</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орг. привк.</w:t>
            </w:r>
          </w:p>
        </w:tc>
        <w:tc>
          <w:tcPr>
            <w:tcW w:w="494" w:type="pct"/>
            <w:vAlign w:val="center"/>
          </w:tcPr>
          <w:p w:rsidR="00433DAF" w:rsidRPr="00F96FA5" w:rsidRDefault="00433DAF" w:rsidP="00A3595D">
            <w:pPr>
              <w:jc w:val="center"/>
            </w:pPr>
            <w:r w:rsidRPr="00F96FA5">
              <w:t>4</w:t>
            </w:r>
          </w:p>
        </w:tc>
        <w:tc>
          <w:tcPr>
            <w:tcW w:w="848" w:type="pct"/>
            <w:vAlign w:val="center"/>
          </w:tcPr>
          <w:p w:rsidR="00433DAF" w:rsidRPr="00F96FA5" w:rsidRDefault="00433DAF" w:rsidP="00A3595D">
            <w:pPr>
              <w:jc w:val="center"/>
            </w:pPr>
            <w:r w:rsidRPr="00F96FA5">
              <w:t>21,7</w:t>
            </w:r>
          </w:p>
        </w:tc>
        <w:tc>
          <w:tcPr>
            <w:tcW w:w="989" w:type="pct"/>
            <w:vAlign w:val="center"/>
          </w:tcPr>
          <w:p w:rsidR="00433DAF" w:rsidRPr="00F96FA5" w:rsidRDefault="00433DAF" w:rsidP="00A3595D">
            <w:pPr>
              <w:jc w:val="center"/>
            </w:pPr>
            <w:r w:rsidRPr="00F96FA5">
              <w:t>19,5</w:t>
            </w:r>
          </w:p>
        </w:tc>
      </w:tr>
      <w:tr w:rsidR="00433DAF" w:rsidRPr="00F96FA5" w:rsidTr="00433DAF">
        <w:trPr>
          <w:cantSplit/>
          <w:trHeight w:val="20"/>
        </w:trPr>
        <w:tc>
          <w:tcPr>
            <w:tcW w:w="1397" w:type="pct"/>
            <w:vAlign w:val="center"/>
          </w:tcPr>
          <w:p w:rsidR="00433DAF" w:rsidRPr="00F96FA5" w:rsidRDefault="00433DAF" w:rsidP="00A3595D">
            <w:r w:rsidRPr="00F96FA5">
              <w:t>Растворенный кислород</w:t>
            </w:r>
          </w:p>
        </w:tc>
        <w:tc>
          <w:tcPr>
            <w:tcW w:w="636" w:type="pct"/>
            <w:vAlign w:val="center"/>
          </w:tcPr>
          <w:p w:rsidR="00433DAF" w:rsidRPr="00F96FA5" w:rsidRDefault="00433DAF" w:rsidP="00A3595D">
            <w:pPr>
              <w:jc w:val="center"/>
              <w:rPr>
                <w:vertAlign w:val="superscript"/>
              </w:rPr>
            </w:pPr>
            <w:r w:rsidRPr="00F96FA5">
              <w:t>мг/дм</w:t>
            </w:r>
            <w:r w:rsidRPr="00F96FA5">
              <w:rPr>
                <w:vertAlign w:val="superscript"/>
              </w:rPr>
              <w:t>3</w:t>
            </w:r>
          </w:p>
        </w:tc>
        <w:tc>
          <w:tcPr>
            <w:tcW w:w="636" w:type="pct"/>
            <w:vAlign w:val="center"/>
          </w:tcPr>
          <w:p w:rsidR="00433DAF" w:rsidRPr="00F96FA5" w:rsidRDefault="00433DAF" w:rsidP="00A3595D">
            <w:pPr>
              <w:jc w:val="center"/>
            </w:pPr>
            <w:r w:rsidRPr="00F96FA5">
              <w:t>сан.</w:t>
            </w:r>
          </w:p>
        </w:tc>
        <w:tc>
          <w:tcPr>
            <w:tcW w:w="494" w:type="pct"/>
            <w:vAlign w:val="center"/>
          </w:tcPr>
          <w:p w:rsidR="00433DAF" w:rsidRPr="00F96FA5" w:rsidRDefault="00433DAF" w:rsidP="00A3595D">
            <w:pPr>
              <w:jc w:val="center"/>
            </w:pPr>
            <w:r w:rsidRPr="00F96FA5">
              <w:t>4э</w:t>
            </w:r>
          </w:p>
        </w:tc>
        <w:tc>
          <w:tcPr>
            <w:tcW w:w="848" w:type="pct"/>
            <w:vAlign w:val="center"/>
          </w:tcPr>
          <w:p w:rsidR="00433DAF" w:rsidRPr="00F96FA5" w:rsidRDefault="00433DAF" w:rsidP="00A3595D">
            <w:pPr>
              <w:jc w:val="center"/>
            </w:pPr>
            <w:r w:rsidRPr="00F96FA5">
              <w:t>-</w:t>
            </w:r>
          </w:p>
        </w:tc>
        <w:tc>
          <w:tcPr>
            <w:tcW w:w="989" w:type="pct"/>
            <w:vAlign w:val="center"/>
          </w:tcPr>
          <w:p w:rsidR="00433DAF" w:rsidRPr="00F96FA5" w:rsidRDefault="00433DAF" w:rsidP="00A3595D">
            <w:pPr>
              <w:jc w:val="center"/>
            </w:pPr>
            <w:r w:rsidRPr="00F96FA5">
              <w:t>6,3</w:t>
            </w:r>
          </w:p>
        </w:tc>
      </w:tr>
      <w:tr w:rsidR="00433DAF" w:rsidRPr="00F96FA5" w:rsidTr="00433DAF">
        <w:trPr>
          <w:cantSplit/>
          <w:trHeight w:val="20"/>
        </w:trPr>
        <w:tc>
          <w:tcPr>
            <w:tcW w:w="1397" w:type="pct"/>
            <w:vAlign w:val="center"/>
          </w:tcPr>
          <w:p w:rsidR="00433DAF" w:rsidRPr="00F96FA5" w:rsidRDefault="00433DAF" w:rsidP="00A3595D">
            <w:r w:rsidRPr="00F96FA5">
              <w:t>рН</w:t>
            </w:r>
          </w:p>
        </w:tc>
        <w:tc>
          <w:tcPr>
            <w:tcW w:w="636" w:type="pct"/>
            <w:vAlign w:val="center"/>
          </w:tcPr>
          <w:p w:rsidR="00433DAF" w:rsidRPr="00F96FA5" w:rsidRDefault="00433DAF" w:rsidP="00A3595D">
            <w:pPr>
              <w:jc w:val="center"/>
            </w:pPr>
            <w:r w:rsidRPr="00F96FA5">
              <w:t>ед. рН</w:t>
            </w:r>
          </w:p>
        </w:tc>
        <w:tc>
          <w:tcPr>
            <w:tcW w:w="636" w:type="pct"/>
            <w:vAlign w:val="center"/>
          </w:tcPr>
          <w:p w:rsidR="00433DAF" w:rsidRPr="00F96FA5" w:rsidRDefault="00433DAF" w:rsidP="00A3595D">
            <w:pPr>
              <w:jc w:val="center"/>
            </w:pPr>
            <w:r w:rsidRPr="00F96FA5">
              <w:t>сан.</w:t>
            </w:r>
          </w:p>
        </w:tc>
        <w:tc>
          <w:tcPr>
            <w:tcW w:w="494" w:type="pct"/>
            <w:vAlign w:val="center"/>
          </w:tcPr>
          <w:p w:rsidR="00433DAF" w:rsidRPr="00F96FA5" w:rsidRDefault="00433DAF" w:rsidP="00A3595D">
            <w:pPr>
              <w:jc w:val="center"/>
            </w:pPr>
            <w:r w:rsidRPr="00F96FA5">
              <w:t>4э</w:t>
            </w:r>
          </w:p>
        </w:tc>
        <w:tc>
          <w:tcPr>
            <w:tcW w:w="848" w:type="pct"/>
            <w:vAlign w:val="center"/>
          </w:tcPr>
          <w:p w:rsidR="00433DAF" w:rsidRPr="00F96FA5" w:rsidRDefault="00433DAF" w:rsidP="00A3595D">
            <w:pPr>
              <w:jc w:val="center"/>
            </w:pPr>
            <w:r w:rsidRPr="00F96FA5">
              <w:t>7,5</w:t>
            </w:r>
          </w:p>
        </w:tc>
        <w:tc>
          <w:tcPr>
            <w:tcW w:w="989" w:type="pct"/>
            <w:vAlign w:val="center"/>
          </w:tcPr>
          <w:p w:rsidR="00433DAF" w:rsidRPr="00F96FA5" w:rsidRDefault="00433DAF" w:rsidP="00A3595D">
            <w:pPr>
              <w:jc w:val="center"/>
            </w:pPr>
            <w:r w:rsidRPr="00F96FA5">
              <w:t>7,4</w:t>
            </w:r>
          </w:p>
        </w:tc>
      </w:tr>
      <w:tr w:rsidR="00433DAF" w:rsidRPr="00F96FA5" w:rsidTr="00433DAF">
        <w:trPr>
          <w:cantSplit/>
          <w:trHeight w:val="20"/>
        </w:trPr>
        <w:tc>
          <w:tcPr>
            <w:tcW w:w="1397" w:type="pct"/>
            <w:vAlign w:val="center"/>
          </w:tcPr>
          <w:p w:rsidR="00433DAF" w:rsidRPr="00F96FA5" w:rsidRDefault="00433DAF" w:rsidP="00A3595D">
            <w:r w:rsidRPr="00F96FA5">
              <w:t>ОКБ</w:t>
            </w:r>
          </w:p>
        </w:tc>
        <w:tc>
          <w:tcPr>
            <w:tcW w:w="636" w:type="pct"/>
            <w:vAlign w:val="center"/>
          </w:tcPr>
          <w:p w:rsidR="00433DAF" w:rsidRPr="00F96FA5" w:rsidRDefault="00433DAF" w:rsidP="00A3595D">
            <w:pPr>
              <w:jc w:val="center"/>
            </w:pPr>
            <w:r w:rsidRPr="00F96FA5">
              <w:t>КОЕ/100 мл</w:t>
            </w:r>
          </w:p>
        </w:tc>
        <w:tc>
          <w:tcPr>
            <w:tcW w:w="636" w:type="pct"/>
            <w:vAlign w:val="center"/>
          </w:tcPr>
          <w:p w:rsidR="00433DAF" w:rsidRPr="00F96FA5" w:rsidRDefault="00433DAF" w:rsidP="00A3595D">
            <w:pPr>
              <w:jc w:val="center"/>
            </w:pPr>
            <w:r w:rsidRPr="00F96FA5">
              <w:t>сан.-эпид.</w:t>
            </w:r>
          </w:p>
        </w:tc>
        <w:tc>
          <w:tcPr>
            <w:tcW w:w="494" w:type="pct"/>
            <w:vAlign w:val="center"/>
          </w:tcPr>
          <w:p w:rsidR="00433DAF" w:rsidRPr="00F96FA5" w:rsidRDefault="00433DAF" w:rsidP="00A3595D">
            <w:pPr>
              <w:jc w:val="center"/>
            </w:pPr>
            <w:r w:rsidRPr="00F96FA5">
              <w:t>4 группа патогенности</w:t>
            </w:r>
          </w:p>
        </w:tc>
        <w:tc>
          <w:tcPr>
            <w:tcW w:w="848" w:type="pct"/>
            <w:vAlign w:val="center"/>
          </w:tcPr>
          <w:p w:rsidR="00433DAF" w:rsidRPr="00F96FA5" w:rsidRDefault="00433DAF" w:rsidP="00A3595D">
            <w:pPr>
              <w:jc w:val="center"/>
              <w:rPr>
                <w:vertAlign w:val="superscript"/>
              </w:rPr>
            </w:pPr>
            <w:r w:rsidRPr="00F96FA5">
              <w:rPr>
                <w:lang w:val="en-US"/>
              </w:rPr>
              <w:t xml:space="preserve">min </w:t>
            </w:r>
            <w:r w:rsidRPr="00F96FA5">
              <w:t>10,5*10</w:t>
            </w:r>
            <w:r w:rsidRPr="00F96FA5">
              <w:rPr>
                <w:vertAlign w:val="superscript"/>
              </w:rPr>
              <w:t>4</w:t>
            </w:r>
          </w:p>
          <w:p w:rsidR="00433DAF" w:rsidRPr="00F96FA5" w:rsidRDefault="00433DAF" w:rsidP="00A3595D">
            <w:pPr>
              <w:jc w:val="center"/>
              <w:rPr>
                <w:vertAlign w:val="superscript"/>
              </w:rPr>
            </w:pPr>
            <w:r w:rsidRPr="00F96FA5">
              <w:rPr>
                <w:lang w:val="en-US"/>
              </w:rPr>
              <w:t xml:space="preserve">max </w:t>
            </w:r>
            <w:r w:rsidRPr="00F96FA5">
              <w:t>2,4*10</w:t>
            </w:r>
            <w:r w:rsidRPr="00F96FA5">
              <w:rPr>
                <w:vertAlign w:val="superscript"/>
              </w:rPr>
              <w:t>6</w:t>
            </w:r>
          </w:p>
        </w:tc>
        <w:tc>
          <w:tcPr>
            <w:tcW w:w="989" w:type="pct"/>
            <w:vAlign w:val="center"/>
          </w:tcPr>
          <w:p w:rsidR="00433DAF" w:rsidRPr="00F96FA5" w:rsidRDefault="00433DAF" w:rsidP="00A3595D">
            <w:pPr>
              <w:jc w:val="center"/>
              <w:rPr>
                <w:vertAlign w:val="superscript"/>
              </w:rPr>
            </w:pPr>
            <w:r w:rsidRPr="00F96FA5">
              <w:rPr>
                <w:lang w:val="en-US"/>
              </w:rPr>
              <w:t xml:space="preserve">min </w:t>
            </w:r>
            <w:r w:rsidRPr="00F96FA5">
              <w:t>0</w:t>
            </w:r>
          </w:p>
          <w:p w:rsidR="00433DAF" w:rsidRPr="00F96FA5" w:rsidRDefault="00433DAF" w:rsidP="00A3595D">
            <w:pPr>
              <w:jc w:val="center"/>
              <w:rPr>
                <w:vertAlign w:val="superscript"/>
              </w:rPr>
            </w:pPr>
            <w:r w:rsidRPr="00F96FA5">
              <w:rPr>
                <w:lang w:val="en-US"/>
              </w:rPr>
              <w:t xml:space="preserve">max </w:t>
            </w:r>
            <w:r w:rsidRPr="00F96FA5">
              <w:t>450</w:t>
            </w:r>
          </w:p>
        </w:tc>
      </w:tr>
      <w:tr w:rsidR="00433DAF" w:rsidRPr="00F96FA5" w:rsidTr="00433DAF">
        <w:trPr>
          <w:cantSplit/>
          <w:trHeight w:val="20"/>
        </w:trPr>
        <w:tc>
          <w:tcPr>
            <w:tcW w:w="1397" w:type="pct"/>
            <w:vAlign w:val="center"/>
          </w:tcPr>
          <w:p w:rsidR="00433DAF" w:rsidRPr="00F96FA5" w:rsidRDefault="00433DAF" w:rsidP="00A3595D">
            <w:r w:rsidRPr="00F96FA5">
              <w:t>ТКБ</w:t>
            </w:r>
          </w:p>
        </w:tc>
        <w:tc>
          <w:tcPr>
            <w:tcW w:w="636" w:type="pct"/>
            <w:vAlign w:val="center"/>
          </w:tcPr>
          <w:p w:rsidR="00433DAF" w:rsidRPr="00F96FA5" w:rsidRDefault="00433DAF" w:rsidP="00A3595D">
            <w:pPr>
              <w:jc w:val="center"/>
            </w:pPr>
            <w:r w:rsidRPr="00F96FA5">
              <w:t>КОЕ/100 мл</w:t>
            </w:r>
          </w:p>
        </w:tc>
        <w:tc>
          <w:tcPr>
            <w:tcW w:w="636" w:type="pct"/>
            <w:vAlign w:val="center"/>
          </w:tcPr>
          <w:p w:rsidR="00433DAF" w:rsidRPr="00F96FA5" w:rsidRDefault="00433DAF" w:rsidP="00A3595D">
            <w:pPr>
              <w:jc w:val="center"/>
            </w:pPr>
            <w:r w:rsidRPr="00F96FA5">
              <w:t>сан.-эпид.</w:t>
            </w:r>
          </w:p>
        </w:tc>
        <w:tc>
          <w:tcPr>
            <w:tcW w:w="494" w:type="pct"/>
            <w:vAlign w:val="center"/>
          </w:tcPr>
          <w:p w:rsidR="00433DAF" w:rsidRPr="00F96FA5" w:rsidRDefault="00433DAF" w:rsidP="00A3595D">
            <w:pPr>
              <w:jc w:val="center"/>
            </w:pPr>
            <w:r w:rsidRPr="00F96FA5">
              <w:t>4 группа патогенности</w:t>
            </w:r>
          </w:p>
        </w:tc>
        <w:tc>
          <w:tcPr>
            <w:tcW w:w="848" w:type="pct"/>
            <w:vAlign w:val="center"/>
          </w:tcPr>
          <w:p w:rsidR="00433DAF" w:rsidRPr="00F96FA5" w:rsidRDefault="00433DAF" w:rsidP="00A3595D">
            <w:pPr>
              <w:jc w:val="center"/>
              <w:rPr>
                <w:vertAlign w:val="superscript"/>
              </w:rPr>
            </w:pPr>
            <w:r w:rsidRPr="00F96FA5">
              <w:rPr>
                <w:lang w:val="en-US"/>
              </w:rPr>
              <w:t xml:space="preserve">min </w:t>
            </w:r>
            <w:r w:rsidRPr="00F96FA5">
              <w:t>10,5*10</w:t>
            </w:r>
            <w:r w:rsidRPr="00F96FA5">
              <w:rPr>
                <w:vertAlign w:val="superscript"/>
              </w:rPr>
              <w:t>4</w:t>
            </w:r>
          </w:p>
          <w:p w:rsidR="00433DAF" w:rsidRPr="00F96FA5" w:rsidRDefault="00433DAF" w:rsidP="00A3595D">
            <w:pPr>
              <w:jc w:val="center"/>
              <w:rPr>
                <w:vertAlign w:val="superscript"/>
              </w:rPr>
            </w:pPr>
            <w:r w:rsidRPr="00F96FA5">
              <w:rPr>
                <w:lang w:val="en-US"/>
              </w:rPr>
              <w:t xml:space="preserve">max </w:t>
            </w:r>
            <w:r w:rsidRPr="00F96FA5">
              <w:t>2,4*10</w:t>
            </w:r>
            <w:r w:rsidRPr="00F96FA5">
              <w:rPr>
                <w:vertAlign w:val="superscript"/>
              </w:rPr>
              <w:t>6</w:t>
            </w:r>
          </w:p>
        </w:tc>
        <w:tc>
          <w:tcPr>
            <w:tcW w:w="989" w:type="pct"/>
            <w:vAlign w:val="center"/>
          </w:tcPr>
          <w:p w:rsidR="00433DAF" w:rsidRPr="00F96FA5" w:rsidRDefault="00433DAF" w:rsidP="00A3595D">
            <w:pPr>
              <w:jc w:val="center"/>
              <w:rPr>
                <w:vertAlign w:val="superscript"/>
              </w:rPr>
            </w:pPr>
            <w:r w:rsidRPr="00F96FA5">
              <w:rPr>
                <w:lang w:val="en-US"/>
              </w:rPr>
              <w:t xml:space="preserve">min </w:t>
            </w:r>
            <w:r w:rsidRPr="00F96FA5">
              <w:t>0</w:t>
            </w:r>
          </w:p>
          <w:p w:rsidR="00433DAF" w:rsidRPr="00F96FA5" w:rsidRDefault="00433DAF" w:rsidP="00A3595D">
            <w:pPr>
              <w:jc w:val="center"/>
              <w:rPr>
                <w:vertAlign w:val="superscript"/>
              </w:rPr>
            </w:pPr>
            <w:r w:rsidRPr="00F96FA5">
              <w:rPr>
                <w:lang w:val="en-US"/>
              </w:rPr>
              <w:t xml:space="preserve">max </w:t>
            </w:r>
            <w:r w:rsidRPr="00F96FA5">
              <w:t>50</w:t>
            </w:r>
          </w:p>
        </w:tc>
      </w:tr>
      <w:tr w:rsidR="00433DAF" w:rsidRPr="00F96FA5" w:rsidTr="00433DAF">
        <w:trPr>
          <w:cantSplit/>
          <w:trHeight w:val="20"/>
        </w:trPr>
        <w:tc>
          <w:tcPr>
            <w:tcW w:w="1397" w:type="pct"/>
            <w:vAlign w:val="center"/>
          </w:tcPr>
          <w:p w:rsidR="00433DAF" w:rsidRPr="00F96FA5" w:rsidRDefault="00433DAF" w:rsidP="00A3595D">
            <w:r w:rsidRPr="00F96FA5">
              <w:t>Колифаги</w:t>
            </w:r>
          </w:p>
        </w:tc>
        <w:tc>
          <w:tcPr>
            <w:tcW w:w="636" w:type="pct"/>
            <w:vAlign w:val="center"/>
          </w:tcPr>
          <w:p w:rsidR="00433DAF" w:rsidRPr="00F96FA5" w:rsidRDefault="00433DAF" w:rsidP="00A3595D">
            <w:pPr>
              <w:jc w:val="center"/>
            </w:pPr>
            <w:r w:rsidRPr="00F96FA5">
              <w:t>БОЕ/100 мл</w:t>
            </w:r>
          </w:p>
        </w:tc>
        <w:tc>
          <w:tcPr>
            <w:tcW w:w="636" w:type="pct"/>
            <w:vAlign w:val="center"/>
          </w:tcPr>
          <w:p w:rsidR="00433DAF" w:rsidRPr="00F96FA5" w:rsidRDefault="00433DAF" w:rsidP="00A3595D">
            <w:pPr>
              <w:jc w:val="center"/>
            </w:pPr>
            <w:r w:rsidRPr="00F96FA5">
              <w:t>сан.-эпид.</w:t>
            </w:r>
          </w:p>
        </w:tc>
        <w:tc>
          <w:tcPr>
            <w:tcW w:w="494" w:type="pct"/>
            <w:vAlign w:val="center"/>
          </w:tcPr>
          <w:p w:rsidR="00433DAF" w:rsidRPr="00F96FA5" w:rsidRDefault="00433DAF" w:rsidP="00A3595D">
            <w:pPr>
              <w:jc w:val="center"/>
            </w:pPr>
            <w:r w:rsidRPr="00F96FA5">
              <w:t>-</w:t>
            </w:r>
          </w:p>
        </w:tc>
        <w:tc>
          <w:tcPr>
            <w:tcW w:w="848" w:type="pct"/>
            <w:vAlign w:val="center"/>
          </w:tcPr>
          <w:p w:rsidR="00433DAF" w:rsidRPr="00F96FA5" w:rsidRDefault="00433DAF" w:rsidP="00A3595D">
            <w:pPr>
              <w:jc w:val="center"/>
              <w:rPr>
                <w:vertAlign w:val="superscript"/>
              </w:rPr>
            </w:pPr>
            <w:r w:rsidRPr="00F96FA5">
              <w:rPr>
                <w:lang w:val="en-US"/>
              </w:rPr>
              <w:t xml:space="preserve">min </w:t>
            </w:r>
            <w:r w:rsidRPr="00F96FA5">
              <w:t>9,9*10</w:t>
            </w:r>
            <w:r w:rsidRPr="00F96FA5">
              <w:rPr>
                <w:vertAlign w:val="superscript"/>
              </w:rPr>
              <w:t>1</w:t>
            </w:r>
          </w:p>
          <w:p w:rsidR="00433DAF" w:rsidRPr="00F96FA5" w:rsidRDefault="00433DAF" w:rsidP="00A3595D">
            <w:pPr>
              <w:jc w:val="center"/>
              <w:rPr>
                <w:vertAlign w:val="superscript"/>
              </w:rPr>
            </w:pPr>
            <w:r w:rsidRPr="00F96FA5">
              <w:rPr>
                <w:lang w:val="en-US"/>
              </w:rPr>
              <w:t xml:space="preserve">max </w:t>
            </w:r>
            <w:r w:rsidRPr="00F96FA5">
              <w:t>2,2*10</w:t>
            </w:r>
            <w:r w:rsidRPr="00F96FA5">
              <w:rPr>
                <w:vertAlign w:val="superscript"/>
              </w:rPr>
              <w:t>2</w:t>
            </w:r>
          </w:p>
        </w:tc>
        <w:tc>
          <w:tcPr>
            <w:tcW w:w="989" w:type="pct"/>
            <w:vAlign w:val="center"/>
          </w:tcPr>
          <w:p w:rsidR="00433DAF" w:rsidRPr="00F96FA5" w:rsidRDefault="00433DAF" w:rsidP="00A3595D">
            <w:pPr>
              <w:jc w:val="center"/>
              <w:rPr>
                <w:vertAlign w:val="superscript"/>
              </w:rPr>
            </w:pPr>
            <w:r w:rsidRPr="00F96FA5">
              <w:rPr>
                <w:lang w:val="en-US"/>
              </w:rPr>
              <w:t xml:space="preserve">min </w:t>
            </w:r>
            <w:r w:rsidRPr="00F96FA5">
              <w:t>Не обнаружено</w:t>
            </w:r>
          </w:p>
          <w:p w:rsidR="00433DAF" w:rsidRPr="00F96FA5" w:rsidRDefault="00433DAF" w:rsidP="00A3595D">
            <w:pPr>
              <w:jc w:val="center"/>
              <w:rPr>
                <w:vertAlign w:val="superscript"/>
              </w:rPr>
            </w:pPr>
            <w:r w:rsidRPr="00F96FA5">
              <w:rPr>
                <w:lang w:val="en-US"/>
              </w:rPr>
              <w:t xml:space="preserve">max </w:t>
            </w:r>
            <w:r w:rsidRPr="00F96FA5">
              <w:t>87</w:t>
            </w:r>
          </w:p>
        </w:tc>
      </w:tr>
      <w:tr w:rsidR="00433DAF" w:rsidRPr="00F96FA5" w:rsidTr="00433DAF">
        <w:trPr>
          <w:cantSplit/>
          <w:trHeight w:val="20"/>
        </w:trPr>
        <w:tc>
          <w:tcPr>
            <w:tcW w:w="1397" w:type="pct"/>
            <w:vAlign w:val="center"/>
          </w:tcPr>
          <w:p w:rsidR="00433DAF" w:rsidRPr="00F96FA5" w:rsidRDefault="00433DAF" w:rsidP="00A3595D">
            <w:r w:rsidRPr="00F96FA5">
              <w:t>Патогенные микроорганизмы</w:t>
            </w:r>
          </w:p>
        </w:tc>
        <w:tc>
          <w:tcPr>
            <w:tcW w:w="636" w:type="pct"/>
            <w:vAlign w:val="center"/>
          </w:tcPr>
          <w:p w:rsidR="00433DAF" w:rsidRPr="00F96FA5" w:rsidRDefault="00433DAF" w:rsidP="00A3595D">
            <w:pPr>
              <w:jc w:val="center"/>
            </w:pPr>
            <w:r w:rsidRPr="00F96FA5">
              <w:t>КОЕ/1000мл</w:t>
            </w:r>
          </w:p>
        </w:tc>
        <w:tc>
          <w:tcPr>
            <w:tcW w:w="636" w:type="pct"/>
            <w:vAlign w:val="center"/>
          </w:tcPr>
          <w:p w:rsidR="00433DAF" w:rsidRPr="00F96FA5" w:rsidRDefault="00433DAF" w:rsidP="00A3595D">
            <w:pPr>
              <w:jc w:val="center"/>
            </w:pPr>
            <w:r w:rsidRPr="00F96FA5">
              <w:t>сан.-эпид.</w:t>
            </w:r>
          </w:p>
        </w:tc>
        <w:tc>
          <w:tcPr>
            <w:tcW w:w="494" w:type="pct"/>
            <w:vAlign w:val="center"/>
          </w:tcPr>
          <w:p w:rsidR="00433DAF" w:rsidRPr="00F96FA5" w:rsidRDefault="00433DAF" w:rsidP="00A3595D">
            <w:pPr>
              <w:jc w:val="center"/>
            </w:pPr>
            <w:r w:rsidRPr="00F96FA5">
              <w:t>3 группа патогенности</w:t>
            </w:r>
          </w:p>
        </w:tc>
        <w:tc>
          <w:tcPr>
            <w:tcW w:w="848" w:type="pct"/>
            <w:vAlign w:val="center"/>
          </w:tcPr>
          <w:p w:rsidR="00433DAF" w:rsidRPr="00F96FA5" w:rsidRDefault="00433DAF" w:rsidP="00A3595D">
            <w:pPr>
              <w:jc w:val="center"/>
            </w:pPr>
            <w:r w:rsidRPr="00F96FA5">
              <w:t>-</w:t>
            </w:r>
          </w:p>
        </w:tc>
        <w:tc>
          <w:tcPr>
            <w:tcW w:w="989" w:type="pct"/>
            <w:vAlign w:val="center"/>
          </w:tcPr>
          <w:p w:rsidR="00433DAF" w:rsidRPr="00F96FA5" w:rsidRDefault="00433DAF" w:rsidP="00A3595D">
            <w:pPr>
              <w:jc w:val="center"/>
            </w:pPr>
            <w:r w:rsidRPr="00F96FA5">
              <w:t>Не обнаружено</w:t>
            </w:r>
          </w:p>
        </w:tc>
      </w:tr>
      <w:tr w:rsidR="00433DAF" w:rsidRPr="00F96FA5" w:rsidTr="00433DAF">
        <w:trPr>
          <w:cantSplit/>
          <w:trHeight w:val="20"/>
        </w:trPr>
        <w:tc>
          <w:tcPr>
            <w:tcW w:w="1397" w:type="pct"/>
            <w:vAlign w:val="center"/>
          </w:tcPr>
          <w:p w:rsidR="00433DAF" w:rsidRPr="00F96FA5" w:rsidRDefault="00433DAF" w:rsidP="00A3595D">
            <w:r w:rsidRPr="00F96FA5">
              <w:t>Жизнеспособные яйца гельминтов, цисты патогенных кишечных простейших, ооцисты криптоспоридий</w:t>
            </w:r>
          </w:p>
        </w:tc>
        <w:tc>
          <w:tcPr>
            <w:tcW w:w="636" w:type="pct"/>
            <w:vAlign w:val="center"/>
          </w:tcPr>
          <w:p w:rsidR="00433DAF" w:rsidRPr="00F96FA5" w:rsidRDefault="00433DAF" w:rsidP="00A3595D">
            <w:pPr>
              <w:jc w:val="center"/>
            </w:pPr>
            <w:r w:rsidRPr="00F96FA5">
              <w:t xml:space="preserve">Число единиц в </w:t>
            </w:r>
            <w:smartTag w:uri="urn:schemas-microsoft-com:office:smarttags" w:element="metricconverter">
              <w:smartTagPr>
                <w:attr w:name="ProductID" w:val="25 л"/>
              </w:smartTagPr>
              <w:r w:rsidRPr="00F96FA5">
                <w:t>25 л</w:t>
              </w:r>
            </w:smartTag>
            <w:r w:rsidRPr="00F96FA5">
              <w:t xml:space="preserve"> </w:t>
            </w:r>
          </w:p>
        </w:tc>
        <w:tc>
          <w:tcPr>
            <w:tcW w:w="636" w:type="pct"/>
            <w:vAlign w:val="center"/>
          </w:tcPr>
          <w:p w:rsidR="00433DAF" w:rsidRPr="00F96FA5" w:rsidRDefault="00433DAF" w:rsidP="00A3595D">
            <w:pPr>
              <w:jc w:val="center"/>
            </w:pPr>
            <w:r w:rsidRPr="00F96FA5">
              <w:t>сан.-эпид.</w:t>
            </w:r>
          </w:p>
        </w:tc>
        <w:tc>
          <w:tcPr>
            <w:tcW w:w="494" w:type="pct"/>
            <w:vAlign w:val="center"/>
          </w:tcPr>
          <w:p w:rsidR="00433DAF" w:rsidRPr="00F96FA5" w:rsidRDefault="00433DAF" w:rsidP="00A3595D">
            <w:pPr>
              <w:jc w:val="center"/>
            </w:pPr>
            <w:r w:rsidRPr="00F96FA5">
              <w:t>4 группа</w:t>
            </w:r>
          </w:p>
          <w:p w:rsidR="00433DAF" w:rsidRPr="00F96FA5" w:rsidRDefault="00433DAF" w:rsidP="00A3595D">
            <w:pPr>
              <w:jc w:val="center"/>
            </w:pPr>
            <w:r w:rsidRPr="00F96FA5">
              <w:t>патогенности</w:t>
            </w:r>
          </w:p>
        </w:tc>
        <w:tc>
          <w:tcPr>
            <w:tcW w:w="848" w:type="pct"/>
            <w:vAlign w:val="center"/>
          </w:tcPr>
          <w:p w:rsidR="00433DAF" w:rsidRPr="00F96FA5" w:rsidRDefault="00433DAF" w:rsidP="00A3595D">
            <w:pPr>
              <w:jc w:val="center"/>
            </w:pPr>
            <w:r w:rsidRPr="00F96FA5">
              <w:t>-</w:t>
            </w:r>
          </w:p>
        </w:tc>
        <w:tc>
          <w:tcPr>
            <w:tcW w:w="989" w:type="pct"/>
            <w:vAlign w:val="center"/>
          </w:tcPr>
          <w:p w:rsidR="00433DAF" w:rsidRPr="00F96FA5" w:rsidRDefault="00433DAF" w:rsidP="00A3595D">
            <w:pPr>
              <w:jc w:val="center"/>
            </w:pPr>
            <w:r w:rsidRPr="00F96FA5">
              <w:t>Не обнаружено</w:t>
            </w:r>
          </w:p>
        </w:tc>
      </w:tr>
      <w:tr w:rsidR="00433DAF" w:rsidRPr="00F96FA5" w:rsidTr="00433DAF">
        <w:trPr>
          <w:cantSplit/>
          <w:trHeight w:val="20"/>
        </w:trPr>
        <w:tc>
          <w:tcPr>
            <w:tcW w:w="1397" w:type="pct"/>
            <w:vAlign w:val="center"/>
          </w:tcPr>
          <w:p w:rsidR="00433DAF" w:rsidRPr="00F96FA5" w:rsidRDefault="00433DAF" w:rsidP="00A3595D">
            <w:r w:rsidRPr="00F96FA5">
              <w:t>Токсичность</w:t>
            </w:r>
          </w:p>
        </w:tc>
        <w:tc>
          <w:tcPr>
            <w:tcW w:w="636" w:type="pct"/>
            <w:vAlign w:val="center"/>
          </w:tcPr>
          <w:p w:rsidR="00433DAF" w:rsidRPr="00F96FA5" w:rsidRDefault="00433DAF" w:rsidP="00A3595D">
            <w:pPr>
              <w:jc w:val="center"/>
            </w:pPr>
            <w:r w:rsidRPr="00F96FA5">
              <w:t>Гибель тест объектов, %</w:t>
            </w:r>
          </w:p>
        </w:tc>
        <w:tc>
          <w:tcPr>
            <w:tcW w:w="636" w:type="pct"/>
            <w:vAlign w:val="center"/>
          </w:tcPr>
          <w:p w:rsidR="00433DAF" w:rsidRPr="00F96FA5" w:rsidRDefault="00433DAF" w:rsidP="00A3595D">
            <w:pPr>
              <w:jc w:val="center"/>
            </w:pPr>
            <w:r w:rsidRPr="00F96FA5">
              <w:t>токс.</w:t>
            </w:r>
          </w:p>
        </w:tc>
        <w:tc>
          <w:tcPr>
            <w:tcW w:w="494" w:type="pct"/>
            <w:vAlign w:val="center"/>
          </w:tcPr>
          <w:p w:rsidR="00433DAF" w:rsidRPr="00F96FA5" w:rsidRDefault="00433DAF" w:rsidP="00A3595D">
            <w:pPr>
              <w:jc w:val="center"/>
            </w:pPr>
            <w:r w:rsidRPr="00F96FA5">
              <w:t>-</w:t>
            </w:r>
          </w:p>
        </w:tc>
        <w:tc>
          <w:tcPr>
            <w:tcW w:w="848" w:type="pct"/>
            <w:vAlign w:val="center"/>
          </w:tcPr>
          <w:p w:rsidR="00433DAF" w:rsidRPr="00F96FA5" w:rsidRDefault="00433DAF" w:rsidP="00A3595D">
            <w:pPr>
              <w:jc w:val="center"/>
            </w:pPr>
            <w:r w:rsidRPr="00F96FA5">
              <w:t>-</w:t>
            </w:r>
          </w:p>
        </w:tc>
        <w:tc>
          <w:tcPr>
            <w:tcW w:w="989" w:type="pct"/>
            <w:vAlign w:val="center"/>
          </w:tcPr>
          <w:p w:rsidR="00433DAF" w:rsidRPr="00F96FA5" w:rsidRDefault="00433DAF" w:rsidP="00A3595D">
            <w:pPr>
              <w:jc w:val="center"/>
            </w:pPr>
            <w:r w:rsidRPr="00F96FA5">
              <w:t>Не оказывает острого токсического действия на тест-объект</w:t>
            </w:r>
          </w:p>
        </w:tc>
      </w:tr>
    </w:tbl>
    <w:p w:rsidR="00B0676B" w:rsidRPr="00F96FA5" w:rsidRDefault="00B0676B" w:rsidP="0087741C">
      <w:pPr>
        <w:pStyle w:val="a8"/>
        <w:sectPr w:rsidR="00B0676B" w:rsidRPr="00F96FA5" w:rsidSect="00B0676B">
          <w:pgSz w:w="16838" w:h="11906" w:orient="landscape"/>
          <w:pgMar w:top="851" w:right="820" w:bottom="707" w:left="709" w:header="708" w:footer="708" w:gutter="0"/>
          <w:cols w:space="708"/>
          <w:docGrid w:linePitch="360"/>
        </w:sectPr>
      </w:pPr>
    </w:p>
    <w:p w:rsidR="002E10FC" w:rsidRPr="00F96FA5" w:rsidRDefault="002E10FC" w:rsidP="002E10FC">
      <w:pPr>
        <w:pStyle w:val="a8"/>
      </w:pPr>
      <w:r w:rsidRPr="00F96FA5">
        <w:lastRenderedPageBreak/>
        <w:t xml:space="preserve">За 2018 год общее количество проб отобранных для контроля сточных вод составило 677 проб. Из них 226 нестандартных проб. </w:t>
      </w:r>
      <w:r w:rsidR="00433DAF" w:rsidRPr="00F96FA5">
        <w:t xml:space="preserve">За 2019 год всего отобрано 1001 проба, из них нестандартных – 226 проб. </w:t>
      </w:r>
      <w:r w:rsidRPr="00F96FA5">
        <w:t>Нестандартные пробы установлены в отношении физико-химических показателей качества сточной воды.</w:t>
      </w:r>
    </w:p>
    <w:p w:rsidR="002E10FC" w:rsidRPr="00F96FA5" w:rsidRDefault="002E10FC" w:rsidP="002E10FC">
      <w:pPr>
        <w:pStyle w:val="a8"/>
      </w:pPr>
    </w:p>
    <w:p w:rsidR="00FB1B94" w:rsidRPr="00F96FA5" w:rsidRDefault="00FB1B94" w:rsidP="00315CEB">
      <w:pPr>
        <w:pStyle w:val="a8"/>
        <w:rPr>
          <w:i/>
          <w:u w:val="single"/>
        </w:rPr>
      </w:pPr>
      <w:r w:rsidRPr="00F96FA5">
        <w:rPr>
          <w:i/>
          <w:u w:val="single"/>
        </w:rPr>
        <w:t>Канализационные насосные станции</w:t>
      </w:r>
    </w:p>
    <w:p w:rsidR="00FB1B94" w:rsidRPr="00F96FA5" w:rsidRDefault="009577D7" w:rsidP="00315CEB">
      <w:pPr>
        <w:pStyle w:val="a8"/>
      </w:pPr>
      <w:r w:rsidRPr="00F96FA5">
        <w:t xml:space="preserve">Хозяйственно-бытовые сточные воды от населения и промышленных предприятий города Сургута по канализационным коллекторам поступают в </w:t>
      </w:r>
      <w:r w:rsidR="00B8253F" w:rsidRPr="00F96FA5">
        <w:t>приёмные</w:t>
      </w:r>
      <w:r w:rsidRPr="00F96FA5">
        <w:t xml:space="preserve"> резервуары канализационных насосных станций (КНС).</w:t>
      </w:r>
    </w:p>
    <w:p w:rsidR="009577D7" w:rsidRPr="00F96FA5" w:rsidRDefault="009577D7" w:rsidP="00315CEB">
      <w:pPr>
        <w:pStyle w:val="a8"/>
      </w:pPr>
      <w:r w:rsidRPr="00F96FA5">
        <w:t xml:space="preserve">КНС расположены в разных районах города и в </w:t>
      </w:r>
      <w:r w:rsidR="00B8253F" w:rsidRPr="00F96FA5">
        <w:t>посёлках</w:t>
      </w:r>
      <w:r w:rsidRPr="00F96FA5">
        <w:t xml:space="preserve">. Централизованная система хозяйственно-бытовой канализации </w:t>
      </w:r>
      <w:r w:rsidR="00AB1BFE" w:rsidRPr="00F96FA5">
        <w:t xml:space="preserve">г. Сургута </w:t>
      </w:r>
      <w:r w:rsidRPr="00F96FA5">
        <w:t>насчитывает 38 насосных станций, в т.ч.:</w:t>
      </w:r>
    </w:p>
    <w:p w:rsidR="009577D7" w:rsidRPr="00F96FA5" w:rsidRDefault="009577D7" w:rsidP="00D307E6">
      <w:pPr>
        <w:pStyle w:val="a8"/>
        <w:numPr>
          <w:ilvl w:val="0"/>
          <w:numId w:val="9"/>
        </w:numPr>
      </w:pPr>
      <w:r w:rsidRPr="00F96FA5">
        <w:t>СГМУП «Горводоканал» - 23 шт.;</w:t>
      </w:r>
    </w:p>
    <w:p w:rsidR="009577D7" w:rsidRPr="00F96FA5" w:rsidRDefault="009577D7" w:rsidP="00D307E6">
      <w:pPr>
        <w:pStyle w:val="a8"/>
        <w:numPr>
          <w:ilvl w:val="0"/>
          <w:numId w:val="9"/>
        </w:numPr>
      </w:pPr>
      <w:r w:rsidRPr="00F96FA5">
        <w:t>СГМУП «Тепловик» - 2 шт.;</w:t>
      </w:r>
    </w:p>
    <w:p w:rsidR="009577D7" w:rsidRPr="00F96FA5" w:rsidRDefault="009577D7" w:rsidP="00D307E6">
      <w:pPr>
        <w:pStyle w:val="a8"/>
        <w:numPr>
          <w:ilvl w:val="0"/>
          <w:numId w:val="9"/>
        </w:numPr>
      </w:pPr>
      <w:r w:rsidRPr="00F96FA5">
        <w:t>ОАО «Аэропорт Сургут» - 1 шт.;</w:t>
      </w:r>
    </w:p>
    <w:p w:rsidR="009577D7" w:rsidRPr="00F96FA5" w:rsidRDefault="009577D7" w:rsidP="00D307E6">
      <w:pPr>
        <w:pStyle w:val="a8"/>
        <w:numPr>
          <w:ilvl w:val="0"/>
          <w:numId w:val="9"/>
        </w:numPr>
      </w:pPr>
      <w:r w:rsidRPr="00F96FA5">
        <w:t>ООО «УК «СЗТК» - 1 ед.;</w:t>
      </w:r>
    </w:p>
    <w:p w:rsidR="009577D7" w:rsidRPr="00F96FA5" w:rsidRDefault="009577D7" w:rsidP="00D307E6">
      <w:pPr>
        <w:pStyle w:val="a8"/>
        <w:numPr>
          <w:ilvl w:val="0"/>
          <w:numId w:val="9"/>
        </w:numPr>
      </w:pPr>
      <w:r w:rsidRPr="00F96FA5">
        <w:t>ОАО «РЖД» - 3 шт.;</w:t>
      </w:r>
    </w:p>
    <w:p w:rsidR="009577D7" w:rsidRPr="00F96FA5" w:rsidRDefault="009577D7" w:rsidP="00D307E6">
      <w:pPr>
        <w:pStyle w:val="a8"/>
        <w:numPr>
          <w:ilvl w:val="0"/>
          <w:numId w:val="9"/>
        </w:numPr>
      </w:pPr>
      <w:r w:rsidRPr="00F96FA5">
        <w:t>филиал ПАО «ОГК-2» - Сургутская ГРЭС-1 – 6 шт.;</w:t>
      </w:r>
    </w:p>
    <w:p w:rsidR="009577D7" w:rsidRPr="00F96FA5" w:rsidRDefault="009577D7" w:rsidP="00D307E6">
      <w:pPr>
        <w:pStyle w:val="a8"/>
        <w:numPr>
          <w:ilvl w:val="0"/>
          <w:numId w:val="9"/>
        </w:numPr>
      </w:pPr>
      <w:r w:rsidRPr="00F96FA5">
        <w:t>ОАО «Сургутское судоремонтное предприятие» - 1 шт.;</w:t>
      </w:r>
    </w:p>
    <w:p w:rsidR="009577D7" w:rsidRPr="00F96FA5" w:rsidRDefault="009577D7" w:rsidP="00D307E6">
      <w:pPr>
        <w:pStyle w:val="a8"/>
        <w:numPr>
          <w:ilvl w:val="0"/>
          <w:numId w:val="9"/>
        </w:numPr>
      </w:pPr>
      <w:r w:rsidRPr="00F96FA5">
        <w:t>промзона СГРЭС-1, СГРЭС-2 – 1 шт.</w:t>
      </w:r>
    </w:p>
    <w:p w:rsidR="00363A6E" w:rsidRPr="00F96FA5" w:rsidRDefault="00363A6E" w:rsidP="00315CEB">
      <w:pPr>
        <w:pStyle w:val="a8"/>
      </w:pPr>
    </w:p>
    <w:p w:rsidR="00313A2F" w:rsidRPr="00F96FA5" w:rsidRDefault="00313A2F" w:rsidP="00D307E6">
      <w:pPr>
        <w:pStyle w:val="a8"/>
        <w:numPr>
          <w:ilvl w:val="0"/>
          <w:numId w:val="18"/>
        </w:numPr>
        <w:ind w:left="709" w:hanging="283"/>
      </w:pPr>
      <w:r w:rsidRPr="00F96FA5">
        <w:rPr>
          <w:b/>
        </w:rPr>
        <w:t>СГМУП «Горводоканал»</w:t>
      </w:r>
    </w:p>
    <w:p w:rsidR="009577D7" w:rsidRPr="00F96FA5" w:rsidRDefault="00AE1646" w:rsidP="00315CEB">
      <w:pPr>
        <w:pStyle w:val="a8"/>
      </w:pPr>
      <w:r w:rsidRPr="00F96FA5">
        <w:t>За 2018 год количество эксплуатируемых КНС СГМУП «Горводоканал» уменьшилось на 1 и составляет 23 шт., в связи с выводом из технологического процесса КНС пос. ЦПКРС.</w:t>
      </w:r>
      <w:r w:rsidR="00960683" w:rsidRPr="00F96FA5">
        <w:t xml:space="preserve"> Большая часть КНС имеет грабельное отделение с </w:t>
      </w:r>
      <w:r w:rsidR="00B8253F" w:rsidRPr="00F96FA5">
        <w:t>решётками</w:t>
      </w:r>
      <w:r w:rsidR="00960683" w:rsidRPr="00F96FA5">
        <w:t xml:space="preserve"> для задержания крупного мусора.</w:t>
      </w:r>
    </w:p>
    <w:p w:rsidR="00960683" w:rsidRPr="00F96FA5" w:rsidRDefault="003809F1" w:rsidP="00315CEB">
      <w:pPr>
        <w:pStyle w:val="a8"/>
      </w:pPr>
      <w:r w:rsidRPr="00F96FA5">
        <w:t>Установочная мощность КНС СГМУП «Горводоканал» на 2018 год составляет 518,43 тыс. м</w:t>
      </w:r>
      <w:r w:rsidRPr="00F96FA5">
        <w:rPr>
          <w:vertAlign w:val="superscript"/>
        </w:rPr>
        <w:t>3</w:t>
      </w:r>
      <w:r w:rsidRPr="00F96FA5">
        <w:t xml:space="preserve">/сут. Общее количество </w:t>
      </w:r>
      <w:r w:rsidR="00B8253F" w:rsidRPr="00F96FA5">
        <w:t>потреблённой</w:t>
      </w:r>
      <w:r w:rsidRPr="00F96FA5">
        <w:t xml:space="preserve"> электрической энергии КНС СГМУП «Горводоканал» за 2018 год составило 6 338 140 кВт*ч.</w:t>
      </w:r>
    </w:p>
    <w:p w:rsidR="00960683" w:rsidRPr="00F96FA5" w:rsidRDefault="00960683" w:rsidP="00315CEB">
      <w:pPr>
        <w:pStyle w:val="a8"/>
      </w:pPr>
    </w:p>
    <w:p w:rsidR="009577D7" w:rsidRPr="00F96FA5" w:rsidRDefault="0058080B" w:rsidP="00FB354E">
      <w:pPr>
        <w:pStyle w:val="1f9"/>
      </w:pPr>
      <w:bookmarkStart w:id="22" w:name="_Toc53562407"/>
      <w:r w:rsidRPr="00F96FA5">
        <w:t>Таблица</w:t>
      </w:r>
      <w:r w:rsidR="00CF694C" w:rsidRPr="00F96FA5">
        <w:t xml:space="preserve"> 1.7</w:t>
      </w:r>
      <w:r w:rsidRPr="00F96FA5">
        <w:t xml:space="preserve"> – Наименование и месторасположение КНС СГМУП «Горводоканал»</w:t>
      </w:r>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731"/>
        <w:gridCol w:w="2498"/>
        <w:gridCol w:w="2498"/>
        <w:gridCol w:w="2495"/>
      </w:tblGrid>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п/п</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Наименование объекта</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Наименование по бухгалтерскому учёту</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Адрес объекта</w:t>
            </w:r>
          </w:p>
        </w:tc>
        <w:tc>
          <w:tcPr>
            <w:tcW w:w="1284" w:type="pct"/>
            <w:vAlign w:val="center"/>
          </w:tcPr>
          <w:p w:rsidR="003236C3" w:rsidRPr="00F96FA5" w:rsidRDefault="003236C3" w:rsidP="003236C3">
            <w:pPr>
              <w:jc w:val="center"/>
              <w:rPr>
                <w:color w:val="000000"/>
                <w:sz w:val="18"/>
                <w:szCs w:val="18"/>
              </w:rPr>
            </w:pPr>
            <w:r w:rsidRPr="00F96FA5">
              <w:rPr>
                <w:color w:val="000000"/>
                <w:sz w:val="18"/>
                <w:szCs w:val="18"/>
              </w:rPr>
              <w:t>Год ввода в</w:t>
            </w:r>
          </w:p>
          <w:p w:rsidR="003236C3" w:rsidRPr="00F96FA5" w:rsidRDefault="003236C3" w:rsidP="003236C3">
            <w:pPr>
              <w:jc w:val="center"/>
              <w:rPr>
                <w:color w:val="000000"/>
                <w:sz w:val="18"/>
                <w:szCs w:val="18"/>
              </w:rPr>
            </w:pPr>
            <w:r w:rsidRPr="00F96FA5">
              <w:rPr>
                <w:color w:val="000000"/>
                <w:sz w:val="18"/>
                <w:szCs w:val="18"/>
              </w:rPr>
              <w:t>эксплуатацию</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производственного назначения</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Набережный пр-кт, канализационная насосная станция № 1</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1968</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Канализационная насосная станция № 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Набережный пр-кт</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1971</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3</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КНС-4</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производственного назначения</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город Сургут, пос. Звездный,  основное строение КНС</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2003</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4</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xml:space="preserve">КНС-5 </w:t>
            </w:r>
          </w:p>
          <w:p w:rsidR="003236C3" w:rsidRPr="00F96FA5" w:rsidRDefault="003236C3" w:rsidP="003236C3">
            <w:pPr>
              <w:jc w:val="center"/>
              <w:rPr>
                <w:color w:val="000000"/>
                <w:sz w:val="18"/>
                <w:szCs w:val="18"/>
              </w:rPr>
            </w:pPr>
            <w:r w:rsidRPr="00F96FA5">
              <w:rPr>
                <w:color w:val="000000"/>
                <w:sz w:val="18"/>
                <w:szCs w:val="18"/>
              </w:rPr>
              <w:t>(РЖД КНС-4)</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КНС 4</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Привокзальная ул.,  КНС-4 (ул. Мечникова)</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2011</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lastRenderedPageBreak/>
              <w:t>5</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КНС-6</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Головн. кан. нас. ст. произв. 51264 т.м.3</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Механизаторов ул.</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1979</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6</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xml:space="preserve">КНС-8 </w:t>
            </w:r>
          </w:p>
          <w:p w:rsidR="003236C3" w:rsidRPr="00F96FA5" w:rsidRDefault="003236C3" w:rsidP="003236C3">
            <w:pPr>
              <w:jc w:val="center"/>
              <w:rPr>
                <w:color w:val="000000"/>
                <w:sz w:val="18"/>
                <w:szCs w:val="18"/>
              </w:rPr>
            </w:pPr>
            <w:r w:rsidRPr="00F96FA5">
              <w:rPr>
                <w:color w:val="000000"/>
                <w:sz w:val="18"/>
                <w:szCs w:val="18"/>
              </w:rPr>
              <w:t>(РЖД КНС-8)</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КНС 8</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Привокзальная ул.,  КНС 8 (ул. Толстого)</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2011</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7</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xml:space="preserve">КНС-9 </w:t>
            </w:r>
          </w:p>
          <w:p w:rsidR="003236C3" w:rsidRPr="00F96FA5" w:rsidRDefault="003236C3" w:rsidP="003236C3">
            <w:pPr>
              <w:jc w:val="center"/>
              <w:rPr>
                <w:color w:val="000000"/>
                <w:sz w:val="18"/>
                <w:szCs w:val="18"/>
              </w:rPr>
            </w:pPr>
            <w:r w:rsidRPr="00F96FA5">
              <w:rPr>
                <w:color w:val="000000"/>
                <w:sz w:val="18"/>
                <w:szCs w:val="18"/>
              </w:rPr>
              <w:t>(РЖД КНС-6)</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Грибоедова ул.,  КНС 6 (ул. Грибоедова)</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2011</w:t>
            </w:r>
          </w:p>
        </w:tc>
      </w:tr>
      <w:tr w:rsidR="003236C3" w:rsidRPr="00F96FA5" w:rsidTr="003236C3">
        <w:trPr>
          <w:trHeight w:val="621"/>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8</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КНС-10</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КНС 3(10)</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мкр-н 10</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1997</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9</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Здание, КНС-7 (12)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Комсомольский пр-кт</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1997</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10</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КНС-13</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КНС-4 (13)</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Югорская ул.,  мкр-н 28</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1997</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11</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КНС-15</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КНС-3</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Городской округ город Сургут, Сургут г, Таежный тер</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1999</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12</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КНС-17</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Канализационно-насосная станция с оборудованием</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Лунный п</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1999</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13</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КНС-18</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КНС-18 на базе ЭМИ п.Кедровый-2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пос.Кедровый-2</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2002</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14</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КНС-19</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микрорайон 21,  КНС</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2003</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15</w:t>
            </w:r>
          </w:p>
        </w:tc>
        <w:tc>
          <w:tcPr>
            <w:tcW w:w="891" w:type="pct"/>
            <w:shd w:val="clear" w:color="auto" w:fill="auto"/>
            <w:vAlign w:val="center"/>
            <w:hideMark/>
          </w:tcPr>
          <w:p w:rsidR="003236C3" w:rsidRPr="00F96FA5" w:rsidRDefault="00067F4F" w:rsidP="003236C3">
            <w:pPr>
              <w:jc w:val="center"/>
              <w:rPr>
                <w:color w:val="000000"/>
                <w:sz w:val="18"/>
                <w:szCs w:val="18"/>
              </w:rPr>
            </w:pPr>
            <w:r w:rsidRPr="00F96FA5">
              <w:rPr>
                <w:color w:val="000000"/>
                <w:sz w:val="18"/>
                <w:szCs w:val="18"/>
              </w:rPr>
              <w:t>КНС-Дорожный</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производственного назначения</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Дорожный п,  Канализационные очистные сооружения КОС-200</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1988</w:t>
            </w:r>
          </w:p>
        </w:tc>
      </w:tr>
      <w:tr w:rsidR="003236C3" w:rsidRPr="00F96FA5" w:rsidTr="003236C3">
        <w:trPr>
          <w:trHeight w:val="828"/>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16</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ГКНС-1</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пос. Механизаторов, ГКНС-1</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1990</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17</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КНС-УВД</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канализационная насосная станция с сетями инженерно-технического обеспечения на автобазе УВД в г. Сургуте</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Восточный промрайон тер, Инженерная ул.</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2008</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18</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 в мкр. 37</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Канализационная насосная станция</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мкр-н 37</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2012</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19</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ГКНС-2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Канализационная насосная станция (КНС). Инженерные сети по улице 1 "З" от Нефтеюганского шоссе до канализационных очистных сооружений с очистными сооружениями ливневой канализации ОС-2</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Западный жилой район, Югорский тракт,  территориальная зона Р.2.-4</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2014</w:t>
            </w:r>
          </w:p>
        </w:tc>
      </w:tr>
      <w:tr w:rsidR="003236C3" w:rsidRPr="00F96FA5" w:rsidTr="003236C3">
        <w:trPr>
          <w:trHeight w:val="1035"/>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20</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КНС-20 (КНС-4 ОАО «Тюменьэнерго»)</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производственного назначения</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Кедровый п,  промзона ГРЭС-2, (здание КНС-4)</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2013</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lastRenderedPageBreak/>
              <w:t>21</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КНС-21 «ТМБ» (ОАО «Тюменьэнерго»)</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Кедровый п, промзона ГРЭС-2,  Канализационная насосная станция на ТМБ</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2013</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22</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xml:space="preserve">КНС </w:t>
            </w:r>
          </w:p>
          <w:p w:rsidR="003236C3" w:rsidRPr="00F96FA5" w:rsidRDefault="003236C3" w:rsidP="003236C3">
            <w:pPr>
              <w:jc w:val="center"/>
              <w:rPr>
                <w:color w:val="000000"/>
                <w:sz w:val="18"/>
                <w:szCs w:val="18"/>
              </w:rPr>
            </w:pPr>
            <w:r w:rsidRPr="00F96FA5">
              <w:rPr>
                <w:color w:val="000000"/>
                <w:sz w:val="18"/>
                <w:szCs w:val="18"/>
              </w:rPr>
              <w:t>«Ледовый»</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Здание</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Югорский тракт, дом № 40</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2010</w:t>
            </w:r>
          </w:p>
        </w:tc>
      </w:tr>
      <w:tr w:rsidR="003236C3" w:rsidRPr="00F96FA5" w:rsidTr="003236C3">
        <w:trPr>
          <w:trHeight w:val="20"/>
        </w:trPr>
        <w:tc>
          <w:tcPr>
            <w:tcW w:w="253"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23</w:t>
            </w:r>
          </w:p>
        </w:tc>
        <w:tc>
          <w:tcPr>
            <w:tcW w:w="891"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 xml:space="preserve">КНС </w:t>
            </w:r>
          </w:p>
          <w:p w:rsidR="003236C3" w:rsidRPr="00F96FA5" w:rsidRDefault="003236C3" w:rsidP="003236C3">
            <w:pPr>
              <w:jc w:val="center"/>
              <w:rPr>
                <w:color w:val="000000"/>
                <w:sz w:val="18"/>
                <w:szCs w:val="18"/>
              </w:rPr>
            </w:pPr>
            <w:r w:rsidRPr="00F96FA5">
              <w:rPr>
                <w:color w:val="000000"/>
                <w:sz w:val="18"/>
                <w:szCs w:val="18"/>
              </w:rPr>
              <w:t>«Снежный»</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Нежилое здание производственного назначения</w:t>
            </w:r>
          </w:p>
        </w:tc>
        <w:tc>
          <w:tcPr>
            <w:tcW w:w="1286" w:type="pct"/>
            <w:shd w:val="clear" w:color="auto" w:fill="auto"/>
            <w:vAlign w:val="center"/>
            <w:hideMark/>
          </w:tcPr>
          <w:p w:rsidR="003236C3" w:rsidRPr="00F96FA5" w:rsidRDefault="003236C3" w:rsidP="003236C3">
            <w:pPr>
              <w:jc w:val="center"/>
              <w:rPr>
                <w:color w:val="000000"/>
                <w:sz w:val="18"/>
                <w:szCs w:val="18"/>
              </w:rPr>
            </w:pPr>
            <w:r w:rsidRPr="00F96FA5">
              <w:rPr>
                <w:color w:val="000000"/>
                <w:sz w:val="18"/>
                <w:szCs w:val="18"/>
              </w:rPr>
              <w:t>Ханты-Мансийский Автономный округ - Югра АО, Сургут г, Снежный п,  Локально очистные канализационные сооружения объекта: "Комплекс окружного социального Геронтологического центра в поселке Снежный города Сургута. 1-я очередь строительства"</w:t>
            </w:r>
          </w:p>
        </w:tc>
        <w:tc>
          <w:tcPr>
            <w:tcW w:w="1284" w:type="pct"/>
            <w:vAlign w:val="center"/>
          </w:tcPr>
          <w:p w:rsidR="003236C3" w:rsidRPr="00F96FA5" w:rsidRDefault="00067F4F" w:rsidP="003236C3">
            <w:pPr>
              <w:jc w:val="center"/>
              <w:rPr>
                <w:color w:val="000000"/>
                <w:sz w:val="18"/>
                <w:szCs w:val="18"/>
              </w:rPr>
            </w:pPr>
            <w:r w:rsidRPr="00F96FA5">
              <w:rPr>
                <w:color w:val="000000"/>
                <w:sz w:val="18"/>
                <w:szCs w:val="18"/>
              </w:rPr>
              <w:t>2017</w:t>
            </w:r>
          </w:p>
        </w:tc>
      </w:tr>
    </w:tbl>
    <w:p w:rsidR="009577D7" w:rsidRPr="00F96FA5" w:rsidRDefault="009577D7" w:rsidP="00315CEB">
      <w:pPr>
        <w:pStyle w:val="a8"/>
      </w:pPr>
    </w:p>
    <w:p w:rsidR="009577D7" w:rsidRPr="00F96FA5" w:rsidRDefault="0058080B" w:rsidP="0058080B">
      <w:pPr>
        <w:pStyle w:val="1f9"/>
      </w:pPr>
      <w:bookmarkStart w:id="23" w:name="_Toc53562408"/>
      <w:r w:rsidRPr="00F96FA5">
        <w:t>Таблица</w:t>
      </w:r>
      <w:r w:rsidR="00CF694C" w:rsidRPr="00F96FA5">
        <w:t xml:space="preserve"> 1.8</w:t>
      </w:r>
      <w:r w:rsidRPr="00F96FA5">
        <w:t xml:space="preserve"> – Характеристика основного оборудования КНС СГМУП «Горводоканал»</w:t>
      </w:r>
      <w:bookmarkEnd w:id="23"/>
    </w:p>
    <w:tbl>
      <w:tblPr>
        <w:tblW w:w="5000" w:type="pct"/>
        <w:jc w:val="center"/>
        <w:tblCellMar>
          <w:left w:w="28" w:type="dxa"/>
          <w:right w:w="28" w:type="dxa"/>
        </w:tblCellMar>
        <w:tblLook w:val="00A0" w:firstRow="1" w:lastRow="0" w:firstColumn="1" w:lastColumn="0" w:noHBand="0" w:noVBand="0"/>
      </w:tblPr>
      <w:tblGrid>
        <w:gridCol w:w="426"/>
        <w:gridCol w:w="3481"/>
        <w:gridCol w:w="869"/>
        <w:gridCol w:w="1017"/>
        <w:gridCol w:w="726"/>
        <w:gridCol w:w="1015"/>
        <w:gridCol w:w="736"/>
        <w:gridCol w:w="1284"/>
      </w:tblGrid>
      <w:tr w:rsidR="0058080B" w:rsidRPr="00F96FA5" w:rsidTr="0058080B">
        <w:trPr>
          <w:trHeight w:val="1155"/>
          <w:jc w:val="center"/>
        </w:trPr>
        <w:tc>
          <w:tcPr>
            <w:tcW w:w="223" w:type="pct"/>
            <w:tcBorders>
              <w:top w:val="single" w:sz="8" w:space="0" w:color="auto"/>
              <w:left w:val="single" w:sz="8" w:space="0" w:color="auto"/>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 п/п</w:t>
            </w:r>
          </w:p>
        </w:tc>
        <w:tc>
          <w:tcPr>
            <w:tcW w:w="1822"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 xml:space="preserve">Тип </w:t>
            </w:r>
          </w:p>
          <w:p w:rsidR="0058080B" w:rsidRPr="00F96FA5" w:rsidRDefault="0058080B" w:rsidP="0058080B">
            <w:pPr>
              <w:jc w:val="center"/>
              <w:rPr>
                <w:color w:val="000000"/>
                <w:sz w:val="18"/>
                <w:szCs w:val="18"/>
              </w:rPr>
            </w:pPr>
            <w:r w:rsidRPr="00F96FA5">
              <w:rPr>
                <w:color w:val="000000"/>
                <w:sz w:val="18"/>
                <w:szCs w:val="18"/>
              </w:rPr>
              <w:t>оборудования</w:t>
            </w:r>
          </w:p>
        </w:tc>
        <w:tc>
          <w:tcPr>
            <w:tcW w:w="455"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Год</w:t>
            </w:r>
          </w:p>
          <w:p w:rsidR="0058080B" w:rsidRPr="00F96FA5" w:rsidRDefault="0058080B" w:rsidP="0058080B">
            <w:pPr>
              <w:jc w:val="center"/>
              <w:rPr>
                <w:color w:val="000000"/>
                <w:sz w:val="18"/>
                <w:szCs w:val="18"/>
              </w:rPr>
            </w:pPr>
            <w:r w:rsidRPr="00F96FA5">
              <w:rPr>
                <w:color w:val="000000"/>
                <w:sz w:val="18"/>
                <w:szCs w:val="18"/>
              </w:rPr>
              <w:t xml:space="preserve"> ввода</w:t>
            </w:r>
          </w:p>
          <w:p w:rsidR="0058080B" w:rsidRPr="00F96FA5" w:rsidRDefault="0058080B" w:rsidP="0058080B">
            <w:pPr>
              <w:jc w:val="center"/>
              <w:rPr>
                <w:color w:val="000000"/>
                <w:sz w:val="18"/>
                <w:szCs w:val="18"/>
              </w:rPr>
            </w:pPr>
            <w:r w:rsidRPr="00F96FA5">
              <w:rPr>
                <w:color w:val="000000"/>
                <w:sz w:val="18"/>
                <w:szCs w:val="18"/>
              </w:rPr>
              <w:t xml:space="preserve"> в эксплуа-тацию</w:t>
            </w:r>
          </w:p>
        </w:tc>
        <w:tc>
          <w:tcPr>
            <w:tcW w:w="532"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Производи-тельность, м</w:t>
            </w:r>
            <w:r w:rsidRPr="00F96FA5">
              <w:rPr>
                <w:color w:val="000000"/>
                <w:sz w:val="18"/>
                <w:szCs w:val="18"/>
                <w:vertAlign w:val="superscript"/>
              </w:rPr>
              <w:t>3</w:t>
            </w:r>
            <w:r w:rsidRPr="00F96FA5">
              <w:rPr>
                <w:color w:val="000000"/>
                <w:sz w:val="18"/>
                <w:szCs w:val="18"/>
              </w:rPr>
              <w:t>/ч</w:t>
            </w:r>
          </w:p>
        </w:tc>
        <w:tc>
          <w:tcPr>
            <w:tcW w:w="380"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Напор, м</w:t>
            </w:r>
          </w:p>
        </w:tc>
        <w:tc>
          <w:tcPr>
            <w:tcW w:w="531"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Мощность двигателя, кВт</w:t>
            </w:r>
          </w:p>
        </w:tc>
        <w:tc>
          <w:tcPr>
            <w:tcW w:w="385"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Число часов работы в год</w:t>
            </w:r>
          </w:p>
        </w:tc>
        <w:tc>
          <w:tcPr>
            <w:tcW w:w="672" w:type="pct"/>
            <w:tcBorders>
              <w:top w:val="single" w:sz="8" w:space="0" w:color="auto"/>
              <w:left w:val="nil"/>
              <w:bottom w:val="single" w:sz="4" w:space="0" w:color="auto"/>
              <w:right w:val="single" w:sz="8" w:space="0" w:color="auto"/>
            </w:tcBorders>
            <w:vAlign w:val="center"/>
          </w:tcPr>
          <w:p w:rsidR="0058080B" w:rsidRPr="00F96FA5" w:rsidRDefault="0058080B" w:rsidP="0058080B">
            <w:pPr>
              <w:jc w:val="center"/>
              <w:rPr>
                <w:color w:val="000000"/>
                <w:sz w:val="18"/>
                <w:szCs w:val="18"/>
              </w:rPr>
            </w:pPr>
            <w:r w:rsidRPr="00F96FA5">
              <w:rPr>
                <w:color w:val="000000"/>
                <w:sz w:val="18"/>
                <w:szCs w:val="18"/>
              </w:rPr>
              <w:t>Фактический расход электрической энергии в 2018 году,</w:t>
            </w:r>
          </w:p>
          <w:p w:rsidR="0058080B" w:rsidRPr="00F96FA5" w:rsidRDefault="0058080B" w:rsidP="0058080B">
            <w:pPr>
              <w:jc w:val="center"/>
              <w:rPr>
                <w:color w:val="000000"/>
                <w:sz w:val="18"/>
                <w:szCs w:val="18"/>
              </w:rPr>
            </w:pPr>
            <w:r w:rsidRPr="00F96FA5">
              <w:rPr>
                <w:color w:val="000000"/>
                <w:sz w:val="18"/>
                <w:szCs w:val="18"/>
              </w:rPr>
              <w:t xml:space="preserve"> тыс. кВт*ч</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8080B">
            <w:pPr>
              <w:jc w:val="center"/>
              <w:rPr>
                <w:color w:val="000000"/>
                <w:sz w:val="18"/>
                <w:szCs w:val="18"/>
              </w:rPr>
            </w:pP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rPr>
                <w:sz w:val="18"/>
                <w:szCs w:val="18"/>
              </w:rPr>
            </w:pPr>
            <w:r w:rsidRPr="00F96FA5">
              <w:rPr>
                <w:sz w:val="18"/>
                <w:szCs w:val="18"/>
              </w:rPr>
              <w:t>Насосный агрегат Grundfos S2404AL6B511</w:t>
            </w:r>
            <w:r w:rsidR="00067F4F" w:rsidRPr="00F96FA5">
              <w:rPr>
                <w:sz w:val="18"/>
                <w:szCs w:val="18"/>
              </w:rPr>
              <w:t xml:space="preserve"> </w:t>
            </w:r>
            <w:r w:rsidRPr="00F96FA5">
              <w:rPr>
                <w:sz w:val="18"/>
                <w:szCs w:val="18"/>
              </w:rPr>
              <w:t>№1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680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1074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46,182</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rPr>
                <w:sz w:val="18"/>
                <w:szCs w:val="18"/>
              </w:rPr>
            </w:pPr>
            <w:r w:rsidRPr="00F96FA5">
              <w:rPr>
                <w:sz w:val="18"/>
                <w:szCs w:val="18"/>
              </w:rPr>
              <w:t>Насосный агрегат Grundfos S2404AL6B511</w:t>
            </w:r>
            <w:r w:rsidR="00067F4F" w:rsidRPr="00F96FA5">
              <w:rPr>
                <w:sz w:val="18"/>
                <w:szCs w:val="18"/>
              </w:rPr>
              <w:t xml:space="preserve"> </w:t>
            </w:r>
            <w:r w:rsidRPr="00F96FA5">
              <w:rPr>
                <w:sz w:val="18"/>
                <w:szCs w:val="18"/>
              </w:rPr>
              <w:t>№2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680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1180</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50,74</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rPr>
                <w:sz w:val="18"/>
                <w:szCs w:val="18"/>
              </w:rPr>
            </w:pPr>
            <w:r w:rsidRPr="00F96FA5">
              <w:rPr>
                <w:sz w:val="18"/>
                <w:szCs w:val="18"/>
              </w:rPr>
              <w:t>Насосный агрегат Grundfos S2404AL6B511</w:t>
            </w:r>
            <w:r w:rsidR="00067F4F" w:rsidRPr="00F96FA5">
              <w:rPr>
                <w:sz w:val="18"/>
                <w:szCs w:val="18"/>
              </w:rPr>
              <w:t xml:space="preserve"> </w:t>
            </w:r>
            <w:r w:rsidRPr="00F96FA5">
              <w:rPr>
                <w:sz w:val="18"/>
                <w:szCs w:val="18"/>
              </w:rPr>
              <w:t>№3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680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16</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1164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50,052</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КНС-2</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NS3153.180MT-431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275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11</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11</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558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6,138</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S1124AH6A511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582</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7,566</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S1124AH6A511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551</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7,163</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КНС-4</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S1174H6A511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2002</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1693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30,474</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S1174H6A511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2002</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1963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35,334</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КНС-5</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NZ3153.181MT-431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300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1206</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16,281</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NZ3153.181MT-431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2005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300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833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11,2455</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FA20.34E FKN27.1-6/22K(340)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350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21</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741</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15,561</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КНС-6</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S2658H5A511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1997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500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65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32</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2,08</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ФГ-800/33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800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33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1,44</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S2654AM6511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1997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870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68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17</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1,156</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ФГ-800/33 №4</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800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33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1,28</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ФГ-800/33 №5</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1979</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800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33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160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1,28</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КНС-8</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FA10.65E FK202-4/22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389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5,835</w:t>
            </w:r>
          </w:p>
        </w:tc>
      </w:tr>
      <w:tr w:rsidR="0058080B" w:rsidRPr="00F96FA5" w:rsidTr="00067F4F">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FA10.65E FK202-4/22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2013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195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sz w:val="18"/>
                <w:szCs w:val="18"/>
              </w:rPr>
            </w:pPr>
            <w:r w:rsidRPr="00F96FA5">
              <w:rPr>
                <w:sz w:val="18"/>
                <w:szCs w:val="18"/>
              </w:rPr>
              <w:t>15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067F4F">
            <w:pPr>
              <w:jc w:val="center"/>
              <w:rPr>
                <w:color w:val="000000"/>
                <w:sz w:val="18"/>
                <w:szCs w:val="18"/>
              </w:rPr>
            </w:pPr>
            <w:r w:rsidRPr="00F96FA5">
              <w:rPr>
                <w:color w:val="000000"/>
                <w:sz w:val="18"/>
                <w:szCs w:val="18"/>
              </w:rPr>
              <w:t>386</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067F4F">
            <w:pPr>
              <w:jc w:val="center"/>
              <w:rPr>
                <w:color w:val="000000"/>
                <w:sz w:val="18"/>
                <w:szCs w:val="18"/>
              </w:rPr>
            </w:pPr>
            <w:r w:rsidRPr="00F96FA5">
              <w:rPr>
                <w:color w:val="000000"/>
                <w:sz w:val="18"/>
                <w:szCs w:val="18"/>
              </w:rPr>
              <w:t>5,79</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КНС-9</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FA10.44W FK202-</w:t>
            </w:r>
            <w:r w:rsidRPr="00F96FA5">
              <w:rPr>
                <w:sz w:val="18"/>
                <w:szCs w:val="18"/>
              </w:rPr>
              <w:lastRenderedPageBreak/>
              <w:t>4/27(274)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9F7161" w:rsidP="009F7161">
            <w:pPr>
              <w:jc w:val="center"/>
              <w:rPr>
                <w:sz w:val="18"/>
                <w:szCs w:val="18"/>
              </w:rPr>
            </w:pPr>
            <w:r w:rsidRPr="00F96FA5">
              <w:rPr>
                <w:sz w:val="18"/>
                <w:szCs w:val="18"/>
              </w:rPr>
              <w:lastRenderedPageBreak/>
              <w:t>2015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230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18,5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584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10,804</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FA10.44W FK202-4/27(274)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9F7161" w:rsidP="009F7161">
            <w:pPr>
              <w:jc w:val="center"/>
              <w:rPr>
                <w:sz w:val="18"/>
                <w:szCs w:val="18"/>
              </w:rPr>
            </w:pPr>
            <w:r w:rsidRPr="00F96FA5">
              <w:rPr>
                <w:sz w:val="18"/>
                <w:szCs w:val="18"/>
              </w:rPr>
              <w:t>2015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230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18,5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317</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5,8645</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 xml:space="preserve">Насосный агрегат </w:t>
            </w:r>
            <w:r w:rsidR="009F7161" w:rsidRPr="00F96FA5">
              <w:rPr>
                <w:sz w:val="18"/>
                <w:szCs w:val="18"/>
              </w:rPr>
              <w:t xml:space="preserve">WILO FA15.840cFK202-4/27 </w:t>
            </w:r>
            <w:r w:rsidRPr="00F96FA5">
              <w:rPr>
                <w:sz w:val="18"/>
                <w:szCs w:val="18"/>
              </w:rPr>
              <w:t>№3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9F7161" w:rsidP="009F7161">
            <w:pPr>
              <w:jc w:val="center"/>
              <w:rPr>
                <w:sz w:val="18"/>
                <w:szCs w:val="18"/>
              </w:rPr>
            </w:pPr>
            <w:r w:rsidRPr="00F96FA5">
              <w:rPr>
                <w:sz w:val="18"/>
                <w:szCs w:val="18"/>
              </w:rPr>
              <w:t>255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w:t>
            </w:r>
            <w:r w:rsidR="009F7161" w:rsidRPr="00F96FA5">
              <w:rPr>
                <w:sz w:val="18"/>
                <w:szCs w:val="18"/>
              </w:rPr>
              <w:t>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9F7161" w:rsidP="009F7161">
            <w:pPr>
              <w:jc w:val="center"/>
              <w:rPr>
                <w:sz w:val="18"/>
                <w:szCs w:val="18"/>
              </w:rPr>
            </w:pPr>
            <w:r w:rsidRPr="00F96FA5">
              <w:rPr>
                <w:sz w:val="18"/>
                <w:szCs w:val="18"/>
              </w:rPr>
              <w:t>18,5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718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9,693</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КНС-10</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NZ3153.181MT-433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2006</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170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517</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4,653</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NS3153.180MT-433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208</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7,5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1827</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13,7025</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S2658H5A511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1997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1400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65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1758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114,27</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S2404AL6B511№2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950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2994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128,742</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S2404AL6B511№3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950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3500</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150,5</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S2404AL6B511№4</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950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2979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128,097</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S2404AL6B511№5</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950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43</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2515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108,145</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Решетка грабельная РЦГ-780-1500-2650-П16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2019</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1190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0,37</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NZ3153.181LT-412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2008</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288</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735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9,9225</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NZ3153.181LT-412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2008</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288</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686</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9,261</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NS3153.180MT-433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7,5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985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7,3875</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КНС-15</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S1264H6B511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265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311</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8,708</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S1264H6B511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265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315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8,82</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S1264H6B511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265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312</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8,736</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КНС-17</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SV122BH6A511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417</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5,9214</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SV122BH6A511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90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12</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475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6,745</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КНС-18</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CZ3152.181HT-450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185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92</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1,242</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CZ3152.181HT-450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185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13,5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88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1,188</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КНС-19</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SV044CH1501PZ003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235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0,987</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SV044CH1501PZ003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130</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0,546</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SV044CH1501PZ003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2003</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248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1,0416</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КНС-20</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FA15.44W FKT27.1-4/22K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290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26</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298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7,748</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FA15.44W FKT27.1-4/22K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290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26</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605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15,73</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FA15.44W FKT27.1-4/22K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2015</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290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26</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601</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15,626</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СМ-150/125/315 №4</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17</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37</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6</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0,222</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КНС-21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FA08.64Е FK202-4/17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11,5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438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5,037</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FA08.64Е FK202-4/17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9F7161" w:rsidP="009F7161">
            <w:pPr>
              <w:jc w:val="center"/>
              <w:rPr>
                <w:sz w:val="18"/>
                <w:szCs w:val="18"/>
              </w:rPr>
            </w:pPr>
            <w:r w:rsidRPr="00F96FA5">
              <w:rPr>
                <w:sz w:val="18"/>
                <w:szCs w:val="18"/>
              </w:rPr>
              <w:t>45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9F7161" w:rsidP="009F7161">
            <w:pPr>
              <w:jc w:val="center"/>
              <w:rPr>
                <w:sz w:val="18"/>
                <w:szCs w:val="18"/>
              </w:rPr>
            </w:pPr>
            <w:r w:rsidRPr="00F96FA5">
              <w:rPr>
                <w:sz w:val="18"/>
                <w:szCs w:val="18"/>
              </w:rPr>
              <w:t>25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11,5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433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4,9795</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КНС-37</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SEV.65.65.40.2.51.D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2012</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60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339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1,6272</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SEV.65.65.40.2.51.D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2012</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60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305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1,464</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SEV.65.65.40.2.51.D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2012</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60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5</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283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1,3584</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КНС-УВД</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FA10.82Е FK202-4/17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330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7</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11,5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16</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0,184</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FA10.82Е FK202-4/17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330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7</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11,5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0,161</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КНС-п. Дорожный</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S1174H6A511Z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329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5,922</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S1174H6A511Z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2001</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18</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323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5,814</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КНС-Ледовый</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S1.80.125.500.4.62H.S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2010</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316</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56</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173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9,688</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S1.80.125.500.4.62H.S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2010</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316</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38</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56</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165</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9,24</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КНС-п. Снежный</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NP3102.160SH-255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1803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7,5726</w:t>
            </w:r>
          </w:p>
        </w:tc>
      </w:tr>
      <w:tr w:rsidR="0058080B" w:rsidRPr="00F96FA5" w:rsidTr="009F716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Flygt NP3102.160SH-255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2017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25</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23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sz w:val="18"/>
                <w:szCs w:val="18"/>
              </w:rPr>
            </w:pPr>
            <w:r w:rsidRPr="00F96FA5">
              <w:rPr>
                <w:sz w:val="18"/>
                <w:szCs w:val="18"/>
              </w:rPr>
              <w:t>4,2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9F7161">
            <w:pPr>
              <w:jc w:val="center"/>
              <w:rPr>
                <w:color w:val="000000"/>
                <w:sz w:val="18"/>
                <w:szCs w:val="18"/>
              </w:rPr>
            </w:pPr>
            <w:r w:rsidRPr="00F96FA5">
              <w:rPr>
                <w:color w:val="000000"/>
                <w:sz w:val="18"/>
                <w:szCs w:val="18"/>
              </w:rPr>
              <w:t>1714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9F7161">
            <w:pPr>
              <w:jc w:val="center"/>
              <w:rPr>
                <w:color w:val="000000"/>
                <w:sz w:val="18"/>
                <w:szCs w:val="18"/>
              </w:rPr>
            </w:pPr>
            <w:r w:rsidRPr="00F96FA5">
              <w:rPr>
                <w:color w:val="000000"/>
                <w:sz w:val="18"/>
                <w:szCs w:val="18"/>
              </w:rPr>
              <w:t>7,1988</w:t>
            </w: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ГКНС-1</w:t>
            </w:r>
          </w:p>
        </w:tc>
        <w:tc>
          <w:tcPr>
            <w:tcW w:w="45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S33008L6511Z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2007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4000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360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r w:rsidRPr="00F96FA5">
              <w:rPr>
                <w:color w:val="000000"/>
                <w:sz w:val="18"/>
                <w:szCs w:val="18"/>
              </w:rPr>
              <w:t>2328</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r w:rsidRPr="00F96FA5">
              <w:rPr>
                <w:color w:val="000000"/>
                <w:sz w:val="18"/>
                <w:szCs w:val="18"/>
              </w:rPr>
              <w:t>838,08</w:t>
            </w: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S32206M6511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1997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1980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30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220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r w:rsidRPr="00F96FA5">
              <w:rPr>
                <w:color w:val="000000"/>
                <w:sz w:val="18"/>
                <w:szCs w:val="18"/>
              </w:rPr>
              <w:t>820</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r w:rsidRPr="00F96FA5">
              <w:rPr>
                <w:color w:val="000000"/>
                <w:sz w:val="18"/>
                <w:szCs w:val="18"/>
              </w:rPr>
              <w:t>180,4</w:t>
            </w: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S33008L6511Z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2007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4000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360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r w:rsidRPr="00F96FA5">
              <w:rPr>
                <w:color w:val="000000"/>
                <w:sz w:val="18"/>
                <w:szCs w:val="18"/>
              </w:rPr>
              <w:t>2254</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r w:rsidRPr="00F96FA5">
              <w:rPr>
                <w:color w:val="000000"/>
                <w:sz w:val="18"/>
                <w:szCs w:val="18"/>
              </w:rPr>
              <w:t>811,44</w:t>
            </w: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Sarlin S32206M6511 №4</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1997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1980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30</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220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r w:rsidRPr="00F96FA5">
              <w:rPr>
                <w:color w:val="000000"/>
                <w:sz w:val="18"/>
                <w:szCs w:val="18"/>
              </w:rPr>
              <w:t>227</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r w:rsidRPr="00F96FA5">
              <w:rPr>
                <w:color w:val="000000"/>
                <w:sz w:val="18"/>
                <w:szCs w:val="18"/>
              </w:rPr>
              <w:t>49,94</w:t>
            </w: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Grundfos S33008L6511Z №5</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2007</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4000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23</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360</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r w:rsidRPr="00F96FA5">
              <w:rPr>
                <w:color w:val="000000"/>
                <w:sz w:val="18"/>
                <w:szCs w:val="18"/>
              </w:rPr>
              <w:t>2352</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r w:rsidRPr="00F96FA5">
              <w:rPr>
                <w:color w:val="000000"/>
                <w:sz w:val="18"/>
                <w:szCs w:val="18"/>
              </w:rPr>
              <w:t>846,72</w:t>
            </w: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Решетка грабельная РГЭ 1400-2400-40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2016</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0,55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Решетка грабельная РГЭ 1400-2400-40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2016</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0,75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p>
        </w:tc>
      </w:tr>
      <w:tr w:rsidR="0058080B" w:rsidRPr="00F96FA5" w:rsidTr="008D5B51">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Решетка грабельная РГЭ 1400-2400-40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2016</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sz w:val="18"/>
                <w:szCs w:val="18"/>
              </w:rPr>
            </w:pPr>
            <w:r w:rsidRPr="00F96FA5">
              <w:rPr>
                <w:sz w:val="18"/>
                <w:szCs w:val="18"/>
              </w:rPr>
              <w:t>0,55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8D5B51">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8D5B51">
            <w:pPr>
              <w:jc w:val="center"/>
              <w:rPr>
                <w:color w:val="000000"/>
                <w:sz w:val="18"/>
                <w:szCs w:val="18"/>
              </w:rPr>
            </w:pPr>
          </w:p>
        </w:tc>
      </w:tr>
      <w:tr w:rsidR="0058080B" w:rsidRPr="00F96FA5" w:rsidTr="0058080B">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b/>
                <w:sz w:val="18"/>
                <w:szCs w:val="18"/>
              </w:rPr>
            </w:pPr>
            <w:r w:rsidRPr="00F96FA5">
              <w:rPr>
                <w:b/>
                <w:sz w:val="18"/>
                <w:szCs w:val="18"/>
              </w:rPr>
              <w:t>ГКНС-2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8080B">
            <w:pPr>
              <w:jc w:val="center"/>
              <w:rPr>
                <w:color w:val="000000"/>
                <w:sz w:val="18"/>
                <w:szCs w:val="18"/>
              </w:rPr>
            </w:pPr>
          </w:p>
        </w:tc>
        <w:tc>
          <w:tcPr>
            <w:tcW w:w="385"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bottom"/>
          </w:tcPr>
          <w:p w:rsidR="0058080B" w:rsidRPr="00F96FA5" w:rsidRDefault="0058080B" w:rsidP="0058080B">
            <w:pPr>
              <w:jc w:val="center"/>
              <w:rPr>
                <w:color w:val="000000"/>
                <w:sz w:val="18"/>
                <w:szCs w:val="18"/>
              </w:rPr>
            </w:pPr>
            <w:r w:rsidRPr="00F96FA5">
              <w:rPr>
                <w:color w:val="000000"/>
                <w:sz w:val="18"/>
                <w:szCs w:val="18"/>
              </w:rPr>
              <w:t> </w:t>
            </w:r>
          </w:p>
        </w:tc>
      </w:tr>
      <w:tr w:rsidR="0058080B" w:rsidRPr="00F96FA5" w:rsidTr="005D39B4">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FA30.78D FKT50-8/54G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1600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132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color w:val="000000"/>
                <w:sz w:val="18"/>
                <w:szCs w:val="18"/>
              </w:rPr>
            </w:pPr>
            <w:r w:rsidRPr="00F96FA5">
              <w:rPr>
                <w:color w:val="000000"/>
                <w:sz w:val="18"/>
                <w:szCs w:val="18"/>
              </w:rPr>
              <w:t>689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D39B4">
            <w:pPr>
              <w:jc w:val="center"/>
              <w:rPr>
                <w:color w:val="000000"/>
                <w:sz w:val="18"/>
                <w:szCs w:val="18"/>
              </w:rPr>
            </w:pPr>
            <w:r w:rsidRPr="00F96FA5">
              <w:rPr>
                <w:color w:val="000000"/>
                <w:sz w:val="18"/>
                <w:szCs w:val="18"/>
              </w:rPr>
              <w:t>90,948</w:t>
            </w:r>
          </w:p>
        </w:tc>
      </w:tr>
      <w:tr w:rsidR="0058080B" w:rsidRPr="00F96FA5" w:rsidTr="005D39B4">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FA30.78D FKT50-8/54G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1600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132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color w:val="000000"/>
                <w:sz w:val="18"/>
                <w:szCs w:val="18"/>
              </w:rPr>
            </w:pPr>
            <w:r w:rsidRPr="00F96FA5">
              <w:rPr>
                <w:color w:val="000000"/>
                <w:sz w:val="18"/>
                <w:szCs w:val="18"/>
              </w:rPr>
              <w:t>689</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D39B4">
            <w:pPr>
              <w:jc w:val="center"/>
              <w:rPr>
                <w:color w:val="000000"/>
                <w:sz w:val="18"/>
                <w:szCs w:val="18"/>
              </w:rPr>
            </w:pPr>
            <w:r w:rsidRPr="00F96FA5">
              <w:rPr>
                <w:color w:val="000000"/>
                <w:sz w:val="18"/>
                <w:szCs w:val="18"/>
              </w:rPr>
              <w:t>90,948</w:t>
            </w:r>
          </w:p>
        </w:tc>
      </w:tr>
      <w:tr w:rsidR="0058080B" w:rsidRPr="00F96FA5" w:rsidTr="005D39B4">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FA30.78D FKT50-8/54G №3</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1600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132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color w:val="000000"/>
                <w:sz w:val="18"/>
                <w:szCs w:val="18"/>
              </w:rPr>
            </w:pPr>
            <w:r w:rsidRPr="00F96FA5">
              <w:rPr>
                <w:color w:val="000000"/>
                <w:sz w:val="18"/>
                <w:szCs w:val="18"/>
              </w:rPr>
              <w:t>693</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D39B4">
            <w:pPr>
              <w:jc w:val="center"/>
              <w:rPr>
                <w:color w:val="000000"/>
                <w:sz w:val="18"/>
                <w:szCs w:val="18"/>
              </w:rPr>
            </w:pPr>
            <w:r w:rsidRPr="00F96FA5">
              <w:rPr>
                <w:color w:val="000000"/>
                <w:sz w:val="18"/>
                <w:szCs w:val="18"/>
              </w:rPr>
              <w:t>91,476</w:t>
            </w:r>
          </w:p>
        </w:tc>
      </w:tr>
      <w:tr w:rsidR="0058080B" w:rsidRPr="00F96FA5" w:rsidTr="005D39B4">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Насосный агрегат WILO FA30.78D FKT50-8/54G №4</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1600</w:t>
            </w: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21</w:t>
            </w: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132</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color w:val="000000"/>
                <w:sz w:val="18"/>
                <w:szCs w:val="18"/>
              </w:rPr>
            </w:pPr>
            <w:r w:rsidRPr="00F96FA5">
              <w:rPr>
                <w:color w:val="000000"/>
                <w:sz w:val="18"/>
                <w:szCs w:val="18"/>
              </w:rPr>
              <w:t>691</w:t>
            </w: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D39B4">
            <w:pPr>
              <w:jc w:val="center"/>
              <w:rPr>
                <w:color w:val="000000"/>
                <w:sz w:val="18"/>
                <w:szCs w:val="18"/>
              </w:rPr>
            </w:pPr>
            <w:r w:rsidRPr="00F96FA5">
              <w:rPr>
                <w:color w:val="000000"/>
                <w:sz w:val="18"/>
                <w:szCs w:val="18"/>
              </w:rPr>
              <w:t>91,212</w:t>
            </w:r>
          </w:p>
        </w:tc>
      </w:tr>
      <w:tr w:rsidR="0058080B" w:rsidRPr="00F96FA5" w:rsidTr="005D39B4">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Решетка механическая РКЭн №1</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0,75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D39B4">
            <w:pPr>
              <w:jc w:val="center"/>
              <w:rPr>
                <w:color w:val="000000"/>
                <w:sz w:val="18"/>
                <w:szCs w:val="18"/>
              </w:rPr>
            </w:pPr>
          </w:p>
        </w:tc>
      </w:tr>
      <w:tr w:rsidR="0058080B" w:rsidRPr="00F96FA5" w:rsidTr="005D39B4">
        <w:trPr>
          <w:trHeight w:val="20"/>
          <w:jc w:val="center"/>
        </w:trPr>
        <w:tc>
          <w:tcPr>
            <w:tcW w:w="223"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D307E6">
            <w:pPr>
              <w:numPr>
                <w:ilvl w:val="0"/>
                <w:numId w:val="7"/>
              </w:numPr>
              <w:ind w:left="0" w:firstLine="0"/>
              <w:contextualSpacing/>
              <w:rPr>
                <w:color w:val="000000"/>
                <w:sz w:val="18"/>
                <w:szCs w:val="18"/>
              </w:rPr>
            </w:pPr>
          </w:p>
        </w:tc>
        <w:tc>
          <w:tcPr>
            <w:tcW w:w="1822" w:type="pct"/>
            <w:tcBorders>
              <w:top w:val="single" w:sz="4" w:space="0" w:color="auto"/>
              <w:left w:val="single" w:sz="4" w:space="0" w:color="auto"/>
              <w:bottom w:val="single" w:sz="4" w:space="0" w:color="auto"/>
              <w:right w:val="single" w:sz="4" w:space="0" w:color="auto"/>
            </w:tcBorders>
            <w:vAlign w:val="bottom"/>
          </w:tcPr>
          <w:p w:rsidR="0058080B" w:rsidRPr="00F96FA5" w:rsidRDefault="0058080B" w:rsidP="0058080B">
            <w:pPr>
              <w:rPr>
                <w:sz w:val="18"/>
                <w:szCs w:val="18"/>
              </w:rPr>
            </w:pPr>
            <w:r w:rsidRPr="00F96FA5">
              <w:rPr>
                <w:sz w:val="18"/>
                <w:szCs w:val="18"/>
              </w:rPr>
              <w:t>Решетка механическая РКЭн №2</w:t>
            </w:r>
          </w:p>
        </w:tc>
        <w:tc>
          <w:tcPr>
            <w:tcW w:w="45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2014</w:t>
            </w:r>
          </w:p>
        </w:tc>
        <w:tc>
          <w:tcPr>
            <w:tcW w:w="532"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p>
        </w:tc>
        <w:tc>
          <w:tcPr>
            <w:tcW w:w="380"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p>
        </w:tc>
        <w:tc>
          <w:tcPr>
            <w:tcW w:w="531"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sz w:val="18"/>
                <w:szCs w:val="18"/>
              </w:rPr>
            </w:pPr>
            <w:r w:rsidRPr="00F96FA5">
              <w:rPr>
                <w:sz w:val="18"/>
                <w:szCs w:val="18"/>
              </w:rPr>
              <w:t>0,75</w:t>
            </w:r>
          </w:p>
        </w:tc>
        <w:tc>
          <w:tcPr>
            <w:tcW w:w="385" w:type="pct"/>
            <w:tcBorders>
              <w:top w:val="single" w:sz="4" w:space="0" w:color="auto"/>
              <w:left w:val="single" w:sz="4" w:space="0" w:color="auto"/>
              <w:bottom w:val="single" w:sz="4" w:space="0" w:color="auto"/>
              <w:right w:val="single" w:sz="4" w:space="0" w:color="auto"/>
            </w:tcBorders>
            <w:vAlign w:val="center"/>
          </w:tcPr>
          <w:p w:rsidR="0058080B" w:rsidRPr="00F96FA5" w:rsidRDefault="0058080B" w:rsidP="005D39B4">
            <w:pPr>
              <w:jc w:val="center"/>
              <w:rPr>
                <w:color w:val="000000"/>
                <w:sz w:val="18"/>
                <w:szCs w:val="18"/>
              </w:rPr>
            </w:pPr>
          </w:p>
        </w:tc>
        <w:tc>
          <w:tcPr>
            <w:tcW w:w="672" w:type="pct"/>
            <w:tcBorders>
              <w:top w:val="single" w:sz="4" w:space="0" w:color="auto"/>
              <w:left w:val="single" w:sz="4" w:space="0" w:color="auto"/>
              <w:bottom w:val="single" w:sz="4" w:space="0" w:color="auto"/>
              <w:right w:val="single" w:sz="4" w:space="0" w:color="auto"/>
            </w:tcBorders>
            <w:noWrap/>
            <w:vAlign w:val="center"/>
          </w:tcPr>
          <w:p w:rsidR="0058080B" w:rsidRPr="00F96FA5" w:rsidRDefault="0058080B" w:rsidP="005D39B4">
            <w:pPr>
              <w:jc w:val="center"/>
              <w:rPr>
                <w:color w:val="000000"/>
                <w:sz w:val="18"/>
                <w:szCs w:val="18"/>
              </w:rPr>
            </w:pPr>
          </w:p>
        </w:tc>
      </w:tr>
    </w:tbl>
    <w:p w:rsidR="009577D7" w:rsidRPr="00F96FA5" w:rsidRDefault="009577D7" w:rsidP="00315CEB">
      <w:pPr>
        <w:pStyle w:val="a8"/>
      </w:pPr>
    </w:p>
    <w:p w:rsidR="003809F1" w:rsidRPr="00F96FA5" w:rsidRDefault="00363A6E" w:rsidP="00315CEB">
      <w:pPr>
        <w:pStyle w:val="a8"/>
      </w:pPr>
      <w:r w:rsidRPr="00F96FA5">
        <w:t xml:space="preserve">Канализационные насосные станции СГМУП «Горводоканал» работают в автоматическом режиме. Шкаф управления насосами КНС обеспечивает включение и отключение необходимого числа насосов в зависимости от уровня в </w:t>
      </w:r>
      <w:r w:rsidR="00B8253F" w:rsidRPr="00F96FA5">
        <w:t>приёмном</w:t>
      </w:r>
      <w:r w:rsidRPr="00F96FA5">
        <w:t xml:space="preserve"> резервуаре.</w:t>
      </w:r>
    </w:p>
    <w:p w:rsidR="003809F1" w:rsidRPr="00F96FA5" w:rsidRDefault="00E86C33" w:rsidP="00315CEB">
      <w:pPr>
        <w:pStyle w:val="a8"/>
      </w:pPr>
      <w:r w:rsidRPr="00F96FA5">
        <w:t xml:space="preserve">Контроль уровня в </w:t>
      </w:r>
      <w:r w:rsidR="00B8253F" w:rsidRPr="00F96FA5">
        <w:t>приёмном</w:t>
      </w:r>
      <w:r w:rsidRPr="00F96FA5">
        <w:t xml:space="preserve"> резервуаре производится с использованием электродных датчиков. На двух головных КНС измерения уровня производится датчиками с аналоговым выходным сигналом. Для выравнивания мото-часов работы насосов производится автоматическое чередование включаемых насосов. Две головные КНС оборудованы </w:t>
      </w:r>
      <w:r w:rsidR="00B8253F" w:rsidRPr="00F96FA5">
        <w:t>решётками</w:t>
      </w:r>
      <w:r w:rsidRPr="00F96FA5">
        <w:t xml:space="preserve"> для сбора мусора с автоматической очисткой. На остальных КНС очистка </w:t>
      </w:r>
      <w:r w:rsidR="00B8253F" w:rsidRPr="00F96FA5">
        <w:t>решёток</w:t>
      </w:r>
      <w:r w:rsidRPr="00F96FA5">
        <w:t xml:space="preserve"> производится объездными бригадами. Для контроля работы оборудования КНС они оснащены шкафами телемеханики.</w:t>
      </w:r>
    </w:p>
    <w:p w:rsidR="003809F1" w:rsidRPr="00F96FA5" w:rsidRDefault="00E86C33" w:rsidP="00315CEB">
      <w:pPr>
        <w:pStyle w:val="a8"/>
      </w:pPr>
      <w:r w:rsidRPr="00F96FA5">
        <w:t xml:space="preserve">Система телемеханики обеспечивает контроль следующих параметров работы КНС: уровень в </w:t>
      </w:r>
      <w:r w:rsidR="00B8253F" w:rsidRPr="00F96FA5">
        <w:t>приёмном</w:t>
      </w:r>
      <w:r w:rsidRPr="00F96FA5">
        <w:t xml:space="preserve"> резервуаре, состояние насосов (работа, останов, авария), состояние шкафа управления насосами (работа, авария), аварийный уровень перед </w:t>
      </w:r>
      <w:r w:rsidR="00B8253F" w:rsidRPr="00F96FA5">
        <w:t>решётками</w:t>
      </w:r>
      <w:r w:rsidRPr="00F96FA5">
        <w:t xml:space="preserve">, понижение температуры в помещении, наличие питающего напряжения (отдельно по каждому вводу), состояние вентиляционной системы (выключено, включено), несанкционированный доступ на КНС, ток электродвигателей насосов (для станций </w:t>
      </w:r>
      <w:r w:rsidRPr="00F96FA5">
        <w:lastRenderedPageBreak/>
        <w:t xml:space="preserve">большой мощности), состояние дренажного насоса, состояние автоматических </w:t>
      </w:r>
      <w:r w:rsidR="00B8253F" w:rsidRPr="00F96FA5">
        <w:t>решёток</w:t>
      </w:r>
      <w:r w:rsidRPr="00F96FA5">
        <w:t xml:space="preserve"> на головных КНС.</w:t>
      </w:r>
    </w:p>
    <w:p w:rsidR="003809F1" w:rsidRPr="00F96FA5" w:rsidRDefault="00E86C33" w:rsidP="00315CEB">
      <w:pPr>
        <w:pStyle w:val="a8"/>
      </w:pPr>
      <w:r w:rsidRPr="00F96FA5">
        <w:t xml:space="preserve">Информация с канализационных насосных станций </w:t>
      </w:r>
      <w:r w:rsidR="00B8253F" w:rsidRPr="00F96FA5">
        <w:t>передаётся</w:t>
      </w:r>
      <w:r w:rsidRPr="00F96FA5">
        <w:t xml:space="preserve"> в помещение оператора очистных сооружений СГМУП «Горводоканал» и отображается на экране персонального компьютера. Передача данных с канализационных насосных станций производится посредством сотовой связи (GPRS соединение). Получаемая информация отображается на экране компьютера, архивируется и может быть просмотрена в любой момент времени. Системой телемеханики производится автоматический </w:t>
      </w:r>
      <w:r w:rsidR="00B8253F" w:rsidRPr="00F96FA5">
        <w:t>подсчёт</w:t>
      </w:r>
      <w:r w:rsidRPr="00F96FA5">
        <w:t xml:space="preserve"> времени наработки насосов.</w:t>
      </w:r>
    </w:p>
    <w:p w:rsidR="009577D7" w:rsidRPr="00F96FA5" w:rsidRDefault="009577D7" w:rsidP="00315CEB">
      <w:pPr>
        <w:pStyle w:val="a8"/>
      </w:pPr>
    </w:p>
    <w:p w:rsidR="007462CE" w:rsidRPr="00F96FA5" w:rsidRDefault="007462CE" w:rsidP="00D307E6">
      <w:pPr>
        <w:pStyle w:val="a8"/>
        <w:numPr>
          <w:ilvl w:val="0"/>
          <w:numId w:val="18"/>
        </w:numPr>
        <w:ind w:left="709" w:hanging="283"/>
      </w:pPr>
      <w:r w:rsidRPr="00F96FA5">
        <w:rPr>
          <w:b/>
        </w:rPr>
        <w:t>СГМУП «Тепловик»</w:t>
      </w:r>
    </w:p>
    <w:p w:rsidR="00E86C33" w:rsidRPr="00F96FA5" w:rsidRDefault="005A1B26" w:rsidP="00315CEB">
      <w:pPr>
        <w:pStyle w:val="a8"/>
      </w:pPr>
      <w:r w:rsidRPr="00F96FA5">
        <w:t>СГМУП «Тепловик» осуществляет транспортировку хозяйственно-бытовых стоков от абонентов в канализационные сети СГМУП «Горводоканал». На балансе СГМУП «Тепловик» две КНС: в п. Юность и п. МО-94.</w:t>
      </w:r>
    </w:p>
    <w:p w:rsidR="005A1B26" w:rsidRPr="00F96FA5" w:rsidRDefault="005A1B26" w:rsidP="00315CEB">
      <w:pPr>
        <w:pStyle w:val="a8"/>
      </w:pPr>
      <w:r w:rsidRPr="00F96FA5">
        <w:t xml:space="preserve">Здания КНС в деревянном исполнении, оборудованы </w:t>
      </w:r>
      <w:r w:rsidR="00BD3FEB" w:rsidRPr="00F96FA5">
        <w:t>приёмными</w:t>
      </w:r>
      <w:r w:rsidRPr="00F96FA5">
        <w:t xml:space="preserve"> металлическими </w:t>
      </w:r>
      <w:r w:rsidR="00BD3FEB" w:rsidRPr="00F96FA5">
        <w:t>ёмкостями</w:t>
      </w:r>
      <w:r w:rsidRPr="00F96FA5">
        <w:t>. В помещениях КНС установлены насосные агрегаты, не оборудованные частотными приводами. Процесс работы не автоматизированный, требует постоянного присутствия персонала.</w:t>
      </w:r>
    </w:p>
    <w:p w:rsidR="00E12053" w:rsidRPr="00F96FA5" w:rsidRDefault="00E12053" w:rsidP="00315CEB">
      <w:pPr>
        <w:pStyle w:val="a8"/>
      </w:pPr>
      <w:r w:rsidRPr="00F96FA5">
        <w:t xml:space="preserve">Количество </w:t>
      </w:r>
      <w:r w:rsidR="00BD3FEB" w:rsidRPr="00F96FA5">
        <w:t>потреблённой</w:t>
      </w:r>
      <w:r w:rsidRPr="00F96FA5">
        <w:t xml:space="preserve"> электрической энергии насосными станциями за 2018 год составило 33 530 кВт*ч, в том числе: КНС №1 пос. Юность – 11 065 кВт*ч, КНС №2 пос. МО-94 – 22 465 кВт*ч.</w:t>
      </w:r>
    </w:p>
    <w:p w:rsidR="005A1B26" w:rsidRPr="00F96FA5" w:rsidRDefault="00E12053" w:rsidP="00315CEB">
      <w:pPr>
        <w:pStyle w:val="a8"/>
      </w:pPr>
      <w:r w:rsidRPr="00F96FA5">
        <w:t>В 2018 году на КНС было зафиксировано 79 отказов и восстановлений оборудования.</w:t>
      </w:r>
    </w:p>
    <w:p w:rsidR="00E12053" w:rsidRPr="00F96FA5" w:rsidRDefault="00E12053" w:rsidP="00315CEB">
      <w:pPr>
        <w:pStyle w:val="a8"/>
      </w:pPr>
    </w:p>
    <w:p w:rsidR="005A1B26" w:rsidRPr="00F96FA5" w:rsidRDefault="005A1B26" w:rsidP="00FB354E">
      <w:pPr>
        <w:pStyle w:val="1f9"/>
      </w:pPr>
      <w:bookmarkStart w:id="24" w:name="_Toc53562409"/>
      <w:r w:rsidRPr="00F96FA5">
        <w:t>Таблица</w:t>
      </w:r>
      <w:r w:rsidR="00CF694C" w:rsidRPr="00F96FA5">
        <w:t xml:space="preserve"> 1.9</w:t>
      </w:r>
      <w:r w:rsidRPr="00F96FA5">
        <w:t xml:space="preserve"> – </w:t>
      </w:r>
      <w:r w:rsidR="00E12053" w:rsidRPr="00F96FA5">
        <w:t>Характеристика</w:t>
      </w:r>
      <w:r w:rsidRPr="00F96FA5">
        <w:t xml:space="preserve"> КНС СГМУП «Тепловик»</w:t>
      </w:r>
      <w:bookmarkEnd w:id="24"/>
    </w:p>
    <w:tbl>
      <w:tblPr>
        <w:tblStyle w:val="afe"/>
        <w:tblW w:w="5000" w:type="pct"/>
        <w:tblLook w:val="04A0" w:firstRow="1" w:lastRow="0" w:firstColumn="1" w:lastColumn="0" w:noHBand="0" w:noVBand="1"/>
      </w:tblPr>
      <w:tblGrid>
        <w:gridCol w:w="534"/>
        <w:gridCol w:w="3351"/>
        <w:gridCol w:w="1943"/>
        <w:gridCol w:w="1943"/>
        <w:gridCol w:w="1943"/>
      </w:tblGrid>
      <w:tr w:rsidR="00E12053" w:rsidRPr="00F96FA5" w:rsidTr="00E12053">
        <w:tc>
          <w:tcPr>
            <w:tcW w:w="275"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w:t>
            </w:r>
          </w:p>
          <w:p w:rsidR="00E12053" w:rsidRPr="00F96FA5" w:rsidRDefault="00E12053" w:rsidP="00E12053">
            <w:pPr>
              <w:pStyle w:val="a8"/>
              <w:spacing w:line="240" w:lineRule="auto"/>
              <w:ind w:firstLine="0"/>
              <w:jc w:val="center"/>
              <w:rPr>
                <w:sz w:val="20"/>
                <w:szCs w:val="20"/>
              </w:rPr>
            </w:pPr>
            <w:r w:rsidRPr="00F96FA5">
              <w:rPr>
                <w:sz w:val="20"/>
                <w:szCs w:val="20"/>
              </w:rPr>
              <w:t>п/п</w:t>
            </w:r>
          </w:p>
        </w:tc>
        <w:tc>
          <w:tcPr>
            <w:tcW w:w="1725"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Наименование КНС</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Адрес</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Год ввода в</w:t>
            </w:r>
          </w:p>
          <w:p w:rsidR="00E12053" w:rsidRPr="00F96FA5" w:rsidRDefault="00E12053" w:rsidP="00E12053">
            <w:pPr>
              <w:pStyle w:val="a8"/>
              <w:spacing w:line="240" w:lineRule="auto"/>
              <w:ind w:firstLine="0"/>
              <w:jc w:val="center"/>
              <w:rPr>
                <w:sz w:val="20"/>
                <w:szCs w:val="20"/>
              </w:rPr>
            </w:pPr>
            <w:r w:rsidRPr="00F96FA5">
              <w:rPr>
                <w:sz w:val="20"/>
                <w:szCs w:val="20"/>
              </w:rPr>
              <w:t>эксплуатацию</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 износа по</w:t>
            </w:r>
          </w:p>
          <w:p w:rsidR="00E12053" w:rsidRPr="00F96FA5" w:rsidRDefault="00E12053" w:rsidP="00E12053">
            <w:pPr>
              <w:pStyle w:val="a8"/>
              <w:spacing w:line="240" w:lineRule="auto"/>
              <w:ind w:firstLine="0"/>
              <w:jc w:val="center"/>
              <w:rPr>
                <w:sz w:val="20"/>
                <w:szCs w:val="20"/>
              </w:rPr>
            </w:pPr>
            <w:r w:rsidRPr="00F96FA5">
              <w:rPr>
                <w:sz w:val="20"/>
                <w:szCs w:val="20"/>
              </w:rPr>
              <w:t>данным бухгалтерии</w:t>
            </w:r>
          </w:p>
        </w:tc>
      </w:tr>
      <w:tr w:rsidR="00E12053" w:rsidRPr="00F96FA5" w:rsidTr="00E12053">
        <w:tc>
          <w:tcPr>
            <w:tcW w:w="275"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1</w:t>
            </w:r>
          </w:p>
        </w:tc>
        <w:tc>
          <w:tcPr>
            <w:tcW w:w="1725"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КНС №1</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пос. Юность</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1984</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35,7</w:t>
            </w:r>
          </w:p>
        </w:tc>
      </w:tr>
      <w:tr w:rsidR="00E12053" w:rsidRPr="00F96FA5" w:rsidTr="00E12053">
        <w:tc>
          <w:tcPr>
            <w:tcW w:w="275"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2</w:t>
            </w:r>
          </w:p>
        </w:tc>
        <w:tc>
          <w:tcPr>
            <w:tcW w:w="1725"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КНС №2</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пос. МО-94</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1989</w:t>
            </w:r>
          </w:p>
        </w:tc>
        <w:tc>
          <w:tcPr>
            <w:tcW w:w="1000" w:type="pct"/>
            <w:vAlign w:val="center"/>
          </w:tcPr>
          <w:p w:rsidR="00E12053" w:rsidRPr="00F96FA5" w:rsidRDefault="00E12053" w:rsidP="00E12053">
            <w:pPr>
              <w:pStyle w:val="a8"/>
              <w:spacing w:line="240" w:lineRule="auto"/>
              <w:ind w:firstLine="0"/>
              <w:jc w:val="center"/>
              <w:rPr>
                <w:sz w:val="20"/>
                <w:szCs w:val="20"/>
              </w:rPr>
            </w:pPr>
            <w:r w:rsidRPr="00F96FA5">
              <w:rPr>
                <w:sz w:val="20"/>
                <w:szCs w:val="20"/>
              </w:rPr>
              <w:t>61,8</w:t>
            </w:r>
          </w:p>
        </w:tc>
      </w:tr>
    </w:tbl>
    <w:p w:rsidR="005A1B26" w:rsidRPr="00F96FA5" w:rsidRDefault="005A1B26" w:rsidP="00E12053">
      <w:pPr>
        <w:pStyle w:val="a8"/>
        <w:ind w:firstLine="0"/>
        <w:jc w:val="center"/>
      </w:pPr>
    </w:p>
    <w:p w:rsidR="00E12053" w:rsidRPr="00F96FA5" w:rsidRDefault="00E12053" w:rsidP="00E12053">
      <w:pPr>
        <w:pStyle w:val="1f9"/>
      </w:pPr>
      <w:bookmarkStart w:id="25" w:name="_Toc53562410"/>
      <w:r w:rsidRPr="00F96FA5">
        <w:t>Таблица</w:t>
      </w:r>
      <w:r w:rsidR="00CF694C" w:rsidRPr="00F96FA5">
        <w:t xml:space="preserve"> 1.10</w:t>
      </w:r>
      <w:r w:rsidRPr="00F96FA5">
        <w:t xml:space="preserve"> – Характеристика основного оборудования КНС СГМУП «Тепловик»</w:t>
      </w:r>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1119"/>
        <w:gridCol w:w="1537"/>
        <w:gridCol w:w="977"/>
        <w:gridCol w:w="981"/>
        <w:gridCol w:w="954"/>
        <w:gridCol w:w="872"/>
        <w:gridCol w:w="1105"/>
        <w:gridCol w:w="664"/>
      </w:tblGrid>
      <w:tr w:rsidR="00E12053" w:rsidRPr="00F96FA5" w:rsidTr="00175993">
        <w:trPr>
          <w:cantSplit/>
          <w:trHeight w:val="283"/>
          <w:tblHeader/>
          <w:jc w:val="center"/>
        </w:trPr>
        <w:tc>
          <w:tcPr>
            <w:tcW w:w="774" w:type="pct"/>
            <w:vMerge w:val="restart"/>
            <w:shd w:val="clear" w:color="auto" w:fill="auto"/>
            <w:noWrap/>
            <w:vAlign w:val="center"/>
            <w:hideMark/>
          </w:tcPr>
          <w:p w:rsidR="00E12053" w:rsidRPr="00F96FA5" w:rsidRDefault="00E12053" w:rsidP="00175993">
            <w:pPr>
              <w:ind w:left="-57" w:right="-57"/>
              <w:jc w:val="center"/>
              <w:rPr>
                <w:bCs/>
              </w:rPr>
            </w:pPr>
            <w:r w:rsidRPr="00F96FA5">
              <w:rPr>
                <w:bCs/>
              </w:rPr>
              <w:t>Наименование объекта</w:t>
            </w:r>
          </w:p>
        </w:tc>
        <w:tc>
          <w:tcPr>
            <w:tcW w:w="576" w:type="pct"/>
            <w:vMerge w:val="restart"/>
            <w:vAlign w:val="center"/>
          </w:tcPr>
          <w:p w:rsidR="00E12053" w:rsidRPr="00F96FA5" w:rsidRDefault="00E12053" w:rsidP="00175993">
            <w:pPr>
              <w:ind w:left="-57" w:right="-57"/>
              <w:jc w:val="center"/>
              <w:rPr>
                <w:bCs/>
              </w:rPr>
            </w:pPr>
            <w:r w:rsidRPr="00F96FA5">
              <w:rPr>
                <w:bCs/>
              </w:rPr>
              <w:t>Адрес объекта</w:t>
            </w:r>
          </w:p>
        </w:tc>
        <w:tc>
          <w:tcPr>
            <w:tcW w:w="791" w:type="pct"/>
            <w:vMerge w:val="restart"/>
            <w:shd w:val="clear" w:color="auto" w:fill="auto"/>
            <w:vAlign w:val="center"/>
            <w:hideMark/>
          </w:tcPr>
          <w:p w:rsidR="00E12053" w:rsidRPr="00F96FA5" w:rsidRDefault="00E12053" w:rsidP="00175993">
            <w:pPr>
              <w:ind w:left="-57" w:right="-57"/>
              <w:jc w:val="center"/>
              <w:rPr>
                <w:bCs/>
              </w:rPr>
            </w:pPr>
            <w:r w:rsidRPr="00F96FA5">
              <w:rPr>
                <w:bCs/>
              </w:rPr>
              <w:t>Тип агрегата</w:t>
            </w:r>
          </w:p>
        </w:tc>
        <w:tc>
          <w:tcPr>
            <w:tcW w:w="503" w:type="pct"/>
            <w:vMerge w:val="restart"/>
            <w:shd w:val="clear" w:color="auto" w:fill="auto"/>
            <w:vAlign w:val="center"/>
            <w:hideMark/>
          </w:tcPr>
          <w:p w:rsidR="00E12053" w:rsidRPr="00F96FA5" w:rsidRDefault="00E12053" w:rsidP="00175993">
            <w:pPr>
              <w:ind w:left="-57" w:right="-57"/>
              <w:jc w:val="center"/>
              <w:rPr>
                <w:bCs/>
              </w:rPr>
            </w:pPr>
            <w:r w:rsidRPr="00F96FA5">
              <w:rPr>
                <w:bCs/>
              </w:rPr>
              <w:t>Кол-во (раб./рез.)</w:t>
            </w:r>
          </w:p>
        </w:tc>
        <w:tc>
          <w:tcPr>
            <w:tcW w:w="996" w:type="pct"/>
            <w:gridSpan w:val="2"/>
            <w:shd w:val="clear" w:color="auto" w:fill="auto"/>
            <w:vAlign w:val="center"/>
            <w:hideMark/>
          </w:tcPr>
          <w:p w:rsidR="00E12053" w:rsidRPr="00F96FA5" w:rsidRDefault="00E12053" w:rsidP="00175993">
            <w:pPr>
              <w:ind w:left="-57" w:right="-57"/>
              <w:jc w:val="center"/>
              <w:rPr>
                <w:bCs/>
              </w:rPr>
            </w:pPr>
            <w:r w:rsidRPr="00F96FA5">
              <w:rPr>
                <w:bCs/>
              </w:rPr>
              <w:t>Характеристика насоса</w:t>
            </w:r>
          </w:p>
        </w:tc>
        <w:tc>
          <w:tcPr>
            <w:tcW w:w="1018" w:type="pct"/>
            <w:gridSpan w:val="2"/>
            <w:shd w:val="clear" w:color="auto" w:fill="auto"/>
            <w:vAlign w:val="center"/>
            <w:hideMark/>
          </w:tcPr>
          <w:p w:rsidR="00E12053" w:rsidRPr="00F96FA5" w:rsidRDefault="00E12053" w:rsidP="00175993">
            <w:pPr>
              <w:ind w:left="-57" w:right="-57"/>
              <w:jc w:val="center"/>
              <w:rPr>
                <w:bCs/>
              </w:rPr>
            </w:pPr>
            <w:r w:rsidRPr="00F96FA5">
              <w:rPr>
                <w:bCs/>
              </w:rPr>
              <w:t>Характеристика электродвигателя</w:t>
            </w:r>
          </w:p>
        </w:tc>
        <w:tc>
          <w:tcPr>
            <w:tcW w:w="342" w:type="pct"/>
            <w:vMerge w:val="restart"/>
            <w:vAlign w:val="center"/>
          </w:tcPr>
          <w:p w:rsidR="00E12053" w:rsidRPr="00F96FA5" w:rsidRDefault="00E12053" w:rsidP="00175993">
            <w:pPr>
              <w:ind w:left="-57" w:right="-57"/>
              <w:jc w:val="center"/>
              <w:rPr>
                <w:bCs/>
              </w:rPr>
            </w:pPr>
            <w:r w:rsidRPr="00F96FA5">
              <w:rPr>
                <w:bCs/>
              </w:rPr>
              <w:t>Год ввода</w:t>
            </w:r>
          </w:p>
        </w:tc>
      </w:tr>
      <w:tr w:rsidR="00E12053" w:rsidRPr="00F96FA5" w:rsidTr="00175993">
        <w:trPr>
          <w:cantSplit/>
          <w:trHeight w:val="283"/>
          <w:tblHeader/>
          <w:jc w:val="center"/>
        </w:trPr>
        <w:tc>
          <w:tcPr>
            <w:tcW w:w="774" w:type="pct"/>
            <w:vMerge/>
            <w:shd w:val="clear" w:color="auto" w:fill="auto"/>
            <w:noWrap/>
            <w:vAlign w:val="center"/>
            <w:hideMark/>
          </w:tcPr>
          <w:p w:rsidR="00E12053" w:rsidRPr="00F96FA5" w:rsidRDefault="00E12053" w:rsidP="00175993">
            <w:pPr>
              <w:ind w:left="-57" w:right="-57"/>
              <w:jc w:val="center"/>
              <w:rPr>
                <w:bCs/>
              </w:rPr>
            </w:pPr>
          </w:p>
        </w:tc>
        <w:tc>
          <w:tcPr>
            <w:tcW w:w="576" w:type="pct"/>
            <w:vMerge/>
            <w:vAlign w:val="center"/>
          </w:tcPr>
          <w:p w:rsidR="00E12053" w:rsidRPr="00F96FA5" w:rsidRDefault="00E12053" w:rsidP="00175993">
            <w:pPr>
              <w:ind w:left="-57" w:right="-57"/>
              <w:jc w:val="center"/>
              <w:rPr>
                <w:bCs/>
              </w:rPr>
            </w:pPr>
          </w:p>
        </w:tc>
        <w:tc>
          <w:tcPr>
            <w:tcW w:w="791" w:type="pct"/>
            <w:vMerge/>
            <w:shd w:val="clear" w:color="auto" w:fill="auto"/>
            <w:vAlign w:val="center"/>
            <w:hideMark/>
          </w:tcPr>
          <w:p w:rsidR="00E12053" w:rsidRPr="00F96FA5" w:rsidRDefault="00E12053" w:rsidP="00175993">
            <w:pPr>
              <w:ind w:left="-57" w:right="-57"/>
              <w:jc w:val="center"/>
              <w:rPr>
                <w:bCs/>
              </w:rPr>
            </w:pPr>
          </w:p>
        </w:tc>
        <w:tc>
          <w:tcPr>
            <w:tcW w:w="503" w:type="pct"/>
            <w:vMerge/>
            <w:shd w:val="clear" w:color="auto" w:fill="auto"/>
            <w:vAlign w:val="center"/>
            <w:hideMark/>
          </w:tcPr>
          <w:p w:rsidR="00E12053" w:rsidRPr="00F96FA5" w:rsidRDefault="00E12053" w:rsidP="00175993">
            <w:pPr>
              <w:ind w:left="-57" w:right="-57"/>
              <w:jc w:val="center"/>
              <w:rPr>
                <w:bCs/>
              </w:rPr>
            </w:pPr>
          </w:p>
        </w:tc>
        <w:tc>
          <w:tcPr>
            <w:tcW w:w="505" w:type="pct"/>
            <w:shd w:val="clear" w:color="auto" w:fill="auto"/>
            <w:vAlign w:val="center"/>
            <w:hideMark/>
          </w:tcPr>
          <w:p w:rsidR="00E12053" w:rsidRPr="00F96FA5" w:rsidRDefault="00E12053" w:rsidP="00175993">
            <w:pPr>
              <w:ind w:left="-57" w:right="-57"/>
              <w:jc w:val="center"/>
              <w:rPr>
                <w:bCs/>
              </w:rPr>
            </w:pPr>
            <w:r w:rsidRPr="00F96FA5">
              <w:rPr>
                <w:bCs/>
              </w:rPr>
              <w:t>Подача, м</w:t>
            </w:r>
            <w:r w:rsidRPr="00F96FA5">
              <w:rPr>
                <w:bCs/>
                <w:vertAlign w:val="superscript"/>
              </w:rPr>
              <w:t>3</w:t>
            </w:r>
            <w:r w:rsidRPr="00F96FA5">
              <w:rPr>
                <w:bCs/>
              </w:rPr>
              <w:t>/час</w:t>
            </w:r>
          </w:p>
        </w:tc>
        <w:tc>
          <w:tcPr>
            <w:tcW w:w="491" w:type="pct"/>
            <w:shd w:val="clear" w:color="auto" w:fill="auto"/>
            <w:vAlign w:val="center"/>
            <w:hideMark/>
          </w:tcPr>
          <w:p w:rsidR="00E12053" w:rsidRPr="00F96FA5" w:rsidRDefault="00E12053" w:rsidP="00175993">
            <w:pPr>
              <w:ind w:left="-57" w:right="-57"/>
              <w:jc w:val="center"/>
              <w:rPr>
                <w:bCs/>
              </w:rPr>
            </w:pPr>
            <w:r w:rsidRPr="00F96FA5">
              <w:rPr>
                <w:bCs/>
              </w:rPr>
              <w:t>Напор, м</w:t>
            </w:r>
          </w:p>
        </w:tc>
        <w:tc>
          <w:tcPr>
            <w:tcW w:w="449" w:type="pct"/>
            <w:shd w:val="clear" w:color="auto" w:fill="auto"/>
            <w:vAlign w:val="center"/>
            <w:hideMark/>
          </w:tcPr>
          <w:p w:rsidR="00E12053" w:rsidRPr="00F96FA5" w:rsidRDefault="00E12053" w:rsidP="00175993">
            <w:pPr>
              <w:ind w:left="-57" w:right="-57"/>
              <w:jc w:val="center"/>
              <w:rPr>
                <w:bCs/>
              </w:rPr>
            </w:pPr>
            <w:r w:rsidRPr="00F96FA5">
              <w:rPr>
                <w:bCs/>
              </w:rPr>
              <w:t>Частота, об/мин</w:t>
            </w:r>
          </w:p>
        </w:tc>
        <w:tc>
          <w:tcPr>
            <w:tcW w:w="569" w:type="pct"/>
            <w:shd w:val="clear" w:color="auto" w:fill="auto"/>
            <w:vAlign w:val="center"/>
            <w:hideMark/>
          </w:tcPr>
          <w:p w:rsidR="00E12053" w:rsidRPr="00F96FA5" w:rsidRDefault="00E12053" w:rsidP="00175993">
            <w:pPr>
              <w:ind w:left="-57" w:right="-57"/>
              <w:jc w:val="center"/>
              <w:rPr>
                <w:bCs/>
              </w:rPr>
            </w:pPr>
            <w:r w:rsidRPr="00F96FA5">
              <w:rPr>
                <w:bCs/>
              </w:rPr>
              <w:t>Мощность, кВт</w:t>
            </w:r>
          </w:p>
        </w:tc>
        <w:tc>
          <w:tcPr>
            <w:tcW w:w="342" w:type="pct"/>
            <w:vMerge/>
            <w:vAlign w:val="center"/>
          </w:tcPr>
          <w:p w:rsidR="00E12053" w:rsidRPr="00F96FA5" w:rsidRDefault="00E12053" w:rsidP="00175993">
            <w:pPr>
              <w:ind w:left="-57" w:right="-57"/>
              <w:jc w:val="center"/>
              <w:rPr>
                <w:bCs/>
              </w:rPr>
            </w:pPr>
          </w:p>
        </w:tc>
      </w:tr>
      <w:tr w:rsidR="00E12053" w:rsidRPr="00F96FA5" w:rsidTr="00175993">
        <w:trPr>
          <w:cantSplit/>
          <w:trHeight w:val="283"/>
          <w:jc w:val="center"/>
        </w:trPr>
        <w:tc>
          <w:tcPr>
            <w:tcW w:w="774" w:type="pct"/>
            <w:shd w:val="clear" w:color="auto" w:fill="auto"/>
            <w:noWrap/>
            <w:vAlign w:val="center"/>
          </w:tcPr>
          <w:p w:rsidR="00E12053" w:rsidRPr="00F96FA5" w:rsidRDefault="00E12053" w:rsidP="00175993">
            <w:pPr>
              <w:ind w:left="-57" w:right="-57"/>
              <w:jc w:val="center"/>
              <w:rPr>
                <w:bCs/>
              </w:rPr>
            </w:pPr>
            <w:r w:rsidRPr="00F96FA5">
              <w:rPr>
                <w:bCs/>
              </w:rPr>
              <w:t>КНС №1</w:t>
            </w:r>
          </w:p>
        </w:tc>
        <w:tc>
          <w:tcPr>
            <w:tcW w:w="576" w:type="pct"/>
            <w:vAlign w:val="center"/>
          </w:tcPr>
          <w:p w:rsidR="00DD553F" w:rsidRPr="00F96FA5" w:rsidRDefault="00DD553F" w:rsidP="00175993">
            <w:pPr>
              <w:ind w:left="-57" w:right="-57"/>
              <w:jc w:val="center"/>
              <w:rPr>
                <w:bCs/>
              </w:rPr>
            </w:pPr>
            <w:r w:rsidRPr="00F96FA5">
              <w:rPr>
                <w:bCs/>
              </w:rPr>
              <w:t>пос.</w:t>
            </w:r>
          </w:p>
          <w:p w:rsidR="00E12053" w:rsidRPr="00F96FA5" w:rsidRDefault="00E12053" w:rsidP="00175993">
            <w:pPr>
              <w:ind w:left="-57" w:right="-57"/>
              <w:jc w:val="center"/>
              <w:rPr>
                <w:bCs/>
              </w:rPr>
            </w:pPr>
            <w:r w:rsidRPr="00F96FA5">
              <w:rPr>
                <w:bCs/>
              </w:rPr>
              <w:t>Юность</w:t>
            </w:r>
          </w:p>
        </w:tc>
        <w:tc>
          <w:tcPr>
            <w:tcW w:w="791" w:type="pct"/>
            <w:shd w:val="clear" w:color="auto" w:fill="auto"/>
            <w:vAlign w:val="center"/>
          </w:tcPr>
          <w:p w:rsidR="00E12053" w:rsidRPr="00F96FA5" w:rsidRDefault="00E12053" w:rsidP="00175993">
            <w:pPr>
              <w:ind w:left="-57" w:right="-57"/>
              <w:jc w:val="center"/>
              <w:rPr>
                <w:bCs/>
              </w:rPr>
            </w:pPr>
            <w:r w:rsidRPr="00F96FA5">
              <w:rPr>
                <w:bCs/>
              </w:rPr>
              <w:t>СМ 100-65-200/ 215/1500</w:t>
            </w:r>
          </w:p>
        </w:tc>
        <w:tc>
          <w:tcPr>
            <w:tcW w:w="503" w:type="pct"/>
            <w:shd w:val="clear" w:color="auto" w:fill="auto"/>
            <w:vAlign w:val="center"/>
          </w:tcPr>
          <w:p w:rsidR="00E12053" w:rsidRPr="00F96FA5" w:rsidRDefault="00E12053" w:rsidP="00175993">
            <w:pPr>
              <w:ind w:left="-57" w:right="-57"/>
              <w:jc w:val="center"/>
              <w:rPr>
                <w:bCs/>
              </w:rPr>
            </w:pPr>
            <w:r w:rsidRPr="00F96FA5">
              <w:rPr>
                <w:bCs/>
              </w:rPr>
              <w:t>2 (1/1)</w:t>
            </w:r>
          </w:p>
        </w:tc>
        <w:tc>
          <w:tcPr>
            <w:tcW w:w="505" w:type="pct"/>
            <w:shd w:val="clear" w:color="auto" w:fill="auto"/>
            <w:vAlign w:val="center"/>
          </w:tcPr>
          <w:p w:rsidR="00E12053" w:rsidRPr="00F96FA5" w:rsidRDefault="00E12053" w:rsidP="00175993">
            <w:pPr>
              <w:ind w:left="-57" w:right="-57"/>
              <w:jc w:val="center"/>
              <w:rPr>
                <w:bCs/>
              </w:rPr>
            </w:pPr>
            <w:r w:rsidRPr="00F96FA5">
              <w:rPr>
                <w:bCs/>
              </w:rPr>
              <w:t>125</w:t>
            </w:r>
          </w:p>
        </w:tc>
        <w:tc>
          <w:tcPr>
            <w:tcW w:w="491" w:type="pct"/>
            <w:shd w:val="clear" w:color="auto" w:fill="auto"/>
            <w:vAlign w:val="center"/>
          </w:tcPr>
          <w:p w:rsidR="00E12053" w:rsidRPr="00F96FA5" w:rsidRDefault="00E12053" w:rsidP="00175993">
            <w:pPr>
              <w:ind w:left="-57" w:right="-57"/>
              <w:jc w:val="center"/>
              <w:rPr>
                <w:bCs/>
              </w:rPr>
            </w:pPr>
            <w:r w:rsidRPr="00F96FA5">
              <w:rPr>
                <w:bCs/>
              </w:rPr>
              <w:t>47,5</w:t>
            </w:r>
          </w:p>
        </w:tc>
        <w:tc>
          <w:tcPr>
            <w:tcW w:w="449" w:type="pct"/>
            <w:shd w:val="clear" w:color="auto" w:fill="auto"/>
            <w:vAlign w:val="center"/>
          </w:tcPr>
          <w:p w:rsidR="00E12053" w:rsidRPr="00F96FA5" w:rsidRDefault="00E12053" w:rsidP="00175993">
            <w:pPr>
              <w:ind w:left="-57" w:right="-57"/>
              <w:jc w:val="center"/>
              <w:rPr>
                <w:bCs/>
              </w:rPr>
            </w:pPr>
            <w:r w:rsidRPr="00F96FA5">
              <w:rPr>
                <w:bCs/>
              </w:rPr>
              <w:t>2950</w:t>
            </w:r>
          </w:p>
        </w:tc>
        <w:tc>
          <w:tcPr>
            <w:tcW w:w="569" w:type="pct"/>
            <w:shd w:val="clear" w:color="auto" w:fill="auto"/>
            <w:vAlign w:val="center"/>
          </w:tcPr>
          <w:p w:rsidR="00E12053" w:rsidRPr="00F96FA5" w:rsidRDefault="00E12053" w:rsidP="00175993">
            <w:pPr>
              <w:ind w:left="-57" w:right="-57"/>
              <w:jc w:val="center"/>
              <w:rPr>
                <w:bCs/>
              </w:rPr>
            </w:pPr>
            <w:r w:rsidRPr="00F96FA5">
              <w:rPr>
                <w:bCs/>
              </w:rPr>
              <w:t>37</w:t>
            </w:r>
          </w:p>
        </w:tc>
        <w:tc>
          <w:tcPr>
            <w:tcW w:w="342" w:type="pct"/>
            <w:vAlign w:val="center"/>
          </w:tcPr>
          <w:p w:rsidR="00E12053" w:rsidRPr="00F96FA5" w:rsidRDefault="00E12053" w:rsidP="00175993">
            <w:pPr>
              <w:ind w:left="-57" w:right="-57"/>
              <w:jc w:val="center"/>
              <w:rPr>
                <w:bCs/>
              </w:rPr>
            </w:pPr>
            <w:r w:rsidRPr="00F96FA5">
              <w:rPr>
                <w:bCs/>
              </w:rPr>
              <w:t>2004</w:t>
            </w:r>
          </w:p>
        </w:tc>
      </w:tr>
      <w:tr w:rsidR="00E12053" w:rsidRPr="00F96FA5" w:rsidTr="00175993">
        <w:trPr>
          <w:cantSplit/>
          <w:trHeight w:val="283"/>
          <w:jc w:val="center"/>
        </w:trPr>
        <w:tc>
          <w:tcPr>
            <w:tcW w:w="774" w:type="pct"/>
            <w:shd w:val="clear" w:color="auto" w:fill="auto"/>
            <w:noWrap/>
            <w:vAlign w:val="center"/>
          </w:tcPr>
          <w:p w:rsidR="00E12053" w:rsidRPr="00F96FA5" w:rsidRDefault="00E12053" w:rsidP="00175993">
            <w:pPr>
              <w:ind w:left="-57" w:right="-57"/>
              <w:jc w:val="center"/>
              <w:rPr>
                <w:bCs/>
              </w:rPr>
            </w:pPr>
            <w:r w:rsidRPr="00F96FA5">
              <w:rPr>
                <w:bCs/>
              </w:rPr>
              <w:t>КНС №2</w:t>
            </w:r>
          </w:p>
        </w:tc>
        <w:tc>
          <w:tcPr>
            <w:tcW w:w="576" w:type="pct"/>
            <w:vAlign w:val="center"/>
          </w:tcPr>
          <w:p w:rsidR="00DD553F" w:rsidRPr="00F96FA5" w:rsidRDefault="00DD553F" w:rsidP="00175993">
            <w:pPr>
              <w:ind w:left="-57" w:right="-57"/>
              <w:jc w:val="center"/>
              <w:rPr>
                <w:bCs/>
              </w:rPr>
            </w:pPr>
            <w:r w:rsidRPr="00F96FA5">
              <w:rPr>
                <w:bCs/>
              </w:rPr>
              <w:t>пос.</w:t>
            </w:r>
          </w:p>
          <w:p w:rsidR="00E12053" w:rsidRPr="00F96FA5" w:rsidRDefault="00E12053" w:rsidP="00175993">
            <w:pPr>
              <w:ind w:left="-57" w:right="-57"/>
              <w:jc w:val="center"/>
              <w:rPr>
                <w:bCs/>
              </w:rPr>
            </w:pPr>
            <w:r w:rsidRPr="00F96FA5">
              <w:rPr>
                <w:bCs/>
              </w:rPr>
              <w:t>МО-94</w:t>
            </w:r>
          </w:p>
        </w:tc>
        <w:tc>
          <w:tcPr>
            <w:tcW w:w="791" w:type="pct"/>
            <w:shd w:val="clear" w:color="auto" w:fill="auto"/>
            <w:vAlign w:val="center"/>
          </w:tcPr>
          <w:p w:rsidR="00E12053" w:rsidRPr="00F96FA5" w:rsidRDefault="00E12053" w:rsidP="00175993">
            <w:pPr>
              <w:ind w:left="-57" w:right="-57"/>
              <w:jc w:val="center"/>
              <w:rPr>
                <w:bCs/>
              </w:rPr>
            </w:pPr>
            <w:r w:rsidRPr="00F96FA5">
              <w:rPr>
                <w:bCs/>
              </w:rPr>
              <w:t>ПФ 100-65-200/ 230/3000</w:t>
            </w:r>
          </w:p>
        </w:tc>
        <w:tc>
          <w:tcPr>
            <w:tcW w:w="503" w:type="pct"/>
            <w:shd w:val="clear" w:color="auto" w:fill="auto"/>
            <w:vAlign w:val="center"/>
          </w:tcPr>
          <w:p w:rsidR="00E12053" w:rsidRPr="00F96FA5" w:rsidRDefault="00E12053" w:rsidP="00175993">
            <w:pPr>
              <w:ind w:left="-57" w:right="-57"/>
              <w:jc w:val="center"/>
              <w:rPr>
                <w:bCs/>
              </w:rPr>
            </w:pPr>
            <w:r w:rsidRPr="00F96FA5">
              <w:rPr>
                <w:bCs/>
              </w:rPr>
              <w:t>2 (1/1)</w:t>
            </w:r>
          </w:p>
        </w:tc>
        <w:tc>
          <w:tcPr>
            <w:tcW w:w="505" w:type="pct"/>
            <w:shd w:val="clear" w:color="auto" w:fill="auto"/>
            <w:vAlign w:val="center"/>
          </w:tcPr>
          <w:p w:rsidR="00E12053" w:rsidRPr="00F96FA5" w:rsidRDefault="00E12053" w:rsidP="00175993">
            <w:pPr>
              <w:ind w:left="-57" w:right="-57"/>
              <w:jc w:val="center"/>
              <w:rPr>
                <w:bCs/>
              </w:rPr>
            </w:pPr>
            <w:r w:rsidRPr="00F96FA5">
              <w:rPr>
                <w:bCs/>
              </w:rPr>
              <w:t>125</w:t>
            </w:r>
          </w:p>
        </w:tc>
        <w:tc>
          <w:tcPr>
            <w:tcW w:w="491" w:type="pct"/>
            <w:shd w:val="clear" w:color="auto" w:fill="auto"/>
            <w:vAlign w:val="center"/>
          </w:tcPr>
          <w:p w:rsidR="00E12053" w:rsidRPr="00F96FA5" w:rsidRDefault="00E12053" w:rsidP="00175993">
            <w:pPr>
              <w:ind w:left="-57" w:right="-57"/>
              <w:jc w:val="center"/>
              <w:rPr>
                <w:bCs/>
              </w:rPr>
            </w:pPr>
            <w:r w:rsidRPr="00F96FA5">
              <w:rPr>
                <w:bCs/>
              </w:rPr>
              <w:t>47,5</w:t>
            </w:r>
          </w:p>
        </w:tc>
        <w:tc>
          <w:tcPr>
            <w:tcW w:w="449" w:type="pct"/>
            <w:shd w:val="clear" w:color="auto" w:fill="auto"/>
            <w:vAlign w:val="center"/>
          </w:tcPr>
          <w:p w:rsidR="00E12053" w:rsidRPr="00F96FA5" w:rsidRDefault="00E12053" w:rsidP="00175993">
            <w:pPr>
              <w:ind w:left="-57" w:right="-57"/>
              <w:jc w:val="center"/>
              <w:rPr>
                <w:bCs/>
              </w:rPr>
            </w:pPr>
            <w:r w:rsidRPr="00F96FA5">
              <w:rPr>
                <w:bCs/>
              </w:rPr>
              <w:t>2950</w:t>
            </w:r>
          </w:p>
        </w:tc>
        <w:tc>
          <w:tcPr>
            <w:tcW w:w="569" w:type="pct"/>
            <w:shd w:val="clear" w:color="auto" w:fill="auto"/>
            <w:vAlign w:val="center"/>
          </w:tcPr>
          <w:p w:rsidR="00E12053" w:rsidRPr="00F96FA5" w:rsidRDefault="00E12053" w:rsidP="00175993">
            <w:pPr>
              <w:ind w:left="-57" w:right="-57"/>
              <w:jc w:val="center"/>
              <w:rPr>
                <w:bCs/>
              </w:rPr>
            </w:pPr>
            <w:r w:rsidRPr="00F96FA5">
              <w:rPr>
                <w:bCs/>
              </w:rPr>
              <w:t>37</w:t>
            </w:r>
          </w:p>
        </w:tc>
        <w:tc>
          <w:tcPr>
            <w:tcW w:w="342" w:type="pct"/>
            <w:vAlign w:val="center"/>
          </w:tcPr>
          <w:p w:rsidR="00E12053" w:rsidRPr="00F96FA5" w:rsidRDefault="00E12053" w:rsidP="00175993">
            <w:pPr>
              <w:ind w:left="-57" w:right="-57"/>
              <w:jc w:val="center"/>
              <w:rPr>
                <w:bCs/>
              </w:rPr>
            </w:pPr>
            <w:r w:rsidRPr="00F96FA5">
              <w:rPr>
                <w:bCs/>
              </w:rPr>
              <w:t>2007</w:t>
            </w:r>
          </w:p>
        </w:tc>
      </w:tr>
    </w:tbl>
    <w:p w:rsidR="005A1B26" w:rsidRPr="00F96FA5" w:rsidRDefault="005A1B26" w:rsidP="00315CEB">
      <w:pPr>
        <w:pStyle w:val="a8"/>
      </w:pPr>
    </w:p>
    <w:p w:rsidR="005A1B26" w:rsidRPr="00F96FA5" w:rsidRDefault="007462CE" w:rsidP="00D307E6">
      <w:pPr>
        <w:pStyle w:val="a8"/>
        <w:numPr>
          <w:ilvl w:val="0"/>
          <w:numId w:val="18"/>
        </w:numPr>
        <w:ind w:left="709" w:hanging="283"/>
      </w:pPr>
      <w:r w:rsidRPr="00F96FA5">
        <w:rPr>
          <w:b/>
        </w:rPr>
        <w:t>ОАО «Аэропорт Сургут»</w:t>
      </w:r>
    </w:p>
    <w:p w:rsidR="00734131" w:rsidRPr="00F96FA5" w:rsidRDefault="00734131" w:rsidP="00315CEB">
      <w:pPr>
        <w:pStyle w:val="a8"/>
      </w:pPr>
      <w:r w:rsidRPr="00F96FA5">
        <w:t xml:space="preserve">ОАО «Аэропорт Сургут» осуществляет транспортировку хозяйственно-бытовых стоков от абонентов в канализационные сети СГМУП «Горводоканал». </w:t>
      </w:r>
      <w:r w:rsidR="007462CE" w:rsidRPr="00F96FA5">
        <w:t>В эксплуатации</w:t>
      </w:r>
      <w:r w:rsidRPr="00F96FA5">
        <w:t xml:space="preserve"> ОАО «Аэропорт Сургут» находится одна КНС.</w:t>
      </w:r>
    </w:p>
    <w:p w:rsidR="00E86C33" w:rsidRPr="00F96FA5" w:rsidRDefault="00E86C33" w:rsidP="00315CEB">
      <w:pPr>
        <w:pStyle w:val="a8"/>
      </w:pPr>
      <w:r w:rsidRPr="00F96FA5">
        <w:t xml:space="preserve">Бытовые сточные воды от абонентов ОАО «Аэропорт Сургут» по </w:t>
      </w:r>
      <w:r w:rsidR="00BD3FEB" w:rsidRPr="00F96FA5">
        <w:t>самотёчной</w:t>
      </w:r>
      <w:r w:rsidRPr="00F96FA5">
        <w:t xml:space="preserve"> внутриплощадочной канализационной сети Ду100-200 мм поступают в </w:t>
      </w:r>
      <w:r w:rsidR="00BD3FEB" w:rsidRPr="00F96FA5">
        <w:t>приёмный</w:t>
      </w:r>
      <w:r w:rsidRPr="00F96FA5">
        <w:t xml:space="preserve"> резервуар КНС аэропорта.</w:t>
      </w:r>
    </w:p>
    <w:p w:rsidR="00E86C33" w:rsidRPr="00F96FA5" w:rsidRDefault="00734131" w:rsidP="00315CEB">
      <w:pPr>
        <w:pStyle w:val="a8"/>
      </w:pPr>
      <w:r w:rsidRPr="00F96FA5">
        <w:lastRenderedPageBreak/>
        <w:t xml:space="preserve">В КНС аэропорта установлено 2 насоса, которые осуществляют перекачку сточных вод по напорному коллектору Ду200 мм и </w:t>
      </w:r>
      <w:r w:rsidR="00340800" w:rsidRPr="00F96FA5">
        <w:t>далее по самоте</w:t>
      </w:r>
      <w:r w:rsidR="00BD3FEB" w:rsidRPr="00F96FA5">
        <w:t>чному</w:t>
      </w:r>
      <w:r w:rsidRPr="00F96FA5">
        <w:t xml:space="preserve"> коллектору (находится в федеральной собственности) Ду250-300 мм в </w:t>
      </w:r>
      <w:r w:rsidR="00BD3FEB" w:rsidRPr="00F96FA5">
        <w:t>приёмный</w:t>
      </w:r>
      <w:r w:rsidRPr="00F96FA5">
        <w:t xml:space="preserve"> резервуар КНС СГМУП «Горводоканал», расположенной на берегу реки Чёрной.</w:t>
      </w:r>
    </w:p>
    <w:p w:rsidR="00E86C33" w:rsidRPr="00F96FA5" w:rsidRDefault="00340800" w:rsidP="00315CEB">
      <w:pPr>
        <w:pStyle w:val="a8"/>
      </w:pPr>
      <w:r w:rsidRPr="00F96FA5">
        <w:t>Производительность КНС аэропорта</w:t>
      </w:r>
      <w:r w:rsidR="00135E1B" w:rsidRPr="00F96FA5">
        <w:t xml:space="preserve"> – 80 м</w:t>
      </w:r>
      <w:r w:rsidR="00135E1B" w:rsidRPr="00F96FA5">
        <w:rPr>
          <w:vertAlign w:val="superscript"/>
        </w:rPr>
        <w:t>3</w:t>
      </w:r>
      <w:r w:rsidR="00135E1B" w:rsidRPr="00F96FA5">
        <w:t>/час. Насосная станция имеет круглую форму, диаметром 7,5 м. Глубина заложения подводящего коллектора 5 м.</w:t>
      </w:r>
    </w:p>
    <w:p w:rsidR="00340800" w:rsidRPr="00F96FA5" w:rsidRDefault="00135E1B" w:rsidP="00315CEB">
      <w:pPr>
        <w:pStyle w:val="a8"/>
      </w:pPr>
      <w:r w:rsidRPr="00F96FA5">
        <w:t xml:space="preserve">Насосная станция разделена глухой водонепроницаемой перегородкой на две части, в одной расположены </w:t>
      </w:r>
      <w:r w:rsidR="00BD3FEB" w:rsidRPr="00F96FA5">
        <w:t>приёмный</w:t>
      </w:r>
      <w:r w:rsidRPr="00F96FA5">
        <w:t xml:space="preserve"> резервуар и грабельное отделение, в другой машинное отделение.</w:t>
      </w:r>
      <w:r w:rsidR="007462CE" w:rsidRPr="00F96FA5">
        <w:t xml:space="preserve"> </w:t>
      </w:r>
      <w:r w:rsidRPr="00F96FA5">
        <w:t>В машинном отделении размещаются</w:t>
      </w:r>
      <w:r w:rsidR="00340800" w:rsidRPr="00F96FA5">
        <w:t xml:space="preserve"> необходимая арматура и насосы:</w:t>
      </w:r>
    </w:p>
    <w:p w:rsidR="00340800" w:rsidRPr="00F96FA5" w:rsidRDefault="00340800" w:rsidP="00315CEB">
      <w:pPr>
        <w:pStyle w:val="a8"/>
      </w:pPr>
      <w:r w:rsidRPr="00F96FA5">
        <w:t>- Насос наружный фекальный Иртыш НФЗ 100/250.230-7,5/4-300 – 2 шт.</w:t>
      </w:r>
    </w:p>
    <w:p w:rsidR="00340800" w:rsidRPr="00F96FA5" w:rsidRDefault="00135E1B" w:rsidP="00340800">
      <w:pPr>
        <w:pStyle w:val="a8"/>
      </w:pPr>
      <w:r w:rsidRPr="00F96FA5">
        <w:t>Подача одного насоса составляет 80 м</w:t>
      </w:r>
      <w:r w:rsidRPr="00F96FA5">
        <w:rPr>
          <w:vertAlign w:val="superscript"/>
        </w:rPr>
        <w:t>3</w:t>
      </w:r>
      <w:r w:rsidRPr="00F96FA5">
        <w:t>/час, напор 14 м, КПД насоса не менее 50%, мощность 7,5 кВт.</w:t>
      </w:r>
      <w:r w:rsidR="00340800" w:rsidRPr="00F96FA5">
        <w:t xml:space="preserve"> </w:t>
      </w:r>
      <w:r w:rsidR="0053034D" w:rsidRPr="00F96FA5">
        <w:t xml:space="preserve">Расход электрической энергии насосами за период 2018 года составил 2,74 тыс. кВт*ч. </w:t>
      </w:r>
      <w:r w:rsidR="00340800" w:rsidRPr="00F96FA5">
        <w:t>Управление насосными агрегата</w:t>
      </w:r>
      <w:r w:rsidR="000259E0" w:rsidRPr="00F96FA5">
        <w:t>ми осуществляется автоматически (узел управления насосным оборудованием – шкаф приборов, инв. номер С-000013216).</w:t>
      </w:r>
    </w:p>
    <w:p w:rsidR="00340800" w:rsidRPr="00F96FA5" w:rsidRDefault="00340800" w:rsidP="00340800">
      <w:pPr>
        <w:pStyle w:val="a8"/>
      </w:pPr>
      <w:r w:rsidRPr="00F96FA5">
        <w:t>Остальные параметры насосной станции:</w:t>
      </w:r>
    </w:p>
    <w:p w:rsidR="00340800" w:rsidRPr="00F96FA5" w:rsidRDefault="00340800" w:rsidP="00340800">
      <w:pPr>
        <w:pStyle w:val="a8"/>
      </w:pPr>
      <w:r w:rsidRPr="00F96FA5">
        <w:t>- время наполнения приёмного резервуара – 60-80 мин;</w:t>
      </w:r>
    </w:p>
    <w:p w:rsidR="00340800" w:rsidRPr="00F96FA5" w:rsidRDefault="00340800" w:rsidP="00340800">
      <w:pPr>
        <w:pStyle w:val="a8"/>
      </w:pPr>
      <w:r w:rsidRPr="00F96FA5">
        <w:t>- время разовой откачки из резервуара – 5-7 мин;</w:t>
      </w:r>
    </w:p>
    <w:p w:rsidR="00340800" w:rsidRPr="00F96FA5" w:rsidRDefault="00340800" w:rsidP="00340800">
      <w:pPr>
        <w:pStyle w:val="a8"/>
      </w:pPr>
      <w:r w:rsidRPr="00F96FA5">
        <w:t xml:space="preserve">- диаметр подводящего трубопровода – </w:t>
      </w:r>
      <w:smartTag w:uri="urn:schemas-microsoft-com:office:smarttags" w:element="metricconverter">
        <w:smartTagPr>
          <w:attr w:name="ProductID" w:val="200 мм"/>
        </w:smartTagPr>
        <w:r w:rsidRPr="00F96FA5">
          <w:t>200 мм;</w:t>
        </w:r>
      </w:smartTag>
    </w:p>
    <w:p w:rsidR="00340800" w:rsidRPr="00F96FA5" w:rsidRDefault="00340800" w:rsidP="00340800">
      <w:pPr>
        <w:pStyle w:val="a8"/>
      </w:pPr>
      <w:r w:rsidRPr="00F96FA5">
        <w:t>- количество напорных линий – 1 шт.;</w:t>
      </w:r>
    </w:p>
    <w:p w:rsidR="00340800" w:rsidRPr="00F96FA5" w:rsidRDefault="00340800" w:rsidP="00340800">
      <w:pPr>
        <w:pStyle w:val="a8"/>
      </w:pPr>
      <w:r w:rsidRPr="00F96FA5">
        <w:t>- высота подъёма жидкости – 2,8-</w:t>
      </w:r>
      <w:smartTag w:uri="urn:schemas-microsoft-com:office:smarttags" w:element="metricconverter">
        <w:smartTagPr>
          <w:attr w:name="ProductID" w:val="3 м"/>
        </w:smartTagPr>
        <w:r w:rsidRPr="00F96FA5">
          <w:t>3 м;</w:t>
        </w:r>
      </w:smartTag>
    </w:p>
    <w:p w:rsidR="00340800" w:rsidRPr="00F96FA5" w:rsidRDefault="00340800" w:rsidP="00340800">
      <w:pPr>
        <w:pStyle w:val="a8"/>
      </w:pPr>
      <w:r w:rsidRPr="00F96FA5">
        <w:t xml:space="preserve">- диаметр напорного трубопровода внутри станции – </w:t>
      </w:r>
      <w:smartTag w:uri="urn:schemas-microsoft-com:office:smarttags" w:element="metricconverter">
        <w:smartTagPr>
          <w:attr w:name="ProductID" w:val="150 мм"/>
        </w:smartTagPr>
        <w:r w:rsidRPr="00F96FA5">
          <w:t>150 мм;</w:t>
        </w:r>
      </w:smartTag>
    </w:p>
    <w:p w:rsidR="00340800" w:rsidRPr="00F96FA5" w:rsidRDefault="00340800" w:rsidP="00340800">
      <w:pPr>
        <w:pStyle w:val="a8"/>
      </w:pPr>
      <w:r w:rsidRPr="00F96FA5">
        <w:t xml:space="preserve">- диаметр участка наружного напорного трубопровода – </w:t>
      </w:r>
      <w:smartTag w:uri="urn:schemas-microsoft-com:office:smarttags" w:element="metricconverter">
        <w:smartTagPr>
          <w:attr w:name="ProductID" w:val="200 мм"/>
        </w:smartTagPr>
        <w:r w:rsidRPr="00F96FA5">
          <w:t>200 мм;</w:t>
        </w:r>
      </w:smartTag>
    </w:p>
    <w:p w:rsidR="00340800" w:rsidRPr="00F96FA5" w:rsidRDefault="00340800" w:rsidP="00340800">
      <w:pPr>
        <w:pStyle w:val="a8"/>
      </w:pPr>
      <w:r w:rsidRPr="00F96FA5">
        <w:t xml:space="preserve">- длина участка наружного напорного трубопровода – </w:t>
      </w:r>
      <w:smartTag w:uri="urn:schemas-microsoft-com:office:smarttags" w:element="metricconverter">
        <w:smartTagPr>
          <w:attr w:name="ProductID" w:val="217,5 м"/>
        </w:smartTagPr>
        <w:r w:rsidRPr="00F96FA5">
          <w:t>217,5 м</w:t>
        </w:r>
      </w:smartTag>
      <w:r w:rsidRPr="00F96FA5">
        <w:t>.</w:t>
      </w:r>
    </w:p>
    <w:p w:rsidR="000259E0" w:rsidRPr="00F96FA5" w:rsidRDefault="000259E0" w:rsidP="00315CEB">
      <w:pPr>
        <w:pStyle w:val="a8"/>
      </w:pPr>
      <w:r w:rsidRPr="00F96FA5">
        <w:t>В насосной станции так же имеется решётка механическая унифицированная РМУ-1В: мощность 0,41 кВт, масса 605 кг, габаритные размеры 1100х950х3525 м (инв. номер С-000013280).</w:t>
      </w:r>
    </w:p>
    <w:p w:rsidR="000259E0" w:rsidRPr="00F96FA5" w:rsidRDefault="000259E0" w:rsidP="00315CEB">
      <w:pPr>
        <w:pStyle w:val="a8"/>
      </w:pPr>
    </w:p>
    <w:p w:rsidR="007462CE" w:rsidRPr="00F96FA5" w:rsidRDefault="007462CE" w:rsidP="00D307E6">
      <w:pPr>
        <w:pStyle w:val="a8"/>
        <w:numPr>
          <w:ilvl w:val="0"/>
          <w:numId w:val="18"/>
        </w:numPr>
        <w:ind w:left="709" w:hanging="283"/>
      </w:pPr>
      <w:r w:rsidRPr="00F96FA5">
        <w:rPr>
          <w:b/>
        </w:rPr>
        <w:t>ООО УК «СЗТК»</w:t>
      </w:r>
    </w:p>
    <w:p w:rsidR="00E86C33" w:rsidRPr="00F96FA5" w:rsidRDefault="007462CE" w:rsidP="00315CEB">
      <w:pPr>
        <w:pStyle w:val="a8"/>
      </w:pPr>
      <w:r w:rsidRPr="00F96FA5">
        <w:t>Организация</w:t>
      </w:r>
      <w:r w:rsidR="004A3282" w:rsidRPr="00F96FA5">
        <w:t xml:space="preserve"> осуществляет транспортировку хозяйственно-бытовых стоков от абонентов в канализационные сети СГМУП «Горводоканал» в Западном промышленном районе города Сургута. На балансе ООО «УК «СЗТК» находится одна КНС.</w:t>
      </w:r>
    </w:p>
    <w:p w:rsidR="00E86C33" w:rsidRPr="00F96FA5" w:rsidRDefault="004A3282" w:rsidP="00315CEB">
      <w:pPr>
        <w:pStyle w:val="a8"/>
      </w:pPr>
      <w:r w:rsidRPr="00F96FA5">
        <w:t>В КНС установлено следующее насосное оборудование: насос СМ-180 – 1 шт., насос СМ-250 – 1 шт., насос «Гром» - 1 шт.</w:t>
      </w:r>
    </w:p>
    <w:p w:rsidR="00E86C33" w:rsidRPr="00F96FA5" w:rsidRDefault="004A3282" w:rsidP="00315CEB">
      <w:pPr>
        <w:pStyle w:val="a8"/>
      </w:pPr>
      <w:r w:rsidRPr="00F96FA5">
        <w:t xml:space="preserve">Количество </w:t>
      </w:r>
      <w:r w:rsidR="00BD3FEB" w:rsidRPr="00F96FA5">
        <w:t>потреблённой</w:t>
      </w:r>
      <w:r w:rsidRPr="00F96FA5">
        <w:t xml:space="preserve"> электрической энергии КНС за 2018 год – 37,296 кВт*ч.</w:t>
      </w:r>
    </w:p>
    <w:p w:rsidR="00E86C33" w:rsidRPr="00F96FA5" w:rsidRDefault="00E86C33" w:rsidP="00315CEB">
      <w:pPr>
        <w:pStyle w:val="a8"/>
      </w:pPr>
    </w:p>
    <w:p w:rsidR="007462CE" w:rsidRPr="00F96FA5" w:rsidRDefault="007462CE" w:rsidP="00D307E6">
      <w:pPr>
        <w:pStyle w:val="a8"/>
        <w:numPr>
          <w:ilvl w:val="0"/>
          <w:numId w:val="18"/>
        </w:numPr>
        <w:ind w:left="709" w:hanging="283"/>
      </w:pPr>
      <w:r w:rsidRPr="00F96FA5">
        <w:rPr>
          <w:b/>
        </w:rPr>
        <w:t>ОАО «РЖД»</w:t>
      </w:r>
    </w:p>
    <w:p w:rsidR="007462CE" w:rsidRPr="00F96FA5" w:rsidRDefault="007462CE" w:rsidP="00315CEB">
      <w:pPr>
        <w:pStyle w:val="a8"/>
      </w:pPr>
      <w:r w:rsidRPr="00F96FA5">
        <w:t>ОАО «РЖД» имеет на балансе КНС в количестве 3 шт. Перекачивание сточных вод осуществляется в сети СГМУП «Горводоканал» для последующей очистки стоков на очистных сооружениях канализации о. Заячий.</w:t>
      </w:r>
    </w:p>
    <w:p w:rsidR="00267FD3" w:rsidRPr="00F96FA5" w:rsidRDefault="00267FD3" w:rsidP="00315CEB">
      <w:pPr>
        <w:pStyle w:val="a8"/>
      </w:pPr>
      <w:r w:rsidRPr="00F96FA5">
        <w:t>В КНС №1 и №2 установлено по 2 насоса 2СМ 100-65-200/4, на КНС №3 – 3 насоса СМС 150-125-315/4.</w:t>
      </w:r>
    </w:p>
    <w:p w:rsidR="00267FD3" w:rsidRPr="00F96FA5" w:rsidRDefault="00267FD3" w:rsidP="00315CEB">
      <w:pPr>
        <w:pStyle w:val="a8"/>
      </w:pPr>
    </w:p>
    <w:p w:rsidR="007462CE" w:rsidRPr="00F96FA5" w:rsidRDefault="007462CE" w:rsidP="00D307E6">
      <w:pPr>
        <w:pStyle w:val="a8"/>
        <w:numPr>
          <w:ilvl w:val="0"/>
          <w:numId w:val="18"/>
        </w:numPr>
        <w:ind w:left="709" w:hanging="283"/>
      </w:pPr>
      <w:r w:rsidRPr="00F96FA5">
        <w:rPr>
          <w:b/>
        </w:rPr>
        <w:t>Филиал ПАО «ОГК-2» - Сургутская ГРЭС-1</w:t>
      </w:r>
    </w:p>
    <w:p w:rsidR="00DE5DFF" w:rsidRPr="00F96FA5" w:rsidRDefault="00DE5DFF" w:rsidP="00315CEB">
      <w:pPr>
        <w:pStyle w:val="a8"/>
      </w:pPr>
      <w:r w:rsidRPr="00F96FA5">
        <w:t>Общее количество КНС находящихся на балансе филиала ПАО «ОГК-2» - Сургутская ГРЭС-1 составляет 6 шт.</w:t>
      </w:r>
    </w:p>
    <w:p w:rsidR="00FF08B5" w:rsidRPr="00F96FA5" w:rsidRDefault="00DE5DFF" w:rsidP="00315CEB">
      <w:pPr>
        <w:pStyle w:val="a8"/>
      </w:pPr>
      <w:r w:rsidRPr="00F96FA5">
        <w:lastRenderedPageBreak/>
        <w:t xml:space="preserve">Количество </w:t>
      </w:r>
      <w:r w:rsidR="00BD3FEB" w:rsidRPr="00F96FA5">
        <w:t>потреблённой</w:t>
      </w:r>
      <w:r w:rsidRPr="00F96FA5">
        <w:t xml:space="preserve"> электрической энергии КНС филиала ПАО «ОГК-2» - Сургутская ГРЭС-1 в 2018 году составило 32414 кВт*ч.</w:t>
      </w:r>
    </w:p>
    <w:p w:rsidR="00E53D54" w:rsidRPr="00F96FA5" w:rsidRDefault="00E53D54" w:rsidP="00315CEB">
      <w:pPr>
        <w:pStyle w:val="a8"/>
      </w:pPr>
    </w:p>
    <w:p w:rsidR="00DE5DFF" w:rsidRPr="00F96FA5" w:rsidRDefault="00DE5DFF" w:rsidP="00FB354E">
      <w:pPr>
        <w:pStyle w:val="1f9"/>
      </w:pPr>
      <w:bookmarkStart w:id="26" w:name="_Toc53562411"/>
      <w:r w:rsidRPr="00F96FA5">
        <w:t>Таблица</w:t>
      </w:r>
      <w:r w:rsidR="00CF694C" w:rsidRPr="00F96FA5">
        <w:t xml:space="preserve"> 1.11</w:t>
      </w:r>
      <w:r w:rsidRPr="00F96FA5">
        <w:t xml:space="preserve"> – Наименование и месторасположение КНС филиала ПАО «ОГК-2 – Сургутская ГРЭС-1</w:t>
      </w:r>
      <w:bookmarkEnd w:id="26"/>
    </w:p>
    <w:tbl>
      <w:tblPr>
        <w:tblStyle w:val="afe"/>
        <w:tblW w:w="5000" w:type="pct"/>
        <w:tblLook w:val="04A0" w:firstRow="1" w:lastRow="0" w:firstColumn="1" w:lastColumn="0" w:noHBand="0" w:noVBand="1"/>
      </w:tblPr>
      <w:tblGrid>
        <w:gridCol w:w="675"/>
        <w:gridCol w:w="2268"/>
        <w:gridCol w:w="4342"/>
        <w:gridCol w:w="2429"/>
      </w:tblGrid>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w:t>
            </w:r>
          </w:p>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п/п</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Наименование</w:t>
            </w:r>
          </w:p>
        </w:tc>
        <w:tc>
          <w:tcPr>
            <w:tcW w:w="2235"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Адрес объекта</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Год ввода в</w:t>
            </w:r>
          </w:p>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эксплуатацию</w:t>
            </w:r>
          </w:p>
        </w:tc>
      </w:tr>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НФС-1</w:t>
            </w:r>
          </w:p>
        </w:tc>
        <w:tc>
          <w:tcPr>
            <w:tcW w:w="2235" w:type="pct"/>
            <w:vAlign w:val="center"/>
          </w:tcPr>
          <w:p w:rsidR="00DE5DFF" w:rsidRPr="00F96FA5" w:rsidRDefault="00DE5DFF" w:rsidP="00DE5DFF">
            <w:pPr>
              <w:jc w:val="center"/>
              <w:rPr>
                <w:color w:val="000000"/>
                <w:szCs w:val="18"/>
              </w:rPr>
            </w:pPr>
            <w:r w:rsidRPr="00F96FA5">
              <w:rPr>
                <w:color w:val="000000"/>
                <w:szCs w:val="18"/>
              </w:rPr>
              <w:t>ХМАО-Югра, г. Сургут,</w:t>
            </w:r>
          </w:p>
          <w:p w:rsidR="00DE5DFF" w:rsidRPr="00F96FA5" w:rsidRDefault="00DE5DFF" w:rsidP="00DE5DFF">
            <w:pPr>
              <w:jc w:val="center"/>
              <w:rPr>
                <w:color w:val="000000"/>
                <w:szCs w:val="18"/>
              </w:rPr>
            </w:pPr>
            <w:r w:rsidRPr="00F96FA5">
              <w:rPr>
                <w:color w:val="000000"/>
                <w:szCs w:val="18"/>
              </w:rPr>
              <w:t>пос. Кедровый, Сургутская</w:t>
            </w:r>
          </w:p>
          <w:p w:rsidR="00DE5DFF" w:rsidRPr="00F96FA5" w:rsidRDefault="00DE5DFF" w:rsidP="00DE5DFF">
            <w:pPr>
              <w:pStyle w:val="a8"/>
              <w:spacing w:line="240" w:lineRule="auto"/>
              <w:ind w:firstLine="0"/>
              <w:jc w:val="center"/>
              <w:rPr>
                <w:sz w:val="20"/>
                <w:szCs w:val="20"/>
                <w:lang w:eastAsia="en-US"/>
              </w:rPr>
            </w:pPr>
            <w:r w:rsidRPr="00F96FA5">
              <w:rPr>
                <w:color w:val="000000"/>
                <w:sz w:val="20"/>
                <w:szCs w:val="18"/>
              </w:rPr>
              <w:t>Государственная Районная Электрическая Станция – 1</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1972</w:t>
            </w:r>
          </w:p>
        </w:tc>
      </w:tr>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2</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КНС-6</w:t>
            </w:r>
          </w:p>
        </w:tc>
        <w:tc>
          <w:tcPr>
            <w:tcW w:w="2235" w:type="pct"/>
            <w:vAlign w:val="center"/>
          </w:tcPr>
          <w:p w:rsidR="00DE5DFF" w:rsidRPr="00F96FA5" w:rsidRDefault="00DE5DFF" w:rsidP="00DE5DFF">
            <w:pPr>
              <w:jc w:val="center"/>
              <w:rPr>
                <w:color w:val="000000"/>
                <w:szCs w:val="18"/>
              </w:rPr>
            </w:pPr>
            <w:r w:rsidRPr="00F96FA5">
              <w:rPr>
                <w:color w:val="000000"/>
                <w:szCs w:val="18"/>
              </w:rPr>
              <w:t>ХМАО- Югра, г. Сургут,</w:t>
            </w:r>
          </w:p>
          <w:p w:rsidR="00DE5DFF" w:rsidRPr="00F96FA5" w:rsidRDefault="00DE5DFF" w:rsidP="00DE5DFF">
            <w:pPr>
              <w:jc w:val="center"/>
              <w:rPr>
                <w:color w:val="000000"/>
                <w:szCs w:val="18"/>
              </w:rPr>
            </w:pPr>
            <w:r w:rsidRPr="00F96FA5">
              <w:rPr>
                <w:color w:val="000000"/>
                <w:szCs w:val="18"/>
              </w:rPr>
              <w:t>пос. Кедровый, Сургутская</w:t>
            </w:r>
          </w:p>
          <w:p w:rsidR="00DE5DFF" w:rsidRPr="00F96FA5" w:rsidRDefault="00DE5DFF" w:rsidP="00DE5DFF">
            <w:pPr>
              <w:pStyle w:val="a8"/>
              <w:spacing w:line="240" w:lineRule="auto"/>
              <w:ind w:firstLine="0"/>
              <w:jc w:val="center"/>
              <w:rPr>
                <w:sz w:val="20"/>
                <w:szCs w:val="20"/>
                <w:lang w:eastAsia="en-US"/>
              </w:rPr>
            </w:pPr>
            <w:r w:rsidRPr="00F96FA5">
              <w:rPr>
                <w:color w:val="000000"/>
                <w:sz w:val="20"/>
                <w:szCs w:val="18"/>
              </w:rPr>
              <w:t>Государственная Районная Электрическая Станция – 1</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1982</w:t>
            </w:r>
          </w:p>
        </w:tc>
      </w:tr>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3</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КНС-4</w:t>
            </w:r>
          </w:p>
        </w:tc>
        <w:tc>
          <w:tcPr>
            <w:tcW w:w="2235" w:type="pct"/>
            <w:vAlign w:val="center"/>
          </w:tcPr>
          <w:p w:rsidR="00DE5DFF" w:rsidRPr="00F96FA5" w:rsidRDefault="00DE5DFF" w:rsidP="00DE5DFF">
            <w:pPr>
              <w:jc w:val="center"/>
              <w:rPr>
                <w:color w:val="000000"/>
                <w:szCs w:val="18"/>
              </w:rPr>
            </w:pPr>
            <w:r w:rsidRPr="00F96FA5">
              <w:rPr>
                <w:color w:val="000000"/>
                <w:szCs w:val="18"/>
              </w:rPr>
              <w:t>ХМАО- Югра, г. Сургут,</w:t>
            </w:r>
          </w:p>
          <w:p w:rsidR="00DE5DFF" w:rsidRPr="00F96FA5" w:rsidRDefault="00DE5DFF" w:rsidP="00DE5DFF">
            <w:pPr>
              <w:jc w:val="center"/>
              <w:rPr>
                <w:color w:val="000000"/>
                <w:szCs w:val="18"/>
              </w:rPr>
            </w:pPr>
            <w:r w:rsidRPr="00F96FA5">
              <w:rPr>
                <w:color w:val="000000"/>
                <w:szCs w:val="18"/>
              </w:rPr>
              <w:t>пос. Кедровый, Сургутская</w:t>
            </w:r>
          </w:p>
          <w:p w:rsidR="00DE5DFF" w:rsidRPr="00F96FA5" w:rsidRDefault="00DE5DFF" w:rsidP="00DE5DFF">
            <w:pPr>
              <w:pStyle w:val="a8"/>
              <w:spacing w:line="240" w:lineRule="auto"/>
              <w:ind w:firstLine="0"/>
              <w:jc w:val="center"/>
              <w:rPr>
                <w:sz w:val="20"/>
                <w:szCs w:val="20"/>
                <w:lang w:eastAsia="en-US"/>
              </w:rPr>
            </w:pPr>
            <w:r w:rsidRPr="00F96FA5">
              <w:rPr>
                <w:color w:val="000000"/>
                <w:sz w:val="20"/>
                <w:szCs w:val="18"/>
              </w:rPr>
              <w:t>Государственная Районная Электрическая Станция – 1</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1982</w:t>
            </w:r>
          </w:p>
        </w:tc>
      </w:tr>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4</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КНС-9</w:t>
            </w:r>
          </w:p>
        </w:tc>
        <w:tc>
          <w:tcPr>
            <w:tcW w:w="2235" w:type="pct"/>
            <w:vAlign w:val="center"/>
          </w:tcPr>
          <w:p w:rsidR="00DE5DFF" w:rsidRPr="00F96FA5" w:rsidRDefault="00DE5DFF" w:rsidP="00DE5DFF">
            <w:pPr>
              <w:jc w:val="center"/>
              <w:rPr>
                <w:color w:val="000000"/>
                <w:szCs w:val="18"/>
              </w:rPr>
            </w:pPr>
            <w:r w:rsidRPr="00F96FA5">
              <w:rPr>
                <w:color w:val="000000"/>
                <w:szCs w:val="18"/>
              </w:rPr>
              <w:t>ХМАО- Югра, г. Сургут,</w:t>
            </w:r>
          </w:p>
          <w:p w:rsidR="00DE5DFF" w:rsidRPr="00F96FA5" w:rsidRDefault="00DE5DFF" w:rsidP="00DE5DFF">
            <w:pPr>
              <w:jc w:val="center"/>
              <w:rPr>
                <w:color w:val="000000"/>
                <w:szCs w:val="18"/>
              </w:rPr>
            </w:pPr>
            <w:r w:rsidRPr="00F96FA5">
              <w:rPr>
                <w:color w:val="000000"/>
                <w:szCs w:val="18"/>
              </w:rPr>
              <w:t>пос. Кедровый, Сургутская</w:t>
            </w:r>
          </w:p>
          <w:p w:rsidR="00DE5DFF" w:rsidRPr="00F96FA5" w:rsidRDefault="00DE5DFF" w:rsidP="00DE5DFF">
            <w:pPr>
              <w:pStyle w:val="a8"/>
              <w:spacing w:line="240" w:lineRule="auto"/>
              <w:ind w:firstLine="0"/>
              <w:jc w:val="center"/>
              <w:rPr>
                <w:sz w:val="20"/>
                <w:szCs w:val="20"/>
                <w:lang w:eastAsia="en-US"/>
              </w:rPr>
            </w:pPr>
            <w:r w:rsidRPr="00F96FA5">
              <w:rPr>
                <w:color w:val="000000"/>
                <w:sz w:val="20"/>
                <w:szCs w:val="18"/>
              </w:rPr>
              <w:t>Государственная Районная Электрическая Станция – 1</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1982</w:t>
            </w:r>
          </w:p>
        </w:tc>
      </w:tr>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5</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КНС ОРУ-220</w:t>
            </w:r>
          </w:p>
        </w:tc>
        <w:tc>
          <w:tcPr>
            <w:tcW w:w="2235" w:type="pct"/>
            <w:vAlign w:val="center"/>
          </w:tcPr>
          <w:p w:rsidR="00DE5DFF" w:rsidRPr="00F96FA5" w:rsidRDefault="00DE5DFF" w:rsidP="00DE5DFF">
            <w:pPr>
              <w:jc w:val="center"/>
              <w:rPr>
                <w:color w:val="000000"/>
                <w:szCs w:val="18"/>
              </w:rPr>
            </w:pPr>
            <w:r w:rsidRPr="00F96FA5">
              <w:rPr>
                <w:color w:val="000000"/>
                <w:szCs w:val="18"/>
              </w:rPr>
              <w:t>ХМАО- Югра, г. Сургут,</w:t>
            </w:r>
          </w:p>
          <w:p w:rsidR="00DE5DFF" w:rsidRPr="00F96FA5" w:rsidRDefault="00DE5DFF" w:rsidP="00DE5DFF">
            <w:pPr>
              <w:jc w:val="center"/>
              <w:rPr>
                <w:color w:val="000000"/>
                <w:szCs w:val="18"/>
              </w:rPr>
            </w:pPr>
            <w:r w:rsidRPr="00F96FA5">
              <w:rPr>
                <w:color w:val="000000"/>
                <w:szCs w:val="18"/>
              </w:rPr>
              <w:t>пос. Кедровый, Сургутская</w:t>
            </w:r>
          </w:p>
          <w:p w:rsidR="00DE5DFF" w:rsidRPr="00F96FA5" w:rsidRDefault="00DE5DFF" w:rsidP="00DE5DFF">
            <w:pPr>
              <w:pStyle w:val="a8"/>
              <w:spacing w:line="240" w:lineRule="auto"/>
              <w:ind w:firstLine="0"/>
              <w:jc w:val="center"/>
              <w:rPr>
                <w:sz w:val="20"/>
                <w:szCs w:val="20"/>
                <w:lang w:eastAsia="en-US"/>
              </w:rPr>
            </w:pPr>
            <w:r w:rsidRPr="00F96FA5">
              <w:rPr>
                <w:color w:val="000000"/>
                <w:sz w:val="20"/>
                <w:szCs w:val="18"/>
              </w:rPr>
              <w:t>Государственная Районная Электрическая Станция – 1</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1982</w:t>
            </w:r>
          </w:p>
        </w:tc>
      </w:tr>
      <w:tr w:rsidR="00DE5DFF" w:rsidRPr="00F96FA5" w:rsidTr="00DE5DFF">
        <w:tc>
          <w:tcPr>
            <w:tcW w:w="34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6</w:t>
            </w:r>
          </w:p>
        </w:tc>
        <w:tc>
          <w:tcPr>
            <w:tcW w:w="1167"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НПЛС-2</w:t>
            </w:r>
          </w:p>
        </w:tc>
        <w:tc>
          <w:tcPr>
            <w:tcW w:w="2235" w:type="pct"/>
            <w:vAlign w:val="center"/>
          </w:tcPr>
          <w:p w:rsidR="00DE5DFF" w:rsidRPr="00F96FA5" w:rsidRDefault="00DE5DFF" w:rsidP="00DE5DFF">
            <w:pPr>
              <w:jc w:val="center"/>
              <w:rPr>
                <w:color w:val="000000"/>
                <w:szCs w:val="18"/>
              </w:rPr>
            </w:pPr>
            <w:r w:rsidRPr="00F96FA5">
              <w:rPr>
                <w:color w:val="000000"/>
                <w:szCs w:val="18"/>
              </w:rPr>
              <w:t>ХМАО- Югра, г. Сургут,</w:t>
            </w:r>
          </w:p>
          <w:p w:rsidR="00DE5DFF" w:rsidRPr="00F96FA5" w:rsidRDefault="00DE5DFF" w:rsidP="00DE5DFF">
            <w:pPr>
              <w:jc w:val="center"/>
              <w:rPr>
                <w:color w:val="000000"/>
                <w:szCs w:val="18"/>
              </w:rPr>
            </w:pPr>
            <w:r w:rsidRPr="00F96FA5">
              <w:rPr>
                <w:color w:val="000000"/>
                <w:szCs w:val="18"/>
              </w:rPr>
              <w:t>пос. Кедровый, Сургутская</w:t>
            </w:r>
          </w:p>
          <w:p w:rsidR="00DE5DFF" w:rsidRPr="00F96FA5" w:rsidRDefault="00DE5DFF" w:rsidP="00DE5DFF">
            <w:pPr>
              <w:pStyle w:val="a8"/>
              <w:spacing w:line="240" w:lineRule="auto"/>
              <w:ind w:firstLine="0"/>
              <w:jc w:val="center"/>
              <w:rPr>
                <w:sz w:val="20"/>
                <w:szCs w:val="20"/>
                <w:lang w:eastAsia="en-US"/>
              </w:rPr>
            </w:pPr>
            <w:r w:rsidRPr="00F96FA5">
              <w:rPr>
                <w:color w:val="000000"/>
                <w:sz w:val="20"/>
                <w:szCs w:val="18"/>
              </w:rPr>
              <w:t>Государственная Районная Электрическая Станция – 1</w:t>
            </w:r>
          </w:p>
        </w:tc>
        <w:tc>
          <w:tcPr>
            <w:tcW w:w="1250" w:type="pct"/>
            <w:vAlign w:val="center"/>
          </w:tcPr>
          <w:p w:rsidR="00DE5DFF" w:rsidRPr="00F96FA5" w:rsidRDefault="00DE5DFF" w:rsidP="00DE5DFF">
            <w:pPr>
              <w:pStyle w:val="a8"/>
              <w:spacing w:line="240" w:lineRule="auto"/>
              <w:ind w:firstLine="0"/>
              <w:jc w:val="center"/>
              <w:rPr>
                <w:sz w:val="20"/>
                <w:szCs w:val="20"/>
                <w:lang w:eastAsia="en-US"/>
              </w:rPr>
            </w:pPr>
            <w:r w:rsidRPr="00F96FA5">
              <w:rPr>
                <w:sz w:val="20"/>
                <w:szCs w:val="20"/>
                <w:lang w:eastAsia="en-US"/>
              </w:rPr>
              <w:t>1977</w:t>
            </w:r>
          </w:p>
        </w:tc>
      </w:tr>
    </w:tbl>
    <w:p w:rsidR="00264C2E" w:rsidRPr="00F96FA5" w:rsidRDefault="00264C2E" w:rsidP="00264C2E">
      <w:pPr>
        <w:pStyle w:val="a8"/>
      </w:pPr>
    </w:p>
    <w:p w:rsidR="00DE5DFF" w:rsidRPr="00F96FA5" w:rsidRDefault="00DE5DFF" w:rsidP="00DE5DFF">
      <w:pPr>
        <w:pStyle w:val="1f9"/>
      </w:pPr>
      <w:bookmarkStart w:id="27" w:name="_Toc53562412"/>
      <w:r w:rsidRPr="00F96FA5">
        <w:t>Таблица</w:t>
      </w:r>
      <w:r w:rsidR="00CF694C" w:rsidRPr="00F96FA5">
        <w:t xml:space="preserve"> 1.12</w:t>
      </w:r>
      <w:r w:rsidRPr="00F96FA5">
        <w:t xml:space="preserve"> – Характеристика основного оборудования КНС филиала ПАО «ОГК-2 – Сургутская ГРЭС-1</w:t>
      </w:r>
      <w:bookmarkEnd w:id="27"/>
    </w:p>
    <w:tbl>
      <w:tblPr>
        <w:tblW w:w="5000" w:type="pct"/>
        <w:tblLayout w:type="fixed"/>
        <w:tblCellMar>
          <w:left w:w="28" w:type="dxa"/>
          <w:right w:w="28" w:type="dxa"/>
        </w:tblCellMar>
        <w:tblLook w:val="00A0" w:firstRow="1" w:lastRow="0" w:firstColumn="1" w:lastColumn="0" w:noHBand="0" w:noVBand="0"/>
      </w:tblPr>
      <w:tblGrid>
        <w:gridCol w:w="1161"/>
        <w:gridCol w:w="1703"/>
        <w:gridCol w:w="1420"/>
        <w:gridCol w:w="1280"/>
        <w:gridCol w:w="1276"/>
        <w:gridCol w:w="1137"/>
        <w:gridCol w:w="709"/>
        <w:gridCol w:w="868"/>
      </w:tblGrid>
      <w:tr w:rsidR="007F409E" w:rsidRPr="00F96FA5" w:rsidTr="007F409E">
        <w:trPr>
          <w:cantSplit/>
          <w:trHeight w:val="1248"/>
        </w:trPr>
        <w:tc>
          <w:tcPr>
            <w:tcW w:w="608" w:type="pct"/>
            <w:tcBorders>
              <w:top w:val="single" w:sz="8" w:space="0" w:color="auto"/>
              <w:left w:val="single" w:sz="8" w:space="0" w:color="auto"/>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Наименование КНС</w:t>
            </w:r>
          </w:p>
        </w:tc>
        <w:tc>
          <w:tcPr>
            <w:tcW w:w="891"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 xml:space="preserve">Тип </w:t>
            </w:r>
          </w:p>
          <w:p w:rsidR="007F409E" w:rsidRPr="00F96FA5" w:rsidRDefault="007F409E" w:rsidP="007F409E">
            <w:pPr>
              <w:jc w:val="center"/>
              <w:rPr>
                <w:color w:val="000000"/>
              </w:rPr>
            </w:pPr>
            <w:r w:rsidRPr="00F96FA5">
              <w:rPr>
                <w:color w:val="000000"/>
              </w:rPr>
              <w:t>оборудования</w:t>
            </w:r>
          </w:p>
        </w:tc>
        <w:tc>
          <w:tcPr>
            <w:tcW w:w="743"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Марка</w:t>
            </w:r>
          </w:p>
        </w:tc>
        <w:tc>
          <w:tcPr>
            <w:tcW w:w="670"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Год ввода в эксплуатацию</w:t>
            </w:r>
          </w:p>
        </w:tc>
        <w:tc>
          <w:tcPr>
            <w:tcW w:w="668"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Мощность двигателя, кВт</w:t>
            </w:r>
          </w:p>
        </w:tc>
        <w:tc>
          <w:tcPr>
            <w:tcW w:w="595"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Производительность, м</w:t>
            </w:r>
            <w:r w:rsidRPr="00F96FA5">
              <w:rPr>
                <w:color w:val="000000"/>
                <w:vertAlign w:val="superscript"/>
              </w:rPr>
              <w:t>3</w:t>
            </w:r>
            <w:r w:rsidRPr="00F96FA5">
              <w:rPr>
                <w:color w:val="000000"/>
              </w:rPr>
              <w:t>/ч</w:t>
            </w:r>
          </w:p>
        </w:tc>
        <w:tc>
          <w:tcPr>
            <w:tcW w:w="371"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Напор, м</w:t>
            </w:r>
          </w:p>
        </w:tc>
        <w:tc>
          <w:tcPr>
            <w:tcW w:w="454" w:type="pct"/>
            <w:tcBorders>
              <w:top w:val="single" w:sz="8"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Число часов работы в год</w:t>
            </w:r>
          </w:p>
        </w:tc>
      </w:tr>
      <w:tr w:rsidR="007F409E" w:rsidRPr="00F96FA5" w:rsidTr="007F409E">
        <w:trPr>
          <w:cantSplit/>
          <w:trHeight w:val="20"/>
        </w:trPr>
        <w:tc>
          <w:tcPr>
            <w:tcW w:w="608" w:type="pct"/>
            <w:vMerge w:val="restart"/>
            <w:tcBorders>
              <w:top w:val="nil"/>
              <w:left w:val="single" w:sz="8" w:space="0" w:color="auto"/>
              <w:right w:val="single" w:sz="8" w:space="0" w:color="auto"/>
            </w:tcBorders>
            <w:vAlign w:val="center"/>
          </w:tcPr>
          <w:p w:rsidR="007F409E" w:rsidRPr="00F96FA5" w:rsidRDefault="007F409E" w:rsidP="007F409E">
            <w:pPr>
              <w:jc w:val="center"/>
              <w:rPr>
                <w:color w:val="000000"/>
              </w:rPr>
            </w:pPr>
            <w:r w:rsidRPr="00F96FA5">
              <w:rPr>
                <w:color w:val="000000"/>
              </w:rPr>
              <w:t>НФС-1</w:t>
            </w:r>
          </w:p>
        </w:tc>
        <w:tc>
          <w:tcPr>
            <w:tcW w:w="891" w:type="pct"/>
            <w:tcBorders>
              <w:top w:val="nil"/>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nil"/>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bCs/>
              </w:rPr>
              <w:t>СД 144/46</w:t>
            </w:r>
          </w:p>
        </w:tc>
        <w:tc>
          <w:tcPr>
            <w:tcW w:w="670" w:type="pct"/>
            <w:tcBorders>
              <w:top w:val="nil"/>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1972</w:t>
            </w:r>
          </w:p>
        </w:tc>
        <w:tc>
          <w:tcPr>
            <w:tcW w:w="668" w:type="pct"/>
            <w:tcBorders>
              <w:top w:val="nil"/>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45</w:t>
            </w:r>
          </w:p>
        </w:tc>
        <w:tc>
          <w:tcPr>
            <w:tcW w:w="595" w:type="pct"/>
            <w:tcBorders>
              <w:top w:val="nil"/>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144</w:t>
            </w:r>
          </w:p>
        </w:tc>
        <w:tc>
          <w:tcPr>
            <w:tcW w:w="371" w:type="pct"/>
            <w:tcBorders>
              <w:top w:val="nil"/>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46</w:t>
            </w:r>
          </w:p>
        </w:tc>
        <w:tc>
          <w:tcPr>
            <w:tcW w:w="454" w:type="pct"/>
            <w:tcBorders>
              <w:top w:val="nil"/>
              <w:left w:val="nil"/>
              <w:bottom w:val="single" w:sz="4" w:space="0" w:color="auto"/>
              <w:right w:val="single" w:sz="8" w:space="0" w:color="auto"/>
            </w:tcBorders>
            <w:vAlign w:val="center"/>
            <w:hideMark/>
          </w:tcPr>
          <w:p w:rsidR="007F409E" w:rsidRPr="00F96FA5" w:rsidRDefault="0068402C" w:rsidP="007F409E">
            <w:pPr>
              <w:jc w:val="center"/>
            </w:pPr>
            <w:r w:rsidRPr="00F96FA5">
              <w:t>400</w:t>
            </w:r>
          </w:p>
        </w:tc>
      </w:tr>
      <w:tr w:rsidR="007F409E" w:rsidRPr="00F96FA5" w:rsidTr="007F409E">
        <w:trPr>
          <w:cantSplit/>
          <w:trHeight w:val="20"/>
        </w:trPr>
        <w:tc>
          <w:tcPr>
            <w:tcW w:w="608" w:type="pct"/>
            <w:vMerge/>
            <w:tcBorders>
              <w:left w:val="single" w:sz="8" w:space="0" w:color="auto"/>
              <w:bottom w:val="single" w:sz="4" w:space="0" w:color="auto"/>
              <w:right w:val="single" w:sz="8" w:space="0" w:color="auto"/>
            </w:tcBorders>
            <w:vAlign w:val="center"/>
          </w:tcPr>
          <w:p w:rsidR="007F409E" w:rsidRPr="00F96FA5" w:rsidRDefault="007F409E" w:rsidP="007F409E">
            <w:pPr>
              <w:jc w:val="center"/>
              <w:rPr>
                <w:color w:val="000000"/>
              </w:rPr>
            </w:pP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СД 144/46</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1972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45</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144</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46</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400</w:t>
            </w:r>
          </w:p>
        </w:tc>
      </w:tr>
      <w:tr w:rsidR="007F409E" w:rsidRPr="00F96FA5" w:rsidTr="007F409E">
        <w:trPr>
          <w:cantSplit/>
          <w:trHeight w:val="20"/>
        </w:trPr>
        <w:tc>
          <w:tcPr>
            <w:tcW w:w="608" w:type="pct"/>
            <w:vMerge w:val="restart"/>
            <w:tcBorders>
              <w:top w:val="single" w:sz="4" w:space="0" w:color="auto"/>
              <w:left w:val="single" w:sz="8" w:space="0" w:color="auto"/>
              <w:right w:val="single" w:sz="8" w:space="0" w:color="auto"/>
            </w:tcBorders>
            <w:vAlign w:val="center"/>
          </w:tcPr>
          <w:p w:rsidR="007F409E" w:rsidRPr="00F96FA5" w:rsidRDefault="007F409E" w:rsidP="007F409E">
            <w:pPr>
              <w:jc w:val="center"/>
              <w:rPr>
                <w:color w:val="000000"/>
              </w:rPr>
            </w:pPr>
            <w:r w:rsidRPr="00F96FA5">
              <w:rPr>
                <w:color w:val="000000"/>
              </w:rPr>
              <w:t>КНС-6</w:t>
            </w: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100-65-200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9,5</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150</w:t>
            </w:r>
          </w:p>
        </w:tc>
      </w:tr>
      <w:tr w:rsidR="007F409E" w:rsidRPr="00F96FA5" w:rsidTr="007F409E">
        <w:trPr>
          <w:cantSplit/>
          <w:trHeight w:val="20"/>
        </w:trPr>
        <w:tc>
          <w:tcPr>
            <w:tcW w:w="608" w:type="pct"/>
            <w:vMerge/>
            <w:tcBorders>
              <w:left w:val="single" w:sz="8" w:space="0" w:color="auto"/>
              <w:bottom w:val="single" w:sz="4" w:space="0" w:color="auto"/>
              <w:right w:val="single" w:sz="8" w:space="0" w:color="auto"/>
            </w:tcBorders>
            <w:vAlign w:val="center"/>
          </w:tcPr>
          <w:p w:rsidR="007F409E" w:rsidRPr="00F96FA5" w:rsidRDefault="007F409E" w:rsidP="007F409E">
            <w:pPr>
              <w:jc w:val="center"/>
              <w:rPr>
                <w:color w:val="000000"/>
              </w:rPr>
            </w:pP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100-65-200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9,5</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150</w:t>
            </w:r>
          </w:p>
        </w:tc>
      </w:tr>
      <w:tr w:rsidR="007F409E" w:rsidRPr="00F96FA5" w:rsidTr="007F409E">
        <w:trPr>
          <w:cantSplit/>
          <w:trHeight w:val="20"/>
        </w:trPr>
        <w:tc>
          <w:tcPr>
            <w:tcW w:w="608" w:type="pct"/>
            <w:vMerge w:val="restart"/>
            <w:tcBorders>
              <w:top w:val="single" w:sz="4" w:space="0" w:color="auto"/>
              <w:left w:val="single" w:sz="8" w:space="0" w:color="auto"/>
              <w:right w:val="single" w:sz="8" w:space="0" w:color="auto"/>
            </w:tcBorders>
            <w:vAlign w:val="center"/>
          </w:tcPr>
          <w:p w:rsidR="007F409E" w:rsidRPr="00F96FA5" w:rsidRDefault="007F409E" w:rsidP="007F409E">
            <w:pPr>
              <w:jc w:val="center"/>
              <w:rPr>
                <w:color w:val="000000"/>
              </w:rPr>
            </w:pPr>
            <w:r w:rsidRPr="00F96FA5">
              <w:rPr>
                <w:color w:val="000000"/>
              </w:rPr>
              <w:t>КНС-4</w:t>
            </w: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100-65-200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9,5</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150</w:t>
            </w:r>
          </w:p>
        </w:tc>
      </w:tr>
      <w:tr w:rsidR="007F409E" w:rsidRPr="00F96FA5" w:rsidTr="007F409E">
        <w:trPr>
          <w:cantSplit/>
          <w:trHeight w:val="20"/>
        </w:trPr>
        <w:tc>
          <w:tcPr>
            <w:tcW w:w="608" w:type="pct"/>
            <w:vMerge/>
            <w:tcBorders>
              <w:left w:val="single" w:sz="8" w:space="0" w:color="auto"/>
              <w:bottom w:val="single" w:sz="4" w:space="0" w:color="auto"/>
              <w:right w:val="single" w:sz="8" w:space="0" w:color="auto"/>
            </w:tcBorders>
            <w:vAlign w:val="center"/>
          </w:tcPr>
          <w:p w:rsidR="007F409E" w:rsidRPr="00F96FA5" w:rsidRDefault="007F409E" w:rsidP="007F409E">
            <w:pPr>
              <w:jc w:val="center"/>
              <w:rPr>
                <w:color w:val="000000"/>
              </w:rPr>
            </w:pP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100-65-200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9,5</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150</w:t>
            </w:r>
          </w:p>
        </w:tc>
      </w:tr>
      <w:tr w:rsidR="007F409E" w:rsidRPr="00F96FA5" w:rsidTr="007F409E">
        <w:trPr>
          <w:cantSplit/>
          <w:trHeight w:val="20"/>
        </w:trPr>
        <w:tc>
          <w:tcPr>
            <w:tcW w:w="608" w:type="pct"/>
            <w:tcBorders>
              <w:top w:val="single" w:sz="4" w:space="0" w:color="auto"/>
              <w:left w:val="single" w:sz="8" w:space="0" w:color="auto"/>
              <w:bottom w:val="single" w:sz="4" w:space="0" w:color="auto"/>
              <w:right w:val="single" w:sz="8" w:space="0" w:color="auto"/>
            </w:tcBorders>
            <w:vAlign w:val="center"/>
          </w:tcPr>
          <w:p w:rsidR="007F409E" w:rsidRPr="00F96FA5" w:rsidRDefault="007F409E" w:rsidP="007F409E">
            <w:pPr>
              <w:jc w:val="center"/>
              <w:rPr>
                <w:color w:val="000000"/>
              </w:rPr>
            </w:pPr>
            <w:r w:rsidRPr="00F96FA5">
              <w:rPr>
                <w:color w:val="000000"/>
              </w:rPr>
              <w:t>КНС-9</w:t>
            </w: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100-65-200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t>9,5</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50</w:t>
            </w:r>
          </w:p>
        </w:tc>
      </w:tr>
      <w:tr w:rsidR="007F409E" w:rsidRPr="00F96FA5" w:rsidTr="007F409E">
        <w:trPr>
          <w:cantSplit/>
          <w:trHeight w:val="20"/>
        </w:trPr>
        <w:tc>
          <w:tcPr>
            <w:tcW w:w="608" w:type="pct"/>
            <w:vMerge w:val="restart"/>
            <w:tcBorders>
              <w:top w:val="single" w:sz="4" w:space="0" w:color="auto"/>
              <w:left w:val="single" w:sz="8" w:space="0" w:color="auto"/>
              <w:right w:val="single" w:sz="8" w:space="0" w:color="auto"/>
            </w:tcBorders>
            <w:vAlign w:val="center"/>
          </w:tcPr>
          <w:p w:rsidR="007F409E" w:rsidRPr="00F96FA5" w:rsidRDefault="007F409E" w:rsidP="007F409E">
            <w:pPr>
              <w:jc w:val="center"/>
              <w:rPr>
                <w:color w:val="000000"/>
              </w:rPr>
            </w:pPr>
            <w:r w:rsidRPr="00F96FA5">
              <w:rPr>
                <w:color w:val="000000"/>
              </w:rPr>
              <w:lastRenderedPageBreak/>
              <w:t xml:space="preserve">КНС </w:t>
            </w:r>
          </w:p>
          <w:p w:rsidR="007F409E" w:rsidRPr="00F96FA5" w:rsidRDefault="007F409E" w:rsidP="007F409E">
            <w:pPr>
              <w:jc w:val="center"/>
              <w:rPr>
                <w:color w:val="000000"/>
              </w:rPr>
            </w:pPr>
            <w:r w:rsidRPr="00F96FA5">
              <w:rPr>
                <w:color w:val="000000"/>
              </w:rPr>
              <w:t>ОРУ-220</w:t>
            </w: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80-50-200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7,5</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33</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28</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100</w:t>
            </w:r>
          </w:p>
        </w:tc>
      </w:tr>
      <w:tr w:rsidR="007F409E" w:rsidRPr="00F96FA5" w:rsidTr="007F409E">
        <w:trPr>
          <w:cantSplit/>
          <w:trHeight w:val="20"/>
        </w:trPr>
        <w:tc>
          <w:tcPr>
            <w:tcW w:w="608" w:type="pct"/>
            <w:vMerge/>
            <w:tcBorders>
              <w:left w:val="single" w:sz="8" w:space="0" w:color="auto"/>
              <w:bottom w:val="single" w:sz="4" w:space="0" w:color="auto"/>
              <w:right w:val="single" w:sz="8" w:space="0" w:color="auto"/>
            </w:tcBorders>
            <w:vAlign w:val="center"/>
          </w:tcPr>
          <w:p w:rsidR="007F409E" w:rsidRPr="00F96FA5" w:rsidRDefault="007F409E" w:rsidP="007F409E">
            <w:pPr>
              <w:jc w:val="center"/>
              <w:rPr>
                <w:color w:val="000000"/>
              </w:rPr>
            </w:pP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СМ 100-65-250</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1982</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50</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20</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350</w:t>
            </w:r>
          </w:p>
        </w:tc>
      </w:tr>
      <w:tr w:rsidR="007F409E" w:rsidRPr="00F96FA5" w:rsidTr="007F409E">
        <w:trPr>
          <w:cantSplit/>
          <w:trHeight w:val="20"/>
        </w:trPr>
        <w:tc>
          <w:tcPr>
            <w:tcW w:w="608" w:type="pct"/>
            <w:vMerge w:val="restart"/>
            <w:tcBorders>
              <w:top w:val="single" w:sz="4" w:space="0" w:color="auto"/>
              <w:left w:val="single" w:sz="8" w:space="0" w:color="auto"/>
              <w:right w:val="single" w:sz="8" w:space="0" w:color="auto"/>
            </w:tcBorders>
            <w:vAlign w:val="center"/>
          </w:tcPr>
          <w:p w:rsidR="007F409E" w:rsidRPr="00F96FA5" w:rsidRDefault="007F409E" w:rsidP="007F409E">
            <w:pPr>
              <w:jc w:val="center"/>
              <w:rPr>
                <w:color w:val="000000"/>
              </w:rPr>
            </w:pPr>
            <w:r w:rsidRPr="00F96FA5">
              <w:rPr>
                <w:color w:val="000000"/>
              </w:rPr>
              <w:t>НПЛС-2</w:t>
            </w:r>
          </w:p>
        </w:tc>
        <w:tc>
          <w:tcPr>
            <w:tcW w:w="89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bCs/>
              </w:rPr>
            </w:pPr>
            <w:r w:rsidRPr="00F96FA5">
              <w:rPr>
                <w:bCs/>
              </w:rPr>
              <w:t>ФГ 57,5/9,5</w:t>
            </w:r>
          </w:p>
        </w:tc>
        <w:tc>
          <w:tcPr>
            <w:tcW w:w="670"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1977</w:t>
            </w:r>
          </w:p>
        </w:tc>
        <w:tc>
          <w:tcPr>
            <w:tcW w:w="668"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4" w:space="0" w:color="auto"/>
              <w:right w:val="single" w:sz="8" w:space="0" w:color="auto"/>
            </w:tcBorders>
            <w:vAlign w:val="center"/>
            <w:hideMark/>
          </w:tcPr>
          <w:p w:rsidR="007F409E" w:rsidRPr="00F96FA5" w:rsidRDefault="007F409E" w:rsidP="007F409E">
            <w:pPr>
              <w:jc w:val="center"/>
            </w:pPr>
            <w:r w:rsidRPr="00F96FA5">
              <w:t>9,5</w:t>
            </w:r>
          </w:p>
        </w:tc>
        <w:tc>
          <w:tcPr>
            <w:tcW w:w="454" w:type="pct"/>
            <w:tcBorders>
              <w:top w:val="single" w:sz="4" w:space="0" w:color="auto"/>
              <w:left w:val="nil"/>
              <w:bottom w:val="single" w:sz="4" w:space="0" w:color="auto"/>
              <w:right w:val="single" w:sz="8" w:space="0" w:color="auto"/>
            </w:tcBorders>
            <w:vAlign w:val="center"/>
            <w:hideMark/>
          </w:tcPr>
          <w:p w:rsidR="007F409E" w:rsidRPr="00F96FA5" w:rsidRDefault="0068402C" w:rsidP="007F409E">
            <w:pPr>
              <w:jc w:val="center"/>
            </w:pPr>
            <w:r w:rsidRPr="00F96FA5">
              <w:t>100</w:t>
            </w:r>
          </w:p>
        </w:tc>
      </w:tr>
      <w:tr w:rsidR="007F409E" w:rsidRPr="00F96FA5" w:rsidTr="007F409E">
        <w:trPr>
          <w:cantSplit/>
          <w:trHeight w:val="20"/>
        </w:trPr>
        <w:tc>
          <w:tcPr>
            <w:tcW w:w="608" w:type="pct"/>
            <w:vMerge/>
            <w:tcBorders>
              <w:left w:val="single" w:sz="8" w:space="0" w:color="auto"/>
              <w:bottom w:val="single" w:sz="8" w:space="0" w:color="auto"/>
              <w:right w:val="single" w:sz="8" w:space="0" w:color="auto"/>
            </w:tcBorders>
            <w:vAlign w:val="center"/>
          </w:tcPr>
          <w:p w:rsidR="007F409E" w:rsidRPr="00F96FA5" w:rsidRDefault="007F409E" w:rsidP="007F409E">
            <w:pPr>
              <w:jc w:val="center"/>
              <w:rPr>
                <w:color w:val="000000"/>
              </w:rPr>
            </w:pPr>
          </w:p>
        </w:tc>
        <w:tc>
          <w:tcPr>
            <w:tcW w:w="891" w:type="pct"/>
            <w:tcBorders>
              <w:top w:val="single" w:sz="4"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Насос горизонтальный, центробежный</w:t>
            </w:r>
          </w:p>
        </w:tc>
        <w:tc>
          <w:tcPr>
            <w:tcW w:w="743" w:type="pct"/>
            <w:tcBorders>
              <w:top w:val="single" w:sz="4" w:space="0" w:color="auto"/>
              <w:left w:val="nil"/>
              <w:bottom w:val="single" w:sz="8" w:space="0" w:color="auto"/>
              <w:right w:val="single" w:sz="8" w:space="0" w:color="auto"/>
            </w:tcBorders>
            <w:vAlign w:val="center"/>
            <w:hideMark/>
          </w:tcPr>
          <w:p w:rsidR="007F409E" w:rsidRPr="00F96FA5" w:rsidRDefault="007F409E" w:rsidP="007F409E">
            <w:pPr>
              <w:jc w:val="center"/>
              <w:rPr>
                <w:bCs/>
              </w:rPr>
            </w:pPr>
            <w:r w:rsidRPr="00F96FA5">
              <w:rPr>
                <w:bCs/>
              </w:rPr>
              <w:t>ФГ 57,5/9,5</w:t>
            </w:r>
          </w:p>
        </w:tc>
        <w:tc>
          <w:tcPr>
            <w:tcW w:w="670" w:type="pct"/>
            <w:tcBorders>
              <w:top w:val="single" w:sz="4" w:space="0" w:color="auto"/>
              <w:left w:val="nil"/>
              <w:bottom w:val="single" w:sz="8" w:space="0" w:color="auto"/>
              <w:right w:val="single" w:sz="8" w:space="0" w:color="auto"/>
            </w:tcBorders>
            <w:vAlign w:val="center"/>
            <w:hideMark/>
          </w:tcPr>
          <w:p w:rsidR="007F409E" w:rsidRPr="00F96FA5" w:rsidRDefault="007F409E" w:rsidP="007F409E">
            <w:pPr>
              <w:jc w:val="center"/>
              <w:rPr>
                <w:color w:val="000000"/>
              </w:rPr>
            </w:pPr>
            <w:r w:rsidRPr="00F96FA5">
              <w:rPr>
                <w:color w:val="000000"/>
              </w:rPr>
              <w:t>1977</w:t>
            </w:r>
          </w:p>
        </w:tc>
        <w:tc>
          <w:tcPr>
            <w:tcW w:w="668" w:type="pct"/>
            <w:tcBorders>
              <w:top w:val="single" w:sz="4" w:space="0" w:color="auto"/>
              <w:left w:val="nil"/>
              <w:bottom w:val="single" w:sz="8" w:space="0" w:color="auto"/>
              <w:right w:val="single" w:sz="8" w:space="0" w:color="auto"/>
            </w:tcBorders>
            <w:vAlign w:val="center"/>
            <w:hideMark/>
          </w:tcPr>
          <w:p w:rsidR="007F409E" w:rsidRPr="00F96FA5" w:rsidRDefault="007F409E" w:rsidP="007F409E">
            <w:pPr>
              <w:jc w:val="center"/>
            </w:pPr>
            <w:r w:rsidRPr="00F96FA5">
              <w:t>4</w:t>
            </w:r>
          </w:p>
        </w:tc>
        <w:tc>
          <w:tcPr>
            <w:tcW w:w="595" w:type="pct"/>
            <w:tcBorders>
              <w:top w:val="single" w:sz="4" w:space="0" w:color="auto"/>
              <w:left w:val="nil"/>
              <w:bottom w:val="single" w:sz="8" w:space="0" w:color="auto"/>
              <w:right w:val="single" w:sz="8" w:space="0" w:color="auto"/>
            </w:tcBorders>
            <w:vAlign w:val="center"/>
            <w:hideMark/>
          </w:tcPr>
          <w:p w:rsidR="007F409E" w:rsidRPr="00F96FA5" w:rsidRDefault="007F409E" w:rsidP="007F409E">
            <w:pPr>
              <w:jc w:val="center"/>
            </w:pPr>
            <w:r w:rsidRPr="00F96FA5">
              <w:t>57,5</w:t>
            </w:r>
          </w:p>
        </w:tc>
        <w:tc>
          <w:tcPr>
            <w:tcW w:w="371" w:type="pct"/>
            <w:tcBorders>
              <w:top w:val="single" w:sz="4" w:space="0" w:color="auto"/>
              <w:left w:val="nil"/>
              <w:bottom w:val="single" w:sz="8" w:space="0" w:color="auto"/>
              <w:right w:val="single" w:sz="8" w:space="0" w:color="auto"/>
            </w:tcBorders>
            <w:vAlign w:val="center"/>
            <w:hideMark/>
          </w:tcPr>
          <w:p w:rsidR="007F409E" w:rsidRPr="00F96FA5" w:rsidRDefault="007F409E" w:rsidP="007F409E">
            <w:pPr>
              <w:jc w:val="center"/>
            </w:pPr>
            <w:r w:rsidRPr="00F96FA5">
              <w:t>9,5</w:t>
            </w:r>
          </w:p>
        </w:tc>
        <w:tc>
          <w:tcPr>
            <w:tcW w:w="454" w:type="pct"/>
            <w:tcBorders>
              <w:top w:val="single" w:sz="4" w:space="0" w:color="auto"/>
              <w:left w:val="nil"/>
              <w:bottom w:val="single" w:sz="8" w:space="0" w:color="auto"/>
              <w:right w:val="single" w:sz="8" w:space="0" w:color="auto"/>
            </w:tcBorders>
            <w:vAlign w:val="center"/>
            <w:hideMark/>
          </w:tcPr>
          <w:p w:rsidR="007F409E" w:rsidRPr="00F96FA5" w:rsidRDefault="0068402C" w:rsidP="007F409E">
            <w:pPr>
              <w:jc w:val="center"/>
            </w:pPr>
            <w:r w:rsidRPr="00F96FA5">
              <w:t>100</w:t>
            </w:r>
          </w:p>
        </w:tc>
      </w:tr>
    </w:tbl>
    <w:p w:rsidR="00E86C33" w:rsidRPr="00F96FA5" w:rsidRDefault="00E86C33" w:rsidP="00315CEB">
      <w:pPr>
        <w:pStyle w:val="a8"/>
      </w:pPr>
    </w:p>
    <w:p w:rsidR="005E7A0D" w:rsidRPr="00F96FA5" w:rsidRDefault="005E7A0D" w:rsidP="00D307E6">
      <w:pPr>
        <w:pStyle w:val="a8"/>
        <w:numPr>
          <w:ilvl w:val="0"/>
          <w:numId w:val="18"/>
        </w:numPr>
        <w:ind w:left="709" w:hanging="283"/>
      </w:pPr>
      <w:r w:rsidRPr="00F96FA5">
        <w:rPr>
          <w:b/>
        </w:rPr>
        <w:t>Филиал «Сургутская ГРЭС-2» ПАО «Юнипро»</w:t>
      </w:r>
    </w:p>
    <w:p w:rsidR="007F409E" w:rsidRPr="00F96FA5" w:rsidRDefault="005E7A0D" w:rsidP="00315CEB">
      <w:pPr>
        <w:pStyle w:val="a8"/>
      </w:pPr>
      <w:r w:rsidRPr="00F96FA5">
        <w:t>На территории промплощадки СГРЭС-2 расположена одна КНС. Насосная станция принята в эксплуатацию в 1985 году.</w:t>
      </w:r>
    </w:p>
    <w:p w:rsidR="00FB1B94" w:rsidRPr="00F96FA5" w:rsidRDefault="00FB1B94" w:rsidP="00315CEB">
      <w:pPr>
        <w:pStyle w:val="a8"/>
      </w:pPr>
    </w:p>
    <w:p w:rsidR="006A71D7" w:rsidRPr="00F96FA5" w:rsidRDefault="006A71D7" w:rsidP="00D307E6">
      <w:pPr>
        <w:pStyle w:val="a8"/>
        <w:numPr>
          <w:ilvl w:val="0"/>
          <w:numId w:val="18"/>
        </w:numPr>
        <w:ind w:left="709" w:hanging="283"/>
      </w:pPr>
      <w:r w:rsidRPr="00F96FA5">
        <w:rPr>
          <w:b/>
        </w:rPr>
        <w:t>ОАО «Сургутское судоремонтное предприятие»</w:t>
      </w:r>
    </w:p>
    <w:p w:rsidR="006A71D7" w:rsidRPr="00F96FA5" w:rsidRDefault="006A71D7" w:rsidP="00315CEB">
      <w:pPr>
        <w:pStyle w:val="a8"/>
      </w:pPr>
      <w:r w:rsidRPr="00F96FA5">
        <w:t>На балансе предприятия имеется одна КНС.</w:t>
      </w:r>
    </w:p>
    <w:p w:rsidR="006A71D7" w:rsidRPr="00F96FA5" w:rsidRDefault="006A71D7" w:rsidP="00315CEB">
      <w:pPr>
        <w:pStyle w:val="a8"/>
      </w:pPr>
    </w:p>
    <w:p w:rsidR="00FB1B94" w:rsidRPr="00F96FA5" w:rsidRDefault="00FB1B94" w:rsidP="00315CEB">
      <w:pPr>
        <w:pStyle w:val="a8"/>
        <w:rPr>
          <w:i/>
          <w:u w:val="single"/>
        </w:rPr>
      </w:pPr>
      <w:r w:rsidRPr="00F96FA5">
        <w:rPr>
          <w:i/>
          <w:u w:val="single"/>
        </w:rPr>
        <w:t>Сети хозяйственно-бытовой канализации</w:t>
      </w:r>
    </w:p>
    <w:p w:rsidR="00FB1B94" w:rsidRPr="00F96FA5" w:rsidRDefault="007F409E" w:rsidP="00315CEB">
      <w:pPr>
        <w:pStyle w:val="a8"/>
      </w:pPr>
      <w:r w:rsidRPr="00F96FA5">
        <w:t>Отвод и транспортировка хозяйственно-бытовых сточных вод от абонентов централизованной системы водоотведения</w:t>
      </w:r>
      <w:r w:rsidR="00C57368" w:rsidRPr="00F96FA5">
        <w:t xml:space="preserve"> города Сургута осуществляется через систему </w:t>
      </w:r>
      <w:r w:rsidR="00BD3FEB" w:rsidRPr="00F96FA5">
        <w:t>самотёчных</w:t>
      </w:r>
      <w:r w:rsidR="00C57368" w:rsidRPr="00F96FA5">
        <w:t xml:space="preserve"> и напорных трубопроводов.</w:t>
      </w:r>
    </w:p>
    <w:p w:rsidR="007F409E" w:rsidRPr="00F96FA5" w:rsidRDefault="00C57368" w:rsidP="00315CEB">
      <w:pPr>
        <w:pStyle w:val="a8"/>
      </w:pPr>
      <w:r w:rsidRPr="00F96FA5">
        <w:t xml:space="preserve">Общая </w:t>
      </w:r>
      <w:r w:rsidR="00BD3FEB" w:rsidRPr="00F96FA5">
        <w:t>протяжённость</w:t>
      </w:r>
      <w:r w:rsidRPr="00F96FA5">
        <w:t xml:space="preserve"> канализационных сетей </w:t>
      </w:r>
      <w:r w:rsidR="000F05BB" w:rsidRPr="00F96FA5">
        <w:t>на 01.01.2019 г</w:t>
      </w:r>
      <w:r w:rsidRPr="00F96FA5">
        <w:t xml:space="preserve">, расположенных на территории городского </w:t>
      </w:r>
      <w:r w:rsidR="006A71D7" w:rsidRPr="00F96FA5">
        <w:t>окр</w:t>
      </w:r>
      <w:r w:rsidR="00F66B84" w:rsidRPr="00F96FA5">
        <w:t xml:space="preserve">уга </w:t>
      </w:r>
      <w:r w:rsidR="00D227A1" w:rsidRPr="00F96FA5">
        <w:t>город Сургут, составляет 454,092</w:t>
      </w:r>
      <w:r w:rsidR="006A71D7" w:rsidRPr="00F96FA5">
        <w:t xml:space="preserve"> км</w:t>
      </w:r>
      <w:r w:rsidRPr="00F96FA5">
        <w:t>, в том числе:</w:t>
      </w:r>
    </w:p>
    <w:p w:rsidR="00C57368" w:rsidRPr="00F96FA5" w:rsidRDefault="00C57368" w:rsidP="00D307E6">
      <w:pPr>
        <w:pStyle w:val="a8"/>
        <w:numPr>
          <w:ilvl w:val="0"/>
          <w:numId w:val="8"/>
        </w:numPr>
      </w:pPr>
      <w:r w:rsidRPr="00F96FA5">
        <w:t>СГМУП «Горводоканал» - 398,684</w:t>
      </w:r>
      <w:r w:rsidR="000F05BB" w:rsidRPr="00F96FA5">
        <w:t>18</w:t>
      </w:r>
      <w:r w:rsidRPr="00F96FA5">
        <w:t xml:space="preserve"> км;</w:t>
      </w:r>
    </w:p>
    <w:p w:rsidR="00C57368" w:rsidRPr="00F96FA5" w:rsidRDefault="00C57368" w:rsidP="00D307E6">
      <w:pPr>
        <w:pStyle w:val="a8"/>
        <w:numPr>
          <w:ilvl w:val="0"/>
          <w:numId w:val="8"/>
        </w:numPr>
      </w:pPr>
      <w:r w:rsidRPr="00F96FA5">
        <w:t>СГМУП «Тепловик»</w:t>
      </w:r>
      <w:r w:rsidR="001B3374" w:rsidRPr="00F96FA5">
        <w:t xml:space="preserve"> - 6,008</w:t>
      </w:r>
      <w:r w:rsidR="001B7645" w:rsidRPr="00F96FA5">
        <w:t xml:space="preserve"> км;</w:t>
      </w:r>
    </w:p>
    <w:p w:rsidR="00C57368" w:rsidRPr="00F96FA5" w:rsidRDefault="00C57368" w:rsidP="00D307E6">
      <w:pPr>
        <w:pStyle w:val="a8"/>
        <w:numPr>
          <w:ilvl w:val="0"/>
          <w:numId w:val="8"/>
        </w:numPr>
      </w:pPr>
      <w:r w:rsidRPr="00F96FA5">
        <w:t>ОАО «Аэропорт Сургут»</w:t>
      </w:r>
      <w:r w:rsidR="00022716" w:rsidRPr="00F96FA5">
        <w:t xml:space="preserve"> - 6,62 км;</w:t>
      </w:r>
    </w:p>
    <w:p w:rsidR="00C57368" w:rsidRPr="00F96FA5" w:rsidRDefault="00C57368" w:rsidP="00D307E6">
      <w:pPr>
        <w:pStyle w:val="a8"/>
        <w:numPr>
          <w:ilvl w:val="0"/>
          <w:numId w:val="8"/>
        </w:numPr>
      </w:pPr>
      <w:r w:rsidRPr="00F96FA5">
        <w:t>ООО УК «СЗТК»</w:t>
      </w:r>
      <w:r w:rsidR="00022716" w:rsidRPr="00F96FA5">
        <w:t xml:space="preserve"> - 2,892 км;</w:t>
      </w:r>
    </w:p>
    <w:p w:rsidR="00C57368" w:rsidRPr="00F96FA5" w:rsidRDefault="00C57368" w:rsidP="00D307E6">
      <w:pPr>
        <w:pStyle w:val="a8"/>
        <w:numPr>
          <w:ilvl w:val="0"/>
          <w:numId w:val="8"/>
        </w:numPr>
      </w:pPr>
      <w:r w:rsidRPr="00F96FA5">
        <w:t>ОАО «РЖД»</w:t>
      </w:r>
      <w:r w:rsidR="006A71D7" w:rsidRPr="00F96FA5">
        <w:t xml:space="preserve"> - 9,926 км;</w:t>
      </w:r>
    </w:p>
    <w:p w:rsidR="00C57368" w:rsidRPr="00F96FA5" w:rsidRDefault="00C57368" w:rsidP="00D307E6">
      <w:pPr>
        <w:pStyle w:val="a8"/>
        <w:numPr>
          <w:ilvl w:val="0"/>
          <w:numId w:val="8"/>
        </w:numPr>
      </w:pPr>
      <w:r w:rsidRPr="00F96FA5">
        <w:t>Филиал ПАО «ОГК-2» - Сургутская ГРЭС-1</w:t>
      </w:r>
      <w:r w:rsidR="001F5768" w:rsidRPr="00F96FA5">
        <w:t xml:space="preserve"> - 10,18 км;</w:t>
      </w:r>
    </w:p>
    <w:p w:rsidR="00C57368" w:rsidRPr="00F96FA5" w:rsidRDefault="00C57368" w:rsidP="00D307E6">
      <w:pPr>
        <w:pStyle w:val="a8"/>
        <w:numPr>
          <w:ilvl w:val="0"/>
          <w:numId w:val="8"/>
        </w:numPr>
      </w:pPr>
      <w:r w:rsidRPr="00F96FA5">
        <w:t xml:space="preserve">ООО </w:t>
      </w:r>
      <w:r w:rsidR="0089083D" w:rsidRPr="00F96FA5">
        <w:t>«Газпром энерго»</w:t>
      </w:r>
      <w:r w:rsidR="00D227A1" w:rsidRPr="00F96FA5">
        <w:t xml:space="preserve"> – 7,4321</w:t>
      </w:r>
      <w:r w:rsidR="001F5768" w:rsidRPr="00F96FA5">
        <w:t xml:space="preserve"> км;</w:t>
      </w:r>
    </w:p>
    <w:p w:rsidR="00C57368" w:rsidRPr="00F96FA5" w:rsidRDefault="00C57368" w:rsidP="00D307E6">
      <w:pPr>
        <w:pStyle w:val="a8"/>
        <w:numPr>
          <w:ilvl w:val="0"/>
          <w:numId w:val="8"/>
        </w:numPr>
      </w:pPr>
      <w:r w:rsidRPr="00F96FA5">
        <w:t xml:space="preserve">ООО </w:t>
      </w:r>
      <w:r w:rsidR="00E77D93" w:rsidRPr="00F96FA5">
        <w:t>«Сибпромстрой</w:t>
      </w:r>
      <w:r w:rsidR="00EC025A" w:rsidRPr="00F96FA5">
        <w:t>-18</w:t>
      </w:r>
      <w:r w:rsidRPr="00F96FA5">
        <w:t>»</w:t>
      </w:r>
      <w:r w:rsidR="00E77D93" w:rsidRPr="00F96FA5">
        <w:t xml:space="preserve"> - </w:t>
      </w:r>
      <w:r w:rsidR="006A71D7" w:rsidRPr="00F96FA5">
        <w:t>8,9 км;</w:t>
      </w:r>
    </w:p>
    <w:p w:rsidR="00C57368" w:rsidRPr="00F96FA5" w:rsidRDefault="00C57368" w:rsidP="00D307E6">
      <w:pPr>
        <w:pStyle w:val="a8"/>
        <w:numPr>
          <w:ilvl w:val="0"/>
          <w:numId w:val="8"/>
        </w:numPr>
      </w:pPr>
      <w:r w:rsidRPr="00F96FA5">
        <w:t>ОАО «Сургутское судоремонтное предприятие»</w:t>
      </w:r>
      <w:r w:rsidR="006A71D7" w:rsidRPr="00F96FA5">
        <w:t xml:space="preserve"> - 3,19 км;</w:t>
      </w:r>
    </w:p>
    <w:p w:rsidR="007F409E" w:rsidRPr="00F96FA5" w:rsidRDefault="00C57368" w:rsidP="00E17B7F">
      <w:pPr>
        <w:pStyle w:val="a8"/>
        <w:numPr>
          <w:ilvl w:val="0"/>
          <w:numId w:val="8"/>
        </w:numPr>
      </w:pPr>
      <w:r w:rsidRPr="00F96FA5">
        <w:t>ООО «СибТрансРесурс»</w:t>
      </w:r>
      <w:r w:rsidR="006A71D7" w:rsidRPr="00F96FA5">
        <w:t xml:space="preserve"> - 0,26 км.</w:t>
      </w:r>
    </w:p>
    <w:p w:rsidR="006A71D7" w:rsidRPr="00F96FA5" w:rsidRDefault="006A71D7" w:rsidP="006A71D7">
      <w:pPr>
        <w:pStyle w:val="a8"/>
        <w:ind w:firstLine="0"/>
        <w:jc w:val="center"/>
      </w:pPr>
      <w:r w:rsidRPr="00F96FA5">
        <w:rPr>
          <w:noProof/>
        </w:rPr>
        <w:lastRenderedPageBreak/>
        <w:drawing>
          <wp:inline distT="0" distB="0" distL="0" distR="0" wp14:anchorId="63535A31" wp14:editId="0FB7EE22">
            <wp:extent cx="6047105" cy="4339087"/>
            <wp:effectExtent l="0" t="0" r="10795" b="444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A71D7" w:rsidRPr="00F96FA5" w:rsidRDefault="006A71D7" w:rsidP="006A71D7">
      <w:pPr>
        <w:pStyle w:val="1fb"/>
      </w:pPr>
      <w:bookmarkStart w:id="28" w:name="_Toc53562381"/>
      <w:r w:rsidRPr="00F96FA5">
        <w:t>Рисунок</w:t>
      </w:r>
      <w:r w:rsidR="0072054A" w:rsidRPr="00F96FA5">
        <w:t xml:space="preserve"> 1.10</w:t>
      </w:r>
      <w:r w:rsidRPr="00F96FA5">
        <w:t xml:space="preserve"> – Диаграмма процентного соотношения </w:t>
      </w:r>
      <w:r w:rsidR="00FF08B5" w:rsidRPr="00F96FA5">
        <w:t>протяжённости</w:t>
      </w:r>
      <w:r w:rsidRPr="00F96FA5">
        <w:t xml:space="preserve"> сетей хозяйственно-бытовой канализации по организациям, оказывающим услуги водоотведения на территории городского округа г. Сургут</w:t>
      </w:r>
      <w:bookmarkEnd w:id="28"/>
    </w:p>
    <w:p w:rsidR="007F409E" w:rsidRPr="00F96FA5" w:rsidRDefault="007F409E" w:rsidP="00315CEB">
      <w:pPr>
        <w:pStyle w:val="a8"/>
      </w:pPr>
    </w:p>
    <w:p w:rsidR="00071470" w:rsidRPr="00F96FA5" w:rsidRDefault="00071470" w:rsidP="00D307E6">
      <w:pPr>
        <w:pStyle w:val="a8"/>
        <w:numPr>
          <w:ilvl w:val="0"/>
          <w:numId w:val="18"/>
        </w:numPr>
        <w:ind w:left="709" w:hanging="283"/>
      </w:pPr>
      <w:r w:rsidRPr="00F96FA5">
        <w:rPr>
          <w:b/>
        </w:rPr>
        <w:t>СГМУП «Горводоканал»</w:t>
      </w:r>
    </w:p>
    <w:p w:rsidR="007F409E" w:rsidRPr="00F96FA5" w:rsidRDefault="00C57368" w:rsidP="00315CEB">
      <w:pPr>
        <w:pStyle w:val="a8"/>
      </w:pPr>
      <w:r w:rsidRPr="00F96FA5">
        <w:t xml:space="preserve">Общая </w:t>
      </w:r>
      <w:r w:rsidR="00BD3FEB" w:rsidRPr="00F96FA5">
        <w:t>протяжённость</w:t>
      </w:r>
      <w:r w:rsidRPr="00F96FA5">
        <w:t xml:space="preserve"> канализационной сети </w:t>
      </w:r>
      <w:r w:rsidR="00B04687" w:rsidRPr="00F96FA5">
        <w:t>на балансе предприятия по состоянию на 01.01.2019 г составляет 398,684</w:t>
      </w:r>
      <w:r w:rsidR="000F05BB" w:rsidRPr="00F96FA5">
        <w:t>18</w:t>
      </w:r>
      <w:r w:rsidR="00B04687" w:rsidRPr="00F96FA5">
        <w:t xml:space="preserve"> км. </w:t>
      </w:r>
      <w:r w:rsidR="00071470" w:rsidRPr="00F96FA5">
        <w:t xml:space="preserve">Доля сетей водоотведения предприятия составляет </w:t>
      </w:r>
      <w:r w:rsidR="00F66B84" w:rsidRPr="00F96FA5">
        <w:t>88,5</w:t>
      </w:r>
      <w:r w:rsidR="00071470" w:rsidRPr="00F96FA5">
        <w:t xml:space="preserve">% от общей протяжённости сетей системы водоотведения городского округа. </w:t>
      </w:r>
      <w:r w:rsidR="00B04687" w:rsidRPr="00F96FA5">
        <w:t xml:space="preserve">Глубина заложения канализационной сети варьируется в пределах от 1,6 до 12 метров. Основная доля сети в общем </w:t>
      </w:r>
      <w:r w:rsidR="00BD3FEB" w:rsidRPr="00F96FA5">
        <w:t>объёме</w:t>
      </w:r>
      <w:r w:rsidR="00B04687" w:rsidRPr="00F96FA5">
        <w:t xml:space="preserve"> приходится на сети диаметром </w:t>
      </w:r>
      <w:r w:rsidR="00B04687" w:rsidRPr="00F96FA5">
        <w:rPr>
          <w:lang w:val="en-US"/>
        </w:rPr>
        <w:t>d</w:t>
      </w:r>
      <w:r w:rsidR="00B04687" w:rsidRPr="00F96FA5">
        <w:t xml:space="preserve">150, 200, 300 мм. </w:t>
      </w:r>
      <w:r w:rsidR="00BD3FEB" w:rsidRPr="00F96FA5">
        <w:t>Протяжённость</w:t>
      </w:r>
      <w:r w:rsidR="00B04687" w:rsidRPr="00F96FA5">
        <w:t xml:space="preserve"> ветхих сетей составляет 66,825 км или 16,8% от общей </w:t>
      </w:r>
      <w:r w:rsidR="00BD3FEB" w:rsidRPr="00F96FA5">
        <w:t>протяжённости</w:t>
      </w:r>
      <w:r w:rsidR="00B04687" w:rsidRPr="00F96FA5">
        <w:t>.</w:t>
      </w:r>
    </w:p>
    <w:p w:rsidR="007F409E" w:rsidRPr="00F96FA5" w:rsidRDefault="00B04687" w:rsidP="00315CEB">
      <w:pPr>
        <w:pStyle w:val="a8"/>
      </w:pPr>
      <w:r w:rsidRPr="00F96FA5">
        <w:t>В 2018 году на баланс предприятия было принято 388 м сетей. Списано в 2018 году с баланса 4518,5 м сетей.</w:t>
      </w:r>
    </w:p>
    <w:p w:rsidR="00264C2E" w:rsidRPr="00F96FA5" w:rsidRDefault="00264C2E" w:rsidP="00315CEB">
      <w:pPr>
        <w:pStyle w:val="a8"/>
      </w:pPr>
    </w:p>
    <w:p w:rsidR="007F409E" w:rsidRPr="00F96FA5" w:rsidRDefault="00B04687" w:rsidP="00B04687">
      <w:pPr>
        <w:pStyle w:val="1f9"/>
      </w:pPr>
      <w:bookmarkStart w:id="29" w:name="_Toc53562413"/>
      <w:r w:rsidRPr="00F96FA5">
        <w:t>Таблица</w:t>
      </w:r>
      <w:r w:rsidR="00CF694C" w:rsidRPr="00F96FA5">
        <w:t xml:space="preserve"> 1.13</w:t>
      </w:r>
      <w:r w:rsidRPr="00F96FA5">
        <w:t xml:space="preserve"> – </w:t>
      </w:r>
      <w:r w:rsidR="00BD3FEB" w:rsidRPr="00F96FA5">
        <w:t>Протяжённость</w:t>
      </w:r>
      <w:r w:rsidRPr="00F96FA5">
        <w:t xml:space="preserve"> сетей хозяйственно-бытовой канализации СГМУП «Горводоканал»</w:t>
      </w:r>
      <w:bookmarkEnd w:id="29"/>
    </w:p>
    <w:tbl>
      <w:tblPr>
        <w:tblW w:w="5000" w:type="pct"/>
        <w:tblLook w:val="04A0" w:firstRow="1" w:lastRow="0" w:firstColumn="1" w:lastColumn="0" w:noHBand="0" w:noVBand="1"/>
      </w:tblPr>
      <w:tblGrid>
        <w:gridCol w:w="1522"/>
        <w:gridCol w:w="1609"/>
        <w:gridCol w:w="1585"/>
        <w:gridCol w:w="1614"/>
        <w:gridCol w:w="1614"/>
        <w:gridCol w:w="1770"/>
      </w:tblGrid>
      <w:tr w:rsidR="000F05BB" w:rsidRPr="00F96FA5" w:rsidTr="000F05BB">
        <w:trPr>
          <w:trHeight w:val="405"/>
        </w:trPr>
        <w:tc>
          <w:tcPr>
            <w:tcW w:w="7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Диаметр, мм</w:t>
            </w:r>
          </w:p>
        </w:tc>
        <w:tc>
          <w:tcPr>
            <w:tcW w:w="3305" w:type="pct"/>
            <w:gridSpan w:val="4"/>
            <w:tcBorders>
              <w:top w:val="single" w:sz="4" w:space="0" w:color="auto"/>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Протяжённость по материалу, км</w:t>
            </w:r>
          </w:p>
        </w:tc>
        <w:tc>
          <w:tcPr>
            <w:tcW w:w="9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Общая протяжённость, км</w:t>
            </w:r>
          </w:p>
        </w:tc>
      </w:tr>
      <w:tr w:rsidR="000F05BB" w:rsidRPr="00F96FA5" w:rsidTr="000F05BB">
        <w:trPr>
          <w:trHeight w:val="405"/>
        </w:trPr>
        <w:tc>
          <w:tcPr>
            <w:tcW w:w="783" w:type="pct"/>
            <w:vMerge/>
            <w:tcBorders>
              <w:top w:val="single" w:sz="4" w:space="0" w:color="auto"/>
              <w:left w:val="single" w:sz="4" w:space="0" w:color="auto"/>
              <w:bottom w:val="single" w:sz="4" w:space="0" w:color="auto"/>
              <w:right w:val="single" w:sz="4" w:space="0" w:color="auto"/>
            </w:tcBorders>
            <w:vAlign w:val="center"/>
            <w:hideMark/>
          </w:tcPr>
          <w:p w:rsidR="000F05BB" w:rsidRPr="00F96FA5" w:rsidRDefault="000F05BB" w:rsidP="000F05BB">
            <w:pPr>
              <w:rPr>
                <w:color w:val="000000"/>
              </w:rPr>
            </w:pP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Сталь</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Железобетон</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Чугун</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Другие</w:t>
            </w:r>
          </w:p>
        </w:tc>
        <w:tc>
          <w:tcPr>
            <w:tcW w:w="912" w:type="pct"/>
            <w:vMerge/>
            <w:tcBorders>
              <w:top w:val="single" w:sz="4" w:space="0" w:color="auto"/>
              <w:left w:val="single" w:sz="4" w:space="0" w:color="auto"/>
              <w:bottom w:val="single" w:sz="4" w:space="0" w:color="auto"/>
              <w:right w:val="single" w:sz="4" w:space="0" w:color="auto"/>
            </w:tcBorders>
            <w:vAlign w:val="center"/>
            <w:hideMark/>
          </w:tcPr>
          <w:p w:rsidR="000F05BB" w:rsidRPr="00F96FA5" w:rsidRDefault="000F05BB" w:rsidP="000F05BB">
            <w:pPr>
              <w:rPr>
                <w:color w:val="000000"/>
              </w:rPr>
            </w:pP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1,49200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0,06529</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0,04300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1,60029</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150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5,07889</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32,12100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116,16688</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153,36677</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200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22,60747</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9,49354</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21,44235</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53,54336</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250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0,23000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7,12710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0,86426</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8,22136</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10,63734</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32,49510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1,20000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44,33244</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350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0,33180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0,33180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400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6,09400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28,91100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1,79900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36,80400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450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0,13000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0,62577</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0,75577</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lastRenderedPageBreak/>
              <w:t>500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8,22430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22,02600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3,45729</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1,16420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34,87179</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600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3,70000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15,52500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0,25000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0,24300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19,71800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700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3,30000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0,32620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3,62620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800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-0,10400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4,19000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0,00450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0,01000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4,10050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1000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5,79000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0,09000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5,88000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1200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3,60000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3,56500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3,57000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10,73500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1400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7,27050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0,83000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8,10050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1500</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11,76640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0,93000</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color w:val="000000"/>
              </w:rPr>
            </w:pPr>
            <w:r w:rsidRPr="00F96FA5">
              <w:rPr>
                <w:color w:val="000000"/>
              </w:rPr>
              <w:t>12,69640</w:t>
            </w:r>
          </w:p>
        </w:tc>
      </w:tr>
      <w:tr w:rsidR="000F05BB" w:rsidRPr="00F96FA5" w:rsidTr="000F05BB">
        <w:trPr>
          <w:trHeight w:val="255"/>
        </w:trPr>
        <w:tc>
          <w:tcPr>
            <w:tcW w:w="783" w:type="pct"/>
            <w:tcBorders>
              <w:top w:val="nil"/>
              <w:left w:val="single" w:sz="4" w:space="0" w:color="auto"/>
              <w:bottom w:val="single" w:sz="4" w:space="0" w:color="auto"/>
              <w:right w:val="single" w:sz="4" w:space="0" w:color="auto"/>
            </w:tcBorders>
            <w:shd w:val="clear" w:color="auto" w:fill="auto"/>
            <w:vAlign w:val="center"/>
            <w:hideMark/>
          </w:tcPr>
          <w:p w:rsidR="000F05BB" w:rsidRPr="00F96FA5" w:rsidRDefault="000F05BB" w:rsidP="000F05BB">
            <w:pPr>
              <w:jc w:val="center"/>
              <w:rPr>
                <w:b/>
                <w:bCs/>
                <w:color w:val="000000"/>
              </w:rPr>
            </w:pPr>
            <w:r w:rsidRPr="00F96FA5">
              <w:rPr>
                <w:b/>
                <w:bCs/>
                <w:color w:val="000000"/>
              </w:rPr>
              <w:t>Итого:</w:t>
            </w:r>
          </w:p>
        </w:tc>
        <w:tc>
          <w:tcPr>
            <w:tcW w:w="828"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b/>
                <w:bCs/>
                <w:color w:val="000000"/>
              </w:rPr>
            </w:pPr>
            <w:r w:rsidRPr="00F96FA5">
              <w:rPr>
                <w:b/>
                <w:bCs/>
                <w:color w:val="000000"/>
              </w:rPr>
              <w:t>64,99000</w:t>
            </w:r>
          </w:p>
        </w:tc>
        <w:tc>
          <w:tcPr>
            <w:tcW w:w="816"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b/>
                <w:bCs/>
                <w:color w:val="000000"/>
              </w:rPr>
            </w:pPr>
            <w:r w:rsidRPr="00F96FA5">
              <w:rPr>
                <w:b/>
                <w:bCs/>
                <w:color w:val="000000"/>
              </w:rPr>
              <w:t>70,45910</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b/>
                <w:bCs/>
                <w:color w:val="000000"/>
              </w:rPr>
            </w:pPr>
            <w:r w:rsidRPr="00F96FA5">
              <w:rPr>
                <w:b/>
                <w:bCs/>
                <w:color w:val="000000"/>
              </w:rPr>
              <w:t>113,92482</w:t>
            </w:r>
          </w:p>
        </w:tc>
        <w:tc>
          <w:tcPr>
            <w:tcW w:w="831"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b/>
                <w:bCs/>
                <w:color w:val="000000"/>
              </w:rPr>
            </w:pPr>
            <w:r w:rsidRPr="00F96FA5">
              <w:rPr>
                <w:b/>
                <w:bCs/>
                <w:color w:val="000000"/>
              </w:rPr>
              <w:t>149,31026</w:t>
            </w:r>
          </w:p>
        </w:tc>
        <w:tc>
          <w:tcPr>
            <w:tcW w:w="912" w:type="pct"/>
            <w:tcBorders>
              <w:top w:val="nil"/>
              <w:left w:val="nil"/>
              <w:bottom w:val="single" w:sz="4" w:space="0" w:color="auto"/>
              <w:right w:val="single" w:sz="4" w:space="0" w:color="auto"/>
            </w:tcBorders>
            <w:shd w:val="clear" w:color="auto" w:fill="auto"/>
            <w:vAlign w:val="center"/>
            <w:hideMark/>
          </w:tcPr>
          <w:p w:rsidR="000F05BB" w:rsidRPr="00F96FA5" w:rsidRDefault="000F05BB" w:rsidP="000F05BB">
            <w:pPr>
              <w:jc w:val="center"/>
              <w:rPr>
                <w:b/>
                <w:bCs/>
                <w:color w:val="000000"/>
              </w:rPr>
            </w:pPr>
            <w:r w:rsidRPr="00F96FA5">
              <w:rPr>
                <w:b/>
                <w:bCs/>
                <w:color w:val="000000"/>
              </w:rPr>
              <w:t>398,68418</w:t>
            </w:r>
          </w:p>
        </w:tc>
      </w:tr>
    </w:tbl>
    <w:p w:rsidR="007F409E" w:rsidRPr="00F96FA5" w:rsidRDefault="007F409E" w:rsidP="00C51609">
      <w:pPr>
        <w:pStyle w:val="a8"/>
        <w:ind w:firstLine="0"/>
        <w:jc w:val="center"/>
      </w:pPr>
    </w:p>
    <w:p w:rsidR="00C51609" w:rsidRPr="00F96FA5" w:rsidRDefault="00C51609" w:rsidP="00C51609">
      <w:pPr>
        <w:pStyle w:val="a8"/>
        <w:ind w:firstLine="0"/>
        <w:jc w:val="center"/>
      </w:pPr>
      <w:r w:rsidRPr="00F96FA5">
        <w:rPr>
          <w:noProof/>
        </w:rPr>
        <w:drawing>
          <wp:inline distT="0" distB="0" distL="0" distR="0" wp14:anchorId="1E374A26" wp14:editId="4A244555">
            <wp:extent cx="5486400" cy="2958860"/>
            <wp:effectExtent l="0" t="0" r="19050" b="1333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51609" w:rsidRPr="00F96FA5" w:rsidRDefault="00C51609" w:rsidP="00C51609">
      <w:pPr>
        <w:pStyle w:val="1fb"/>
      </w:pPr>
      <w:bookmarkStart w:id="30" w:name="_Toc53562382"/>
      <w:r w:rsidRPr="00F96FA5">
        <w:t>Рисунок</w:t>
      </w:r>
      <w:r w:rsidR="0072054A" w:rsidRPr="00F96FA5">
        <w:t xml:space="preserve"> 1.11</w:t>
      </w:r>
      <w:r w:rsidRPr="00F96FA5">
        <w:t xml:space="preserve"> – Диаграмма процентного соотношения </w:t>
      </w:r>
      <w:r w:rsidR="00FF08B5" w:rsidRPr="00F96FA5">
        <w:t>протяжённости</w:t>
      </w:r>
      <w:r w:rsidRPr="00F96FA5">
        <w:t xml:space="preserve"> сетей хозяйственно-бытовой канализации СГМУП «Горводоканал» по материалу</w:t>
      </w:r>
      <w:bookmarkEnd w:id="30"/>
    </w:p>
    <w:p w:rsidR="0094727B" w:rsidRPr="00F96FA5" w:rsidRDefault="0094727B" w:rsidP="00315CEB">
      <w:pPr>
        <w:pStyle w:val="a8"/>
      </w:pPr>
    </w:p>
    <w:p w:rsidR="00FA2618" w:rsidRPr="00F96FA5" w:rsidRDefault="00FA2618" w:rsidP="00FA2618">
      <w:pPr>
        <w:pStyle w:val="a8"/>
        <w:rPr>
          <w:i/>
          <w:u w:val="single"/>
        </w:rPr>
      </w:pPr>
      <w:r w:rsidRPr="00F96FA5">
        <w:rPr>
          <w:i/>
          <w:u w:val="single"/>
        </w:rPr>
        <w:t>Необходимость выполнения мероприятий по реконструкции самотечного коллектора к КНС-13 и напорного коллектора от КНС-13</w:t>
      </w:r>
    </w:p>
    <w:p w:rsidR="00FA2618" w:rsidRPr="00F96FA5" w:rsidRDefault="00FA2618" w:rsidP="00315CEB">
      <w:pPr>
        <w:pStyle w:val="a8"/>
      </w:pPr>
      <w:r w:rsidRPr="00F96FA5">
        <w:t xml:space="preserve">Анализ работы существующей системы водоотведения в пределах зоны действия КНС-13 (мкр. 28), показал, что существующий основной самотечный коллектор </w:t>
      </w:r>
      <w:r w:rsidRPr="00F96FA5">
        <w:rPr>
          <w:lang w:val="en-US"/>
        </w:rPr>
        <w:t>d</w:t>
      </w:r>
      <w:r w:rsidRPr="00F96FA5">
        <w:t>300-500 мм, проходящий по ул. Рыбников до КНС-13, справляется с существующей нагрузкой. Наполнение коллектора не превышает допустимых нормативных значений, контруклонов на данном участке не наблюдается,</w:t>
      </w:r>
      <w:r w:rsidR="00090B8C" w:rsidRPr="00F96FA5">
        <w:t xml:space="preserve"> скорости движения сточных вод </w:t>
      </w:r>
      <w:r w:rsidRPr="00F96FA5">
        <w:t xml:space="preserve">также не превышают нормативных значений. Существующих напорный коллектор </w:t>
      </w:r>
      <w:r w:rsidRPr="00F96FA5">
        <w:rPr>
          <w:lang w:val="en-US"/>
        </w:rPr>
        <w:t>d</w:t>
      </w:r>
      <w:r w:rsidRPr="00F96FA5">
        <w:t>300 мм от КНС-13 справляется с существующей нагрузкой. Потери напора на участке минимальные. Скорости движения сточной воды не превышают нормативных значений.</w:t>
      </w:r>
    </w:p>
    <w:p w:rsidR="00FA2618" w:rsidRPr="00F96FA5" w:rsidRDefault="00FA2618" w:rsidP="00315CEB">
      <w:pPr>
        <w:pStyle w:val="a8"/>
      </w:pPr>
      <w:r w:rsidRPr="00F96FA5">
        <w:t>В перспективе развития, схема водоотведения в пределах зоны действия КНС-13 будет следующая:</w:t>
      </w:r>
    </w:p>
    <w:p w:rsidR="00FA2618" w:rsidRPr="00F96FA5" w:rsidRDefault="00FA2618" w:rsidP="00FA2618">
      <w:pPr>
        <w:pStyle w:val="a8"/>
        <w:ind w:firstLine="0"/>
        <w:jc w:val="center"/>
      </w:pPr>
      <w:r w:rsidRPr="00F96FA5">
        <w:rPr>
          <w:noProof/>
        </w:rPr>
        <w:lastRenderedPageBreak/>
        <w:drawing>
          <wp:inline distT="0" distB="0" distL="0" distR="0">
            <wp:extent cx="6031230" cy="5182757"/>
            <wp:effectExtent l="19050" t="19050" r="26670" b="18415"/>
            <wp:docPr id="25" name="Рисунок 25" descr="C:\Users\derid\Desktop\КНС-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rid\Desktop\КНС-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31230" cy="5182757"/>
                    </a:xfrm>
                    <a:prstGeom prst="rect">
                      <a:avLst/>
                    </a:prstGeom>
                    <a:noFill/>
                    <a:ln>
                      <a:solidFill>
                        <a:schemeClr val="tx1"/>
                      </a:solidFill>
                    </a:ln>
                  </pic:spPr>
                </pic:pic>
              </a:graphicData>
            </a:graphic>
          </wp:inline>
        </w:drawing>
      </w:r>
    </w:p>
    <w:p w:rsidR="00FA2618" w:rsidRPr="00F96FA5" w:rsidRDefault="00FA2618" w:rsidP="00FA2618">
      <w:pPr>
        <w:pStyle w:val="1fb"/>
      </w:pPr>
      <w:bookmarkStart w:id="31" w:name="_Toc53562383"/>
      <w:r w:rsidRPr="00F96FA5">
        <w:t>Рисунок</w:t>
      </w:r>
      <w:r w:rsidR="00FD7D44" w:rsidRPr="00F96FA5">
        <w:t xml:space="preserve"> 1.12</w:t>
      </w:r>
      <w:r w:rsidRPr="00F96FA5">
        <w:t xml:space="preserve"> – Перспективная схема водоотведения мкр. 28 (перспективная зона действия КНС-13)</w:t>
      </w:r>
      <w:bookmarkEnd w:id="31"/>
    </w:p>
    <w:p w:rsidR="00FA2618" w:rsidRPr="00F96FA5" w:rsidRDefault="00FA2618" w:rsidP="00315CEB">
      <w:pPr>
        <w:pStyle w:val="a8"/>
      </w:pPr>
    </w:p>
    <w:p w:rsidR="00FA2618" w:rsidRPr="00F96FA5" w:rsidRDefault="00FA2618" w:rsidP="00FA2618">
      <w:pPr>
        <w:pStyle w:val="a8"/>
        <w:ind w:firstLine="0"/>
        <w:jc w:val="center"/>
      </w:pPr>
      <w:r w:rsidRPr="00F96FA5">
        <w:rPr>
          <w:noProof/>
        </w:rPr>
        <w:lastRenderedPageBreak/>
        <w:drawing>
          <wp:inline distT="0" distB="0" distL="0" distR="0">
            <wp:extent cx="6031230" cy="5677700"/>
            <wp:effectExtent l="19050" t="19050" r="26670" b="18415"/>
            <wp:docPr id="31" name="Рисунок 31" descr="C:\Users\derid\Desktop\КНС-13 (зона действия перспекти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rid\Desktop\КНС-13 (зона действия перспектив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31230" cy="5677700"/>
                    </a:xfrm>
                    <a:prstGeom prst="rect">
                      <a:avLst/>
                    </a:prstGeom>
                    <a:noFill/>
                    <a:ln>
                      <a:solidFill>
                        <a:schemeClr val="tx1"/>
                      </a:solidFill>
                    </a:ln>
                  </pic:spPr>
                </pic:pic>
              </a:graphicData>
            </a:graphic>
          </wp:inline>
        </w:drawing>
      </w:r>
    </w:p>
    <w:p w:rsidR="00FA2618" w:rsidRPr="00F96FA5" w:rsidRDefault="00FA2618" w:rsidP="00FA2618">
      <w:pPr>
        <w:pStyle w:val="1fb"/>
      </w:pPr>
      <w:bookmarkStart w:id="32" w:name="_Toc53562384"/>
      <w:r w:rsidRPr="00F96FA5">
        <w:t>Рисунок</w:t>
      </w:r>
      <w:r w:rsidR="00FD7D44" w:rsidRPr="00F96FA5">
        <w:t xml:space="preserve"> 1.13</w:t>
      </w:r>
      <w:r w:rsidRPr="00F96FA5">
        <w:t xml:space="preserve"> – Перспективная зона действия КНС-13</w:t>
      </w:r>
      <w:bookmarkEnd w:id="32"/>
    </w:p>
    <w:p w:rsidR="00FA2618" w:rsidRPr="00F96FA5" w:rsidRDefault="00FA2618" w:rsidP="00315CEB">
      <w:pPr>
        <w:pStyle w:val="a8"/>
      </w:pPr>
    </w:p>
    <w:p w:rsidR="00FA2618" w:rsidRPr="00F96FA5" w:rsidRDefault="00FA2618" w:rsidP="00FA2618">
      <w:pPr>
        <w:pStyle w:val="a8"/>
      </w:pPr>
      <w:r w:rsidRPr="00F96FA5">
        <w:t>Результаты гидравлического расчета показали, что при подключении дополнительной перспективной нагрузки к самотечному и напорному коллектору КНС-13, пропускной способности коллекторов, достаточно для отведения сточных вод от существующих и перспективных абонентов. Мероприятия по реконструкции самотечного коллектора к КНС-13 и напорного коллектора от КНС-13 – не требуются.</w:t>
      </w:r>
    </w:p>
    <w:p w:rsidR="00FA2618" w:rsidRPr="00F96FA5" w:rsidRDefault="00FA2618" w:rsidP="00315CEB">
      <w:pPr>
        <w:pStyle w:val="a8"/>
      </w:pPr>
    </w:p>
    <w:p w:rsidR="00FA2618" w:rsidRPr="00F96FA5" w:rsidRDefault="00FD7D44" w:rsidP="00315CEB">
      <w:pPr>
        <w:pStyle w:val="a8"/>
        <w:rPr>
          <w:i/>
          <w:u w:val="single"/>
        </w:rPr>
      </w:pPr>
      <w:r w:rsidRPr="00F96FA5">
        <w:rPr>
          <w:i/>
          <w:u w:val="single"/>
        </w:rPr>
        <w:t>Необходимость выполнения мероприятий по реконструкции напорного коллектора от КНС-15</w:t>
      </w:r>
    </w:p>
    <w:p w:rsidR="00FD7D44" w:rsidRPr="00F96FA5" w:rsidRDefault="00FD7D44" w:rsidP="00315CEB">
      <w:pPr>
        <w:pStyle w:val="a8"/>
      </w:pPr>
      <w:r w:rsidRPr="00F96FA5">
        <w:t xml:space="preserve">Согласно проведенному гидравлическому расчету существующей и перспективной системы водоотведения Северной части города Сургута, с учетом объемов сточных вод от планируемых к подключению объектов в поселках Дорожный, Таёжный, выполнение реконструкции напорного коллектора от КНС-15, с точки зрения пропускной способности, не требуется. Существующего диаметра напорного коллектора достаточно, скорость движения сточных вод не превышает допустимых значений, потери напора на участке минимальные. Схемой предусмотрено выполнение реконструкции данного коллектора в </w:t>
      </w:r>
      <w:r w:rsidRPr="00F96FA5">
        <w:lastRenderedPageBreak/>
        <w:t>связи с высоким износом данного участка, для обеспечения требуемой надежности системы водоотведения.</w:t>
      </w:r>
    </w:p>
    <w:p w:rsidR="00FA2618" w:rsidRPr="00F96FA5" w:rsidRDefault="00FA2618" w:rsidP="00315CEB">
      <w:pPr>
        <w:pStyle w:val="a8"/>
      </w:pPr>
    </w:p>
    <w:p w:rsidR="00071470" w:rsidRPr="00F96FA5" w:rsidRDefault="00071470" w:rsidP="00D307E6">
      <w:pPr>
        <w:pStyle w:val="a8"/>
        <w:numPr>
          <w:ilvl w:val="0"/>
          <w:numId w:val="18"/>
        </w:numPr>
        <w:ind w:left="709" w:hanging="283"/>
      </w:pPr>
      <w:r w:rsidRPr="00F96FA5">
        <w:rPr>
          <w:b/>
        </w:rPr>
        <w:t>СГМУП «Тепловик»</w:t>
      </w:r>
    </w:p>
    <w:p w:rsidR="00C51609" w:rsidRPr="00F96FA5" w:rsidRDefault="00DD553F" w:rsidP="00315CEB">
      <w:pPr>
        <w:pStyle w:val="a8"/>
      </w:pPr>
      <w:r w:rsidRPr="00F96FA5">
        <w:t xml:space="preserve">Общая </w:t>
      </w:r>
      <w:r w:rsidR="00BD3FEB" w:rsidRPr="00F96FA5">
        <w:t>протяжённость</w:t>
      </w:r>
      <w:r w:rsidRPr="00F96FA5">
        <w:t xml:space="preserve"> сетей хозяйственно-бытовой канализации находящихся на балансе </w:t>
      </w:r>
      <w:r w:rsidR="00F66B84" w:rsidRPr="00F96FA5">
        <w:t>СГМУП «Тепловик» составляет 6,008</w:t>
      </w:r>
      <w:r w:rsidRPr="00F96FA5">
        <w:t xml:space="preserve"> км, в том числе: </w:t>
      </w:r>
      <w:r w:rsidR="00BD3FEB" w:rsidRPr="00F96FA5">
        <w:t>самотёчных</w:t>
      </w:r>
      <w:r w:rsidR="00F66B84" w:rsidRPr="00F96FA5">
        <w:t xml:space="preserve"> – 3,632 км, напорных 2,375</w:t>
      </w:r>
      <w:r w:rsidRPr="00F96FA5">
        <w:t xml:space="preserve"> км.</w:t>
      </w:r>
    </w:p>
    <w:p w:rsidR="00DD553F" w:rsidRPr="00F96FA5" w:rsidRDefault="00DD553F" w:rsidP="00315CEB">
      <w:pPr>
        <w:pStyle w:val="a8"/>
      </w:pPr>
      <w:r w:rsidRPr="00F96FA5">
        <w:t xml:space="preserve">Износ сетей водоотведения составляет 65,15%. </w:t>
      </w:r>
      <w:r w:rsidR="00BD3FEB" w:rsidRPr="00F96FA5">
        <w:t>Протяжённость</w:t>
      </w:r>
      <w:r w:rsidRPr="00F96FA5">
        <w:t xml:space="preserve"> сетей водоотведения нуждающихся в замене составляет 5,1 км.</w:t>
      </w:r>
      <w:r w:rsidR="00181274" w:rsidRPr="00F96FA5">
        <w:t xml:space="preserve"> Общее число аварий на сетях канализации за 2018 год – 79 шт.</w:t>
      </w:r>
    </w:p>
    <w:p w:rsidR="00264C2E" w:rsidRPr="00F96FA5" w:rsidRDefault="00264C2E" w:rsidP="00315CEB">
      <w:pPr>
        <w:pStyle w:val="a8"/>
      </w:pPr>
    </w:p>
    <w:p w:rsidR="00DD553F" w:rsidRPr="00F96FA5" w:rsidRDefault="00DD553F" w:rsidP="00DD553F">
      <w:pPr>
        <w:pStyle w:val="1f9"/>
      </w:pPr>
      <w:bookmarkStart w:id="33" w:name="_Toc53562414"/>
      <w:r w:rsidRPr="00F96FA5">
        <w:t>Таблица</w:t>
      </w:r>
      <w:r w:rsidR="00CF694C" w:rsidRPr="00F96FA5">
        <w:t xml:space="preserve"> 1.14</w:t>
      </w:r>
      <w:r w:rsidRPr="00F96FA5">
        <w:t xml:space="preserve"> – Характеристика канализационной сети СГМУП «Тепловик»</w:t>
      </w:r>
      <w:bookmarkEnd w:id="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2137"/>
        <w:gridCol w:w="705"/>
        <w:gridCol w:w="705"/>
        <w:gridCol w:w="709"/>
        <w:gridCol w:w="709"/>
        <w:gridCol w:w="686"/>
        <w:gridCol w:w="709"/>
        <w:gridCol w:w="711"/>
        <w:gridCol w:w="711"/>
        <w:gridCol w:w="711"/>
        <w:gridCol w:w="715"/>
      </w:tblGrid>
      <w:tr w:rsidR="00DD553F" w:rsidRPr="00F96FA5" w:rsidTr="00175993">
        <w:trPr>
          <w:trHeight w:val="20"/>
          <w:jc w:val="center"/>
        </w:trPr>
        <w:tc>
          <w:tcPr>
            <w:tcW w:w="260" w:type="pct"/>
            <w:vMerge w:val="restart"/>
            <w:vAlign w:val="center"/>
          </w:tcPr>
          <w:p w:rsidR="00DD553F" w:rsidRPr="00F96FA5" w:rsidRDefault="00DD553F" w:rsidP="00175993">
            <w:pPr>
              <w:jc w:val="center"/>
              <w:rPr>
                <w:rFonts w:eastAsia="Calibri"/>
                <w:bCs/>
                <w:lang w:eastAsia="en-US"/>
              </w:rPr>
            </w:pPr>
            <w:r w:rsidRPr="00F96FA5">
              <w:rPr>
                <w:rFonts w:eastAsia="Calibri"/>
                <w:bCs/>
                <w:lang w:eastAsia="en-US"/>
              </w:rPr>
              <w:t>№ п/п</w:t>
            </w:r>
          </w:p>
        </w:tc>
        <w:tc>
          <w:tcPr>
            <w:tcW w:w="1100" w:type="pct"/>
            <w:vMerge w:val="restart"/>
            <w:tcBorders>
              <w:right w:val="single" w:sz="4" w:space="0" w:color="auto"/>
            </w:tcBorders>
            <w:vAlign w:val="center"/>
          </w:tcPr>
          <w:p w:rsidR="00DD553F" w:rsidRPr="00F96FA5" w:rsidRDefault="00DD553F" w:rsidP="00175993">
            <w:pPr>
              <w:ind w:left="-140"/>
              <w:jc w:val="center"/>
              <w:rPr>
                <w:rFonts w:eastAsia="Calibri"/>
                <w:b/>
                <w:bCs/>
                <w:lang w:eastAsia="en-US"/>
              </w:rPr>
            </w:pPr>
            <w:r w:rsidRPr="00F96FA5">
              <w:rPr>
                <w:rFonts w:eastAsia="Calibri"/>
                <w:bCs/>
                <w:lang w:eastAsia="en-US"/>
              </w:rPr>
              <w:t>Наименование показателя</w:t>
            </w:r>
          </w:p>
        </w:tc>
        <w:tc>
          <w:tcPr>
            <w:tcW w:w="3640" w:type="pct"/>
            <w:gridSpan w:val="10"/>
            <w:vAlign w:val="center"/>
          </w:tcPr>
          <w:p w:rsidR="00DD553F" w:rsidRPr="00F96FA5" w:rsidRDefault="00DD553F" w:rsidP="00175993">
            <w:pPr>
              <w:jc w:val="center"/>
              <w:rPr>
                <w:rFonts w:eastAsia="Calibri"/>
                <w:bCs/>
                <w:lang w:eastAsia="en-US"/>
              </w:rPr>
            </w:pPr>
            <w:r w:rsidRPr="00F96FA5">
              <w:rPr>
                <w:rFonts w:eastAsia="Calibri"/>
                <w:bCs/>
                <w:lang w:eastAsia="en-US"/>
              </w:rPr>
              <w:t>год</w:t>
            </w:r>
          </w:p>
        </w:tc>
      </w:tr>
      <w:tr w:rsidR="00DD553F" w:rsidRPr="00F96FA5" w:rsidTr="00175993">
        <w:trPr>
          <w:trHeight w:val="20"/>
          <w:jc w:val="center"/>
        </w:trPr>
        <w:tc>
          <w:tcPr>
            <w:tcW w:w="260" w:type="pct"/>
            <w:vMerge/>
            <w:vAlign w:val="center"/>
          </w:tcPr>
          <w:p w:rsidR="00DD553F" w:rsidRPr="00F96FA5" w:rsidRDefault="00DD553F" w:rsidP="00175993">
            <w:pPr>
              <w:jc w:val="center"/>
              <w:rPr>
                <w:rFonts w:eastAsia="Calibri"/>
                <w:bCs/>
                <w:lang w:eastAsia="en-US"/>
              </w:rPr>
            </w:pPr>
          </w:p>
        </w:tc>
        <w:tc>
          <w:tcPr>
            <w:tcW w:w="1100" w:type="pct"/>
            <w:vMerge/>
            <w:tcBorders>
              <w:right w:val="single" w:sz="4" w:space="0" w:color="auto"/>
            </w:tcBorders>
            <w:vAlign w:val="center"/>
          </w:tcPr>
          <w:p w:rsidR="00DD553F" w:rsidRPr="00F96FA5" w:rsidRDefault="00DD553F" w:rsidP="00175993">
            <w:pPr>
              <w:jc w:val="center"/>
              <w:rPr>
                <w:rFonts w:eastAsia="Calibri"/>
                <w:bCs/>
                <w:lang w:eastAsia="en-US"/>
              </w:rPr>
            </w:pPr>
          </w:p>
        </w:tc>
        <w:tc>
          <w:tcPr>
            <w:tcW w:w="363" w:type="pct"/>
            <w:vAlign w:val="center"/>
          </w:tcPr>
          <w:p w:rsidR="00DD553F" w:rsidRPr="00F96FA5" w:rsidRDefault="00DD553F" w:rsidP="00175993">
            <w:pPr>
              <w:jc w:val="center"/>
              <w:rPr>
                <w:color w:val="000000"/>
              </w:rPr>
            </w:pPr>
            <w:r w:rsidRPr="00F96FA5">
              <w:rPr>
                <w:color w:val="000000"/>
              </w:rPr>
              <w:t>2009</w:t>
            </w:r>
          </w:p>
        </w:tc>
        <w:tc>
          <w:tcPr>
            <w:tcW w:w="363" w:type="pct"/>
            <w:vAlign w:val="center"/>
          </w:tcPr>
          <w:p w:rsidR="00DD553F" w:rsidRPr="00F96FA5" w:rsidRDefault="00DD553F" w:rsidP="00175993">
            <w:pPr>
              <w:jc w:val="center"/>
              <w:rPr>
                <w:color w:val="000000"/>
              </w:rPr>
            </w:pPr>
            <w:r w:rsidRPr="00F96FA5">
              <w:rPr>
                <w:color w:val="000000"/>
              </w:rPr>
              <w:t>2010</w:t>
            </w:r>
          </w:p>
        </w:tc>
        <w:tc>
          <w:tcPr>
            <w:tcW w:w="365" w:type="pct"/>
            <w:vAlign w:val="center"/>
          </w:tcPr>
          <w:p w:rsidR="00DD553F" w:rsidRPr="00F96FA5" w:rsidRDefault="00DD553F" w:rsidP="00175993">
            <w:pPr>
              <w:jc w:val="center"/>
              <w:rPr>
                <w:color w:val="000000"/>
              </w:rPr>
            </w:pPr>
            <w:r w:rsidRPr="00F96FA5">
              <w:rPr>
                <w:color w:val="000000"/>
              </w:rPr>
              <w:t>2011</w:t>
            </w:r>
          </w:p>
        </w:tc>
        <w:tc>
          <w:tcPr>
            <w:tcW w:w="365" w:type="pct"/>
            <w:tcBorders>
              <w:right w:val="single" w:sz="4" w:space="0" w:color="auto"/>
            </w:tcBorders>
            <w:vAlign w:val="center"/>
          </w:tcPr>
          <w:p w:rsidR="00DD553F" w:rsidRPr="00F96FA5" w:rsidRDefault="00DD553F" w:rsidP="00175993">
            <w:pPr>
              <w:jc w:val="center"/>
              <w:rPr>
                <w:color w:val="000000"/>
              </w:rPr>
            </w:pPr>
            <w:r w:rsidRPr="00F96FA5">
              <w:rPr>
                <w:color w:val="000000"/>
              </w:rPr>
              <w:t>2012</w:t>
            </w:r>
          </w:p>
        </w:tc>
        <w:tc>
          <w:tcPr>
            <w:tcW w:w="353" w:type="pct"/>
            <w:tcBorders>
              <w:right w:val="single" w:sz="4" w:space="0" w:color="auto"/>
            </w:tcBorders>
            <w:vAlign w:val="center"/>
          </w:tcPr>
          <w:p w:rsidR="00DD553F" w:rsidRPr="00F96FA5" w:rsidRDefault="00DD553F" w:rsidP="00175993">
            <w:pPr>
              <w:jc w:val="center"/>
              <w:rPr>
                <w:color w:val="000000"/>
              </w:rPr>
            </w:pPr>
            <w:r w:rsidRPr="00F96FA5">
              <w:rPr>
                <w:color w:val="000000"/>
              </w:rPr>
              <w:t>2013</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color w:val="000000"/>
              </w:rPr>
            </w:pPr>
            <w:r w:rsidRPr="00F96FA5">
              <w:rPr>
                <w:color w:val="000000"/>
              </w:rPr>
              <w:t>2014</w:t>
            </w:r>
          </w:p>
        </w:tc>
        <w:tc>
          <w:tcPr>
            <w:tcW w:w="366" w:type="pct"/>
            <w:tcBorders>
              <w:left w:val="single" w:sz="4" w:space="0" w:color="auto"/>
            </w:tcBorders>
            <w:vAlign w:val="center"/>
          </w:tcPr>
          <w:p w:rsidR="00DD553F" w:rsidRPr="00F96FA5" w:rsidRDefault="00DD553F" w:rsidP="00175993">
            <w:pPr>
              <w:jc w:val="center"/>
              <w:rPr>
                <w:color w:val="000000"/>
              </w:rPr>
            </w:pPr>
            <w:r w:rsidRPr="00F96FA5">
              <w:rPr>
                <w:color w:val="000000"/>
              </w:rPr>
              <w:t>2015</w:t>
            </w:r>
          </w:p>
        </w:tc>
        <w:tc>
          <w:tcPr>
            <w:tcW w:w="366" w:type="pct"/>
            <w:vAlign w:val="center"/>
          </w:tcPr>
          <w:p w:rsidR="00DD553F" w:rsidRPr="00F96FA5" w:rsidRDefault="00DD553F" w:rsidP="00175993">
            <w:pPr>
              <w:jc w:val="center"/>
              <w:rPr>
                <w:color w:val="000000"/>
              </w:rPr>
            </w:pPr>
            <w:r w:rsidRPr="00F96FA5">
              <w:rPr>
                <w:color w:val="000000"/>
              </w:rPr>
              <w:t>2016</w:t>
            </w:r>
          </w:p>
        </w:tc>
        <w:tc>
          <w:tcPr>
            <w:tcW w:w="366" w:type="pct"/>
            <w:vAlign w:val="center"/>
          </w:tcPr>
          <w:p w:rsidR="00DD553F" w:rsidRPr="00F96FA5" w:rsidRDefault="00DD553F" w:rsidP="00175993">
            <w:pPr>
              <w:jc w:val="center"/>
              <w:rPr>
                <w:color w:val="000000"/>
              </w:rPr>
            </w:pPr>
            <w:r w:rsidRPr="00F96FA5">
              <w:rPr>
                <w:color w:val="000000"/>
              </w:rPr>
              <w:t>2017</w:t>
            </w:r>
          </w:p>
        </w:tc>
        <w:tc>
          <w:tcPr>
            <w:tcW w:w="368" w:type="pct"/>
            <w:vAlign w:val="center"/>
          </w:tcPr>
          <w:p w:rsidR="00DD553F" w:rsidRPr="00F96FA5" w:rsidRDefault="00DD553F" w:rsidP="00175993">
            <w:pPr>
              <w:jc w:val="center"/>
              <w:rPr>
                <w:color w:val="000000"/>
              </w:rPr>
            </w:pPr>
            <w:r w:rsidRPr="00F96FA5">
              <w:rPr>
                <w:color w:val="000000"/>
              </w:rPr>
              <w:t>2018</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1</w:t>
            </w:r>
          </w:p>
        </w:tc>
        <w:tc>
          <w:tcPr>
            <w:tcW w:w="1100" w:type="pct"/>
            <w:tcBorders>
              <w:right w:val="single" w:sz="4" w:space="0" w:color="auto"/>
            </w:tcBorders>
            <w:vAlign w:val="center"/>
          </w:tcPr>
          <w:p w:rsidR="00DD553F" w:rsidRPr="00F96FA5" w:rsidRDefault="00DD553F" w:rsidP="00175993">
            <w:pPr>
              <w:ind w:right="-80"/>
              <w:rPr>
                <w:rFonts w:eastAsia="Calibri"/>
                <w:lang w:eastAsia="en-US"/>
              </w:rPr>
            </w:pPr>
            <w:r w:rsidRPr="00F96FA5">
              <w:rPr>
                <w:rFonts w:eastAsia="Calibri"/>
                <w:lang w:eastAsia="en-US"/>
              </w:rPr>
              <w:t xml:space="preserve">Общая </w:t>
            </w:r>
            <w:r w:rsidR="00BD3FEB" w:rsidRPr="00F96FA5">
              <w:rPr>
                <w:rFonts w:eastAsia="Calibri"/>
                <w:lang w:eastAsia="en-US"/>
              </w:rPr>
              <w:t>протяжённость</w:t>
            </w:r>
            <w:r w:rsidRPr="00F96FA5">
              <w:rPr>
                <w:rFonts w:eastAsia="Calibri"/>
                <w:lang w:eastAsia="en-US"/>
              </w:rPr>
              <w:t xml:space="preserve"> сетей, км, в т.ч.:</w:t>
            </w:r>
          </w:p>
        </w:tc>
        <w:tc>
          <w:tcPr>
            <w:tcW w:w="363" w:type="pct"/>
            <w:vAlign w:val="center"/>
          </w:tcPr>
          <w:p w:rsidR="00DD553F" w:rsidRPr="00F96FA5" w:rsidRDefault="00F66B84" w:rsidP="00175993">
            <w:pPr>
              <w:jc w:val="center"/>
              <w:rPr>
                <w:rFonts w:eastAsia="Calibri"/>
                <w:lang w:eastAsia="en-US"/>
              </w:rPr>
            </w:pPr>
            <w:r w:rsidRPr="00F96FA5">
              <w:rPr>
                <w:rFonts w:eastAsia="Calibri"/>
                <w:lang w:eastAsia="en-US"/>
              </w:rPr>
              <w:t>8,702</w:t>
            </w:r>
          </w:p>
        </w:tc>
        <w:tc>
          <w:tcPr>
            <w:tcW w:w="363" w:type="pct"/>
            <w:vAlign w:val="center"/>
          </w:tcPr>
          <w:p w:rsidR="00DD553F" w:rsidRPr="00F96FA5" w:rsidRDefault="00F66B84" w:rsidP="00175993">
            <w:pPr>
              <w:jc w:val="center"/>
            </w:pPr>
            <w:r w:rsidRPr="00F96FA5">
              <w:rPr>
                <w:rFonts w:eastAsia="Calibri"/>
                <w:lang w:eastAsia="en-US"/>
              </w:rPr>
              <w:t>8,702</w:t>
            </w:r>
          </w:p>
        </w:tc>
        <w:tc>
          <w:tcPr>
            <w:tcW w:w="365" w:type="pct"/>
            <w:vAlign w:val="center"/>
          </w:tcPr>
          <w:p w:rsidR="00DD553F" w:rsidRPr="00F96FA5" w:rsidRDefault="00F66B84" w:rsidP="00175993">
            <w:pPr>
              <w:jc w:val="center"/>
            </w:pPr>
            <w:r w:rsidRPr="00F96FA5">
              <w:rPr>
                <w:rFonts w:eastAsia="Calibri"/>
                <w:lang w:eastAsia="en-US"/>
              </w:rPr>
              <w:t>8,702</w:t>
            </w:r>
          </w:p>
        </w:tc>
        <w:tc>
          <w:tcPr>
            <w:tcW w:w="365" w:type="pct"/>
            <w:tcBorders>
              <w:right w:val="single" w:sz="4" w:space="0" w:color="auto"/>
            </w:tcBorders>
            <w:vAlign w:val="center"/>
          </w:tcPr>
          <w:p w:rsidR="00DD553F" w:rsidRPr="00F96FA5" w:rsidRDefault="00F66B84" w:rsidP="00175993">
            <w:pPr>
              <w:jc w:val="center"/>
            </w:pPr>
            <w:r w:rsidRPr="00F96FA5">
              <w:rPr>
                <w:rFonts w:eastAsia="Calibri"/>
                <w:lang w:eastAsia="en-US"/>
              </w:rPr>
              <w:t>8,702</w:t>
            </w:r>
          </w:p>
        </w:tc>
        <w:tc>
          <w:tcPr>
            <w:tcW w:w="353" w:type="pct"/>
            <w:tcBorders>
              <w:right w:val="single" w:sz="4" w:space="0" w:color="auto"/>
            </w:tcBorders>
            <w:vAlign w:val="center"/>
          </w:tcPr>
          <w:p w:rsidR="00DD553F" w:rsidRPr="00F96FA5" w:rsidRDefault="00F66B84" w:rsidP="00175993">
            <w:pPr>
              <w:jc w:val="center"/>
            </w:pPr>
            <w:r w:rsidRPr="00F96FA5">
              <w:rPr>
                <w:rFonts w:eastAsia="Calibri"/>
                <w:lang w:eastAsia="en-US"/>
              </w:rPr>
              <w:t>8,702</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F66B84" w:rsidP="00175993">
            <w:pPr>
              <w:jc w:val="center"/>
            </w:pPr>
            <w:r w:rsidRPr="00F96FA5">
              <w:rPr>
                <w:rFonts w:eastAsia="Calibri"/>
                <w:lang w:eastAsia="en-US"/>
              </w:rPr>
              <w:t>8,702</w:t>
            </w:r>
          </w:p>
        </w:tc>
        <w:tc>
          <w:tcPr>
            <w:tcW w:w="366" w:type="pct"/>
            <w:tcBorders>
              <w:left w:val="single" w:sz="4" w:space="0" w:color="auto"/>
            </w:tcBorders>
            <w:vAlign w:val="center"/>
          </w:tcPr>
          <w:p w:rsidR="00DD553F" w:rsidRPr="00F96FA5" w:rsidRDefault="00F66B84" w:rsidP="00175993">
            <w:pPr>
              <w:jc w:val="center"/>
            </w:pPr>
            <w:r w:rsidRPr="00F96FA5">
              <w:rPr>
                <w:rFonts w:eastAsia="Calibri"/>
                <w:lang w:eastAsia="en-US"/>
              </w:rPr>
              <w:t>8,702</w:t>
            </w:r>
          </w:p>
        </w:tc>
        <w:tc>
          <w:tcPr>
            <w:tcW w:w="366" w:type="pct"/>
            <w:vAlign w:val="center"/>
          </w:tcPr>
          <w:p w:rsidR="00DD553F" w:rsidRPr="00F96FA5" w:rsidRDefault="00F66B84" w:rsidP="00175993">
            <w:pPr>
              <w:jc w:val="center"/>
            </w:pPr>
            <w:r w:rsidRPr="00F96FA5">
              <w:rPr>
                <w:rFonts w:eastAsia="Calibri"/>
                <w:lang w:eastAsia="en-US"/>
              </w:rPr>
              <w:t>8,702</w:t>
            </w:r>
          </w:p>
        </w:tc>
        <w:tc>
          <w:tcPr>
            <w:tcW w:w="366" w:type="pct"/>
            <w:vAlign w:val="center"/>
          </w:tcPr>
          <w:p w:rsidR="00DD553F" w:rsidRPr="00F96FA5" w:rsidRDefault="00F66B84" w:rsidP="00175993">
            <w:pPr>
              <w:jc w:val="center"/>
            </w:pPr>
            <w:r w:rsidRPr="00F96FA5">
              <w:rPr>
                <w:rFonts w:eastAsia="Calibri"/>
                <w:lang w:eastAsia="en-US"/>
              </w:rPr>
              <w:t>8,702</w:t>
            </w:r>
          </w:p>
        </w:tc>
        <w:tc>
          <w:tcPr>
            <w:tcW w:w="368" w:type="pct"/>
            <w:vAlign w:val="center"/>
          </w:tcPr>
          <w:p w:rsidR="00DD553F" w:rsidRPr="00F96FA5" w:rsidRDefault="00F66B84" w:rsidP="00175993">
            <w:pPr>
              <w:jc w:val="center"/>
              <w:rPr>
                <w:rFonts w:eastAsia="Calibri"/>
                <w:lang w:eastAsia="en-US"/>
              </w:rPr>
            </w:pPr>
            <w:r w:rsidRPr="00F96FA5">
              <w:rPr>
                <w:rFonts w:eastAsia="Calibri"/>
                <w:lang w:eastAsia="en-US"/>
              </w:rPr>
              <w:t>6,008</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1.1</w:t>
            </w:r>
          </w:p>
        </w:tc>
        <w:tc>
          <w:tcPr>
            <w:tcW w:w="1100" w:type="pct"/>
            <w:tcBorders>
              <w:right w:val="single" w:sz="4" w:space="0" w:color="auto"/>
            </w:tcBorders>
            <w:vAlign w:val="center"/>
          </w:tcPr>
          <w:p w:rsidR="00DD553F" w:rsidRPr="00F96FA5" w:rsidRDefault="00DD553F" w:rsidP="00175993">
            <w:pPr>
              <w:ind w:right="-80"/>
              <w:rPr>
                <w:rFonts w:eastAsia="Calibri"/>
                <w:lang w:eastAsia="en-US"/>
              </w:rPr>
            </w:pPr>
            <w:r w:rsidRPr="00F96FA5">
              <w:rPr>
                <w:rFonts w:eastAsia="Calibri"/>
                <w:lang w:eastAsia="en-US"/>
              </w:rPr>
              <w:t xml:space="preserve">- </w:t>
            </w:r>
            <w:r w:rsidR="00BD3FEB" w:rsidRPr="00F96FA5">
              <w:rPr>
                <w:rFonts w:eastAsia="Calibri"/>
                <w:lang w:eastAsia="en-US"/>
              </w:rPr>
              <w:t>самотечных</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6,33</w:t>
            </w:r>
          </w:p>
        </w:tc>
        <w:tc>
          <w:tcPr>
            <w:tcW w:w="363" w:type="pct"/>
          </w:tcPr>
          <w:p w:rsidR="00DD553F" w:rsidRPr="00F96FA5" w:rsidRDefault="00DD553F" w:rsidP="00175993">
            <w:r w:rsidRPr="00F96FA5">
              <w:rPr>
                <w:rFonts w:eastAsia="Calibri"/>
                <w:lang w:eastAsia="en-US"/>
              </w:rPr>
              <w:t>6,33</w:t>
            </w:r>
          </w:p>
        </w:tc>
        <w:tc>
          <w:tcPr>
            <w:tcW w:w="365" w:type="pct"/>
          </w:tcPr>
          <w:p w:rsidR="00DD553F" w:rsidRPr="00F96FA5" w:rsidRDefault="00DD553F" w:rsidP="00175993">
            <w:r w:rsidRPr="00F96FA5">
              <w:rPr>
                <w:rFonts w:eastAsia="Calibri"/>
                <w:lang w:eastAsia="en-US"/>
              </w:rPr>
              <w:t>6,33</w:t>
            </w:r>
          </w:p>
        </w:tc>
        <w:tc>
          <w:tcPr>
            <w:tcW w:w="365" w:type="pct"/>
            <w:tcBorders>
              <w:right w:val="single" w:sz="4" w:space="0" w:color="auto"/>
            </w:tcBorders>
          </w:tcPr>
          <w:p w:rsidR="00DD553F" w:rsidRPr="00F96FA5" w:rsidRDefault="00DD553F" w:rsidP="00175993">
            <w:r w:rsidRPr="00F96FA5">
              <w:rPr>
                <w:rFonts w:eastAsia="Calibri"/>
                <w:lang w:eastAsia="en-US"/>
              </w:rPr>
              <w:t>6,33</w:t>
            </w:r>
          </w:p>
        </w:tc>
        <w:tc>
          <w:tcPr>
            <w:tcW w:w="353" w:type="pct"/>
            <w:tcBorders>
              <w:right w:val="single" w:sz="4" w:space="0" w:color="auto"/>
            </w:tcBorders>
          </w:tcPr>
          <w:p w:rsidR="00DD553F" w:rsidRPr="00F96FA5" w:rsidRDefault="00DD553F" w:rsidP="00175993">
            <w:r w:rsidRPr="00F96FA5">
              <w:rPr>
                <w:rFonts w:eastAsia="Calibri"/>
                <w:lang w:eastAsia="en-US"/>
              </w:rPr>
              <w:t>6,33</w:t>
            </w:r>
          </w:p>
        </w:tc>
        <w:tc>
          <w:tcPr>
            <w:tcW w:w="365" w:type="pct"/>
            <w:tcBorders>
              <w:top w:val="single" w:sz="4" w:space="0" w:color="auto"/>
              <w:left w:val="single" w:sz="4" w:space="0" w:color="auto"/>
              <w:bottom w:val="single" w:sz="4" w:space="0" w:color="auto"/>
              <w:right w:val="single" w:sz="4" w:space="0" w:color="auto"/>
            </w:tcBorders>
          </w:tcPr>
          <w:p w:rsidR="00DD553F" w:rsidRPr="00F96FA5" w:rsidRDefault="00DD553F" w:rsidP="00175993">
            <w:r w:rsidRPr="00F96FA5">
              <w:rPr>
                <w:rFonts w:eastAsia="Calibri"/>
                <w:lang w:eastAsia="en-US"/>
              </w:rPr>
              <w:t>6,33</w:t>
            </w:r>
          </w:p>
        </w:tc>
        <w:tc>
          <w:tcPr>
            <w:tcW w:w="366" w:type="pct"/>
            <w:tcBorders>
              <w:left w:val="single" w:sz="4" w:space="0" w:color="auto"/>
            </w:tcBorders>
          </w:tcPr>
          <w:p w:rsidR="00DD553F" w:rsidRPr="00F96FA5" w:rsidRDefault="00DD553F" w:rsidP="00175993">
            <w:r w:rsidRPr="00F96FA5">
              <w:rPr>
                <w:rFonts w:eastAsia="Calibri"/>
                <w:lang w:eastAsia="en-US"/>
              </w:rPr>
              <w:t>6,33</w:t>
            </w:r>
          </w:p>
        </w:tc>
        <w:tc>
          <w:tcPr>
            <w:tcW w:w="366" w:type="pct"/>
          </w:tcPr>
          <w:p w:rsidR="00DD553F" w:rsidRPr="00F96FA5" w:rsidRDefault="00DD553F" w:rsidP="00175993">
            <w:r w:rsidRPr="00F96FA5">
              <w:rPr>
                <w:rFonts w:eastAsia="Calibri"/>
                <w:lang w:eastAsia="en-US"/>
              </w:rPr>
              <w:t>6,33</w:t>
            </w:r>
          </w:p>
        </w:tc>
        <w:tc>
          <w:tcPr>
            <w:tcW w:w="366" w:type="pct"/>
          </w:tcPr>
          <w:p w:rsidR="00DD553F" w:rsidRPr="00F96FA5" w:rsidRDefault="00DD553F" w:rsidP="00175993">
            <w:r w:rsidRPr="00F96FA5">
              <w:rPr>
                <w:rFonts w:eastAsia="Calibri"/>
                <w:lang w:eastAsia="en-US"/>
              </w:rPr>
              <w:t>6,33</w:t>
            </w:r>
          </w:p>
        </w:tc>
        <w:tc>
          <w:tcPr>
            <w:tcW w:w="368" w:type="pct"/>
            <w:vAlign w:val="center"/>
          </w:tcPr>
          <w:p w:rsidR="00DD553F" w:rsidRPr="00F96FA5" w:rsidRDefault="00F66B84" w:rsidP="00175993">
            <w:pPr>
              <w:jc w:val="center"/>
              <w:rPr>
                <w:rFonts w:eastAsia="Calibri"/>
                <w:lang w:eastAsia="en-US"/>
              </w:rPr>
            </w:pPr>
            <w:r w:rsidRPr="00F96FA5">
              <w:rPr>
                <w:rFonts w:eastAsia="Calibri"/>
                <w:lang w:eastAsia="en-US"/>
              </w:rPr>
              <w:t>3,632</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1.2</w:t>
            </w:r>
          </w:p>
        </w:tc>
        <w:tc>
          <w:tcPr>
            <w:tcW w:w="1100" w:type="pct"/>
            <w:tcBorders>
              <w:right w:val="single" w:sz="4" w:space="0" w:color="auto"/>
            </w:tcBorders>
            <w:vAlign w:val="center"/>
          </w:tcPr>
          <w:p w:rsidR="00DD553F" w:rsidRPr="00F96FA5" w:rsidRDefault="00DD553F" w:rsidP="00175993">
            <w:pPr>
              <w:ind w:right="-80"/>
              <w:rPr>
                <w:rFonts w:eastAsia="Calibri"/>
                <w:lang w:eastAsia="en-US"/>
              </w:rPr>
            </w:pPr>
            <w:r w:rsidRPr="00F96FA5">
              <w:rPr>
                <w:rFonts w:eastAsia="Calibri"/>
                <w:lang w:eastAsia="en-US"/>
              </w:rPr>
              <w:t>- напорных</w:t>
            </w:r>
          </w:p>
        </w:tc>
        <w:tc>
          <w:tcPr>
            <w:tcW w:w="363" w:type="pct"/>
          </w:tcPr>
          <w:p w:rsidR="00DD553F" w:rsidRPr="00F96FA5" w:rsidRDefault="00F66B84" w:rsidP="00175993">
            <w:r w:rsidRPr="00F96FA5">
              <w:t>2,372</w:t>
            </w:r>
          </w:p>
        </w:tc>
        <w:tc>
          <w:tcPr>
            <w:tcW w:w="363" w:type="pct"/>
          </w:tcPr>
          <w:p w:rsidR="00DD553F" w:rsidRPr="00F96FA5" w:rsidRDefault="00F66B84" w:rsidP="00175993">
            <w:r w:rsidRPr="00F96FA5">
              <w:t>2,372</w:t>
            </w:r>
          </w:p>
        </w:tc>
        <w:tc>
          <w:tcPr>
            <w:tcW w:w="365" w:type="pct"/>
          </w:tcPr>
          <w:p w:rsidR="00DD553F" w:rsidRPr="00F96FA5" w:rsidRDefault="00F66B84" w:rsidP="00175993">
            <w:r w:rsidRPr="00F96FA5">
              <w:t>2,372</w:t>
            </w:r>
          </w:p>
        </w:tc>
        <w:tc>
          <w:tcPr>
            <w:tcW w:w="365" w:type="pct"/>
            <w:tcBorders>
              <w:right w:val="single" w:sz="4" w:space="0" w:color="auto"/>
            </w:tcBorders>
          </w:tcPr>
          <w:p w:rsidR="00DD553F" w:rsidRPr="00F96FA5" w:rsidRDefault="00F66B84" w:rsidP="00175993">
            <w:r w:rsidRPr="00F96FA5">
              <w:t>2,372</w:t>
            </w:r>
          </w:p>
        </w:tc>
        <w:tc>
          <w:tcPr>
            <w:tcW w:w="353" w:type="pct"/>
            <w:tcBorders>
              <w:right w:val="single" w:sz="4" w:space="0" w:color="auto"/>
            </w:tcBorders>
          </w:tcPr>
          <w:p w:rsidR="00DD553F" w:rsidRPr="00F96FA5" w:rsidRDefault="00F66B84" w:rsidP="00175993">
            <w:r w:rsidRPr="00F96FA5">
              <w:t>2,372</w:t>
            </w:r>
          </w:p>
        </w:tc>
        <w:tc>
          <w:tcPr>
            <w:tcW w:w="365" w:type="pct"/>
            <w:tcBorders>
              <w:top w:val="single" w:sz="4" w:space="0" w:color="auto"/>
              <w:left w:val="single" w:sz="4" w:space="0" w:color="auto"/>
              <w:bottom w:val="single" w:sz="4" w:space="0" w:color="auto"/>
              <w:right w:val="single" w:sz="4" w:space="0" w:color="auto"/>
            </w:tcBorders>
          </w:tcPr>
          <w:p w:rsidR="00DD553F" w:rsidRPr="00F96FA5" w:rsidRDefault="00F66B84" w:rsidP="00175993">
            <w:r w:rsidRPr="00F96FA5">
              <w:t>2,372</w:t>
            </w:r>
          </w:p>
        </w:tc>
        <w:tc>
          <w:tcPr>
            <w:tcW w:w="366" w:type="pct"/>
            <w:tcBorders>
              <w:left w:val="single" w:sz="4" w:space="0" w:color="auto"/>
            </w:tcBorders>
          </w:tcPr>
          <w:p w:rsidR="00DD553F" w:rsidRPr="00F96FA5" w:rsidRDefault="00F66B84" w:rsidP="00175993">
            <w:r w:rsidRPr="00F96FA5">
              <w:t>2,372</w:t>
            </w:r>
          </w:p>
        </w:tc>
        <w:tc>
          <w:tcPr>
            <w:tcW w:w="366" w:type="pct"/>
          </w:tcPr>
          <w:p w:rsidR="00DD553F" w:rsidRPr="00F96FA5" w:rsidRDefault="00F66B84" w:rsidP="00175993">
            <w:r w:rsidRPr="00F96FA5">
              <w:t>2,372</w:t>
            </w:r>
          </w:p>
        </w:tc>
        <w:tc>
          <w:tcPr>
            <w:tcW w:w="366" w:type="pct"/>
          </w:tcPr>
          <w:p w:rsidR="00DD553F" w:rsidRPr="00F96FA5" w:rsidRDefault="00F66B84" w:rsidP="00175993">
            <w:r w:rsidRPr="00F96FA5">
              <w:t>2,372</w:t>
            </w:r>
          </w:p>
        </w:tc>
        <w:tc>
          <w:tcPr>
            <w:tcW w:w="368" w:type="pct"/>
            <w:vAlign w:val="center"/>
          </w:tcPr>
          <w:p w:rsidR="00DD553F" w:rsidRPr="00F96FA5" w:rsidRDefault="00F66B84" w:rsidP="00175993">
            <w:pPr>
              <w:jc w:val="center"/>
              <w:rPr>
                <w:rFonts w:eastAsia="Calibri"/>
                <w:lang w:eastAsia="en-US"/>
              </w:rPr>
            </w:pPr>
            <w:r w:rsidRPr="00F96FA5">
              <w:t>2,372</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2</w:t>
            </w:r>
          </w:p>
        </w:tc>
        <w:tc>
          <w:tcPr>
            <w:tcW w:w="1100" w:type="pct"/>
            <w:tcBorders>
              <w:right w:val="single" w:sz="4" w:space="0" w:color="auto"/>
            </w:tcBorders>
            <w:vAlign w:val="center"/>
          </w:tcPr>
          <w:p w:rsidR="00DD553F" w:rsidRPr="00F96FA5" w:rsidRDefault="00BD3FEB" w:rsidP="00175993">
            <w:pPr>
              <w:ind w:right="-80"/>
              <w:rPr>
                <w:rFonts w:eastAsia="Calibri"/>
                <w:spacing w:val="-14"/>
                <w:lang w:eastAsia="en-US"/>
              </w:rPr>
            </w:pPr>
            <w:r w:rsidRPr="00F96FA5">
              <w:rPr>
                <w:rFonts w:eastAsia="Calibri"/>
                <w:spacing w:val="-14"/>
                <w:lang w:eastAsia="en-US"/>
              </w:rPr>
              <w:t>Протяжённость</w:t>
            </w:r>
            <w:r w:rsidR="00DD553F" w:rsidRPr="00F96FA5">
              <w:rPr>
                <w:rFonts w:eastAsia="Calibri"/>
                <w:spacing w:val="-14"/>
                <w:lang w:eastAsia="en-US"/>
              </w:rPr>
              <w:t xml:space="preserve"> сетей, нуждающихся в замене, км, в т.ч.:</w:t>
            </w:r>
          </w:p>
        </w:tc>
        <w:tc>
          <w:tcPr>
            <w:tcW w:w="363" w:type="pct"/>
            <w:vAlign w:val="center"/>
          </w:tcPr>
          <w:p w:rsidR="00DD553F" w:rsidRPr="00F96FA5" w:rsidRDefault="001B3374" w:rsidP="00175993">
            <w:pPr>
              <w:jc w:val="center"/>
              <w:rPr>
                <w:rFonts w:eastAsia="Calibri"/>
                <w:lang w:eastAsia="en-US"/>
              </w:rPr>
            </w:pPr>
            <w:r w:rsidRPr="00F96FA5">
              <w:rPr>
                <w:rFonts w:eastAsia="Calibri"/>
                <w:lang w:eastAsia="en-US"/>
              </w:rPr>
              <w:t>7,974</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7,347</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7,347</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6,110</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6,110</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5,191</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5,1</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5,1</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5,1</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5,1</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2.1</w:t>
            </w:r>
          </w:p>
        </w:tc>
        <w:tc>
          <w:tcPr>
            <w:tcW w:w="1100" w:type="pct"/>
            <w:tcBorders>
              <w:right w:val="single" w:sz="4" w:space="0" w:color="auto"/>
            </w:tcBorders>
            <w:vAlign w:val="center"/>
          </w:tcPr>
          <w:p w:rsidR="00DD553F" w:rsidRPr="00F96FA5" w:rsidRDefault="00DD553F" w:rsidP="00175993">
            <w:pPr>
              <w:ind w:right="-80"/>
              <w:rPr>
                <w:rFonts w:eastAsia="Calibri"/>
                <w:spacing w:val="-14"/>
                <w:lang w:eastAsia="en-US"/>
              </w:rPr>
            </w:pPr>
            <w:r w:rsidRPr="00F96FA5">
              <w:rPr>
                <w:rFonts w:eastAsia="Calibri"/>
                <w:spacing w:val="-14"/>
                <w:lang w:eastAsia="en-US"/>
              </w:rPr>
              <w:t xml:space="preserve">- </w:t>
            </w:r>
            <w:r w:rsidR="00BD3FEB" w:rsidRPr="00F96FA5">
              <w:rPr>
                <w:rFonts w:eastAsia="Calibri"/>
                <w:spacing w:val="-14"/>
                <w:lang w:eastAsia="en-US"/>
              </w:rPr>
              <w:t>самотёчных</w:t>
            </w:r>
          </w:p>
        </w:tc>
        <w:tc>
          <w:tcPr>
            <w:tcW w:w="363" w:type="pct"/>
          </w:tcPr>
          <w:p w:rsidR="00DD553F" w:rsidRPr="00F96FA5" w:rsidRDefault="00DD553F" w:rsidP="00175993">
            <w:r w:rsidRPr="00F96FA5">
              <w:rPr>
                <w:rFonts w:eastAsia="Calibri"/>
                <w:lang w:eastAsia="en-US"/>
              </w:rPr>
              <w:t>5,602</w:t>
            </w:r>
          </w:p>
        </w:tc>
        <w:tc>
          <w:tcPr>
            <w:tcW w:w="363" w:type="pct"/>
          </w:tcPr>
          <w:p w:rsidR="00DD553F" w:rsidRPr="00F96FA5" w:rsidRDefault="00DD553F" w:rsidP="00175993">
            <w:r w:rsidRPr="00F96FA5">
              <w:rPr>
                <w:rFonts w:eastAsia="Calibri"/>
                <w:lang w:eastAsia="en-US"/>
              </w:rPr>
              <w:t>5,602</w:t>
            </w:r>
          </w:p>
        </w:tc>
        <w:tc>
          <w:tcPr>
            <w:tcW w:w="365" w:type="pct"/>
          </w:tcPr>
          <w:p w:rsidR="00DD553F" w:rsidRPr="00F96FA5" w:rsidRDefault="00DD553F" w:rsidP="00175993">
            <w:r w:rsidRPr="00F96FA5">
              <w:rPr>
                <w:rFonts w:eastAsia="Calibri"/>
                <w:lang w:eastAsia="en-US"/>
              </w:rPr>
              <w:t>5,602</w:t>
            </w:r>
          </w:p>
        </w:tc>
        <w:tc>
          <w:tcPr>
            <w:tcW w:w="365" w:type="pct"/>
            <w:tcBorders>
              <w:right w:val="single" w:sz="4" w:space="0" w:color="auto"/>
            </w:tcBorders>
          </w:tcPr>
          <w:p w:rsidR="00DD553F" w:rsidRPr="00F96FA5" w:rsidRDefault="00DD553F" w:rsidP="00175993">
            <w:r w:rsidRPr="00F96FA5">
              <w:rPr>
                <w:rFonts w:eastAsia="Calibri"/>
                <w:lang w:eastAsia="en-US"/>
              </w:rPr>
              <w:t>5,602</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5,602</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5,191</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5,1</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5,1</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5,1</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5,1</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2.2</w:t>
            </w:r>
          </w:p>
        </w:tc>
        <w:tc>
          <w:tcPr>
            <w:tcW w:w="1100" w:type="pct"/>
            <w:tcBorders>
              <w:right w:val="single" w:sz="4" w:space="0" w:color="auto"/>
            </w:tcBorders>
            <w:vAlign w:val="center"/>
          </w:tcPr>
          <w:p w:rsidR="00DD553F" w:rsidRPr="00F96FA5" w:rsidRDefault="00DD553F" w:rsidP="00175993">
            <w:pPr>
              <w:ind w:right="-80"/>
              <w:rPr>
                <w:rFonts w:eastAsia="Calibri"/>
                <w:spacing w:val="-14"/>
                <w:lang w:eastAsia="en-US"/>
              </w:rPr>
            </w:pPr>
            <w:r w:rsidRPr="00F96FA5">
              <w:rPr>
                <w:rFonts w:eastAsia="Calibri"/>
                <w:spacing w:val="-14"/>
                <w:lang w:eastAsia="en-US"/>
              </w:rPr>
              <w:t>- напорных</w:t>
            </w:r>
          </w:p>
        </w:tc>
        <w:tc>
          <w:tcPr>
            <w:tcW w:w="363" w:type="pct"/>
            <w:vAlign w:val="center"/>
          </w:tcPr>
          <w:p w:rsidR="00DD553F" w:rsidRPr="00F96FA5" w:rsidRDefault="001B3374" w:rsidP="00175993">
            <w:pPr>
              <w:jc w:val="center"/>
              <w:rPr>
                <w:rFonts w:eastAsia="Calibri"/>
                <w:lang w:eastAsia="en-US"/>
              </w:rPr>
            </w:pPr>
            <w:r w:rsidRPr="00F96FA5">
              <w:rPr>
                <w:rFonts w:eastAsia="Calibri"/>
                <w:lang w:eastAsia="en-US"/>
              </w:rPr>
              <w:t>2,372</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1,745</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1,745</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0,508</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0,508</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3</w:t>
            </w:r>
          </w:p>
        </w:tc>
        <w:tc>
          <w:tcPr>
            <w:tcW w:w="1100" w:type="pct"/>
            <w:tcBorders>
              <w:right w:val="single" w:sz="4" w:space="0" w:color="auto"/>
            </w:tcBorders>
            <w:vAlign w:val="center"/>
          </w:tcPr>
          <w:p w:rsidR="00DD553F" w:rsidRPr="00F96FA5" w:rsidRDefault="00DD553F" w:rsidP="00175993">
            <w:pPr>
              <w:ind w:left="-26" w:right="-80" w:firstLine="26"/>
              <w:rPr>
                <w:rFonts w:eastAsia="Calibri"/>
                <w:spacing w:val="-14"/>
                <w:lang w:eastAsia="en-US"/>
              </w:rPr>
            </w:pPr>
            <w:r w:rsidRPr="00F96FA5">
              <w:rPr>
                <w:rFonts w:eastAsia="Calibri"/>
                <w:spacing w:val="-14"/>
                <w:lang w:eastAsia="en-US"/>
              </w:rPr>
              <w:t>Заменено (проведён капитальный ремонт) сетей, км, в т.ч.</w:t>
            </w:r>
          </w:p>
        </w:tc>
        <w:tc>
          <w:tcPr>
            <w:tcW w:w="363" w:type="pct"/>
            <w:vAlign w:val="center"/>
          </w:tcPr>
          <w:p w:rsidR="00DD553F" w:rsidRPr="00F96FA5" w:rsidRDefault="00DD553F" w:rsidP="00175993">
            <w:pPr>
              <w:jc w:val="center"/>
              <w:rPr>
                <w:rFonts w:eastAsia="Calibri"/>
                <w:lang w:eastAsia="en-US"/>
              </w:rPr>
            </w:pPr>
          </w:p>
        </w:tc>
        <w:tc>
          <w:tcPr>
            <w:tcW w:w="363" w:type="pct"/>
            <w:vAlign w:val="center"/>
          </w:tcPr>
          <w:p w:rsidR="00DD553F" w:rsidRPr="00F96FA5" w:rsidRDefault="00DD553F" w:rsidP="00175993">
            <w:pPr>
              <w:jc w:val="center"/>
              <w:rPr>
                <w:rFonts w:eastAsia="Calibri"/>
                <w:lang w:eastAsia="en-US"/>
              </w:rPr>
            </w:pPr>
          </w:p>
        </w:tc>
        <w:tc>
          <w:tcPr>
            <w:tcW w:w="365" w:type="pct"/>
            <w:vAlign w:val="center"/>
          </w:tcPr>
          <w:p w:rsidR="00DD553F" w:rsidRPr="00F96FA5" w:rsidRDefault="00DD553F" w:rsidP="00175993">
            <w:pPr>
              <w:jc w:val="center"/>
              <w:rPr>
                <w:rFonts w:eastAsia="Calibri"/>
                <w:lang w:eastAsia="en-US"/>
              </w:rPr>
            </w:pP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p>
        </w:tc>
        <w:tc>
          <w:tcPr>
            <w:tcW w:w="366" w:type="pct"/>
            <w:vAlign w:val="center"/>
          </w:tcPr>
          <w:p w:rsidR="00DD553F" w:rsidRPr="00F96FA5" w:rsidRDefault="00DD553F" w:rsidP="00175993">
            <w:pPr>
              <w:jc w:val="center"/>
              <w:rPr>
                <w:rFonts w:eastAsia="Calibri"/>
                <w:lang w:eastAsia="en-US"/>
              </w:rPr>
            </w:pPr>
          </w:p>
        </w:tc>
        <w:tc>
          <w:tcPr>
            <w:tcW w:w="366" w:type="pct"/>
            <w:vAlign w:val="center"/>
          </w:tcPr>
          <w:p w:rsidR="00DD553F" w:rsidRPr="00F96FA5" w:rsidRDefault="00DD553F" w:rsidP="00175993">
            <w:pPr>
              <w:jc w:val="center"/>
              <w:rPr>
                <w:rFonts w:eastAsia="Calibri"/>
                <w:lang w:eastAsia="en-US"/>
              </w:rPr>
            </w:pP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3.1</w:t>
            </w:r>
          </w:p>
        </w:tc>
        <w:tc>
          <w:tcPr>
            <w:tcW w:w="1100" w:type="pct"/>
            <w:tcBorders>
              <w:right w:val="single" w:sz="4" w:space="0" w:color="auto"/>
            </w:tcBorders>
            <w:vAlign w:val="center"/>
          </w:tcPr>
          <w:p w:rsidR="00DD553F" w:rsidRPr="00F96FA5" w:rsidRDefault="00DD553F" w:rsidP="00175993">
            <w:pPr>
              <w:ind w:right="-80"/>
              <w:rPr>
                <w:rFonts w:eastAsia="Calibri"/>
                <w:spacing w:val="-6"/>
                <w:lang w:eastAsia="en-US"/>
              </w:rPr>
            </w:pPr>
            <w:r w:rsidRPr="00F96FA5">
              <w:rPr>
                <w:rFonts w:eastAsia="Calibri"/>
                <w:spacing w:val="-6"/>
                <w:lang w:eastAsia="en-US"/>
              </w:rPr>
              <w:t xml:space="preserve">- </w:t>
            </w:r>
            <w:r w:rsidR="00BD3FEB" w:rsidRPr="00F96FA5">
              <w:rPr>
                <w:rFonts w:eastAsia="Calibri"/>
                <w:spacing w:val="-6"/>
                <w:lang w:eastAsia="en-US"/>
              </w:rPr>
              <w:t>самотёчных</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0,411</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0,091</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3.2</w:t>
            </w:r>
          </w:p>
        </w:tc>
        <w:tc>
          <w:tcPr>
            <w:tcW w:w="1100" w:type="pct"/>
            <w:tcBorders>
              <w:right w:val="single" w:sz="4" w:space="0" w:color="auto"/>
            </w:tcBorders>
            <w:vAlign w:val="center"/>
          </w:tcPr>
          <w:p w:rsidR="00DD553F" w:rsidRPr="00F96FA5" w:rsidRDefault="00DD553F" w:rsidP="00175993">
            <w:pPr>
              <w:ind w:right="-80"/>
              <w:rPr>
                <w:rFonts w:eastAsia="Calibri"/>
                <w:spacing w:val="-6"/>
                <w:lang w:eastAsia="en-US"/>
              </w:rPr>
            </w:pPr>
            <w:r w:rsidRPr="00F96FA5">
              <w:rPr>
                <w:rFonts w:eastAsia="Calibri"/>
                <w:spacing w:val="-6"/>
                <w:lang w:eastAsia="en-US"/>
              </w:rPr>
              <w:t>- напорных</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0,715</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1,237</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0,508</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4</w:t>
            </w:r>
          </w:p>
        </w:tc>
        <w:tc>
          <w:tcPr>
            <w:tcW w:w="1100" w:type="pct"/>
            <w:tcBorders>
              <w:right w:val="single" w:sz="4" w:space="0" w:color="auto"/>
            </w:tcBorders>
            <w:vAlign w:val="center"/>
          </w:tcPr>
          <w:p w:rsidR="00DD553F" w:rsidRPr="00F96FA5" w:rsidRDefault="00DD553F" w:rsidP="00175993">
            <w:pPr>
              <w:ind w:right="-80"/>
              <w:rPr>
                <w:rFonts w:eastAsia="Calibri"/>
                <w:spacing w:val="-6"/>
                <w:lang w:eastAsia="en-US"/>
              </w:rPr>
            </w:pPr>
            <w:r w:rsidRPr="00F96FA5">
              <w:rPr>
                <w:rFonts w:eastAsia="Calibri"/>
                <w:spacing w:val="-6"/>
                <w:lang w:eastAsia="en-US"/>
              </w:rPr>
              <w:t>Удельный вес сетей, нуждающихся в замене, %, в т.ч.</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92</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84</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87</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69</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69</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59</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58</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58</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58</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64</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4.1</w:t>
            </w:r>
          </w:p>
        </w:tc>
        <w:tc>
          <w:tcPr>
            <w:tcW w:w="1100" w:type="pct"/>
            <w:tcBorders>
              <w:right w:val="single" w:sz="4" w:space="0" w:color="auto"/>
            </w:tcBorders>
            <w:vAlign w:val="center"/>
          </w:tcPr>
          <w:p w:rsidR="00DD553F" w:rsidRPr="00F96FA5" w:rsidRDefault="00DD553F" w:rsidP="00175993">
            <w:pPr>
              <w:rPr>
                <w:rFonts w:eastAsia="Calibri"/>
                <w:lang w:eastAsia="en-US"/>
              </w:rPr>
            </w:pPr>
            <w:r w:rsidRPr="00F96FA5">
              <w:rPr>
                <w:rFonts w:eastAsia="Calibri"/>
                <w:lang w:eastAsia="en-US"/>
              </w:rPr>
              <w:t xml:space="preserve">- </w:t>
            </w:r>
            <w:r w:rsidR="00BD3FEB" w:rsidRPr="00F96FA5">
              <w:rPr>
                <w:rFonts w:eastAsia="Calibri"/>
                <w:lang w:eastAsia="en-US"/>
              </w:rPr>
              <w:t>самотёчных</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88</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88</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88</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88</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88</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82</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80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80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80</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98</w:t>
            </w:r>
          </w:p>
        </w:tc>
      </w:tr>
      <w:tr w:rsidR="00DD553F" w:rsidRPr="00F96FA5" w:rsidTr="00175993">
        <w:trPr>
          <w:trHeight w:val="20"/>
          <w:jc w:val="center"/>
        </w:trPr>
        <w:tc>
          <w:tcPr>
            <w:tcW w:w="260" w:type="pct"/>
            <w:vAlign w:val="center"/>
          </w:tcPr>
          <w:p w:rsidR="00DD553F" w:rsidRPr="00F96FA5" w:rsidRDefault="00DD553F" w:rsidP="00175993">
            <w:pPr>
              <w:jc w:val="center"/>
              <w:rPr>
                <w:rFonts w:eastAsia="Calibri"/>
                <w:lang w:eastAsia="en-US"/>
              </w:rPr>
            </w:pPr>
            <w:r w:rsidRPr="00F96FA5">
              <w:rPr>
                <w:rFonts w:eastAsia="Calibri"/>
                <w:lang w:eastAsia="en-US"/>
              </w:rPr>
              <w:t>4.2</w:t>
            </w:r>
          </w:p>
        </w:tc>
        <w:tc>
          <w:tcPr>
            <w:tcW w:w="1100" w:type="pct"/>
            <w:tcBorders>
              <w:right w:val="single" w:sz="4" w:space="0" w:color="auto"/>
            </w:tcBorders>
            <w:vAlign w:val="center"/>
          </w:tcPr>
          <w:p w:rsidR="00DD553F" w:rsidRPr="00F96FA5" w:rsidRDefault="00DD553F" w:rsidP="00175993">
            <w:pPr>
              <w:rPr>
                <w:rFonts w:eastAsia="Calibri"/>
                <w:lang w:eastAsia="en-US"/>
              </w:rPr>
            </w:pPr>
            <w:r w:rsidRPr="00F96FA5">
              <w:rPr>
                <w:rFonts w:eastAsia="Calibri"/>
                <w:lang w:eastAsia="en-US"/>
              </w:rPr>
              <w:t>- напорных</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100</w:t>
            </w:r>
          </w:p>
        </w:tc>
        <w:tc>
          <w:tcPr>
            <w:tcW w:w="363" w:type="pct"/>
            <w:vAlign w:val="center"/>
          </w:tcPr>
          <w:p w:rsidR="00DD553F" w:rsidRPr="00F96FA5" w:rsidRDefault="00DD553F" w:rsidP="00175993">
            <w:pPr>
              <w:jc w:val="center"/>
              <w:rPr>
                <w:rFonts w:eastAsia="Calibri"/>
                <w:lang w:eastAsia="en-US"/>
              </w:rPr>
            </w:pPr>
            <w:r w:rsidRPr="00F96FA5">
              <w:rPr>
                <w:rFonts w:eastAsia="Calibri"/>
                <w:lang w:eastAsia="en-US"/>
              </w:rPr>
              <w:t>71</w:t>
            </w:r>
          </w:p>
        </w:tc>
        <w:tc>
          <w:tcPr>
            <w:tcW w:w="365" w:type="pct"/>
            <w:vAlign w:val="center"/>
          </w:tcPr>
          <w:p w:rsidR="00DD553F" w:rsidRPr="00F96FA5" w:rsidRDefault="00DD553F" w:rsidP="00175993">
            <w:pPr>
              <w:jc w:val="center"/>
              <w:rPr>
                <w:rFonts w:eastAsia="Calibri"/>
                <w:lang w:eastAsia="en-US"/>
              </w:rPr>
            </w:pPr>
            <w:r w:rsidRPr="00F96FA5">
              <w:rPr>
                <w:rFonts w:eastAsia="Calibri"/>
                <w:lang w:eastAsia="en-US"/>
              </w:rPr>
              <w:t>71</w:t>
            </w:r>
          </w:p>
        </w:tc>
        <w:tc>
          <w:tcPr>
            <w:tcW w:w="365"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21</w:t>
            </w:r>
          </w:p>
        </w:tc>
        <w:tc>
          <w:tcPr>
            <w:tcW w:w="353" w:type="pct"/>
            <w:tcBorders>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21</w:t>
            </w:r>
          </w:p>
        </w:tc>
        <w:tc>
          <w:tcPr>
            <w:tcW w:w="365" w:type="pct"/>
            <w:tcBorders>
              <w:top w:val="single" w:sz="4" w:space="0" w:color="auto"/>
              <w:left w:val="single" w:sz="4" w:space="0" w:color="auto"/>
              <w:bottom w:val="single" w:sz="4" w:space="0" w:color="auto"/>
              <w:righ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tcBorders>
              <w:left w:val="single" w:sz="4" w:space="0" w:color="auto"/>
            </w:tcBorders>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6"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c>
          <w:tcPr>
            <w:tcW w:w="368" w:type="pct"/>
            <w:vAlign w:val="center"/>
          </w:tcPr>
          <w:p w:rsidR="00DD553F" w:rsidRPr="00F96FA5" w:rsidRDefault="00DD553F" w:rsidP="00175993">
            <w:pPr>
              <w:jc w:val="center"/>
              <w:rPr>
                <w:rFonts w:eastAsia="Calibri"/>
                <w:lang w:eastAsia="en-US"/>
              </w:rPr>
            </w:pPr>
            <w:r w:rsidRPr="00F96FA5">
              <w:rPr>
                <w:rFonts w:eastAsia="Calibri"/>
                <w:lang w:eastAsia="en-US"/>
              </w:rPr>
              <w:t>0</w:t>
            </w:r>
          </w:p>
        </w:tc>
      </w:tr>
    </w:tbl>
    <w:p w:rsidR="00DD553F" w:rsidRPr="00F96FA5" w:rsidRDefault="00DD553F" w:rsidP="00315CEB">
      <w:pPr>
        <w:pStyle w:val="a8"/>
      </w:pPr>
    </w:p>
    <w:p w:rsidR="00071470" w:rsidRPr="00F96FA5" w:rsidRDefault="00071470" w:rsidP="00D307E6">
      <w:pPr>
        <w:pStyle w:val="a8"/>
        <w:numPr>
          <w:ilvl w:val="0"/>
          <w:numId w:val="18"/>
        </w:numPr>
        <w:ind w:left="709" w:hanging="283"/>
      </w:pPr>
      <w:r w:rsidRPr="00F96FA5">
        <w:rPr>
          <w:b/>
        </w:rPr>
        <w:t>ОАО «Аэропорт Сургут»</w:t>
      </w:r>
    </w:p>
    <w:p w:rsidR="00C51609" w:rsidRPr="00F96FA5" w:rsidRDefault="00666B34" w:rsidP="00315CEB">
      <w:pPr>
        <w:pStyle w:val="a8"/>
      </w:pPr>
      <w:r w:rsidRPr="00F96FA5">
        <w:t xml:space="preserve">Общая </w:t>
      </w:r>
      <w:r w:rsidR="00BD3FEB" w:rsidRPr="00F96FA5">
        <w:t>протяжённость</w:t>
      </w:r>
      <w:r w:rsidRPr="00F96FA5">
        <w:t xml:space="preserve"> канализационной сети 6,62 км, в том числе:</w:t>
      </w:r>
    </w:p>
    <w:p w:rsidR="00666B34" w:rsidRPr="00F96FA5" w:rsidRDefault="00666B34" w:rsidP="00315CEB">
      <w:pPr>
        <w:pStyle w:val="a8"/>
      </w:pPr>
      <w:r w:rsidRPr="00F96FA5">
        <w:t>- напорная сеть – 0,22 км;</w:t>
      </w:r>
    </w:p>
    <w:p w:rsidR="00666B34" w:rsidRPr="00F96FA5" w:rsidRDefault="00666B34" w:rsidP="00315CEB">
      <w:pPr>
        <w:pStyle w:val="a8"/>
      </w:pPr>
      <w:r w:rsidRPr="00F96FA5">
        <w:t>- безнапорная (</w:t>
      </w:r>
      <w:r w:rsidR="00BD3FEB" w:rsidRPr="00F96FA5">
        <w:t>самотёчная</w:t>
      </w:r>
      <w:r w:rsidRPr="00F96FA5">
        <w:t>) – 6,40 км.</w:t>
      </w:r>
    </w:p>
    <w:p w:rsidR="00C51609" w:rsidRPr="00F96FA5" w:rsidRDefault="00666B34" w:rsidP="00315CEB">
      <w:pPr>
        <w:pStyle w:val="a8"/>
      </w:pPr>
      <w:r w:rsidRPr="00F96FA5">
        <w:t>Диаметр внутриквартального безнапорного тру</w:t>
      </w:r>
      <w:r w:rsidR="000259E0" w:rsidRPr="00F96FA5">
        <w:t>бопровода составляет 100-200 мм (</w:t>
      </w:r>
      <w:r w:rsidR="0053034D" w:rsidRPr="00F96FA5">
        <w:t xml:space="preserve">год постройки 1976 г, </w:t>
      </w:r>
      <w:r w:rsidR="000259E0" w:rsidRPr="00F96FA5">
        <w:t>толщина стенки 7,4-9,2 мм</w:t>
      </w:r>
      <w:r w:rsidR="0053034D" w:rsidRPr="00F96FA5">
        <w:t xml:space="preserve">, тип прокладки подземная, количество колодцев 86 шт., материал колодцев ж/б, кирпич, инв. номер С-0000443). Диаметр напорного трубопровода после КНС – 200 мм. </w:t>
      </w:r>
      <w:r w:rsidRPr="00F96FA5">
        <w:t>Диаметр участка безнапорного трубопровода пос</w:t>
      </w:r>
      <w:r w:rsidR="0053034D" w:rsidRPr="00F96FA5">
        <w:t>ле колодца гасителя 250-300 мм, протяжённость 1,682 км.</w:t>
      </w:r>
    </w:p>
    <w:p w:rsidR="00666B34" w:rsidRPr="00F96FA5" w:rsidRDefault="00666B34" w:rsidP="00315CEB">
      <w:pPr>
        <w:pStyle w:val="a8"/>
      </w:pPr>
      <w:r w:rsidRPr="00F96FA5">
        <w:t>Материал трубопроводов – чугун. Способ прокладки канализационной сети – подземный. Глубина прокладки составляет от 1,7 до 4,2 м.</w:t>
      </w:r>
    </w:p>
    <w:p w:rsidR="00C51609" w:rsidRPr="00F96FA5" w:rsidRDefault="004A01AC" w:rsidP="00315CEB">
      <w:pPr>
        <w:pStyle w:val="a8"/>
      </w:pPr>
      <w:r w:rsidRPr="00F96FA5">
        <w:t>Реальный максимальный расход сточных вод от всех объектов 4-6 м</w:t>
      </w:r>
      <w:r w:rsidRPr="00F96FA5">
        <w:rPr>
          <w:vertAlign w:val="superscript"/>
        </w:rPr>
        <w:t>3</w:t>
      </w:r>
      <w:r w:rsidRPr="00F96FA5">
        <w:t>/час.</w:t>
      </w:r>
    </w:p>
    <w:p w:rsidR="004A01AC" w:rsidRPr="00F96FA5" w:rsidRDefault="004A01AC" w:rsidP="00315CEB">
      <w:pPr>
        <w:pStyle w:val="a8"/>
      </w:pPr>
    </w:p>
    <w:p w:rsidR="00071470" w:rsidRPr="00F96FA5" w:rsidRDefault="00071470" w:rsidP="00D307E6">
      <w:pPr>
        <w:pStyle w:val="a8"/>
        <w:numPr>
          <w:ilvl w:val="0"/>
          <w:numId w:val="18"/>
        </w:numPr>
        <w:ind w:left="709" w:hanging="283"/>
      </w:pPr>
      <w:r w:rsidRPr="00F96FA5">
        <w:rPr>
          <w:b/>
        </w:rPr>
        <w:t>ООО УК «СЗТК»</w:t>
      </w:r>
    </w:p>
    <w:p w:rsidR="007F409E" w:rsidRPr="00F96FA5" w:rsidRDefault="00022716" w:rsidP="00315CEB">
      <w:pPr>
        <w:pStyle w:val="a8"/>
      </w:pPr>
      <w:r w:rsidRPr="00F96FA5">
        <w:t xml:space="preserve">Общая </w:t>
      </w:r>
      <w:r w:rsidR="00BD3FEB" w:rsidRPr="00F96FA5">
        <w:t>протяжённость</w:t>
      </w:r>
      <w:r w:rsidRPr="00F96FA5">
        <w:t xml:space="preserve"> сетей канализации находящихся на балансе ООО УК «СЗТК» составляет 2,892 км, в том числе: самотечные сети 0,710 км, напорные 2,182 км. Диаметр трубопроводов 400 мм.</w:t>
      </w:r>
    </w:p>
    <w:p w:rsidR="00071470" w:rsidRPr="00F96FA5" w:rsidRDefault="00071470" w:rsidP="00D307E6">
      <w:pPr>
        <w:pStyle w:val="a8"/>
        <w:numPr>
          <w:ilvl w:val="0"/>
          <w:numId w:val="18"/>
        </w:numPr>
        <w:ind w:left="709" w:hanging="283"/>
      </w:pPr>
      <w:r w:rsidRPr="00F96FA5">
        <w:rPr>
          <w:b/>
        </w:rPr>
        <w:lastRenderedPageBreak/>
        <w:t>ОАО «РЖД»</w:t>
      </w:r>
    </w:p>
    <w:p w:rsidR="00071470" w:rsidRPr="00F96FA5" w:rsidRDefault="00071470" w:rsidP="00315CEB">
      <w:pPr>
        <w:pStyle w:val="a8"/>
      </w:pPr>
      <w:r w:rsidRPr="00F96FA5">
        <w:t>Протяженность сетей водоотведения составляет 9,926 км, в том числе: напорные трубопроводы – 2,121 км, самотечные – 7,805 км. Диаметры трубопроводов составляют 100-400 мм.</w:t>
      </w:r>
    </w:p>
    <w:p w:rsidR="00071470" w:rsidRPr="00F96FA5" w:rsidRDefault="00071470" w:rsidP="00315CEB">
      <w:pPr>
        <w:pStyle w:val="a8"/>
      </w:pPr>
    </w:p>
    <w:p w:rsidR="00A1035C" w:rsidRPr="00F96FA5" w:rsidRDefault="00A1035C" w:rsidP="00D307E6">
      <w:pPr>
        <w:pStyle w:val="a8"/>
        <w:numPr>
          <w:ilvl w:val="0"/>
          <w:numId w:val="18"/>
        </w:numPr>
        <w:ind w:left="709" w:hanging="283"/>
      </w:pPr>
      <w:r w:rsidRPr="00F96FA5">
        <w:rPr>
          <w:b/>
        </w:rPr>
        <w:t>Филиал ПАО «ОГК-2» - Сургутская ГРЭС-1</w:t>
      </w:r>
    </w:p>
    <w:p w:rsidR="007F409E" w:rsidRPr="00F96FA5" w:rsidRDefault="00022716" w:rsidP="00315CEB">
      <w:pPr>
        <w:pStyle w:val="a8"/>
      </w:pPr>
      <w:r w:rsidRPr="00F96FA5">
        <w:t xml:space="preserve">Общая </w:t>
      </w:r>
      <w:r w:rsidR="00BD3FEB" w:rsidRPr="00F96FA5">
        <w:t>протяжённость</w:t>
      </w:r>
      <w:r w:rsidRPr="00F96FA5">
        <w:t xml:space="preserve"> канализационной сети филиала ПАО «ОГК-2» - Сургутская ГРЭС-1 составляет 10,18 км, в том числе: самотечных – 5,39 км, напорных – 4,79 км.</w:t>
      </w:r>
    </w:p>
    <w:p w:rsidR="00022716" w:rsidRPr="00F96FA5" w:rsidRDefault="00BD3FEB" w:rsidP="00315CEB">
      <w:pPr>
        <w:pStyle w:val="a8"/>
      </w:pPr>
      <w:r w:rsidRPr="00F96FA5">
        <w:t>Протяжённость</w:t>
      </w:r>
      <w:r w:rsidR="00022716" w:rsidRPr="00F96FA5">
        <w:t xml:space="preserve"> сетей канализации по диаметрам:</w:t>
      </w:r>
    </w:p>
    <w:p w:rsidR="00022716" w:rsidRPr="00F96FA5" w:rsidRDefault="00D60873" w:rsidP="00315CEB">
      <w:pPr>
        <w:pStyle w:val="a8"/>
      </w:pPr>
      <w:r w:rsidRPr="00F96FA5">
        <w:t>- Ду200 мм – 7,301</w:t>
      </w:r>
      <w:r w:rsidR="00022716" w:rsidRPr="00F96FA5">
        <w:t xml:space="preserve"> км;</w:t>
      </w:r>
    </w:p>
    <w:p w:rsidR="00022716" w:rsidRPr="00F96FA5" w:rsidRDefault="00D60873" w:rsidP="00315CEB">
      <w:pPr>
        <w:pStyle w:val="a8"/>
      </w:pPr>
      <w:r w:rsidRPr="00F96FA5">
        <w:t>- Ду150 мм – 1,435</w:t>
      </w:r>
      <w:r w:rsidR="00022716" w:rsidRPr="00F96FA5">
        <w:t xml:space="preserve"> км;</w:t>
      </w:r>
    </w:p>
    <w:p w:rsidR="00022716" w:rsidRPr="00F96FA5" w:rsidRDefault="00022716" w:rsidP="00315CEB">
      <w:pPr>
        <w:pStyle w:val="a8"/>
      </w:pPr>
      <w:r w:rsidRPr="00F96FA5">
        <w:t>- Ду100 мм – 1,094 км;</w:t>
      </w:r>
    </w:p>
    <w:p w:rsidR="00022716" w:rsidRPr="00F96FA5" w:rsidRDefault="00022716" w:rsidP="00315CEB">
      <w:pPr>
        <w:pStyle w:val="a8"/>
      </w:pPr>
      <w:r w:rsidRPr="00F96FA5">
        <w:t>- Ду80 мм – 0,350 км.</w:t>
      </w:r>
    </w:p>
    <w:p w:rsidR="0089083D" w:rsidRPr="00F96FA5" w:rsidRDefault="0089083D" w:rsidP="00315CEB">
      <w:pPr>
        <w:pStyle w:val="a8"/>
      </w:pPr>
    </w:p>
    <w:p w:rsidR="00022716" w:rsidRPr="00F96FA5" w:rsidRDefault="0068551A" w:rsidP="0068551A">
      <w:pPr>
        <w:pStyle w:val="1f9"/>
      </w:pPr>
      <w:bookmarkStart w:id="34" w:name="_Toc53562415"/>
      <w:r w:rsidRPr="00F96FA5">
        <w:t>Таблица</w:t>
      </w:r>
      <w:r w:rsidR="00CF694C" w:rsidRPr="00F96FA5">
        <w:t xml:space="preserve"> 1.15</w:t>
      </w:r>
      <w:r w:rsidRPr="00F96FA5">
        <w:t xml:space="preserve"> – Характеристика канализационной сети филиала ПАО «ОГК-2 – Сургутская ГРЭС-1</w:t>
      </w:r>
      <w:bookmarkEnd w:id="34"/>
    </w:p>
    <w:tbl>
      <w:tblPr>
        <w:tblStyle w:val="afe"/>
        <w:tblW w:w="0" w:type="auto"/>
        <w:jc w:val="center"/>
        <w:tblLook w:val="04A0" w:firstRow="1" w:lastRow="0" w:firstColumn="1" w:lastColumn="0" w:noHBand="0" w:noVBand="1"/>
      </w:tblPr>
      <w:tblGrid>
        <w:gridCol w:w="534"/>
        <w:gridCol w:w="1894"/>
        <w:gridCol w:w="1214"/>
        <w:gridCol w:w="1214"/>
        <w:gridCol w:w="1214"/>
        <w:gridCol w:w="1214"/>
        <w:gridCol w:w="1215"/>
        <w:gridCol w:w="1215"/>
      </w:tblGrid>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w:t>
            </w:r>
          </w:p>
          <w:p w:rsidR="0068551A" w:rsidRPr="00F96FA5" w:rsidRDefault="0068551A" w:rsidP="0068551A">
            <w:pPr>
              <w:pStyle w:val="a8"/>
              <w:spacing w:line="240" w:lineRule="auto"/>
              <w:ind w:firstLine="0"/>
              <w:jc w:val="center"/>
              <w:rPr>
                <w:sz w:val="20"/>
                <w:szCs w:val="20"/>
              </w:rPr>
            </w:pPr>
            <w:r w:rsidRPr="00F96FA5">
              <w:rPr>
                <w:sz w:val="20"/>
                <w:szCs w:val="20"/>
              </w:rPr>
              <w:t>п/п</w:t>
            </w:r>
          </w:p>
        </w:tc>
        <w:tc>
          <w:tcPr>
            <w:tcW w:w="189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Показатель</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2013 г</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2014 г</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2015 г</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2016 г</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2017 г</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2018 г</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w:t>
            </w:r>
          </w:p>
        </w:tc>
        <w:tc>
          <w:tcPr>
            <w:tcW w:w="1894" w:type="dxa"/>
            <w:vAlign w:val="center"/>
          </w:tcPr>
          <w:p w:rsidR="0068551A" w:rsidRPr="00F96FA5" w:rsidRDefault="0068551A" w:rsidP="0068551A">
            <w:pPr>
              <w:pStyle w:val="a8"/>
              <w:spacing w:line="240" w:lineRule="auto"/>
              <w:ind w:firstLine="0"/>
              <w:jc w:val="left"/>
              <w:rPr>
                <w:sz w:val="20"/>
                <w:szCs w:val="20"/>
              </w:rPr>
            </w:pPr>
            <w:r w:rsidRPr="00F96FA5">
              <w:rPr>
                <w:sz w:val="20"/>
                <w:szCs w:val="20"/>
              </w:rPr>
              <w:t xml:space="preserve">Общая </w:t>
            </w:r>
            <w:r w:rsidR="00BD3FEB" w:rsidRPr="00F96FA5">
              <w:rPr>
                <w:sz w:val="20"/>
                <w:szCs w:val="20"/>
              </w:rPr>
              <w:t>протяжённость</w:t>
            </w:r>
            <w:r w:rsidRPr="00F96FA5">
              <w:rPr>
                <w:sz w:val="20"/>
                <w:szCs w:val="20"/>
              </w:rPr>
              <w:t>, км, в т.ч.:</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19,64</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19,64</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19,64</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10,18</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10,18</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10,18</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1.1</w:t>
            </w:r>
          </w:p>
        </w:tc>
        <w:tc>
          <w:tcPr>
            <w:tcW w:w="1894" w:type="dxa"/>
            <w:vAlign w:val="center"/>
          </w:tcPr>
          <w:p w:rsidR="0068551A" w:rsidRPr="00F96FA5" w:rsidRDefault="0068551A" w:rsidP="0068551A">
            <w:pPr>
              <w:pStyle w:val="a8"/>
              <w:spacing w:line="240" w:lineRule="auto"/>
              <w:ind w:firstLine="0"/>
              <w:jc w:val="left"/>
              <w:rPr>
                <w:sz w:val="20"/>
                <w:szCs w:val="20"/>
              </w:rPr>
            </w:pPr>
            <w:r w:rsidRPr="00F96FA5">
              <w:rPr>
                <w:sz w:val="20"/>
                <w:szCs w:val="20"/>
              </w:rPr>
              <w:t>- самотечных</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5,39</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5,39</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5,39</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5,39</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5,39</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5,39</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1.2</w:t>
            </w:r>
          </w:p>
        </w:tc>
        <w:tc>
          <w:tcPr>
            <w:tcW w:w="1894" w:type="dxa"/>
            <w:vAlign w:val="center"/>
          </w:tcPr>
          <w:p w:rsidR="0068551A" w:rsidRPr="00F96FA5" w:rsidRDefault="0068551A" w:rsidP="0068551A">
            <w:pPr>
              <w:pStyle w:val="a8"/>
              <w:spacing w:line="240" w:lineRule="auto"/>
              <w:ind w:firstLine="0"/>
              <w:jc w:val="left"/>
              <w:rPr>
                <w:sz w:val="20"/>
                <w:szCs w:val="20"/>
              </w:rPr>
            </w:pPr>
            <w:r w:rsidRPr="00F96FA5">
              <w:rPr>
                <w:sz w:val="20"/>
                <w:szCs w:val="20"/>
              </w:rPr>
              <w:t>- напорных</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4,79</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4,79</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4,79</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w:t>
            </w:r>
          </w:p>
        </w:tc>
        <w:tc>
          <w:tcPr>
            <w:tcW w:w="1894" w:type="dxa"/>
            <w:vAlign w:val="center"/>
          </w:tcPr>
          <w:p w:rsidR="0068551A" w:rsidRPr="00F96FA5" w:rsidRDefault="00BD3FEB" w:rsidP="0068551A">
            <w:pPr>
              <w:pStyle w:val="a8"/>
              <w:spacing w:line="240" w:lineRule="auto"/>
              <w:ind w:firstLine="0"/>
              <w:jc w:val="left"/>
              <w:rPr>
                <w:sz w:val="20"/>
                <w:szCs w:val="20"/>
              </w:rPr>
            </w:pPr>
            <w:r w:rsidRPr="00F96FA5">
              <w:rPr>
                <w:sz w:val="20"/>
                <w:szCs w:val="20"/>
              </w:rPr>
              <w:t>Протяжённость</w:t>
            </w:r>
            <w:r w:rsidR="0068551A" w:rsidRPr="00F96FA5">
              <w:rPr>
                <w:sz w:val="20"/>
                <w:szCs w:val="20"/>
              </w:rPr>
              <w:t xml:space="preserve"> сетей нуждающихся в замене, км, в т.ч.:</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0,35</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0,35</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0,35</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2.1</w:t>
            </w:r>
          </w:p>
        </w:tc>
        <w:tc>
          <w:tcPr>
            <w:tcW w:w="1894" w:type="dxa"/>
            <w:vAlign w:val="center"/>
          </w:tcPr>
          <w:p w:rsidR="0068551A" w:rsidRPr="00F96FA5" w:rsidRDefault="0068551A" w:rsidP="0068551A">
            <w:pPr>
              <w:pStyle w:val="a8"/>
              <w:spacing w:line="240" w:lineRule="auto"/>
              <w:ind w:firstLine="0"/>
              <w:jc w:val="left"/>
              <w:rPr>
                <w:sz w:val="20"/>
                <w:szCs w:val="20"/>
              </w:rPr>
            </w:pPr>
            <w:r w:rsidRPr="00F96FA5">
              <w:rPr>
                <w:sz w:val="20"/>
                <w:szCs w:val="20"/>
              </w:rPr>
              <w:t>- самотечных</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2.2</w:t>
            </w:r>
          </w:p>
        </w:tc>
        <w:tc>
          <w:tcPr>
            <w:tcW w:w="1894" w:type="dxa"/>
            <w:vAlign w:val="center"/>
          </w:tcPr>
          <w:p w:rsidR="0068551A" w:rsidRPr="00F96FA5" w:rsidRDefault="0068551A" w:rsidP="0068551A">
            <w:pPr>
              <w:pStyle w:val="a8"/>
              <w:spacing w:line="240" w:lineRule="auto"/>
              <w:ind w:firstLine="0"/>
              <w:jc w:val="left"/>
              <w:rPr>
                <w:sz w:val="20"/>
                <w:szCs w:val="20"/>
              </w:rPr>
            </w:pPr>
            <w:r w:rsidRPr="00F96FA5">
              <w:rPr>
                <w:sz w:val="20"/>
                <w:szCs w:val="20"/>
              </w:rPr>
              <w:t>- напорных</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14,25</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0,35</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0,35</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0,35</w:t>
            </w:r>
          </w:p>
        </w:tc>
      </w:tr>
      <w:tr w:rsidR="0068551A" w:rsidRPr="00F96FA5" w:rsidTr="0068551A">
        <w:trPr>
          <w:jc w:val="center"/>
        </w:trPr>
        <w:tc>
          <w:tcPr>
            <w:tcW w:w="53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3</w:t>
            </w:r>
          </w:p>
        </w:tc>
        <w:tc>
          <w:tcPr>
            <w:tcW w:w="1894" w:type="dxa"/>
            <w:vAlign w:val="center"/>
          </w:tcPr>
          <w:p w:rsidR="0068551A" w:rsidRPr="00F96FA5" w:rsidRDefault="0068551A" w:rsidP="0068551A">
            <w:pPr>
              <w:pStyle w:val="a8"/>
              <w:spacing w:line="240" w:lineRule="auto"/>
              <w:ind w:firstLine="0"/>
              <w:jc w:val="left"/>
              <w:rPr>
                <w:sz w:val="20"/>
                <w:szCs w:val="20"/>
              </w:rPr>
            </w:pPr>
            <w:r w:rsidRPr="00F96FA5">
              <w:rPr>
                <w:sz w:val="20"/>
                <w:szCs w:val="20"/>
              </w:rPr>
              <w:t>Заменено (проведен кап. ремонт) сетей, км, в т.ч.:</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4,44</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r>
      <w:tr w:rsidR="0068551A" w:rsidRPr="00F96FA5" w:rsidTr="0068551A">
        <w:tblPrEx>
          <w:jc w:val="left"/>
        </w:tblPrEx>
        <w:tc>
          <w:tcPr>
            <w:tcW w:w="534" w:type="dxa"/>
          </w:tcPr>
          <w:p w:rsidR="0068551A" w:rsidRPr="00F96FA5" w:rsidRDefault="0068551A" w:rsidP="001F5768">
            <w:pPr>
              <w:pStyle w:val="a8"/>
              <w:spacing w:line="240" w:lineRule="auto"/>
              <w:ind w:firstLine="0"/>
              <w:jc w:val="center"/>
              <w:rPr>
                <w:sz w:val="20"/>
                <w:szCs w:val="20"/>
              </w:rPr>
            </w:pPr>
            <w:r w:rsidRPr="00F96FA5">
              <w:rPr>
                <w:sz w:val="20"/>
                <w:szCs w:val="20"/>
              </w:rPr>
              <w:t>3.1</w:t>
            </w:r>
          </w:p>
        </w:tc>
        <w:tc>
          <w:tcPr>
            <w:tcW w:w="1894" w:type="dxa"/>
          </w:tcPr>
          <w:p w:rsidR="0068551A" w:rsidRPr="00F96FA5" w:rsidRDefault="0068551A" w:rsidP="001F5768">
            <w:pPr>
              <w:pStyle w:val="a8"/>
              <w:spacing w:line="240" w:lineRule="auto"/>
              <w:ind w:firstLine="0"/>
              <w:jc w:val="left"/>
              <w:rPr>
                <w:sz w:val="20"/>
                <w:szCs w:val="20"/>
              </w:rPr>
            </w:pPr>
            <w:r w:rsidRPr="00F96FA5">
              <w:rPr>
                <w:sz w:val="20"/>
                <w:szCs w:val="20"/>
              </w:rPr>
              <w:t>- самотечных</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r>
      <w:tr w:rsidR="0068551A" w:rsidRPr="00F96FA5" w:rsidTr="0068551A">
        <w:tblPrEx>
          <w:jc w:val="left"/>
        </w:tblPrEx>
        <w:tc>
          <w:tcPr>
            <w:tcW w:w="534" w:type="dxa"/>
          </w:tcPr>
          <w:p w:rsidR="0068551A" w:rsidRPr="00F96FA5" w:rsidRDefault="0068551A" w:rsidP="001F5768">
            <w:pPr>
              <w:pStyle w:val="a8"/>
              <w:spacing w:line="240" w:lineRule="auto"/>
              <w:ind w:firstLine="0"/>
              <w:jc w:val="center"/>
              <w:rPr>
                <w:sz w:val="20"/>
                <w:szCs w:val="20"/>
              </w:rPr>
            </w:pPr>
            <w:r w:rsidRPr="00F96FA5">
              <w:rPr>
                <w:sz w:val="20"/>
                <w:szCs w:val="20"/>
              </w:rPr>
              <w:t>3.2</w:t>
            </w:r>
          </w:p>
        </w:tc>
        <w:tc>
          <w:tcPr>
            <w:tcW w:w="1894" w:type="dxa"/>
          </w:tcPr>
          <w:p w:rsidR="0068551A" w:rsidRPr="00F96FA5" w:rsidRDefault="0068551A" w:rsidP="001F5768">
            <w:pPr>
              <w:pStyle w:val="a8"/>
              <w:spacing w:line="240" w:lineRule="auto"/>
              <w:ind w:firstLine="0"/>
              <w:jc w:val="left"/>
              <w:rPr>
                <w:sz w:val="20"/>
                <w:szCs w:val="20"/>
              </w:rPr>
            </w:pPr>
            <w:r w:rsidRPr="00F96FA5">
              <w:rPr>
                <w:sz w:val="20"/>
                <w:szCs w:val="20"/>
              </w:rPr>
              <w:t>- напорных</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4,44</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0</w:t>
            </w:r>
          </w:p>
        </w:tc>
      </w:tr>
      <w:tr w:rsidR="0068551A" w:rsidRPr="00F96FA5" w:rsidTr="0068551A">
        <w:tblPrEx>
          <w:jc w:val="left"/>
        </w:tblPrEx>
        <w:tc>
          <w:tcPr>
            <w:tcW w:w="534" w:type="dxa"/>
          </w:tcPr>
          <w:p w:rsidR="0068551A" w:rsidRPr="00F96FA5" w:rsidRDefault="0068551A" w:rsidP="001F5768">
            <w:pPr>
              <w:pStyle w:val="a8"/>
              <w:spacing w:line="240" w:lineRule="auto"/>
              <w:ind w:firstLine="0"/>
              <w:jc w:val="center"/>
              <w:rPr>
                <w:sz w:val="20"/>
                <w:szCs w:val="20"/>
              </w:rPr>
            </w:pPr>
            <w:r w:rsidRPr="00F96FA5">
              <w:rPr>
                <w:sz w:val="20"/>
                <w:szCs w:val="20"/>
              </w:rPr>
              <w:t>4</w:t>
            </w:r>
          </w:p>
        </w:tc>
        <w:tc>
          <w:tcPr>
            <w:tcW w:w="1894" w:type="dxa"/>
          </w:tcPr>
          <w:p w:rsidR="0068551A" w:rsidRPr="00F96FA5" w:rsidRDefault="0068551A" w:rsidP="001F5768">
            <w:pPr>
              <w:pStyle w:val="a8"/>
              <w:spacing w:line="240" w:lineRule="auto"/>
              <w:ind w:firstLine="0"/>
              <w:jc w:val="left"/>
              <w:rPr>
                <w:sz w:val="20"/>
                <w:szCs w:val="20"/>
              </w:rPr>
            </w:pPr>
            <w:r w:rsidRPr="00F96FA5">
              <w:rPr>
                <w:sz w:val="20"/>
                <w:szCs w:val="20"/>
              </w:rPr>
              <w:t>Удельный вес сетей нуждающихся в замене, %, в т.ч.:</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100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100</w:t>
            </w:r>
          </w:p>
        </w:tc>
        <w:tc>
          <w:tcPr>
            <w:tcW w:w="1214" w:type="dxa"/>
            <w:vAlign w:val="center"/>
          </w:tcPr>
          <w:p w:rsidR="0068551A" w:rsidRPr="00F96FA5" w:rsidRDefault="0068551A" w:rsidP="0068551A">
            <w:pPr>
              <w:pStyle w:val="a8"/>
              <w:spacing w:line="240" w:lineRule="auto"/>
              <w:ind w:firstLine="0"/>
              <w:jc w:val="center"/>
              <w:rPr>
                <w:sz w:val="20"/>
                <w:szCs w:val="20"/>
              </w:rPr>
            </w:pPr>
            <w:r w:rsidRPr="00F96FA5">
              <w:rPr>
                <w:sz w:val="20"/>
                <w:szCs w:val="20"/>
              </w:rPr>
              <w:t>100</w:t>
            </w:r>
          </w:p>
        </w:tc>
        <w:tc>
          <w:tcPr>
            <w:tcW w:w="1214" w:type="dxa"/>
            <w:vAlign w:val="center"/>
          </w:tcPr>
          <w:p w:rsidR="0068551A" w:rsidRPr="00F96FA5" w:rsidRDefault="00D60873" w:rsidP="0068551A">
            <w:pPr>
              <w:pStyle w:val="a8"/>
              <w:spacing w:line="240" w:lineRule="auto"/>
              <w:ind w:firstLine="0"/>
              <w:jc w:val="center"/>
              <w:rPr>
                <w:sz w:val="20"/>
                <w:szCs w:val="20"/>
              </w:rPr>
            </w:pPr>
            <w:r w:rsidRPr="00F96FA5">
              <w:rPr>
                <w:sz w:val="20"/>
                <w:szCs w:val="20"/>
              </w:rPr>
              <w:t>3,44</w:t>
            </w:r>
          </w:p>
        </w:tc>
        <w:tc>
          <w:tcPr>
            <w:tcW w:w="1215" w:type="dxa"/>
            <w:vAlign w:val="center"/>
          </w:tcPr>
          <w:p w:rsidR="0068551A" w:rsidRPr="00F96FA5" w:rsidRDefault="00D60873" w:rsidP="0068551A">
            <w:pPr>
              <w:pStyle w:val="a8"/>
              <w:spacing w:line="240" w:lineRule="auto"/>
              <w:ind w:firstLine="0"/>
              <w:jc w:val="center"/>
              <w:rPr>
                <w:sz w:val="20"/>
                <w:szCs w:val="20"/>
              </w:rPr>
            </w:pPr>
            <w:r w:rsidRPr="00F96FA5">
              <w:rPr>
                <w:sz w:val="20"/>
                <w:szCs w:val="20"/>
              </w:rPr>
              <w:t>3,44</w:t>
            </w:r>
          </w:p>
        </w:tc>
        <w:tc>
          <w:tcPr>
            <w:tcW w:w="1215" w:type="dxa"/>
            <w:vAlign w:val="center"/>
          </w:tcPr>
          <w:p w:rsidR="0068551A" w:rsidRPr="00F96FA5" w:rsidRDefault="00D60873" w:rsidP="0068551A">
            <w:pPr>
              <w:pStyle w:val="a8"/>
              <w:spacing w:line="240" w:lineRule="auto"/>
              <w:ind w:firstLine="0"/>
              <w:jc w:val="center"/>
              <w:rPr>
                <w:sz w:val="20"/>
                <w:szCs w:val="20"/>
              </w:rPr>
            </w:pPr>
            <w:r w:rsidRPr="00F96FA5">
              <w:rPr>
                <w:sz w:val="20"/>
                <w:szCs w:val="20"/>
              </w:rPr>
              <w:t>3,44</w:t>
            </w:r>
          </w:p>
        </w:tc>
      </w:tr>
      <w:tr w:rsidR="0068551A" w:rsidRPr="00F96FA5" w:rsidTr="0068551A">
        <w:tblPrEx>
          <w:jc w:val="left"/>
        </w:tblPrEx>
        <w:tc>
          <w:tcPr>
            <w:tcW w:w="534" w:type="dxa"/>
          </w:tcPr>
          <w:p w:rsidR="0068551A" w:rsidRPr="00F96FA5" w:rsidRDefault="0068551A" w:rsidP="001F5768">
            <w:pPr>
              <w:pStyle w:val="a8"/>
              <w:spacing w:line="240" w:lineRule="auto"/>
              <w:ind w:firstLine="0"/>
              <w:jc w:val="center"/>
              <w:rPr>
                <w:sz w:val="20"/>
                <w:szCs w:val="20"/>
              </w:rPr>
            </w:pPr>
            <w:r w:rsidRPr="00F96FA5">
              <w:rPr>
                <w:sz w:val="20"/>
                <w:szCs w:val="20"/>
              </w:rPr>
              <w:t>4.1</w:t>
            </w:r>
          </w:p>
        </w:tc>
        <w:tc>
          <w:tcPr>
            <w:tcW w:w="1894" w:type="dxa"/>
          </w:tcPr>
          <w:p w:rsidR="0068551A" w:rsidRPr="00F96FA5" w:rsidRDefault="0068551A" w:rsidP="001F5768">
            <w:pPr>
              <w:pStyle w:val="a8"/>
              <w:spacing w:line="240" w:lineRule="auto"/>
              <w:ind w:firstLine="0"/>
              <w:jc w:val="left"/>
              <w:rPr>
                <w:sz w:val="20"/>
                <w:szCs w:val="20"/>
              </w:rPr>
            </w:pPr>
            <w:r w:rsidRPr="00F96FA5">
              <w:rPr>
                <w:sz w:val="20"/>
                <w:szCs w:val="20"/>
              </w:rPr>
              <w:t>- самотечных</w:t>
            </w:r>
          </w:p>
        </w:tc>
        <w:tc>
          <w:tcPr>
            <w:tcW w:w="1214" w:type="dxa"/>
            <w:vAlign w:val="center"/>
          </w:tcPr>
          <w:p w:rsidR="0068551A" w:rsidRPr="00F96FA5" w:rsidRDefault="00455FD6"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455FD6"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455FD6" w:rsidP="0068551A">
            <w:pPr>
              <w:pStyle w:val="a8"/>
              <w:spacing w:line="240" w:lineRule="auto"/>
              <w:ind w:firstLine="0"/>
              <w:jc w:val="center"/>
              <w:rPr>
                <w:sz w:val="20"/>
                <w:szCs w:val="20"/>
              </w:rPr>
            </w:pPr>
            <w:r w:rsidRPr="00F96FA5">
              <w:rPr>
                <w:sz w:val="20"/>
                <w:szCs w:val="20"/>
              </w:rPr>
              <w:t>0</w:t>
            </w:r>
          </w:p>
        </w:tc>
        <w:tc>
          <w:tcPr>
            <w:tcW w:w="1214" w:type="dxa"/>
            <w:vAlign w:val="center"/>
          </w:tcPr>
          <w:p w:rsidR="0068551A" w:rsidRPr="00F96FA5" w:rsidRDefault="00455FD6"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455FD6" w:rsidP="0068551A">
            <w:pPr>
              <w:pStyle w:val="a8"/>
              <w:spacing w:line="240" w:lineRule="auto"/>
              <w:ind w:firstLine="0"/>
              <w:jc w:val="center"/>
              <w:rPr>
                <w:sz w:val="20"/>
                <w:szCs w:val="20"/>
              </w:rPr>
            </w:pPr>
            <w:r w:rsidRPr="00F96FA5">
              <w:rPr>
                <w:sz w:val="20"/>
                <w:szCs w:val="20"/>
              </w:rPr>
              <w:t>0</w:t>
            </w:r>
          </w:p>
        </w:tc>
        <w:tc>
          <w:tcPr>
            <w:tcW w:w="1215" w:type="dxa"/>
            <w:vAlign w:val="center"/>
          </w:tcPr>
          <w:p w:rsidR="0068551A" w:rsidRPr="00F96FA5" w:rsidRDefault="00455FD6" w:rsidP="0068551A">
            <w:pPr>
              <w:pStyle w:val="a8"/>
              <w:spacing w:line="240" w:lineRule="auto"/>
              <w:ind w:firstLine="0"/>
              <w:jc w:val="center"/>
              <w:rPr>
                <w:sz w:val="20"/>
                <w:szCs w:val="20"/>
              </w:rPr>
            </w:pPr>
            <w:r w:rsidRPr="00F96FA5">
              <w:rPr>
                <w:sz w:val="20"/>
                <w:szCs w:val="20"/>
              </w:rPr>
              <w:t>0</w:t>
            </w:r>
          </w:p>
        </w:tc>
      </w:tr>
      <w:tr w:rsidR="00D60873" w:rsidRPr="00F96FA5" w:rsidTr="0068551A">
        <w:tblPrEx>
          <w:jc w:val="left"/>
        </w:tblPrEx>
        <w:tc>
          <w:tcPr>
            <w:tcW w:w="534" w:type="dxa"/>
          </w:tcPr>
          <w:p w:rsidR="00D60873" w:rsidRPr="00F96FA5" w:rsidRDefault="00D60873" w:rsidP="001F5768">
            <w:pPr>
              <w:pStyle w:val="a8"/>
              <w:spacing w:line="240" w:lineRule="auto"/>
              <w:ind w:firstLine="0"/>
              <w:jc w:val="center"/>
              <w:rPr>
                <w:sz w:val="20"/>
                <w:szCs w:val="20"/>
              </w:rPr>
            </w:pPr>
            <w:r w:rsidRPr="00F96FA5">
              <w:rPr>
                <w:sz w:val="20"/>
                <w:szCs w:val="20"/>
              </w:rPr>
              <w:t>4.2</w:t>
            </w:r>
          </w:p>
        </w:tc>
        <w:tc>
          <w:tcPr>
            <w:tcW w:w="1894" w:type="dxa"/>
          </w:tcPr>
          <w:p w:rsidR="00D60873" w:rsidRPr="00F96FA5" w:rsidRDefault="00D60873" w:rsidP="001F5768">
            <w:pPr>
              <w:pStyle w:val="a8"/>
              <w:spacing w:line="240" w:lineRule="auto"/>
              <w:ind w:firstLine="0"/>
              <w:jc w:val="left"/>
              <w:rPr>
                <w:sz w:val="20"/>
                <w:szCs w:val="20"/>
              </w:rPr>
            </w:pPr>
            <w:r w:rsidRPr="00F96FA5">
              <w:rPr>
                <w:sz w:val="20"/>
                <w:szCs w:val="20"/>
              </w:rPr>
              <w:t>- напорных</w:t>
            </w:r>
          </w:p>
        </w:tc>
        <w:tc>
          <w:tcPr>
            <w:tcW w:w="1214" w:type="dxa"/>
            <w:vAlign w:val="center"/>
          </w:tcPr>
          <w:p w:rsidR="00D60873" w:rsidRPr="00F96FA5" w:rsidRDefault="00D60873" w:rsidP="0068551A">
            <w:pPr>
              <w:pStyle w:val="a8"/>
              <w:spacing w:line="240" w:lineRule="auto"/>
              <w:ind w:firstLine="0"/>
              <w:jc w:val="center"/>
              <w:rPr>
                <w:sz w:val="20"/>
                <w:szCs w:val="20"/>
              </w:rPr>
            </w:pPr>
            <w:r w:rsidRPr="00F96FA5">
              <w:rPr>
                <w:sz w:val="20"/>
                <w:szCs w:val="20"/>
              </w:rPr>
              <w:t>100</w:t>
            </w:r>
          </w:p>
        </w:tc>
        <w:tc>
          <w:tcPr>
            <w:tcW w:w="1214" w:type="dxa"/>
            <w:vAlign w:val="center"/>
          </w:tcPr>
          <w:p w:rsidR="00D60873" w:rsidRPr="00F96FA5" w:rsidRDefault="00D60873" w:rsidP="0068551A">
            <w:pPr>
              <w:pStyle w:val="a8"/>
              <w:spacing w:line="240" w:lineRule="auto"/>
              <w:ind w:firstLine="0"/>
              <w:jc w:val="center"/>
              <w:rPr>
                <w:sz w:val="20"/>
                <w:szCs w:val="20"/>
              </w:rPr>
            </w:pPr>
            <w:r w:rsidRPr="00F96FA5">
              <w:rPr>
                <w:sz w:val="20"/>
                <w:szCs w:val="20"/>
              </w:rPr>
              <w:t>100</w:t>
            </w:r>
          </w:p>
        </w:tc>
        <w:tc>
          <w:tcPr>
            <w:tcW w:w="1214" w:type="dxa"/>
            <w:vAlign w:val="center"/>
          </w:tcPr>
          <w:p w:rsidR="00D60873" w:rsidRPr="00F96FA5" w:rsidRDefault="00D60873" w:rsidP="0068551A">
            <w:pPr>
              <w:pStyle w:val="a8"/>
              <w:spacing w:line="240" w:lineRule="auto"/>
              <w:ind w:firstLine="0"/>
              <w:jc w:val="center"/>
              <w:rPr>
                <w:sz w:val="20"/>
                <w:szCs w:val="20"/>
              </w:rPr>
            </w:pPr>
            <w:r w:rsidRPr="00F96FA5">
              <w:rPr>
                <w:sz w:val="20"/>
                <w:szCs w:val="20"/>
              </w:rPr>
              <w:t>100</w:t>
            </w:r>
          </w:p>
        </w:tc>
        <w:tc>
          <w:tcPr>
            <w:tcW w:w="1214" w:type="dxa"/>
            <w:vAlign w:val="center"/>
          </w:tcPr>
          <w:p w:rsidR="00D60873" w:rsidRPr="00F96FA5" w:rsidRDefault="00D60873" w:rsidP="002A537C">
            <w:pPr>
              <w:pStyle w:val="a8"/>
              <w:spacing w:line="240" w:lineRule="auto"/>
              <w:ind w:firstLine="0"/>
              <w:jc w:val="center"/>
              <w:rPr>
                <w:sz w:val="20"/>
                <w:szCs w:val="20"/>
              </w:rPr>
            </w:pPr>
            <w:r w:rsidRPr="00F96FA5">
              <w:rPr>
                <w:sz w:val="20"/>
                <w:szCs w:val="20"/>
              </w:rPr>
              <w:t>3,44</w:t>
            </w:r>
          </w:p>
        </w:tc>
        <w:tc>
          <w:tcPr>
            <w:tcW w:w="1215" w:type="dxa"/>
            <w:vAlign w:val="center"/>
          </w:tcPr>
          <w:p w:rsidR="00D60873" w:rsidRPr="00F96FA5" w:rsidRDefault="00D60873" w:rsidP="002A537C">
            <w:pPr>
              <w:pStyle w:val="a8"/>
              <w:spacing w:line="240" w:lineRule="auto"/>
              <w:ind w:firstLine="0"/>
              <w:jc w:val="center"/>
              <w:rPr>
                <w:sz w:val="20"/>
                <w:szCs w:val="20"/>
              </w:rPr>
            </w:pPr>
            <w:r w:rsidRPr="00F96FA5">
              <w:rPr>
                <w:sz w:val="20"/>
                <w:szCs w:val="20"/>
              </w:rPr>
              <w:t>3,44</w:t>
            </w:r>
          </w:p>
        </w:tc>
        <w:tc>
          <w:tcPr>
            <w:tcW w:w="1215" w:type="dxa"/>
            <w:vAlign w:val="center"/>
          </w:tcPr>
          <w:p w:rsidR="00D60873" w:rsidRPr="00F96FA5" w:rsidRDefault="00D60873" w:rsidP="002A537C">
            <w:pPr>
              <w:pStyle w:val="a8"/>
              <w:spacing w:line="240" w:lineRule="auto"/>
              <w:ind w:firstLine="0"/>
              <w:jc w:val="center"/>
              <w:rPr>
                <w:sz w:val="20"/>
                <w:szCs w:val="20"/>
              </w:rPr>
            </w:pPr>
            <w:r w:rsidRPr="00F96FA5">
              <w:rPr>
                <w:sz w:val="20"/>
                <w:szCs w:val="20"/>
              </w:rPr>
              <w:t>3,44</w:t>
            </w:r>
          </w:p>
        </w:tc>
      </w:tr>
    </w:tbl>
    <w:p w:rsidR="00022716" w:rsidRPr="00F96FA5" w:rsidRDefault="00022716" w:rsidP="00315CEB">
      <w:pPr>
        <w:pStyle w:val="a8"/>
      </w:pPr>
    </w:p>
    <w:p w:rsidR="00455FD6" w:rsidRPr="00F96FA5" w:rsidRDefault="00455FD6" w:rsidP="00315CEB">
      <w:pPr>
        <w:pStyle w:val="a8"/>
        <w:sectPr w:rsidR="00455FD6" w:rsidRPr="00F96FA5" w:rsidSect="00A81381">
          <w:pgSz w:w="11906" w:h="16838"/>
          <w:pgMar w:top="1134" w:right="707" w:bottom="1134" w:left="1701" w:header="708" w:footer="708" w:gutter="0"/>
          <w:cols w:space="708"/>
          <w:docGrid w:linePitch="360"/>
        </w:sectPr>
      </w:pPr>
    </w:p>
    <w:p w:rsidR="00455FD6" w:rsidRPr="00F96FA5" w:rsidRDefault="00455FD6" w:rsidP="00455FD6">
      <w:pPr>
        <w:pStyle w:val="1f9"/>
      </w:pPr>
      <w:bookmarkStart w:id="35" w:name="_Toc53562416"/>
      <w:r w:rsidRPr="00F96FA5">
        <w:lastRenderedPageBreak/>
        <w:t>Таблица</w:t>
      </w:r>
      <w:r w:rsidR="00CF694C" w:rsidRPr="00F96FA5">
        <w:t xml:space="preserve"> 1.16</w:t>
      </w:r>
      <w:r w:rsidRPr="00F96FA5">
        <w:t xml:space="preserve"> – Характеристика участков канализационной сети филиала ПАО «ОГК-2 – Сургутская ГРЭС-1</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927"/>
        <w:gridCol w:w="1334"/>
        <w:gridCol w:w="1222"/>
        <w:gridCol w:w="1250"/>
        <w:gridCol w:w="1585"/>
        <w:gridCol w:w="1383"/>
        <w:gridCol w:w="844"/>
        <w:gridCol w:w="1101"/>
        <w:gridCol w:w="1169"/>
        <w:gridCol w:w="1507"/>
        <w:gridCol w:w="1318"/>
        <w:gridCol w:w="1867"/>
      </w:tblGrid>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 участка</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Начальный узел</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Конечный узел</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Год прокладки</w:t>
            </w:r>
          </w:p>
        </w:tc>
        <w:tc>
          <w:tcPr>
            <w:tcW w:w="511"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Год последнего капитального ремонта</w:t>
            </w: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Способ прокладки</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Длина, м</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Диаметр, мм</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Материал труб</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Материал и толщина (мм) изоляции</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Глубина заложения, м</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Характеристика грунта</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ЛОЦ</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НФС-1</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1971</w:t>
            </w:r>
          </w:p>
        </w:tc>
        <w:tc>
          <w:tcPr>
            <w:tcW w:w="511"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741</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сталь</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НФС-1</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кольцо ГРЭС</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2016</w:t>
            </w:r>
          </w:p>
        </w:tc>
        <w:tc>
          <w:tcPr>
            <w:tcW w:w="511"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2016</w:t>
            </w: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4440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D60873"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ПВХ</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3</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КНС-220</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НФС-1</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надземный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350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80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сталь</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минеральная вата</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ИБК-2</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КНС-6</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470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150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5</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КНС-6</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КНС-4</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320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150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6</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КНС-4</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ФК-9</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1977</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280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7</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ФК-19</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ФК-9</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1977</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650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8</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ФК-199</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КНС-9</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240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150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9</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ФК-53</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ФК-153</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215</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150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10</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КНС-9</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НПЛС-2</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1977</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150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11</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НПЛС-2</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ФК-11</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1977</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630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12</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ФК-11</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НФС-1</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290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13</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ФК-9</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ФК-11</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140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14</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ФК-33</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ФК-11</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60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15</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ФК-17</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ФК-30</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1977</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70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200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16</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ФК-84</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ФК-4</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1977</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130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17</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ФК-78</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ФК-153а</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160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r w:rsidR="00455FD6" w:rsidRPr="00F96FA5" w:rsidTr="00455FD6">
        <w:trPr>
          <w:trHeight w:val="20"/>
        </w:trPr>
        <w:tc>
          <w:tcPr>
            <w:tcW w:w="299"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18</w:t>
            </w:r>
          </w:p>
        </w:tc>
        <w:tc>
          <w:tcPr>
            <w:tcW w:w="430"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ФК-68</w:t>
            </w:r>
          </w:p>
        </w:tc>
        <w:tc>
          <w:tcPr>
            <w:tcW w:w="394"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ФК-14</w:t>
            </w:r>
          </w:p>
        </w:tc>
        <w:tc>
          <w:tcPr>
            <w:tcW w:w="403"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1982</w:t>
            </w:r>
          </w:p>
        </w:tc>
        <w:tc>
          <w:tcPr>
            <w:tcW w:w="511" w:type="pct"/>
            <w:tcBorders>
              <w:top w:val="single" w:sz="4" w:space="0" w:color="auto"/>
              <w:left w:val="single" w:sz="4" w:space="0" w:color="auto"/>
              <w:bottom w:val="single" w:sz="4" w:space="0" w:color="auto"/>
              <w:right w:val="single" w:sz="4" w:space="0" w:color="auto"/>
            </w:tcBorders>
            <w:vAlign w:val="center"/>
          </w:tcPr>
          <w:p w:rsidR="00455FD6" w:rsidRPr="00F96FA5" w:rsidRDefault="00455FD6" w:rsidP="00455FD6">
            <w:pPr>
              <w:jc w:val="center"/>
              <w:rPr>
                <w:color w:val="000000"/>
              </w:rPr>
            </w:pPr>
          </w:p>
        </w:tc>
        <w:tc>
          <w:tcPr>
            <w:tcW w:w="44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подземный</w:t>
            </w:r>
          </w:p>
        </w:tc>
        <w:tc>
          <w:tcPr>
            <w:tcW w:w="27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60</w:t>
            </w:r>
          </w:p>
        </w:tc>
        <w:tc>
          <w:tcPr>
            <w:tcW w:w="35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100</w:t>
            </w:r>
          </w:p>
        </w:tc>
        <w:tc>
          <w:tcPr>
            <w:tcW w:w="377"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чугун</w:t>
            </w:r>
          </w:p>
        </w:tc>
        <w:tc>
          <w:tcPr>
            <w:tcW w:w="486"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лента ПВХ</w:t>
            </w:r>
          </w:p>
        </w:tc>
        <w:tc>
          <w:tcPr>
            <w:tcW w:w="425"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4</w:t>
            </w:r>
          </w:p>
        </w:tc>
        <w:tc>
          <w:tcPr>
            <w:tcW w:w="602" w:type="pct"/>
            <w:tcBorders>
              <w:top w:val="single" w:sz="4" w:space="0" w:color="auto"/>
              <w:left w:val="single" w:sz="4" w:space="0" w:color="auto"/>
              <w:bottom w:val="single" w:sz="4" w:space="0" w:color="auto"/>
              <w:right w:val="single" w:sz="4" w:space="0" w:color="auto"/>
            </w:tcBorders>
            <w:vAlign w:val="center"/>
            <w:hideMark/>
          </w:tcPr>
          <w:p w:rsidR="00455FD6" w:rsidRPr="00F96FA5" w:rsidRDefault="00455FD6" w:rsidP="00455FD6">
            <w:pPr>
              <w:jc w:val="center"/>
              <w:rPr>
                <w:color w:val="000000"/>
              </w:rPr>
            </w:pPr>
            <w:r w:rsidRPr="00F96FA5">
              <w:rPr>
                <w:color w:val="000000"/>
              </w:rPr>
              <w:t>суглинисто-песчаный</w:t>
            </w:r>
          </w:p>
        </w:tc>
      </w:tr>
    </w:tbl>
    <w:p w:rsidR="00455FD6" w:rsidRPr="00F96FA5" w:rsidRDefault="00455FD6" w:rsidP="00455FD6">
      <w:pPr>
        <w:pStyle w:val="a8"/>
        <w:rPr>
          <w:lang w:eastAsia="en-US"/>
        </w:rPr>
      </w:pPr>
      <w:r w:rsidRPr="00F96FA5">
        <w:rPr>
          <w:lang w:eastAsia="en-US"/>
        </w:rPr>
        <w:br w:type="page"/>
      </w:r>
    </w:p>
    <w:p w:rsidR="00455FD6" w:rsidRPr="00F96FA5" w:rsidRDefault="00455FD6" w:rsidP="00455FD6">
      <w:pPr>
        <w:pStyle w:val="1f9"/>
      </w:pPr>
      <w:bookmarkStart w:id="36" w:name="_Toc53562417"/>
      <w:r w:rsidRPr="00F96FA5">
        <w:lastRenderedPageBreak/>
        <w:t>Таблица</w:t>
      </w:r>
      <w:r w:rsidR="00CF694C" w:rsidRPr="00F96FA5">
        <w:t xml:space="preserve"> 1.17</w:t>
      </w:r>
      <w:r w:rsidRPr="00F96FA5">
        <w:t xml:space="preserve"> –</w:t>
      </w:r>
      <w:r w:rsidR="00AC0D3A" w:rsidRPr="00F96FA5">
        <w:t xml:space="preserve"> Описание секционирующей и запорной арматуры на участках канализационной сети филиала ПАО «ОГК-2 – Сургутская ГРЭС-1</w:t>
      </w:r>
      <w:bookmarkEnd w:id="36"/>
    </w:p>
    <w:tbl>
      <w:tblPr>
        <w:tblW w:w="5000" w:type="pct"/>
        <w:tblCellMar>
          <w:left w:w="28" w:type="dxa"/>
          <w:right w:w="28" w:type="dxa"/>
        </w:tblCellMar>
        <w:tblLook w:val="00A0" w:firstRow="1" w:lastRow="0" w:firstColumn="1" w:lastColumn="0" w:noHBand="0" w:noVBand="0"/>
      </w:tblPr>
      <w:tblGrid>
        <w:gridCol w:w="1967"/>
        <w:gridCol w:w="2088"/>
        <w:gridCol w:w="2088"/>
        <w:gridCol w:w="2352"/>
        <w:gridCol w:w="2574"/>
        <w:gridCol w:w="2087"/>
        <w:gridCol w:w="2351"/>
      </w:tblGrid>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 участка</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Начальный узел</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Конечный узел</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Тип арматуры</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Марка</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Условный диаметр</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Дата установки</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18.10.2016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18.10.2016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18.10.2016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18.10.2016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18.10.2016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22.10.2016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кольцо ГРЭС</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22.10.2016</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3</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КНС-220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80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26.02.2014</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3</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КНС-220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80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26.02.2014</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3</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КНС-220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НФС-1</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80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13.11.2017</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4</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ИБК-2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18.12.2013</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4</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ИБК-2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03.03.2015</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4</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ИБК-2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03.03.2015</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4</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ИБК-2</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23.01.2017</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5</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КНС-4</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16.11.2013</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5</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КНС-4</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16.11.2013</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5</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КНС-4</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20.09.2015</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5</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КНС-6</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КНС-4</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20.09.2015</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10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КНС-9</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НПЛС-2</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17.12.2014</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10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КНС-9</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НПЛС-2</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17.12.2014</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10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КНС-9</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НПЛС-2</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22.08.2015</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10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КНС-9</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НПЛС-2</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150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22.08.2015</w:t>
            </w:r>
          </w:p>
        </w:tc>
      </w:tr>
      <w:tr w:rsidR="00AC0D3A" w:rsidRPr="00F96FA5" w:rsidTr="00AC0D3A">
        <w:trPr>
          <w:trHeight w:val="284"/>
        </w:trPr>
        <w:tc>
          <w:tcPr>
            <w:tcW w:w="634" w:type="pct"/>
            <w:tcBorders>
              <w:top w:val="single" w:sz="8" w:space="0" w:color="auto"/>
              <w:left w:val="single" w:sz="8" w:space="0" w:color="auto"/>
              <w:bottom w:val="single" w:sz="8" w:space="0" w:color="auto"/>
              <w:right w:val="single" w:sz="8" w:space="0" w:color="auto"/>
            </w:tcBorders>
            <w:vAlign w:val="center"/>
          </w:tcPr>
          <w:p w:rsidR="00AC0D3A" w:rsidRPr="00F96FA5" w:rsidRDefault="00AC0D3A" w:rsidP="00AC0D3A">
            <w:pPr>
              <w:jc w:val="center"/>
            </w:pPr>
            <w:r w:rsidRPr="00F96FA5">
              <w:t>10</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КНС-9</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НПЛС-2</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задвижка</w:t>
            </w:r>
          </w:p>
        </w:tc>
        <w:tc>
          <w:tcPr>
            <w:tcW w:w="830"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30ч6бр</w:t>
            </w:r>
          </w:p>
        </w:tc>
        <w:tc>
          <w:tcPr>
            <w:tcW w:w="673"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100</w:t>
            </w:r>
          </w:p>
        </w:tc>
        <w:tc>
          <w:tcPr>
            <w:tcW w:w="758" w:type="pct"/>
            <w:tcBorders>
              <w:top w:val="single" w:sz="8" w:space="0" w:color="auto"/>
              <w:left w:val="nil"/>
              <w:bottom w:val="single" w:sz="8" w:space="0" w:color="auto"/>
              <w:right w:val="single" w:sz="8" w:space="0" w:color="auto"/>
            </w:tcBorders>
            <w:vAlign w:val="center"/>
          </w:tcPr>
          <w:p w:rsidR="00AC0D3A" w:rsidRPr="00F96FA5" w:rsidRDefault="00AC0D3A" w:rsidP="00AC0D3A">
            <w:pPr>
              <w:jc w:val="center"/>
              <w:rPr>
                <w:color w:val="000000"/>
              </w:rPr>
            </w:pPr>
            <w:r w:rsidRPr="00F96FA5">
              <w:rPr>
                <w:color w:val="000000"/>
              </w:rPr>
              <w:t>30.11.2018</w:t>
            </w:r>
          </w:p>
        </w:tc>
      </w:tr>
    </w:tbl>
    <w:p w:rsidR="00455FD6" w:rsidRPr="00F96FA5" w:rsidRDefault="00455FD6" w:rsidP="00315CEB">
      <w:pPr>
        <w:pStyle w:val="a8"/>
      </w:pPr>
    </w:p>
    <w:p w:rsidR="00455FD6" w:rsidRPr="00F96FA5" w:rsidRDefault="00455FD6" w:rsidP="00315CEB">
      <w:pPr>
        <w:pStyle w:val="a8"/>
        <w:sectPr w:rsidR="00455FD6" w:rsidRPr="00F96FA5" w:rsidSect="00455FD6">
          <w:pgSz w:w="16838" w:h="11906" w:orient="landscape"/>
          <w:pgMar w:top="993" w:right="678" w:bottom="707" w:left="709" w:header="708" w:footer="708" w:gutter="0"/>
          <w:cols w:space="708"/>
          <w:docGrid w:linePitch="360"/>
        </w:sectPr>
      </w:pPr>
    </w:p>
    <w:p w:rsidR="00A1035C" w:rsidRPr="00F96FA5" w:rsidRDefault="00680E93" w:rsidP="00D307E6">
      <w:pPr>
        <w:pStyle w:val="a8"/>
        <w:numPr>
          <w:ilvl w:val="0"/>
          <w:numId w:val="18"/>
        </w:numPr>
        <w:ind w:left="709" w:hanging="283"/>
      </w:pPr>
      <w:r w:rsidRPr="00F96FA5">
        <w:rPr>
          <w:b/>
        </w:rPr>
        <w:lastRenderedPageBreak/>
        <w:t>ООО «Газпром энерго» (собственник</w:t>
      </w:r>
      <w:r w:rsidR="00A1035C" w:rsidRPr="00F96FA5">
        <w:rPr>
          <w:b/>
        </w:rPr>
        <w:t xml:space="preserve"> ООО «Газпром трансгаз Сургут»</w:t>
      </w:r>
      <w:r w:rsidRPr="00F96FA5">
        <w:rPr>
          <w:b/>
        </w:rPr>
        <w:t>)</w:t>
      </w:r>
    </w:p>
    <w:p w:rsidR="00810DD9" w:rsidRPr="00F96FA5" w:rsidRDefault="0089083D" w:rsidP="00810DD9">
      <w:pPr>
        <w:pStyle w:val="a8"/>
      </w:pPr>
      <w:r w:rsidRPr="00F96FA5">
        <w:t>Сети водоотведения были переданы в аренду ООО «Газпром энерго» в 2020 году. ООО «Газпром энерго» осуществляет водоотведение хозяйственно бытовых и производственных сточных вод с территории предприятия УЭЗС и в промышленной зоне города Сургута. Протяжённость сетей хоз-бытовой и производственной канализации, переданных в аренду составляет 7,4321 км.</w:t>
      </w:r>
    </w:p>
    <w:p w:rsidR="00810DD9" w:rsidRPr="00F96FA5" w:rsidRDefault="00810DD9" w:rsidP="00315CEB">
      <w:pPr>
        <w:pStyle w:val="a8"/>
      </w:pPr>
    </w:p>
    <w:p w:rsidR="00810DD9" w:rsidRPr="00F96FA5" w:rsidRDefault="00810DD9" w:rsidP="00810DD9">
      <w:pPr>
        <w:pStyle w:val="1f9"/>
      </w:pPr>
      <w:bookmarkStart w:id="37" w:name="_Toc53562418"/>
      <w:r w:rsidRPr="00F96FA5">
        <w:t>Таблица</w:t>
      </w:r>
      <w:r w:rsidR="00CF694C" w:rsidRPr="00F96FA5">
        <w:t xml:space="preserve"> 1.18</w:t>
      </w:r>
      <w:r w:rsidRPr="00F96FA5">
        <w:t xml:space="preserve"> – </w:t>
      </w:r>
      <w:r w:rsidR="00BD3FEB" w:rsidRPr="00F96FA5">
        <w:t>Протяжённость</w:t>
      </w:r>
      <w:r w:rsidRPr="00F96FA5">
        <w:t xml:space="preserve"> канализационных сетей </w:t>
      </w:r>
      <w:r w:rsidR="0089083D" w:rsidRPr="00F96FA5">
        <w:t>ООО «Газпром энерго»</w:t>
      </w:r>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2128"/>
        <w:gridCol w:w="697"/>
        <w:gridCol w:w="697"/>
        <w:gridCol w:w="698"/>
        <w:gridCol w:w="697"/>
        <w:gridCol w:w="666"/>
        <w:gridCol w:w="697"/>
        <w:gridCol w:w="699"/>
        <w:gridCol w:w="699"/>
        <w:gridCol w:w="765"/>
        <w:gridCol w:w="769"/>
      </w:tblGrid>
      <w:tr w:rsidR="00810DD9" w:rsidRPr="00F96FA5" w:rsidTr="00810DD9">
        <w:trPr>
          <w:trHeight w:val="20"/>
          <w:jc w:val="center"/>
        </w:trPr>
        <w:tc>
          <w:tcPr>
            <w:tcW w:w="258" w:type="pct"/>
            <w:vMerge w:val="restart"/>
            <w:vAlign w:val="center"/>
          </w:tcPr>
          <w:p w:rsidR="00810DD9" w:rsidRPr="00F96FA5" w:rsidRDefault="00810DD9" w:rsidP="00810DD9">
            <w:pPr>
              <w:jc w:val="center"/>
              <w:rPr>
                <w:rFonts w:eastAsia="Calibri"/>
                <w:bCs/>
                <w:lang w:eastAsia="en-US"/>
              </w:rPr>
            </w:pPr>
            <w:r w:rsidRPr="00F96FA5">
              <w:rPr>
                <w:rFonts w:eastAsia="Calibri"/>
                <w:bCs/>
                <w:lang w:eastAsia="en-US"/>
              </w:rPr>
              <w:t>№ п/п</w:t>
            </w:r>
          </w:p>
        </w:tc>
        <w:tc>
          <w:tcPr>
            <w:tcW w:w="1095" w:type="pct"/>
            <w:vMerge w:val="restart"/>
            <w:tcBorders>
              <w:right w:val="single" w:sz="4" w:space="0" w:color="auto"/>
            </w:tcBorders>
            <w:vAlign w:val="center"/>
          </w:tcPr>
          <w:p w:rsidR="00810DD9" w:rsidRPr="00F96FA5" w:rsidRDefault="00810DD9" w:rsidP="00810DD9">
            <w:pPr>
              <w:ind w:left="-140"/>
              <w:jc w:val="center"/>
              <w:rPr>
                <w:rFonts w:eastAsia="Calibri"/>
                <w:b/>
                <w:bCs/>
                <w:lang w:eastAsia="en-US"/>
              </w:rPr>
            </w:pPr>
            <w:r w:rsidRPr="00F96FA5">
              <w:rPr>
                <w:rFonts w:eastAsia="Calibri"/>
                <w:bCs/>
                <w:lang w:eastAsia="en-US"/>
              </w:rPr>
              <w:t>Наименование показателя</w:t>
            </w:r>
          </w:p>
        </w:tc>
        <w:tc>
          <w:tcPr>
            <w:tcW w:w="3646" w:type="pct"/>
            <w:gridSpan w:val="10"/>
            <w:vAlign w:val="center"/>
          </w:tcPr>
          <w:p w:rsidR="00810DD9" w:rsidRPr="00F96FA5" w:rsidRDefault="00810DD9" w:rsidP="00810DD9">
            <w:pPr>
              <w:jc w:val="center"/>
              <w:rPr>
                <w:rFonts w:eastAsia="Calibri"/>
                <w:bCs/>
                <w:lang w:eastAsia="en-US"/>
              </w:rPr>
            </w:pPr>
            <w:r w:rsidRPr="00F96FA5">
              <w:rPr>
                <w:rFonts w:eastAsia="Calibri"/>
                <w:bCs/>
                <w:lang w:eastAsia="en-US"/>
              </w:rPr>
              <w:t>год</w:t>
            </w:r>
          </w:p>
        </w:tc>
      </w:tr>
      <w:tr w:rsidR="00810DD9" w:rsidRPr="00F96FA5" w:rsidTr="00810DD9">
        <w:trPr>
          <w:trHeight w:val="20"/>
          <w:jc w:val="center"/>
        </w:trPr>
        <w:tc>
          <w:tcPr>
            <w:tcW w:w="258" w:type="pct"/>
            <w:vMerge/>
            <w:vAlign w:val="center"/>
          </w:tcPr>
          <w:p w:rsidR="00810DD9" w:rsidRPr="00F96FA5" w:rsidRDefault="00810DD9" w:rsidP="00810DD9">
            <w:pPr>
              <w:jc w:val="center"/>
              <w:rPr>
                <w:rFonts w:eastAsia="Calibri"/>
                <w:bCs/>
                <w:lang w:eastAsia="en-US"/>
              </w:rPr>
            </w:pPr>
          </w:p>
        </w:tc>
        <w:tc>
          <w:tcPr>
            <w:tcW w:w="1095" w:type="pct"/>
            <w:vMerge/>
            <w:tcBorders>
              <w:right w:val="single" w:sz="4" w:space="0" w:color="auto"/>
            </w:tcBorders>
            <w:vAlign w:val="center"/>
          </w:tcPr>
          <w:p w:rsidR="00810DD9" w:rsidRPr="00F96FA5" w:rsidRDefault="00810DD9" w:rsidP="00810DD9">
            <w:pPr>
              <w:jc w:val="center"/>
              <w:rPr>
                <w:rFonts w:eastAsia="Calibri"/>
                <w:bCs/>
                <w:lang w:eastAsia="en-US"/>
              </w:rPr>
            </w:pPr>
          </w:p>
        </w:tc>
        <w:tc>
          <w:tcPr>
            <w:tcW w:w="358" w:type="pct"/>
            <w:vAlign w:val="center"/>
          </w:tcPr>
          <w:p w:rsidR="00810DD9" w:rsidRPr="00F96FA5" w:rsidRDefault="00810DD9" w:rsidP="00810DD9">
            <w:pPr>
              <w:jc w:val="center"/>
              <w:rPr>
                <w:color w:val="000000"/>
              </w:rPr>
            </w:pPr>
            <w:r w:rsidRPr="00F96FA5">
              <w:rPr>
                <w:color w:val="000000"/>
              </w:rPr>
              <w:t>2009</w:t>
            </w:r>
          </w:p>
        </w:tc>
        <w:tc>
          <w:tcPr>
            <w:tcW w:w="358" w:type="pct"/>
            <w:vAlign w:val="center"/>
          </w:tcPr>
          <w:p w:rsidR="00810DD9" w:rsidRPr="00F96FA5" w:rsidRDefault="00810DD9" w:rsidP="00810DD9">
            <w:pPr>
              <w:jc w:val="center"/>
              <w:rPr>
                <w:color w:val="000000"/>
              </w:rPr>
            </w:pPr>
            <w:r w:rsidRPr="00F96FA5">
              <w:rPr>
                <w:color w:val="000000"/>
              </w:rPr>
              <w:t>2010</w:t>
            </w:r>
          </w:p>
        </w:tc>
        <w:tc>
          <w:tcPr>
            <w:tcW w:w="359" w:type="pct"/>
            <w:vAlign w:val="center"/>
          </w:tcPr>
          <w:p w:rsidR="00810DD9" w:rsidRPr="00F96FA5" w:rsidRDefault="00810DD9" w:rsidP="00810DD9">
            <w:pPr>
              <w:jc w:val="center"/>
              <w:rPr>
                <w:color w:val="000000"/>
              </w:rPr>
            </w:pPr>
            <w:r w:rsidRPr="00F96FA5">
              <w:rPr>
                <w:color w:val="000000"/>
              </w:rPr>
              <w:t>2011</w:t>
            </w:r>
          </w:p>
        </w:tc>
        <w:tc>
          <w:tcPr>
            <w:tcW w:w="359" w:type="pct"/>
            <w:tcBorders>
              <w:right w:val="single" w:sz="4" w:space="0" w:color="auto"/>
            </w:tcBorders>
            <w:vAlign w:val="center"/>
          </w:tcPr>
          <w:p w:rsidR="00810DD9" w:rsidRPr="00F96FA5" w:rsidRDefault="00810DD9" w:rsidP="00810DD9">
            <w:pPr>
              <w:jc w:val="center"/>
              <w:rPr>
                <w:color w:val="000000"/>
              </w:rPr>
            </w:pPr>
            <w:r w:rsidRPr="00F96FA5">
              <w:rPr>
                <w:color w:val="000000"/>
              </w:rPr>
              <w:t>2012</w:t>
            </w:r>
          </w:p>
        </w:tc>
        <w:tc>
          <w:tcPr>
            <w:tcW w:w="343" w:type="pct"/>
            <w:tcBorders>
              <w:right w:val="single" w:sz="4" w:space="0" w:color="auto"/>
            </w:tcBorders>
            <w:vAlign w:val="center"/>
          </w:tcPr>
          <w:p w:rsidR="00810DD9" w:rsidRPr="00F96FA5" w:rsidRDefault="00810DD9" w:rsidP="00810DD9">
            <w:pPr>
              <w:jc w:val="center"/>
              <w:rPr>
                <w:color w:val="000000"/>
              </w:rPr>
            </w:pPr>
            <w:r w:rsidRPr="00F96FA5">
              <w:rPr>
                <w:color w:val="000000"/>
              </w:rPr>
              <w:t>2013</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810DD9">
            <w:pPr>
              <w:jc w:val="center"/>
              <w:rPr>
                <w:color w:val="000000"/>
              </w:rPr>
            </w:pPr>
            <w:r w:rsidRPr="00F96FA5">
              <w:rPr>
                <w:color w:val="000000"/>
              </w:rPr>
              <w:t>2014</w:t>
            </w:r>
          </w:p>
        </w:tc>
        <w:tc>
          <w:tcPr>
            <w:tcW w:w="360" w:type="pct"/>
            <w:tcBorders>
              <w:left w:val="single" w:sz="4" w:space="0" w:color="auto"/>
            </w:tcBorders>
            <w:vAlign w:val="center"/>
          </w:tcPr>
          <w:p w:rsidR="00810DD9" w:rsidRPr="00F96FA5" w:rsidRDefault="00810DD9" w:rsidP="00810DD9">
            <w:pPr>
              <w:jc w:val="center"/>
              <w:rPr>
                <w:color w:val="000000"/>
              </w:rPr>
            </w:pPr>
            <w:r w:rsidRPr="00F96FA5">
              <w:rPr>
                <w:color w:val="000000"/>
              </w:rPr>
              <w:t>2015</w:t>
            </w:r>
          </w:p>
        </w:tc>
        <w:tc>
          <w:tcPr>
            <w:tcW w:w="360" w:type="pct"/>
            <w:vAlign w:val="center"/>
          </w:tcPr>
          <w:p w:rsidR="00810DD9" w:rsidRPr="00F96FA5" w:rsidRDefault="00810DD9" w:rsidP="00810DD9">
            <w:pPr>
              <w:jc w:val="center"/>
              <w:rPr>
                <w:color w:val="000000"/>
              </w:rPr>
            </w:pPr>
            <w:r w:rsidRPr="00F96FA5">
              <w:rPr>
                <w:color w:val="000000"/>
              </w:rPr>
              <w:t>2016</w:t>
            </w:r>
          </w:p>
        </w:tc>
        <w:tc>
          <w:tcPr>
            <w:tcW w:w="394" w:type="pct"/>
            <w:vAlign w:val="center"/>
          </w:tcPr>
          <w:p w:rsidR="00810DD9" w:rsidRPr="00F96FA5" w:rsidRDefault="00810DD9" w:rsidP="00810DD9">
            <w:pPr>
              <w:jc w:val="center"/>
              <w:rPr>
                <w:color w:val="000000"/>
              </w:rPr>
            </w:pPr>
            <w:r w:rsidRPr="00F96FA5">
              <w:rPr>
                <w:color w:val="000000"/>
              </w:rPr>
              <w:t>2017</w:t>
            </w:r>
          </w:p>
        </w:tc>
        <w:tc>
          <w:tcPr>
            <w:tcW w:w="394" w:type="pct"/>
            <w:vAlign w:val="center"/>
          </w:tcPr>
          <w:p w:rsidR="00810DD9" w:rsidRPr="00F96FA5" w:rsidRDefault="00810DD9" w:rsidP="00810DD9">
            <w:pPr>
              <w:jc w:val="center"/>
              <w:rPr>
                <w:color w:val="000000"/>
              </w:rPr>
            </w:pPr>
            <w:r w:rsidRPr="00F96FA5">
              <w:rPr>
                <w:color w:val="000000"/>
              </w:rPr>
              <w:t>2018</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1.</w:t>
            </w:r>
          </w:p>
        </w:tc>
        <w:tc>
          <w:tcPr>
            <w:tcW w:w="1095" w:type="pct"/>
            <w:tcBorders>
              <w:right w:val="single" w:sz="4" w:space="0" w:color="auto"/>
            </w:tcBorders>
            <w:vAlign w:val="center"/>
          </w:tcPr>
          <w:p w:rsidR="00810DD9" w:rsidRPr="00F96FA5" w:rsidRDefault="00810DD9" w:rsidP="00810DD9">
            <w:pPr>
              <w:ind w:right="-80"/>
              <w:rPr>
                <w:rFonts w:eastAsia="Calibri"/>
                <w:lang w:eastAsia="en-US"/>
              </w:rPr>
            </w:pPr>
            <w:r w:rsidRPr="00F96FA5">
              <w:rPr>
                <w:rFonts w:eastAsia="Calibri"/>
                <w:lang w:eastAsia="en-US"/>
              </w:rPr>
              <w:t xml:space="preserve">Общая </w:t>
            </w:r>
            <w:r w:rsidR="00BD3FEB" w:rsidRPr="00F96FA5">
              <w:rPr>
                <w:rFonts w:eastAsia="Calibri"/>
                <w:lang w:eastAsia="en-US"/>
              </w:rPr>
              <w:t>протяжённость</w:t>
            </w:r>
            <w:r w:rsidRPr="00F96FA5">
              <w:rPr>
                <w:rFonts w:eastAsia="Calibri"/>
                <w:lang w:eastAsia="en-US"/>
              </w:rPr>
              <w:t xml:space="preserve"> сетей, км, в т.ч.:</w:t>
            </w:r>
          </w:p>
        </w:tc>
        <w:tc>
          <w:tcPr>
            <w:tcW w:w="358" w:type="pct"/>
            <w:vAlign w:val="center"/>
          </w:tcPr>
          <w:p w:rsidR="00810DD9" w:rsidRPr="00F96FA5" w:rsidRDefault="00680E93" w:rsidP="00F0723A">
            <w:pPr>
              <w:jc w:val="center"/>
              <w:rPr>
                <w:color w:val="000000"/>
              </w:rPr>
            </w:pPr>
            <w:r w:rsidRPr="00F96FA5">
              <w:rPr>
                <w:color w:val="000000"/>
              </w:rPr>
              <w:t>7,432</w:t>
            </w:r>
          </w:p>
        </w:tc>
        <w:tc>
          <w:tcPr>
            <w:tcW w:w="358" w:type="pct"/>
            <w:vAlign w:val="center"/>
          </w:tcPr>
          <w:p w:rsidR="00810DD9" w:rsidRPr="00F96FA5" w:rsidRDefault="00680E93" w:rsidP="00F0723A">
            <w:pPr>
              <w:jc w:val="center"/>
              <w:rPr>
                <w:color w:val="000000"/>
              </w:rPr>
            </w:pPr>
            <w:r w:rsidRPr="00F96FA5">
              <w:rPr>
                <w:color w:val="000000"/>
              </w:rPr>
              <w:t>7,432</w:t>
            </w:r>
          </w:p>
        </w:tc>
        <w:tc>
          <w:tcPr>
            <w:tcW w:w="359" w:type="pct"/>
            <w:vAlign w:val="center"/>
          </w:tcPr>
          <w:p w:rsidR="00810DD9" w:rsidRPr="00F96FA5" w:rsidRDefault="00680E93" w:rsidP="00F0723A">
            <w:pPr>
              <w:jc w:val="center"/>
              <w:rPr>
                <w:color w:val="000000"/>
              </w:rPr>
            </w:pPr>
            <w:r w:rsidRPr="00F96FA5">
              <w:rPr>
                <w:color w:val="000000"/>
              </w:rPr>
              <w:t>7,432</w:t>
            </w:r>
          </w:p>
        </w:tc>
        <w:tc>
          <w:tcPr>
            <w:tcW w:w="359" w:type="pct"/>
            <w:tcBorders>
              <w:righ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43" w:type="pct"/>
            <w:tcBorders>
              <w:righ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60" w:type="pct"/>
            <w:tcBorders>
              <w:lef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60" w:type="pct"/>
            <w:vAlign w:val="center"/>
          </w:tcPr>
          <w:p w:rsidR="00810DD9" w:rsidRPr="00F96FA5" w:rsidRDefault="00680E93" w:rsidP="00F0723A">
            <w:pPr>
              <w:jc w:val="center"/>
              <w:rPr>
                <w:color w:val="000000"/>
              </w:rPr>
            </w:pPr>
            <w:r w:rsidRPr="00F96FA5">
              <w:rPr>
                <w:color w:val="000000"/>
              </w:rPr>
              <w:t>7,432</w:t>
            </w:r>
          </w:p>
        </w:tc>
        <w:tc>
          <w:tcPr>
            <w:tcW w:w="394" w:type="pct"/>
            <w:vAlign w:val="center"/>
          </w:tcPr>
          <w:p w:rsidR="00810DD9" w:rsidRPr="00F96FA5" w:rsidRDefault="00680E93" w:rsidP="00F0723A">
            <w:pPr>
              <w:jc w:val="center"/>
              <w:rPr>
                <w:color w:val="000000"/>
              </w:rPr>
            </w:pPr>
            <w:r w:rsidRPr="00F96FA5">
              <w:rPr>
                <w:color w:val="000000"/>
              </w:rPr>
              <w:t>7,432</w:t>
            </w:r>
          </w:p>
        </w:tc>
        <w:tc>
          <w:tcPr>
            <w:tcW w:w="394" w:type="pct"/>
            <w:vAlign w:val="center"/>
          </w:tcPr>
          <w:p w:rsidR="00810DD9" w:rsidRPr="00F96FA5" w:rsidRDefault="00680E93" w:rsidP="00F0723A">
            <w:pPr>
              <w:jc w:val="center"/>
              <w:rPr>
                <w:color w:val="000000"/>
              </w:rPr>
            </w:pPr>
            <w:r w:rsidRPr="00F96FA5">
              <w:rPr>
                <w:color w:val="000000"/>
              </w:rPr>
              <w:t>7,432</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1.1</w:t>
            </w:r>
          </w:p>
        </w:tc>
        <w:tc>
          <w:tcPr>
            <w:tcW w:w="1095" w:type="pct"/>
            <w:tcBorders>
              <w:right w:val="single" w:sz="4" w:space="0" w:color="auto"/>
            </w:tcBorders>
            <w:vAlign w:val="center"/>
          </w:tcPr>
          <w:p w:rsidR="00810DD9" w:rsidRPr="00F96FA5" w:rsidRDefault="00810DD9" w:rsidP="00810DD9">
            <w:pPr>
              <w:ind w:right="-80"/>
              <w:rPr>
                <w:rFonts w:eastAsia="Calibri"/>
                <w:lang w:eastAsia="en-US"/>
              </w:rPr>
            </w:pPr>
            <w:r w:rsidRPr="00F96FA5">
              <w:rPr>
                <w:rFonts w:eastAsia="Calibri"/>
                <w:lang w:eastAsia="en-US"/>
              </w:rPr>
              <w:t>- самотечных</w:t>
            </w:r>
          </w:p>
        </w:tc>
        <w:tc>
          <w:tcPr>
            <w:tcW w:w="358" w:type="pct"/>
            <w:vAlign w:val="center"/>
          </w:tcPr>
          <w:p w:rsidR="00810DD9" w:rsidRPr="00F96FA5" w:rsidRDefault="00680E93" w:rsidP="00F0723A">
            <w:pPr>
              <w:jc w:val="center"/>
              <w:rPr>
                <w:color w:val="000000"/>
              </w:rPr>
            </w:pPr>
            <w:r w:rsidRPr="00F96FA5">
              <w:rPr>
                <w:color w:val="000000"/>
              </w:rPr>
              <w:t>7,432</w:t>
            </w:r>
          </w:p>
        </w:tc>
        <w:tc>
          <w:tcPr>
            <w:tcW w:w="358" w:type="pct"/>
            <w:vAlign w:val="center"/>
          </w:tcPr>
          <w:p w:rsidR="00810DD9" w:rsidRPr="00F96FA5" w:rsidRDefault="00680E93" w:rsidP="00F0723A">
            <w:pPr>
              <w:jc w:val="center"/>
              <w:rPr>
                <w:color w:val="000000"/>
              </w:rPr>
            </w:pPr>
            <w:r w:rsidRPr="00F96FA5">
              <w:rPr>
                <w:color w:val="000000"/>
              </w:rPr>
              <w:t>7,432</w:t>
            </w:r>
          </w:p>
        </w:tc>
        <w:tc>
          <w:tcPr>
            <w:tcW w:w="359" w:type="pct"/>
            <w:vAlign w:val="center"/>
          </w:tcPr>
          <w:p w:rsidR="00810DD9" w:rsidRPr="00F96FA5" w:rsidRDefault="00680E93" w:rsidP="00F0723A">
            <w:pPr>
              <w:jc w:val="center"/>
              <w:rPr>
                <w:color w:val="000000"/>
              </w:rPr>
            </w:pPr>
            <w:r w:rsidRPr="00F96FA5">
              <w:rPr>
                <w:color w:val="000000"/>
              </w:rPr>
              <w:t>7,432</w:t>
            </w:r>
          </w:p>
        </w:tc>
        <w:tc>
          <w:tcPr>
            <w:tcW w:w="359" w:type="pct"/>
            <w:tcBorders>
              <w:righ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43" w:type="pct"/>
            <w:tcBorders>
              <w:righ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60" w:type="pct"/>
            <w:tcBorders>
              <w:left w:val="single" w:sz="4" w:space="0" w:color="auto"/>
            </w:tcBorders>
            <w:vAlign w:val="center"/>
          </w:tcPr>
          <w:p w:rsidR="00810DD9" w:rsidRPr="00F96FA5" w:rsidRDefault="00680E93" w:rsidP="00F0723A">
            <w:pPr>
              <w:jc w:val="center"/>
              <w:rPr>
                <w:color w:val="000000"/>
              </w:rPr>
            </w:pPr>
            <w:r w:rsidRPr="00F96FA5">
              <w:rPr>
                <w:color w:val="000000"/>
              </w:rPr>
              <w:t>7,432</w:t>
            </w:r>
          </w:p>
        </w:tc>
        <w:tc>
          <w:tcPr>
            <w:tcW w:w="360" w:type="pct"/>
            <w:vAlign w:val="center"/>
          </w:tcPr>
          <w:p w:rsidR="00810DD9" w:rsidRPr="00F96FA5" w:rsidRDefault="00680E93" w:rsidP="00F0723A">
            <w:pPr>
              <w:jc w:val="center"/>
              <w:rPr>
                <w:color w:val="000000"/>
              </w:rPr>
            </w:pPr>
            <w:r w:rsidRPr="00F96FA5">
              <w:rPr>
                <w:color w:val="000000"/>
              </w:rPr>
              <w:t>7,432</w:t>
            </w:r>
          </w:p>
        </w:tc>
        <w:tc>
          <w:tcPr>
            <w:tcW w:w="394" w:type="pct"/>
            <w:vAlign w:val="center"/>
          </w:tcPr>
          <w:p w:rsidR="00810DD9" w:rsidRPr="00F96FA5" w:rsidRDefault="00680E93" w:rsidP="00F0723A">
            <w:pPr>
              <w:jc w:val="center"/>
              <w:rPr>
                <w:color w:val="000000"/>
              </w:rPr>
            </w:pPr>
            <w:r w:rsidRPr="00F96FA5">
              <w:rPr>
                <w:color w:val="000000"/>
              </w:rPr>
              <w:t>7,432</w:t>
            </w:r>
          </w:p>
        </w:tc>
        <w:tc>
          <w:tcPr>
            <w:tcW w:w="394" w:type="pct"/>
            <w:vAlign w:val="center"/>
          </w:tcPr>
          <w:p w:rsidR="00810DD9" w:rsidRPr="00F96FA5" w:rsidRDefault="00680E93" w:rsidP="00F0723A">
            <w:pPr>
              <w:jc w:val="center"/>
              <w:rPr>
                <w:color w:val="000000"/>
              </w:rPr>
            </w:pPr>
            <w:r w:rsidRPr="00F96FA5">
              <w:rPr>
                <w:color w:val="000000"/>
              </w:rPr>
              <w:t>7,432</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1.2</w:t>
            </w:r>
          </w:p>
        </w:tc>
        <w:tc>
          <w:tcPr>
            <w:tcW w:w="1095" w:type="pct"/>
            <w:tcBorders>
              <w:right w:val="single" w:sz="4" w:space="0" w:color="auto"/>
            </w:tcBorders>
            <w:vAlign w:val="center"/>
          </w:tcPr>
          <w:p w:rsidR="00810DD9" w:rsidRPr="00F96FA5" w:rsidRDefault="00810DD9" w:rsidP="00810DD9">
            <w:pPr>
              <w:ind w:right="-80"/>
              <w:rPr>
                <w:rFonts w:eastAsia="Calibri"/>
                <w:lang w:eastAsia="en-US"/>
              </w:rPr>
            </w:pPr>
            <w:r w:rsidRPr="00F96FA5">
              <w:rPr>
                <w:rFonts w:eastAsia="Calibri"/>
                <w:lang w:eastAsia="en-US"/>
              </w:rPr>
              <w:t>- напорных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2.</w:t>
            </w:r>
          </w:p>
        </w:tc>
        <w:tc>
          <w:tcPr>
            <w:tcW w:w="1095" w:type="pct"/>
            <w:tcBorders>
              <w:right w:val="single" w:sz="4" w:space="0" w:color="auto"/>
            </w:tcBorders>
            <w:vAlign w:val="center"/>
          </w:tcPr>
          <w:p w:rsidR="00810DD9" w:rsidRPr="00F96FA5" w:rsidRDefault="00BD3FEB" w:rsidP="00810DD9">
            <w:pPr>
              <w:ind w:right="-80"/>
              <w:rPr>
                <w:rFonts w:eastAsia="Calibri"/>
                <w:spacing w:val="-14"/>
                <w:lang w:eastAsia="en-US"/>
              </w:rPr>
            </w:pPr>
            <w:r w:rsidRPr="00F96FA5">
              <w:rPr>
                <w:rFonts w:eastAsia="Calibri"/>
                <w:spacing w:val="-14"/>
                <w:lang w:eastAsia="en-US"/>
              </w:rPr>
              <w:t>Протяжённость</w:t>
            </w:r>
            <w:r w:rsidR="00810DD9" w:rsidRPr="00F96FA5">
              <w:rPr>
                <w:rFonts w:eastAsia="Calibri"/>
                <w:spacing w:val="-14"/>
                <w:lang w:eastAsia="en-US"/>
              </w:rPr>
              <w:t xml:space="preserve"> сетей, нуждающихся в замене, км, в т.ч.:</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2.1</w:t>
            </w:r>
          </w:p>
        </w:tc>
        <w:tc>
          <w:tcPr>
            <w:tcW w:w="1095" w:type="pct"/>
            <w:tcBorders>
              <w:right w:val="single" w:sz="4" w:space="0" w:color="auto"/>
            </w:tcBorders>
            <w:vAlign w:val="center"/>
          </w:tcPr>
          <w:p w:rsidR="00810DD9" w:rsidRPr="00F96FA5" w:rsidRDefault="00810DD9" w:rsidP="00810DD9">
            <w:pPr>
              <w:ind w:right="-80"/>
              <w:rPr>
                <w:rFonts w:eastAsia="Calibri"/>
                <w:spacing w:val="-14"/>
                <w:lang w:eastAsia="en-US"/>
              </w:rPr>
            </w:pPr>
            <w:r w:rsidRPr="00F96FA5">
              <w:rPr>
                <w:rFonts w:eastAsia="Calibri"/>
                <w:spacing w:val="-14"/>
                <w:lang w:eastAsia="en-US"/>
              </w:rPr>
              <w:t>- самотечных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2.2</w:t>
            </w:r>
          </w:p>
        </w:tc>
        <w:tc>
          <w:tcPr>
            <w:tcW w:w="1095" w:type="pct"/>
            <w:tcBorders>
              <w:right w:val="single" w:sz="4" w:space="0" w:color="auto"/>
            </w:tcBorders>
            <w:vAlign w:val="center"/>
          </w:tcPr>
          <w:p w:rsidR="00810DD9" w:rsidRPr="00F96FA5" w:rsidRDefault="00810DD9" w:rsidP="00810DD9">
            <w:pPr>
              <w:ind w:right="-80"/>
              <w:rPr>
                <w:rFonts w:eastAsia="Calibri"/>
                <w:spacing w:val="-14"/>
                <w:lang w:eastAsia="en-US"/>
              </w:rPr>
            </w:pPr>
            <w:r w:rsidRPr="00F96FA5">
              <w:rPr>
                <w:rFonts w:eastAsia="Calibri"/>
                <w:spacing w:val="-14"/>
                <w:lang w:eastAsia="en-US"/>
              </w:rPr>
              <w:t>- напорных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3.</w:t>
            </w:r>
          </w:p>
        </w:tc>
        <w:tc>
          <w:tcPr>
            <w:tcW w:w="1095" w:type="pct"/>
            <w:tcBorders>
              <w:right w:val="single" w:sz="4" w:space="0" w:color="auto"/>
            </w:tcBorders>
            <w:vAlign w:val="center"/>
          </w:tcPr>
          <w:p w:rsidR="00810DD9" w:rsidRPr="00F96FA5" w:rsidRDefault="00810DD9" w:rsidP="00810DD9">
            <w:pPr>
              <w:ind w:left="-26" w:right="-80" w:firstLine="26"/>
              <w:rPr>
                <w:rFonts w:eastAsia="Calibri"/>
                <w:spacing w:val="-14"/>
                <w:lang w:eastAsia="en-US"/>
              </w:rPr>
            </w:pPr>
            <w:r w:rsidRPr="00F96FA5">
              <w:rPr>
                <w:rFonts w:eastAsia="Calibri"/>
                <w:spacing w:val="-14"/>
                <w:lang w:eastAsia="en-US"/>
              </w:rPr>
              <w:t>Заменено (проведён капитальный ремонт) сетей, км, в т.ч.</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3.1</w:t>
            </w:r>
          </w:p>
        </w:tc>
        <w:tc>
          <w:tcPr>
            <w:tcW w:w="1095" w:type="pct"/>
            <w:tcBorders>
              <w:right w:val="single" w:sz="4" w:space="0" w:color="auto"/>
            </w:tcBorders>
            <w:vAlign w:val="center"/>
          </w:tcPr>
          <w:p w:rsidR="00810DD9" w:rsidRPr="00F96FA5" w:rsidRDefault="00810DD9" w:rsidP="00810DD9">
            <w:pPr>
              <w:ind w:right="-80"/>
              <w:rPr>
                <w:rFonts w:eastAsia="Calibri"/>
                <w:spacing w:val="-6"/>
                <w:lang w:eastAsia="en-US"/>
              </w:rPr>
            </w:pPr>
            <w:r w:rsidRPr="00F96FA5">
              <w:rPr>
                <w:rFonts w:eastAsia="Calibri"/>
                <w:spacing w:val="-6"/>
                <w:lang w:eastAsia="en-US"/>
              </w:rPr>
              <w:t>- самотечных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3.2</w:t>
            </w:r>
          </w:p>
        </w:tc>
        <w:tc>
          <w:tcPr>
            <w:tcW w:w="1095" w:type="pct"/>
            <w:tcBorders>
              <w:right w:val="single" w:sz="4" w:space="0" w:color="auto"/>
            </w:tcBorders>
            <w:vAlign w:val="center"/>
          </w:tcPr>
          <w:p w:rsidR="00810DD9" w:rsidRPr="00F96FA5" w:rsidRDefault="00810DD9" w:rsidP="00810DD9">
            <w:pPr>
              <w:ind w:right="-80"/>
              <w:rPr>
                <w:rFonts w:eastAsia="Calibri"/>
                <w:spacing w:val="-6"/>
                <w:lang w:eastAsia="en-US"/>
              </w:rPr>
            </w:pPr>
            <w:r w:rsidRPr="00F96FA5">
              <w:rPr>
                <w:rFonts w:eastAsia="Calibri"/>
                <w:spacing w:val="-6"/>
                <w:lang w:eastAsia="en-US"/>
              </w:rPr>
              <w:t>- напорных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4.</w:t>
            </w:r>
          </w:p>
        </w:tc>
        <w:tc>
          <w:tcPr>
            <w:tcW w:w="1095" w:type="pct"/>
            <w:tcBorders>
              <w:right w:val="single" w:sz="4" w:space="0" w:color="auto"/>
            </w:tcBorders>
            <w:vAlign w:val="center"/>
          </w:tcPr>
          <w:p w:rsidR="00810DD9" w:rsidRPr="00F96FA5" w:rsidRDefault="00810DD9" w:rsidP="00810DD9">
            <w:pPr>
              <w:ind w:right="-80"/>
              <w:rPr>
                <w:rFonts w:eastAsia="Calibri"/>
                <w:spacing w:val="-6"/>
                <w:lang w:eastAsia="en-US"/>
              </w:rPr>
            </w:pPr>
            <w:r w:rsidRPr="00F96FA5">
              <w:rPr>
                <w:rFonts w:eastAsia="Calibri"/>
                <w:spacing w:val="-6"/>
                <w:lang w:eastAsia="en-US"/>
              </w:rPr>
              <w:t>Удельный вес сетей, нуждающихся в замене, %, в т.ч.</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4.1</w:t>
            </w:r>
          </w:p>
        </w:tc>
        <w:tc>
          <w:tcPr>
            <w:tcW w:w="1095" w:type="pct"/>
            <w:tcBorders>
              <w:right w:val="single" w:sz="4" w:space="0" w:color="auto"/>
            </w:tcBorders>
            <w:vAlign w:val="center"/>
          </w:tcPr>
          <w:p w:rsidR="00810DD9" w:rsidRPr="00F96FA5" w:rsidRDefault="00810DD9" w:rsidP="00810DD9">
            <w:pPr>
              <w:rPr>
                <w:rFonts w:eastAsia="Calibri"/>
                <w:lang w:eastAsia="en-US"/>
              </w:rPr>
            </w:pPr>
            <w:r w:rsidRPr="00F96FA5">
              <w:rPr>
                <w:rFonts w:eastAsia="Calibri"/>
                <w:lang w:eastAsia="en-US"/>
              </w:rPr>
              <w:t>- самотечных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0</w:t>
            </w:r>
          </w:p>
        </w:tc>
      </w:tr>
      <w:tr w:rsidR="00810DD9" w:rsidRPr="00F96FA5" w:rsidTr="00F0723A">
        <w:trPr>
          <w:trHeight w:val="20"/>
          <w:jc w:val="center"/>
        </w:trPr>
        <w:tc>
          <w:tcPr>
            <w:tcW w:w="258" w:type="pct"/>
            <w:vAlign w:val="center"/>
          </w:tcPr>
          <w:p w:rsidR="00810DD9" w:rsidRPr="00F96FA5" w:rsidRDefault="00810DD9" w:rsidP="00810DD9">
            <w:pPr>
              <w:jc w:val="center"/>
              <w:rPr>
                <w:rFonts w:eastAsia="Calibri"/>
                <w:lang w:eastAsia="en-US"/>
              </w:rPr>
            </w:pPr>
            <w:r w:rsidRPr="00F96FA5">
              <w:rPr>
                <w:rFonts w:eastAsia="Calibri"/>
                <w:lang w:eastAsia="en-US"/>
              </w:rPr>
              <w:t>4.2</w:t>
            </w:r>
          </w:p>
        </w:tc>
        <w:tc>
          <w:tcPr>
            <w:tcW w:w="1095" w:type="pct"/>
            <w:tcBorders>
              <w:right w:val="single" w:sz="4" w:space="0" w:color="auto"/>
            </w:tcBorders>
            <w:vAlign w:val="center"/>
          </w:tcPr>
          <w:p w:rsidR="00810DD9" w:rsidRPr="00F96FA5" w:rsidRDefault="00810DD9" w:rsidP="00810DD9">
            <w:pPr>
              <w:rPr>
                <w:rFonts w:eastAsia="Calibri"/>
                <w:lang w:eastAsia="en-US"/>
              </w:rPr>
            </w:pPr>
            <w:r w:rsidRPr="00F96FA5">
              <w:rPr>
                <w:rFonts w:eastAsia="Calibri"/>
                <w:lang w:eastAsia="en-US"/>
              </w:rPr>
              <w:t>- напорных</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8"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43" w:type="pct"/>
            <w:tcBorders>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59" w:type="pct"/>
            <w:tcBorders>
              <w:top w:val="single" w:sz="4" w:space="0" w:color="auto"/>
              <w:left w:val="single" w:sz="4" w:space="0" w:color="auto"/>
              <w:bottom w:val="single" w:sz="4" w:space="0" w:color="auto"/>
              <w:righ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tcBorders>
              <w:left w:val="single" w:sz="4" w:space="0" w:color="auto"/>
            </w:tcBorders>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60"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c>
          <w:tcPr>
            <w:tcW w:w="394" w:type="pct"/>
            <w:vAlign w:val="center"/>
          </w:tcPr>
          <w:p w:rsidR="00810DD9" w:rsidRPr="00F96FA5" w:rsidRDefault="00810DD9" w:rsidP="00F0723A">
            <w:pPr>
              <w:jc w:val="center"/>
              <w:rPr>
                <w:rFonts w:eastAsia="Calibri"/>
                <w:lang w:eastAsia="en-US"/>
              </w:rPr>
            </w:pPr>
            <w:r w:rsidRPr="00F96FA5">
              <w:rPr>
                <w:rFonts w:eastAsia="Calibri"/>
                <w:lang w:eastAsia="en-US"/>
              </w:rPr>
              <w:t>-</w:t>
            </w:r>
          </w:p>
        </w:tc>
      </w:tr>
    </w:tbl>
    <w:p w:rsidR="00022716" w:rsidRPr="00F96FA5" w:rsidRDefault="00022716" w:rsidP="00315CEB">
      <w:pPr>
        <w:pStyle w:val="a8"/>
      </w:pPr>
    </w:p>
    <w:p w:rsidR="00A26756" w:rsidRPr="00F96FA5" w:rsidRDefault="00A26756" w:rsidP="00A26756">
      <w:pPr>
        <w:pStyle w:val="a8"/>
        <w:ind w:firstLine="0"/>
        <w:jc w:val="center"/>
      </w:pPr>
      <w:r w:rsidRPr="00F96FA5">
        <w:rPr>
          <w:noProof/>
        </w:rPr>
        <w:lastRenderedPageBreak/>
        <w:drawing>
          <wp:inline distT="0" distB="0" distL="0" distR="0" wp14:anchorId="6C84AA30" wp14:editId="3881EB40">
            <wp:extent cx="6031230" cy="8409940"/>
            <wp:effectExtent l="0" t="0" r="7620" b="0"/>
            <wp:docPr id="8" name="Рисунок 8" descr="D:\Google Диск\Сургут вода_2019\Рисунки для отчета\Схема канализационных сетей УЭЗ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ogle Диск\Сургут вода_2019\Рисунки для отчета\Схема канализационных сетей УЭЗС.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6031230" cy="8409940"/>
                    </a:xfrm>
                    <a:prstGeom prst="rect">
                      <a:avLst/>
                    </a:prstGeom>
                    <a:noFill/>
                    <a:ln>
                      <a:noFill/>
                    </a:ln>
                  </pic:spPr>
                </pic:pic>
              </a:graphicData>
            </a:graphic>
          </wp:inline>
        </w:drawing>
      </w:r>
    </w:p>
    <w:p w:rsidR="00A26756" w:rsidRPr="00F96FA5" w:rsidRDefault="00A26756" w:rsidP="00A26756">
      <w:pPr>
        <w:pStyle w:val="1fb"/>
      </w:pPr>
      <w:bookmarkStart w:id="38" w:name="_Toc53562385"/>
      <w:r w:rsidRPr="00F96FA5">
        <w:t>Рисунок</w:t>
      </w:r>
      <w:r w:rsidR="00FD7D44" w:rsidRPr="00F96FA5">
        <w:t xml:space="preserve"> 1.14</w:t>
      </w:r>
      <w:r w:rsidRPr="00F96FA5">
        <w:t xml:space="preserve"> – Схема канализационной сети </w:t>
      </w:r>
      <w:r w:rsidR="0089083D" w:rsidRPr="00F96FA5">
        <w:t>ООО «Газпром энерго»</w:t>
      </w:r>
      <w:bookmarkEnd w:id="38"/>
    </w:p>
    <w:p w:rsidR="00A26756" w:rsidRPr="00F96FA5" w:rsidRDefault="00A26756" w:rsidP="00315CEB">
      <w:pPr>
        <w:pStyle w:val="a8"/>
      </w:pPr>
    </w:p>
    <w:p w:rsidR="00810DD9" w:rsidRPr="00F96FA5" w:rsidRDefault="00810DD9" w:rsidP="00315CEB">
      <w:pPr>
        <w:pStyle w:val="a8"/>
        <w:sectPr w:rsidR="00810DD9" w:rsidRPr="00F96FA5" w:rsidSect="00A81381">
          <w:pgSz w:w="11906" w:h="16838"/>
          <w:pgMar w:top="1134" w:right="707" w:bottom="1134" w:left="1701" w:header="708" w:footer="708" w:gutter="0"/>
          <w:cols w:space="708"/>
          <w:docGrid w:linePitch="360"/>
        </w:sectPr>
      </w:pPr>
    </w:p>
    <w:p w:rsidR="00810DD9" w:rsidRPr="00F96FA5" w:rsidRDefault="00810DD9" w:rsidP="00810DD9">
      <w:pPr>
        <w:pStyle w:val="1f9"/>
      </w:pPr>
      <w:bookmarkStart w:id="39" w:name="_Toc53562419"/>
      <w:r w:rsidRPr="00F96FA5">
        <w:lastRenderedPageBreak/>
        <w:t>Таблица</w:t>
      </w:r>
      <w:r w:rsidR="00CF694C" w:rsidRPr="00F96FA5">
        <w:t xml:space="preserve"> 1.19</w:t>
      </w:r>
      <w:r w:rsidRPr="00F96FA5">
        <w:t xml:space="preserve"> – Характеристика участков канализационной сети </w:t>
      </w:r>
      <w:r w:rsidR="0089083D" w:rsidRPr="00F96FA5">
        <w:t>ООО «Газпром энерго»</w:t>
      </w:r>
      <w:bookmarkEnd w:id="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720"/>
        <w:gridCol w:w="1036"/>
        <w:gridCol w:w="949"/>
        <w:gridCol w:w="971"/>
        <w:gridCol w:w="1231"/>
        <w:gridCol w:w="1315"/>
        <w:gridCol w:w="1315"/>
        <w:gridCol w:w="971"/>
        <w:gridCol w:w="716"/>
        <w:gridCol w:w="853"/>
        <w:gridCol w:w="909"/>
        <w:gridCol w:w="909"/>
        <w:gridCol w:w="1023"/>
        <w:gridCol w:w="1451"/>
        <w:gridCol w:w="1138"/>
      </w:tblGrid>
      <w:tr w:rsidR="00810DD9" w:rsidRPr="00F96FA5" w:rsidTr="00810DD9">
        <w:trPr>
          <w:trHeight w:val="20"/>
        </w:trPr>
        <w:tc>
          <w:tcPr>
            <w:tcW w:w="232" w:type="pct"/>
            <w:vAlign w:val="center"/>
          </w:tcPr>
          <w:p w:rsidR="00810DD9" w:rsidRPr="00F96FA5" w:rsidRDefault="00810DD9" w:rsidP="00810DD9">
            <w:pPr>
              <w:jc w:val="center"/>
              <w:rPr>
                <w:color w:val="000000"/>
                <w:szCs w:val="18"/>
              </w:rPr>
            </w:pPr>
            <w:r w:rsidRPr="00F96FA5">
              <w:rPr>
                <w:color w:val="000000"/>
                <w:szCs w:val="18"/>
              </w:rPr>
              <w:t>№ участка</w:t>
            </w:r>
          </w:p>
        </w:tc>
        <w:tc>
          <w:tcPr>
            <w:tcW w:w="334" w:type="pct"/>
            <w:vAlign w:val="center"/>
          </w:tcPr>
          <w:p w:rsidR="00810DD9" w:rsidRPr="00F96FA5" w:rsidRDefault="00810DD9" w:rsidP="00810DD9">
            <w:pPr>
              <w:jc w:val="center"/>
              <w:rPr>
                <w:color w:val="000000"/>
                <w:szCs w:val="18"/>
              </w:rPr>
            </w:pPr>
            <w:r w:rsidRPr="00F96FA5">
              <w:rPr>
                <w:color w:val="000000"/>
                <w:szCs w:val="18"/>
              </w:rPr>
              <w:t>Начальный узел</w:t>
            </w:r>
          </w:p>
        </w:tc>
        <w:tc>
          <w:tcPr>
            <w:tcW w:w="306" w:type="pct"/>
            <w:vAlign w:val="center"/>
          </w:tcPr>
          <w:p w:rsidR="00810DD9" w:rsidRPr="00F96FA5" w:rsidRDefault="00810DD9" w:rsidP="00810DD9">
            <w:pPr>
              <w:jc w:val="center"/>
              <w:rPr>
                <w:color w:val="000000"/>
                <w:szCs w:val="18"/>
              </w:rPr>
            </w:pPr>
            <w:r w:rsidRPr="00F96FA5">
              <w:rPr>
                <w:color w:val="000000"/>
                <w:szCs w:val="18"/>
              </w:rPr>
              <w:t>Конечный узел</w:t>
            </w:r>
          </w:p>
        </w:tc>
        <w:tc>
          <w:tcPr>
            <w:tcW w:w="313" w:type="pct"/>
            <w:vAlign w:val="center"/>
          </w:tcPr>
          <w:p w:rsidR="00810DD9" w:rsidRPr="00F96FA5" w:rsidRDefault="00810DD9" w:rsidP="00810DD9">
            <w:pPr>
              <w:jc w:val="center"/>
              <w:rPr>
                <w:color w:val="000000"/>
                <w:szCs w:val="18"/>
              </w:rPr>
            </w:pPr>
            <w:r w:rsidRPr="00F96FA5">
              <w:rPr>
                <w:color w:val="000000"/>
                <w:szCs w:val="18"/>
              </w:rPr>
              <w:t>Год прокладки</w:t>
            </w:r>
          </w:p>
        </w:tc>
        <w:tc>
          <w:tcPr>
            <w:tcW w:w="397" w:type="pct"/>
            <w:vAlign w:val="center"/>
          </w:tcPr>
          <w:p w:rsidR="00810DD9" w:rsidRPr="00F96FA5" w:rsidRDefault="00810DD9" w:rsidP="00810DD9">
            <w:pPr>
              <w:jc w:val="center"/>
              <w:rPr>
                <w:color w:val="000000"/>
                <w:szCs w:val="18"/>
              </w:rPr>
            </w:pPr>
            <w:r w:rsidRPr="00F96FA5">
              <w:rPr>
                <w:color w:val="000000"/>
                <w:szCs w:val="18"/>
              </w:rPr>
              <w:t>Год последнего капитального ремонта</w:t>
            </w:r>
          </w:p>
        </w:tc>
        <w:tc>
          <w:tcPr>
            <w:tcW w:w="424" w:type="pct"/>
            <w:vAlign w:val="center"/>
          </w:tcPr>
          <w:p w:rsidR="00810DD9" w:rsidRPr="00F96FA5" w:rsidRDefault="00810DD9" w:rsidP="00810DD9">
            <w:pPr>
              <w:jc w:val="center"/>
              <w:rPr>
                <w:color w:val="000000"/>
                <w:szCs w:val="18"/>
              </w:rPr>
            </w:pPr>
            <w:r w:rsidRPr="00F96FA5">
              <w:rPr>
                <w:color w:val="000000"/>
                <w:szCs w:val="18"/>
              </w:rPr>
              <w:t>Геодезическая отметка начального узла</w:t>
            </w:r>
          </w:p>
        </w:tc>
        <w:tc>
          <w:tcPr>
            <w:tcW w:w="424" w:type="pct"/>
            <w:vAlign w:val="center"/>
          </w:tcPr>
          <w:p w:rsidR="00810DD9" w:rsidRPr="00F96FA5" w:rsidRDefault="00810DD9" w:rsidP="00810DD9">
            <w:pPr>
              <w:jc w:val="center"/>
              <w:rPr>
                <w:color w:val="000000"/>
                <w:szCs w:val="18"/>
              </w:rPr>
            </w:pPr>
            <w:r w:rsidRPr="00F96FA5">
              <w:rPr>
                <w:color w:val="000000"/>
                <w:szCs w:val="18"/>
              </w:rPr>
              <w:t>Геодезическая отметка конечного узла</w:t>
            </w:r>
          </w:p>
        </w:tc>
        <w:tc>
          <w:tcPr>
            <w:tcW w:w="313" w:type="pct"/>
            <w:vAlign w:val="center"/>
          </w:tcPr>
          <w:p w:rsidR="00810DD9" w:rsidRPr="00F96FA5" w:rsidRDefault="00810DD9" w:rsidP="00810DD9">
            <w:pPr>
              <w:jc w:val="center"/>
              <w:rPr>
                <w:color w:val="000000"/>
                <w:szCs w:val="18"/>
              </w:rPr>
            </w:pPr>
            <w:r w:rsidRPr="00F96FA5">
              <w:rPr>
                <w:color w:val="000000"/>
                <w:szCs w:val="18"/>
              </w:rPr>
              <w:t>Способ прокладки</w:t>
            </w:r>
          </w:p>
        </w:tc>
        <w:tc>
          <w:tcPr>
            <w:tcW w:w="231" w:type="pct"/>
            <w:vAlign w:val="center"/>
          </w:tcPr>
          <w:p w:rsidR="00810DD9" w:rsidRPr="00F96FA5" w:rsidRDefault="00810DD9" w:rsidP="00810DD9">
            <w:pPr>
              <w:jc w:val="center"/>
              <w:rPr>
                <w:color w:val="000000"/>
                <w:szCs w:val="18"/>
              </w:rPr>
            </w:pPr>
            <w:r w:rsidRPr="00F96FA5">
              <w:rPr>
                <w:color w:val="000000"/>
                <w:szCs w:val="18"/>
              </w:rPr>
              <w:t>Длина, м</w:t>
            </w:r>
          </w:p>
        </w:tc>
        <w:tc>
          <w:tcPr>
            <w:tcW w:w="275" w:type="pct"/>
            <w:vAlign w:val="center"/>
          </w:tcPr>
          <w:p w:rsidR="00810DD9" w:rsidRPr="00F96FA5" w:rsidRDefault="00810DD9" w:rsidP="00810DD9">
            <w:pPr>
              <w:jc w:val="center"/>
              <w:rPr>
                <w:color w:val="000000"/>
                <w:szCs w:val="18"/>
              </w:rPr>
            </w:pPr>
            <w:r w:rsidRPr="00F96FA5">
              <w:rPr>
                <w:color w:val="000000"/>
                <w:szCs w:val="18"/>
              </w:rPr>
              <w:t>Диаметр, мм</w:t>
            </w:r>
          </w:p>
        </w:tc>
        <w:tc>
          <w:tcPr>
            <w:tcW w:w="293" w:type="pct"/>
            <w:vAlign w:val="center"/>
          </w:tcPr>
          <w:p w:rsidR="00810DD9" w:rsidRPr="00F96FA5" w:rsidRDefault="00810DD9" w:rsidP="00810DD9">
            <w:pPr>
              <w:jc w:val="center"/>
              <w:rPr>
                <w:color w:val="000000"/>
                <w:szCs w:val="18"/>
              </w:rPr>
            </w:pPr>
            <w:r w:rsidRPr="00F96FA5">
              <w:rPr>
                <w:color w:val="000000"/>
                <w:szCs w:val="18"/>
              </w:rPr>
              <w:t>Материал труб</w:t>
            </w:r>
          </w:p>
        </w:tc>
        <w:tc>
          <w:tcPr>
            <w:tcW w:w="293" w:type="pct"/>
            <w:vAlign w:val="center"/>
          </w:tcPr>
          <w:p w:rsidR="00810DD9" w:rsidRPr="00F96FA5" w:rsidRDefault="00810DD9" w:rsidP="00810DD9">
            <w:pPr>
              <w:jc w:val="center"/>
              <w:rPr>
                <w:color w:val="000000"/>
                <w:szCs w:val="18"/>
              </w:rPr>
            </w:pPr>
            <w:r w:rsidRPr="00F96FA5">
              <w:rPr>
                <w:color w:val="000000"/>
                <w:szCs w:val="18"/>
              </w:rPr>
              <w:t>Материал и толщина (мм) изоляции</w:t>
            </w:r>
          </w:p>
        </w:tc>
        <w:tc>
          <w:tcPr>
            <w:tcW w:w="330" w:type="pct"/>
            <w:vAlign w:val="center"/>
          </w:tcPr>
          <w:p w:rsidR="00810DD9" w:rsidRPr="00F96FA5" w:rsidRDefault="00810DD9" w:rsidP="00810DD9">
            <w:pPr>
              <w:jc w:val="center"/>
              <w:rPr>
                <w:color w:val="000000"/>
                <w:szCs w:val="18"/>
              </w:rPr>
            </w:pPr>
            <w:r w:rsidRPr="00F96FA5">
              <w:rPr>
                <w:color w:val="000000"/>
                <w:szCs w:val="18"/>
              </w:rPr>
              <w:t>Глубина заложения, м</w:t>
            </w:r>
          </w:p>
        </w:tc>
        <w:tc>
          <w:tcPr>
            <w:tcW w:w="468" w:type="pct"/>
            <w:vAlign w:val="center"/>
          </w:tcPr>
          <w:p w:rsidR="00810DD9" w:rsidRPr="00F96FA5" w:rsidRDefault="00810DD9" w:rsidP="00810DD9">
            <w:pPr>
              <w:jc w:val="center"/>
              <w:rPr>
                <w:color w:val="000000"/>
                <w:szCs w:val="18"/>
              </w:rPr>
            </w:pPr>
            <w:r w:rsidRPr="00F96FA5">
              <w:rPr>
                <w:color w:val="000000"/>
                <w:szCs w:val="18"/>
              </w:rPr>
              <w:t>Характеристика грунта</w:t>
            </w:r>
          </w:p>
        </w:tc>
        <w:tc>
          <w:tcPr>
            <w:tcW w:w="367" w:type="pct"/>
            <w:vAlign w:val="center"/>
          </w:tcPr>
          <w:p w:rsidR="00810DD9" w:rsidRPr="00F96FA5" w:rsidRDefault="00810DD9" w:rsidP="00810DD9">
            <w:pPr>
              <w:jc w:val="center"/>
              <w:rPr>
                <w:color w:val="000000"/>
                <w:szCs w:val="18"/>
              </w:rPr>
            </w:pPr>
            <w:r w:rsidRPr="00F96FA5">
              <w:rPr>
                <w:color w:val="000000"/>
                <w:szCs w:val="18"/>
              </w:rPr>
              <w:t>% износа по данным бухгалтерии</w:t>
            </w:r>
          </w:p>
        </w:tc>
      </w:tr>
      <w:tr w:rsidR="00810DD9" w:rsidRPr="00F96FA5" w:rsidTr="00810DD9">
        <w:trPr>
          <w:trHeight w:val="20"/>
        </w:trPr>
        <w:tc>
          <w:tcPr>
            <w:tcW w:w="232" w:type="pct"/>
            <w:vAlign w:val="center"/>
          </w:tcPr>
          <w:p w:rsidR="00810DD9" w:rsidRPr="00F96FA5" w:rsidRDefault="00810DD9" w:rsidP="00810DD9">
            <w:pPr>
              <w:jc w:val="center"/>
              <w:rPr>
                <w:color w:val="000000"/>
                <w:szCs w:val="18"/>
              </w:rPr>
            </w:pPr>
            <w:r w:rsidRPr="00F96FA5">
              <w:rPr>
                <w:color w:val="000000"/>
                <w:szCs w:val="18"/>
              </w:rPr>
              <w:t>1</w:t>
            </w:r>
          </w:p>
        </w:tc>
        <w:tc>
          <w:tcPr>
            <w:tcW w:w="334" w:type="pct"/>
            <w:vAlign w:val="center"/>
          </w:tcPr>
          <w:p w:rsidR="00810DD9" w:rsidRPr="00F96FA5" w:rsidRDefault="00810DD9" w:rsidP="00810DD9">
            <w:pPr>
              <w:jc w:val="center"/>
              <w:rPr>
                <w:color w:val="000000"/>
                <w:szCs w:val="18"/>
              </w:rPr>
            </w:pPr>
            <w:r w:rsidRPr="00F96FA5">
              <w:rPr>
                <w:color w:val="000000"/>
                <w:szCs w:val="18"/>
              </w:rPr>
              <w:t>КК-21</w:t>
            </w:r>
          </w:p>
        </w:tc>
        <w:tc>
          <w:tcPr>
            <w:tcW w:w="306" w:type="pct"/>
            <w:vAlign w:val="center"/>
          </w:tcPr>
          <w:p w:rsidR="00810DD9" w:rsidRPr="00F96FA5" w:rsidRDefault="00810DD9" w:rsidP="00810DD9">
            <w:pPr>
              <w:jc w:val="center"/>
              <w:rPr>
                <w:color w:val="000000"/>
                <w:szCs w:val="18"/>
              </w:rPr>
            </w:pPr>
            <w:r w:rsidRPr="00F96FA5">
              <w:rPr>
                <w:color w:val="000000"/>
                <w:szCs w:val="18"/>
              </w:rPr>
              <w:t>КК-17</w:t>
            </w:r>
          </w:p>
        </w:tc>
        <w:tc>
          <w:tcPr>
            <w:tcW w:w="313" w:type="pct"/>
            <w:vAlign w:val="center"/>
          </w:tcPr>
          <w:p w:rsidR="00810DD9" w:rsidRPr="00F96FA5" w:rsidRDefault="00810DD9" w:rsidP="00810DD9">
            <w:pPr>
              <w:jc w:val="center"/>
              <w:rPr>
                <w:color w:val="000000"/>
                <w:szCs w:val="18"/>
              </w:rPr>
            </w:pPr>
            <w:r w:rsidRPr="00F96FA5">
              <w:rPr>
                <w:color w:val="000000"/>
                <w:szCs w:val="18"/>
              </w:rPr>
              <w:t>1993</w:t>
            </w:r>
          </w:p>
        </w:tc>
        <w:tc>
          <w:tcPr>
            <w:tcW w:w="397" w:type="pct"/>
            <w:vAlign w:val="center"/>
          </w:tcPr>
          <w:p w:rsidR="00810DD9" w:rsidRPr="00F96FA5" w:rsidRDefault="00810DD9" w:rsidP="00810DD9">
            <w:pPr>
              <w:jc w:val="center"/>
              <w:rPr>
                <w:color w:val="000000"/>
                <w:szCs w:val="18"/>
              </w:rPr>
            </w:pPr>
            <w:r w:rsidRPr="00F96FA5">
              <w:rPr>
                <w:color w:val="000000"/>
                <w:szCs w:val="18"/>
              </w:rPr>
              <w:t>не проводился</w:t>
            </w:r>
          </w:p>
        </w:tc>
        <w:tc>
          <w:tcPr>
            <w:tcW w:w="424" w:type="pct"/>
            <w:vAlign w:val="center"/>
          </w:tcPr>
          <w:p w:rsidR="00810DD9" w:rsidRPr="00F96FA5" w:rsidRDefault="00810DD9" w:rsidP="00810DD9">
            <w:pPr>
              <w:jc w:val="center"/>
              <w:rPr>
                <w:color w:val="000000"/>
                <w:szCs w:val="18"/>
              </w:rPr>
            </w:pPr>
            <w:r w:rsidRPr="00F96FA5">
              <w:rPr>
                <w:color w:val="000000"/>
                <w:szCs w:val="18"/>
              </w:rPr>
              <w:t>54,60</w:t>
            </w:r>
          </w:p>
        </w:tc>
        <w:tc>
          <w:tcPr>
            <w:tcW w:w="424" w:type="pct"/>
            <w:vAlign w:val="center"/>
          </w:tcPr>
          <w:p w:rsidR="00810DD9" w:rsidRPr="00F96FA5" w:rsidRDefault="00810DD9" w:rsidP="00810DD9">
            <w:pPr>
              <w:jc w:val="center"/>
              <w:rPr>
                <w:color w:val="000000"/>
                <w:szCs w:val="18"/>
              </w:rPr>
            </w:pPr>
            <w:r w:rsidRPr="00F96FA5">
              <w:rPr>
                <w:color w:val="000000"/>
                <w:szCs w:val="18"/>
              </w:rPr>
              <w:t>60,95</w:t>
            </w:r>
          </w:p>
        </w:tc>
        <w:tc>
          <w:tcPr>
            <w:tcW w:w="313" w:type="pct"/>
            <w:vAlign w:val="center"/>
          </w:tcPr>
          <w:p w:rsidR="00810DD9" w:rsidRPr="00F96FA5" w:rsidRDefault="00810DD9" w:rsidP="00810DD9">
            <w:pPr>
              <w:jc w:val="center"/>
              <w:rPr>
                <w:color w:val="000000"/>
                <w:szCs w:val="18"/>
              </w:rPr>
            </w:pPr>
            <w:r w:rsidRPr="00F96FA5">
              <w:rPr>
                <w:color w:val="000000"/>
                <w:szCs w:val="18"/>
              </w:rPr>
              <w:t>подземная</w:t>
            </w:r>
          </w:p>
        </w:tc>
        <w:tc>
          <w:tcPr>
            <w:tcW w:w="231" w:type="pct"/>
            <w:vAlign w:val="center"/>
          </w:tcPr>
          <w:p w:rsidR="00810DD9" w:rsidRPr="00F96FA5" w:rsidRDefault="00810DD9" w:rsidP="00810DD9">
            <w:pPr>
              <w:jc w:val="center"/>
              <w:rPr>
                <w:color w:val="000000"/>
                <w:szCs w:val="18"/>
              </w:rPr>
            </w:pPr>
            <w:r w:rsidRPr="00F96FA5">
              <w:rPr>
                <w:color w:val="000000"/>
                <w:szCs w:val="18"/>
              </w:rPr>
              <w:t>496</w:t>
            </w:r>
          </w:p>
        </w:tc>
        <w:tc>
          <w:tcPr>
            <w:tcW w:w="275" w:type="pct"/>
            <w:vAlign w:val="center"/>
          </w:tcPr>
          <w:p w:rsidR="00810DD9" w:rsidRPr="00F96FA5" w:rsidRDefault="00810DD9" w:rsidP="00810DD9">
            <w:pPr>
              <w:jc w:val="center"/>
              <w:rPr>
                <w:color w:val="000000"/>
                <w:szCs w:val="18"/>
              </w:rPr>
            </w:pPr>
            <w:r w:rsidRPr="00F96FA5">
              <w:rPr>
                <w:color w:val="000000"/>
                <w:szCs w:val="18"/>
              </w:rPr>
              <w:t>100, 400, 800</w:t>
            </w:r>
          </w:p>
        </w:tc>
        <w:tc>
          <w:tcPr>
            <w:tcW w:w="293" w:type="pct"/>
            <w:vAlign w:val="center"/>
          </w:tcPr>
          <w:p w:rsidR="00810DD9" w:rsidRPr="00F96FA5" w:rsidRDefault="00810DD9" w:rsidP="00810DD9">
            <w:pPr>
              <w:jc w:val="center"/>
              <w:rPr>
                <w:color w:val="000000"/>
                <w:szCs w:val="18"/>
              </w:rPr>
            </w:pPr>
            <w:r w:rsidRPr="00F96FA5">
              <w:rPr>
                <w:color w:val="000000"/>
                <w:szCs w:val="18"/>
              </w:rPr>
              <w:t>ж/бетон, сталь</w:t>
            </w:r>
          </w:p>
        </w:tc>
        <w:tc>
          <w:tcPr>
            <w:tcW w:w="293" w:type="pct"/>
            <w:vAlign w:val="center"/>
          </w:tcPr>
          <w:p w:rsidR="00810DD9" w:rsidRPr="00F96FA5" w:rsidRDefault="00810DD9" w:rsidP="00810DD9">
            <w:pPr>
              <w:jc w:val="center"/>
              <w:rPr>
                <w:color w:val="000000"/>
                <w:szCs w:val="18"/>
              </w:rPr>
            </w:pPr>
            <w:r w:rsidRPr="00F96FA5">
              <w:rPr>
                <w:color w:val="000000"/>
                <w:szCs w:val="18"/>
              </w:rPr>
              <w:t>Битум</w:t>
            </w:r>
          </w:p>
        </w:tc>
        <w:tc>
          <w:tcPr>
            <w:tcW w:w="330" w:type="pct"/>
            <w:vAlign w:val="center"/>
          </w:tcPr>
          <w:p w:rsidR="00810DD9" w:rsidRPr="00F96FA5" w:rsidRDefault="00810DD9" w:rsidP="00810DD9">
            <w:pPr>
              <w:jc w:val="center"/>
              <w:rPr>
                <w:color w:val="000000"/>
                <w:szCs w:val="18"/>
              </w:rPr>
            </w:pPr>
            <w:r w:rsidRPr="00F96FA5">
              <w:rPr>
                <w:color w:val="000000"/>
                <w:szCs w:val="18"/>
              </w:rPr>
              <w:t>4,5</w:t>
            </w:r>
          </w:p>
        </w:tc>
        <w:tc>
          <w:tcPr>
            <w:tcW w:w="468" w:type="pct"/>
            <w:vAlign w:val="center"/>
          </w:tcPr>
          <w:p w:rsidR="00810DD9" w:rsidRPr="00F96FA5" w:rsidRDefault="00810DD9" w:rsidP="00810DD9">
            <w:pPr>
              <w:jc w:val="center"/>
              <w:rPr>
                <w:color w:val="000000"/>
                <w:szCs w:val="18"/>
              </w:rPr>
            </w:pPr>
            <w:r w:rsidRPr="00F96FA5">
              <w:rPr>
                <w:color w:val="000000"/>
                <w:szCs w:val="18"/>
              </w:rPr>
              <w:t>Песок, 2 гр.</w:t>
            </w:r>
          </w:p>
        </w:tc>
        <w:tc>
          <w:tcPr>
            <w:tcW w:w="367" w:type="pct"/>
            <w:vAlign w:val="center"/>
          </w:tcPr>
          <w:p w:rsidR="00810DD9" w:rsidRPr="00F96FA5" w:rsidRDefault="00810DD9" w:rsidP="00810DD9">
            <w:pPr>
              <w:jc w:val="center"/>
              <w:rPr>
                <w:color w:val="000000"/>
                <w:szCs w:val="18"/>
              </w:rPr>
            </w:pPr>
            <w:r w:rsidRPr="00F96FA5">
              <w:rPr>
                <w:color w:val="000000"/>
                <w:szCs w:val="18"/>
              </w:rPr>
              <w:t>100</w:t>
            </w:r>
          </w:p>
        </w:tc>
      </w:tr>
      <w:tr w:rsidR="00810DD9" w:rsidRPr="00F96FA5" w:rsidTr="00810DD9">
        <w:trPr>
          <w:trHeight w:val="20"/>
        </w:trPr>
        <w:tc>
          <w:tcPr>
            <w:tcW w:w="232" w:type="pct"/>
            <w:vAlign w:val="center"/>
          </w:tcPr>
          <w:p w:rsidR="00810DD9" w:rsidRPr="00F96FA5" w:rsidRDefault="00810DD9" w:rsidP="00810DD9">
            <w:pPr>
              <w:jc w:val="center"/>
              <w:rPr>
                <w:color w:val="000000"/>
                <w:szCs w:val="18"/>
              </w:rPr>
            </w:pPr>
            <w:r w:rsidRPr="00F96FA5">
              <w:rPr>
                <w:color w:val="000000"/>
                <w:szCs w:val="18"/>
              </w:rPr>
              <w:t>2</w:t>
            </w:r>
          </w:p>
        </w:tc>
        <w:tc>
          <w:tcPr>
            <w:tcW w:w="334" w:type="pct"/>
            <w:vAlign w:val="center"/>
          </w:tcPr>
          <w:p w:rsidR="00810DD9" w:rsidRPr="00F96FA5" w:rsidRDefault="00810DD9" w:rsidP="00810DD9">
            <w:pPr>
              <w:jc w:val="center"/>
              <w:rPr>
                <w:color w:val="000000"/>
                <w:szCs w:val="18"/>
              </w:rPr>
            </w:pPr>
            <w:r w:rsidRPr="00F96FA5">
              <w:rPr>
                <w:color w:val="000000"/>
                <w:szCs w:val="18"/>
              </w:rPr>
              <w:t>КК-30</w:t>
            </w:r>
          </w:p>
        </w:tc>
        <w:tc>
          <w:tcPr>
            <w:tcW w:w="306" w:type="pct"/>
            <w:vAlign w:val="center"/>
          </w:tcPr>
          <w:p w:rsidR="00810DD9" w:rsidRPr="00F96FA5" w:rsidRDefault="00810DD9" w:rsidP="00810DD9">
            <w:pPr>
              <w:jc w:val="center"/>
              <w:rPr>
                <w:color w:val="000000"/>
                <w:szCs w:val="18"/>
              </w:rPr>
            </w:pPr>
            <w:r w:rsidRPr="00F96FA5">
              <w:rPr>
                <w:color w:val="000000"/>
                <w:szCs w:val="18"/>
              </w:rPr>
              <w:t>КК-17</w:t>
            </w:r>
          </w:p>
        </w:tc>
        <w:tc>
          <w:tcPr>
            <w:tcW w:w="313" w:type="pct"/>
            <w:vAlign w:val="center"/>
          </w:tcPr>
          <w:p w:rsidR="00810DD9" w:rsidRPr="00F96FA5" w:rsidRDefault="00810DD9" w:rsidP="00810DD9">
            <w:pPr>
              <w:jc w:val="center"/>
              <w:rPr>
                <w:color w:val="000000"/>
                <w:szCs w:val="18"/>
              </w:rPr>
            </w:pPr>
            <w:r w:rsidRPr="00F96FA5">
              <w:rPr>
                <w:color w:val="000000"/>
                <w:szCs w:val="18"/>
              </w:rPr>
              <w:t>1992</w:t>
            </w:r>
          </w:p>
        </w:tc>
        <w:tc>
          <w:tcPr>
            <w:tcW w:w="397" w:type="pct"/>
            <w:vAlign w:val="center"/>
          </w:tcPr>
          <w:p w:rsidR="00810DD9" w:rsidRPr="00F96FA5" w:rsidRDefault="00810DD9" w:rsidP="00810DD9">
            <w:pPr>
              <w:jc w:val="center"/>
              <w:rPr>
                <w:color w:val="000000"/>
                <w:szCs w:val="18"/>
              </w:rPr>
            </w:pPr>
            <w:r w:rsidRPr="00F96FA5">
              <w:rPr>
                <w:color w:val="000000"/>
                <w:szCs w:val="18"/>
              </w:rPr>
              <w:t>не проводился</w:t>
            </w:r>
          </w:p>
        </w:tc>
        <w:tc>
          <w:tcPr>
            <w:tcW w:w="424" w:type="pct"/>
            <w:vAlign w:val="center"/>
          </w:tcPr>
          <w:p w:rsidR="00810DD9" w:rsidRPr="00F96FA5" w:rsidRDefault="00810DD9" w:rsidP="00810DD9">
            <w:pPr>
              <w:jc w:val="center"/>
              <w:rPr>
                <w:color w:val="000000"/>
                <w:szCs w:val="18"/>
              </w:rPr>
            </w:pPr>
            <w:r w:rsidRPr="00F96FA5">
              <w:rPr>
                <w:color w:val="000000"/>
                <w:szCs w:val="18"/>
              </w:rPr>
              <w:t>56,00</w:t>
            </w:r>
          </w:p>
        </w:tc>
        <w:tc>
          <w:tcPr>
            <w:tcW w:w="424" w:type="pct"/>
            <w:vAlign w:val="center"/>
          </w:tcPr>
          <w:p w:rsidR="00810DD9" w:rsidRPr="00F96FA5" w:rsidRDefault="00810DD9" w:rsidP="00810DD9">
            <w:pPr>
              <w:jc w:val="center"/>
              <w:rPr>
                <w:color w:val="000000"/>
                <w:szCs w:val="18"/>
              </w:rPr>
            </w:pPr>
            <w:r w:rsidRPr="00F96FA5">
              <w:rPr>
                <w:color w:val="000000"/>
                <w:szCs w:val="18"/>
              </w:rPr>
              <w:t>57,31</w:t>
            </w:r>
          </w:p>
        </w:tc>
        <w:tc>
          <w:tcPr>
            <w:tcW w:w="313" w:type="pct"/>
            <w:vAlign w:val="center"/>
          </w:tcPr>
          <w:p w:rsidR="00810DD9" w:rsidRPr="00F96FA5" w:rsidRDefault="00810DD9" w:rsidP="00810DD9">
            <w:pPr>
              <w:jc w:val="center"/>
              <w:rPr>
                <w:color w:val="000000"/>
                <w:szCs w:val="18"/>
              </w:rPr>
            </w:pPr>
            <w:r w:rsidRPr="00F96FA5">
              <w:rPr>
                <w:color w:val="000000"/>
                <w:szCs w:val="18"/>
              </w:rPr>
              <w:t>подземная</w:t>
            </w:r>
          </w:p>
        </w:tc>
        <w:tc>
          <w:tcPr>
            <w:tcW w:w="231" w:type="pct"/>
            <w:vAlign w:val="center"/>
          </w:tcPr>
          <w:p w:rsidR="00810DD9" w:rsidRPr="00F96FA5" w:rsidRDefault="00810DD9" w:rsidP="00810DD9">
            <w:pPr>
              <w:jc w:val="center"/>
              <w:rPr>
                <w:color w:val="000000"/>
                <w:szCs w:val="18"/>
              </w:rPr>
            </w:pPr>
            <w:r w:rsidRPr="00F96FA5">
              <w:rPr>
                <w:color w:val="000000"/>
                <w:szCs w:val="18"/>
              </w:rPr>
              <w:t>757,3</w:t>
            </w:r>
          </w:p>
        </w:tc>
        <w:tc>
          <w:tcPr>
            <w:tcW w:w="275" w:type="pct"/>
            <w:vAlign w:val="center"/>
          </w:tcPr>
          <w:p w:rsidR="00810DD9" w:rsidRPr="00F96FA5" w:rsidRDefault="00810DD9" w:rsidP="00810DD9">
            <w:pPr>
              <w:jc w:val="center"/>
              <w:rPr>
                <w:color w:val="000000"/>
                <w:szCs w:val="18"/>
              </w:rPr>
            </w:pPr>
            <w:r w:rsidRPr="00F96FA5">
              <w:rPr>
                <w:color w:val="000000"/>
                <w:szCs w:val="18"/>
              </w:rPr>
              <w:t>200, 300, 400</w:t>
            </w:r>
          </w:p>
        </w:tc>
        <w:tc>
          <w:tcPr>
            <w:tcW w:w="293" w:type="pct"/>
            <w:vAlign w:val="center"/>
          </w:tcPr>
          <w:p w:rsidR="00810DD9" w:rsidRPr="00F96FA5" w:rsidRDefault="00810DD9" w:rsidP="00810DD9">
            <w:pPr>
              <w:jc w:val="center"/>
              <w:rPr>
                <w:color w:val="000000"/>
                <w:szCs w:val="18"/>
              </w:rPr>
            </w:pPr>
            <w:r w:rsidRPr="00F96FA5">
              <w:rPr>
                <w:color w:val="000000"/>
                <w:szCs w:val="18"/>
              </w:rPr>
              <w:t>Сталь, чугун</w:t>
            </w:r>
          </w:p>
        </w:tc>
        <w:tc>
          <w:tcPr>
            <w:tcW w:w="293" w:type="pct"/>
            <w:vAlign w:val="center"/>
          </w:tcPr>
          <w:p w:rsidR="00810DD9" w:rsidRPr="00F96FA5" w:rsidRDefault="00810DD9" w:rsidP="00810DD9">
            <w:pPr>
              <w:jc w:val="center"/>
              <w:rPr>
                <w:color w:val="000000"/>
                <w:szCs w:val="18"/>
              </w:rPr>
            </w:pPr>
            <w:r w:rsidRPr="00F96FA5">
              <w:rPr>
                <w:color w:val="000000"/>
                <w:szCs w:val="18"/>
              </w:rPr>
              <w:t>Битум</w:t>
            </w:r>
          </w:p>
        </w:tc>
        <w:tc>
          <w:tcPr>
            <w:tcW w:w="330" w:type="pct"/>
            <w:vAlign w:val="center"/>
          </w:tcPr>
          <w:p w:rsidR="00810DD9" w:rsidRPr="00F96FA5" w:rsidRDefault="00810DD9" w:rsidP="00810DD9">
            <w:pPr>
              <w:jc w:val="center"/>
              <w:rPr>
                <w:color w:val="000000"/>
                <w:szCs w:val="18"/>
              </w:rPr>
            </w:pPr>
            <w:r w:rsidRPr="00F96FA5">
              <w:rPr>
                <w:color w:val="000000"/>
                <w:szCs w:val="18"/>
              </w:rPr>
              <w:t>3-6</w:t>
            </w:r>
          </w:p>
        </w:tc>
        <w:tc>
          <w:tcPr>
            <w:tcW w:w="468" w:type="pct"/>
            <w:vAlign w:val="center"/>
          </w:tcPr>
          <w:p w:rsidR="00810DD9" w:rsidRPr="00F96FA5" w:rsidRDefault="00810DD9" w:rsidP="00810DD9">
            <w:pPr>
              <w:jc w:val="center"/>
              <w:rPr>
                <w:color w:val="000000"/>
                <w:szCs w:val="18"/>
              </w:rPr>
            </w:pPr>
            <w:r w:rsidRPr="00F96FA5">
              <w:rPr>
                <w:color w:val="000000"/>
                <w:szCs w:val="18"/>
              </w:rPr>
              <w:t>Песок, 2 гр.</w:t>
            </w:r>
          </w:p>
        </w:tc>
        <w:tc>
          <w:tcPr>
            <w:tcW w:w="367" w:type="pct"/>
            <w:vAlign w:val="center"/>
          </w:tcPr>
          <w:p w:rsidR="00810DD9" w:rsidRPr="00F96FA5" w:rsidRDefault="00810DD9" w:rsidP="00810DD9">
            <w:pPr>
              <w:jc w:val="center"/>
              <w:rPr>
                <w:color w:val="000000"/>
                <w:szCs w:val="18"/>
              </w:rPr>
            </w:pPr>
            <w:r w:rsidRPr="00F96FA5">
              <w:rPr>
                <w:color w:val="000000"/>
                <w:szCs w:val="18"/>
              </w:rPr>
              <w:t>45</w:t>
            </w:r>
          </w:p>
        </w:tc>
      </w:tr>
      <w:tr w:rsidR="00810DD9" w:rsidRPr="00F96FA5" w:rsidTr="00810DD9">
        <w:trPr>
          <w:trHeight w:val="373"/>
        </w:trPr>
        <w:tc>
          <w:tcPr>
            <w:tcW w:w="232" w:type="pct"/>
            <w:vMerge w:val="restart"/>
            <w:vAlign w:val="center"/>
          </w:tcPr>
          <w:p w:rsidR="00810DD9" w:rsidRPr="00F96FA5" w:rsidRDefault="00810DD9" w:rsidP="00810DD9">
            <w:pPr>
              <w:jc w:val="center"/>
              <w:rPr>
                <w:color w:val="000000"/>
                <w:szCs w:val="18"/>
              </w:rPr>
            </w:pPr>
            <w:r w:rsidRPr="00F96FA5">
              <w:rPr>
                <w:color w:val="000000"/>
                <w:szCs w:val="18"/>
              </w:rPr>
              <w:t>3</w:t>
            </w:r>
          </w:p>
        </w:tc>
        <w:tc>
          <w:tcPr>
            <w:tcW w:w="334" w:type="pct"/>
            <w:vAlign w:val="center"/>
          </w:tcPr>
          <w:p w:rsidR="00810DD9" w:rsidRPr="00F96FA5" w:rsidRDefault="00810DD9" w:rsidP="00810DD9">
            <w:pPr>
              <w:jc w:val="center"/>
              <w:rPr>
                <w:color w:val="000000"/>
                <w:szCs w:val="18"/>
              </w:rPr>
            </w:pPr>
            <w:r w:rsidRPr="00F96FA5">
              <w:rPr>
                <w:color w:val="000000"/>
                <w:szCs w:val="18"/>
              </w:rPr>
              <w:t>КК-1</w:t>
            </w:r>
          </w:p>
        </w:tc>
        <w:tc>
          <w:tcPr>
            <w:tcW w:w="306" w:type="pct"/>
            <w:vAlign w:val="center"/>
          </w:tcPr>
          <w:p w:rsidR="00810DD9" w:rsidRPr="00F96FA5" w:rsidRDefault="00810DD9" w:rsidP="00810DD9">
            <w:pPr>
              <w:jc w:val="center"/>
              <w:rPr>
                <w:color w:val="000000"/>
                <w:szCs w:val="18"/>
              </w:rPr>
            </w:pPr>
            <w:r w:rsidRPr="00F96FA5">
              <w:rPr>
                <w:color w:val="000000"/>
                <w:szCs w:val="18"/>
              </w:rPr>
              <w:t>КК-30</w:t>
            </w:r>
          </w:p>
        </w:tc>
        <w:tc>
          <w:tcPr>
            <w:tcW w:w="313" w:type="pct"/>
            <w:vMerge w:val="restart"/>
            <w:vAlign w:val="center"/>
          </w:tcPr>
          <w:p w:rsidR="00810DD9" w:rsidRPr="00F96FA5" w:rsidRDefault="00810DD9" w:rsidP="00810DD9">
            <w:pPr>
              <w:jc w:val="center"/>
              <w:rPr>
                <w:color w:val="000000"/>
                <w:szCs w:val="18"/>
              </w:rPr>
            </w:pPr>
            <w:r w:rsidRPr="00F96FA5">
              <w:rPr>
                <w:color w:val="000000"/>
                <w:szCs w:val="18"/>
              </w:rPr>
              <w:t>1990</w:t>
            </w:r>
          </w:p>
        </w:tc>
        <w:tc>
          <w:tcPr>
            <w:tcW w:w="397" w:type="pct"/>
            <w:vMerge w:val="restart"/>
            <w:vAlign w:val="center"/>
          </w:tcPr>
          <w:p w:rsidR="00810DD9" w:rsidRPr="00F96FA5" w:rsidRDefault="00810DD9" w:rsidP="00810DD9">
            <w:pPr>
              <w:jc w:val="center"/>
              <w:rPr>
                <w:color w:val="000000"/>
                <w:szCs w:val="18"/>
              </w:rPr>
            </w:pPr>
            <w:r w:rsidRPr="00F96FA5">
              <w:rPr>
                <w:color w:val="000000"/>
                <w:szCs w:val="18"/>
              </w:rPr>
              <w:t>не проводился</w:t>
            </w:r>
          </w:p>
        </w:tc>
        <w:tc>
          <w:tcPr>
            <w:tcW w:w="424" w:type="pct"/>
            <w:vMerge w:val="restart"/>
            <w:vAlign w:val="center"/>
          </w:tcPr>
          <w:p w:rsidR="00810DD9" w:rsidRPr="00F96FA5" w:rsidRDefault="00810DD9" w:rsidP="00810DD9">
            <w:pPr>
              <w:jc w:val="center"/>
              <w:rPr>
                <w:color w:val="000000"/>
                <w:szCs w:val="18"/>
              </w:rPr>
            </w:pPr>
            <w:r w:rsidRPr="00F96FA5">
              <w:rPr>
                <w:color w:val="000000"/>
                <w:szCs w:val="18"/>
              </w:rPr>
              <w:t>54,60</w:t>
            </w:r>
          </w:p>
        </w:tc>
        <w:tc>
          <w:tcPr>
            <w:tcW w:w="424" w:type="pct"/>
            <w:vMerge w:val="restart"/>
            <w:vAlign w:val="center"/>
          </w:tcPr>
          <w:p w:rsidR="00810DD9" w:rsidRPr="00F96FA5" w:rsidRDefault="00810DD9" w:rsidP="00810DD9">
            <w:pPr>
              <w:jc w:val="center"/>
              <w:rPr>
                <w:color w:val="000000"/>
                <w:szCs w:val="18"/>
              </w:rPr>
            </w:pPr>
            <w:r w:rsidRPr="00F96FA5">
              <w:rPr>
                <w:color w:val="000000"/>
                <w:szCs w:val="18"/>
              </w:rPr>
              <w:t>56,00</w:t>
            </w:r>
          </w:p>
        </w:tc>
        <w:tc>
          <w:tcPr>
            <w:tcW w:w="313" w:type="pct"/>
            <w:vMerge w:val="restart"/>
            <w:vAlign w:val="center"/>
          </w:tcPr>
          <w:p w:rsidR="00810DD9" w:rsidRPr="00F96FA5" w:rsidRDefault="00810DD9" w:rsidP="00810DD9">
            <w:pPr>
              <w:jc w:val="center"/>
              <w:rPr>
                <w:color w:val="000000"/>
                <w:szCs w:val="18"/>
              </w:rPr>
            </w:pPr>
            <w:r w:rsidRPr="00F96FA5">
              <w:rPr>
                <w:color w:val="000000"/>
                <w:szCs w:val="18"/>
              </w:rPr>
              <w:t>подземная</w:t>
            </w:r>
          </w:p>
        </w:tc>
        <w:tc>
          <w:tcPr>
            <w:tcW w:w="231" w:type="pct"/>
            <w:vMerge w:val="restart"/>
            <w:vAlign w:val="center"/>
          </w:tcPr>
          <w:p w:rsidR="00810DD9" w:rsidRPr="00F96FA5" w:rsidRDefault="00810DD9" w:rsidP="00810DD9">
            <w:pPr>
              <w:jc w:val="center"/>
              <w:rPr>
                <w:color w:val="000000"/>
                <w:szCs w:val="18"/>
              </w:rPr>
            </w:pPr>
            <w:r w:rsidRPr="00F96FA5">
              <w:rPr>
                <w:color w:val="000000"/>
                <w:szCs w:val="18"/>
              </w:rPr>
              <w:t>2188,25</w:t>
            </w:r>
          </w:p>
        </w:tc>
        <w:tc>
          <w:tcPr>
            <w:tcW w:w="275" w:type="pct"/>
            <w:vMerge w:val="restart"/>
            <w:vAlign w:val="center"/>
          </w:tcPr>
          <w:p w:rsidR="00810DD9" w:rsidRPr="00F96FA5" w:rsidRDefault="00810DD9" w:rsidP="00810DD9">
            <w:pPr>
              <w:jc w:val="center"/>
              <w:rPr>
                <w:color w:val="000000"/>
                <w:szCs w:val="18"/>
              </w:rPr>
            </w:pPr>
            <w:r w:rsidRPr="00F96FA5">
              <w:rPr>
                <w:color w:val="000000"/>
                <w:szCs w:val="18"/>
              </w:rPr>
              <w:t>300, 500, 800, 1020</w:t>
            </w:r>
          </w:p>
        </w:tc>
        <w:tc>
          <w:tcPr>
            <w:tcW w:w="293" w:type="pct"/>
            <w:vMerge w:val="restart"/>
            <w:vAlign w:val="center"/>
          </w:tcPr>
          <w:p w:rsidR="00810DD9" w:rsidRPr="00F96FA5" w:rsidRDefault="00810DD9" w:rsidP="00810DD9">
            <w:pPr>
              <w:jc w:val="center"/>
              <w:rPr>
                <w:color w:val="000000"/>
                <w:szCs w:val="18"/>
              </w:rPr>
            </w:pPr>
            <w:r w:rsidRPr="00F96FA5">
              <w:rPr>
                <w:color w:val="000000"/>
                <w:szCs w:val="18"/>
              </w:rPr>
              <w:t>ж/бетон, сталь</w:t>
            </w:r>
          </w:p>
        </w:tc>
        <w:tc>
          <w:tcPr>
            <w:tcW w:w="293" w:type="pct"/>
            <w:vMerge w:val="restart"/>
            <w:vAlign w:val="center"/>
          </w:tcPr>
          <w:p w:rsidR="00810DD9" w:rsidRPr="00F96FA5" w:rsidRDefault="00810DD9" w:rsidP="00810DD9">
            <w:pPr>
              <w:jc w:val="center"/>
              <w:rPr>
                <w:color w:val="000000"/>
                <w:szCs w:val="18"/>
              </w:rPr>
            </w:pPr>
            <w:r w:rsidRPr="00F96FA5">
              <w:rPr>
                <w:color w:val="000000"/>
                <w:szCs w:val="18"/>
              </w:rPr>
              <w:t>Битум</w:t>
            </w:r>
          </w:p>
        </w:tc>
        <w:tc>
          <w:tcPr>
            <w:tcW w:w="330" w:type="pct"/>
            <w:vMerge w:val="restart"/>
            <w:vAlign w:val="center"/>
          </w:tcPr>
          <w:p w:rsidR="00810DD9" w:rsidRPr="00F96FA5" w:rsidRDefault="00810DD9" w:rsidP="00810DD9">
            <w:pPr>
              <w:jc w:val="center"/>
              <w:rPr>
                <w:color w:val="000000"/>
                <w:szCs w:val="18"/>
              </w:rPr>
            </w:pPr>
            <w:r w:rsidRPr="00F96FA5">
              <w:rPr>
                <w:color w:val="000000"/>
                <w:szCs w:val="18"/>
              </w:rPr>
              <w:t>До 6</w:t>
            </w:r>
          </w:p>
        </w:tc>
        <w:tc>
          <w:tcPr>
            <w:tcW w:w="468" w:type="pct"/>
            <w:vMerge w:val="restart"/>
            <w:vAlign w:val="center"/>
          </w:tcPr>
          <w:p w:rsidR="00810DD9" w:rsidRPr="00F96FA5" w:rsidRDefault="00810DD9" w:rsidP="00810DD9">
            <w:pPr>
              <w:jc w:val="center"/>
              <w:rPr>
                <w:color w:val="000000"/>
                <w:szCs w:val="18"/>
              </w:rPr>
            </w:pPr>
            <w:r w:rsidRPr="00F96FA5">
              <w:rPr>
                <w:color w:val="000000"/>
                <w:szCs w:val="18"/>
              </w:rPr>
              <w:t>Песок, 2 гр.</w:t>
            </w:r>
          </w:p>
        </w:tc>
        <w:tc>
          <w:tcPr>
            <w:tcW w:w="367" w:type="pct"/>
            <w:vMerge w:val="restart"/>
            <w:vAlign w:val="center"/>
          </w:tcPr>
          <w:p w:rsidR="00810DD9" w:rsidRPr="00F96FA5" w:rsidRDefault="00810DD9" w:rsidP="00810DD9">
            <w:pPr>
              <w:jc w:val="center"/>
              <w:rPr>
                <w:color w:val="000000"/>
                <w:szCs w:val="18"/>
              </w:rPr>
            </w:pPr>
            <w:r w:rsidRPr="00F96FA5">
              <w:rPr>
                <w:color w:val="000000"/>
                <w:szCs w:val="18"/>
              </w:rPr>
              <w:t>47</w:t>
            </w:r>
          </w:p>
        </w:tc>
      </w:tr>
      <w:tr w:rsidR="00810DD9" w:rsidRPr="00F96FA5" w:rsidTr="00810DD9">
        <w:trPr>
          <w:trHeight w:val="20"/>
        </w:trPr>
        <w:tc>
          <w:tcPr>
            <w:tcW w:w="232" w:type="pct"/>
            <w:vMerge/>
            <w:vAlign w:val="center"/>
          </w:tcPr>
          <w:p w:rsidR="00810DD9" w:rsidRPr="00F96FA5" w:rsidRDefault="00810DD9" w:rsidP="00810DD9">
            <w:pPr>
              <w:jc w:val="center"/>
              <w:rPr>
                <w:color w:val="000000"/>
                <w:szCs w:val="18"/>
              </w:rPr>
            </w:pPr>
          </w:p>
        </w:tc>
        <w:tc>
          <w:tcPr>
            <w:tcW w:w="334" w:type="pct"/>
            <w:vAlign w:val="center"/>
          </w:tcPr>
          <w:p w:rsidR="00810DD9" w:rsidRPr="00F96FA5" w:rsidRDefault="00810DD9" w:rsidP="00810DD9">
            <w:pPr>
              <w:jc w:val="center"/>
              <w:rPr>
                <w:color w:val="000000"/>
                <w:szCs w:val="18"/>
              </w:rPr>
            </w:pPr>
            <w:r w:rsidRPr="00F96FA5">
              <w:rPr>
                <w:color w:val="000000"/>
                <w:szCs w:val="18"/>
              </w:rPr>
              <w:t>КК-20</w:t>
            </w:r>
          </w:p>
        </w:tc>
        <w:tc>
          <w:tcPr>
            <w:tcW w:w="306" w:type="pct"/>
            <w:vAlign w:val="center"/>
          </w:tcPr>
          <w:p w:rsidR="00810DD9" w:rsidRPr="00F96FA5" w:rsidRDefault="00810DD9" w:rsidP="00810DD9">
            <w:pPr>
              <w:jc w:val="center"/>
              <w:rPr>
                <w:color w:val="000000"/>
                <w:szCs w:val="18"/>
              </w:rPr>
            </w:pPr>
            <w:r w:rsidRPr="00F96FA5">
              <w:rPr>
                <w:color w:val="000000"/>
                <w:szCs w:val="18"/>
              </w:rPr>
              <w:t>КК-12</w:t>
            </w:r>
          </w:p>
        </w:tc>
        <w:tc>
          <w:tcPr>
            <w:tcW w:w="313" w:type="pct"/>
            <w:vMerge/>
            <w:vAlign w:val="center"/>
          </w:tcPr>
          <w:p w:rsidR="00810DD9" w:rsidRPr="00F96FA5" w:rsidRDefault="00810DD9" w:rsidP="00810DD9">
            <w:pPr>
              <w:jc w:val="center"/>
              <w:rPr>
                <w:color w:val="000000"/>
                <w:szCs w:val="18"/>
              </w:rPr>
            </w:pPr>
          </w:p>
        </w:tc>
        <w:tc>
          <w:tcPr>
            <w:tcW w:w="397" w:type="pct"/>
            <w:vMerge/>
            <w:vAlign w:val="center"/>
          </w:tcPr>
          <w:p w:rsidR="00810DD9" w:rsidRPr="00F96FA5" w:rsidRDefault="00810DD9" w:rsidP="00810DD9">
            <w:pPr>
              <w:jc w:val="center"/>
              <w:rPr>
                <w:color w:val="000000"/>
                <w:szCs w:val="18"/>
              </w:rPr>
            </w:pPr>
          </w:p>
        </w:tc>
        <w:tc>
          <w:tcPr>
            <w:tcW w:w="424" w:type="pct"/>
            <w:vMerge/>
            <w:vAlign w:val="center"/>
          </w:tcPr>
          <w:p w:rsidR="00810DD9" w:rsidRPr="00F96FA5" w:rsidRDefault="00810DD9" w:rsidP="00810DD9">
            <w:pPr>
              <w:jc w:val="center"/>
              <w:rPr>
                <w:color w:val="000000"/>
                <w:szCs w:val="18"/>
              </w:rPr>
            </w:pPr>
          </w:p>
        </w:tc>
        <w:tc>
          <w:tcPr>
            <w:tcW w:w="424" w:type="pct"/>
            <w:vMerge/>
            <w:vAlign w:val="center"/>
          </w:tcPr>
          <w:p w:rsidR="00810DD9" w:rsidRPr="00F96FA5" w:rsidRDefault="00810DD9" w:rsidP="00810DD9">
            <w:pPr>
              <w:jc w:val="center"/>
              <w:rPr>
                <w:color w:val="000000"/>
                <w:szCs w:val="18"/>
              </w:rPr>
            </w:pPr>
          </w:p>
        </w:tc>
        <w:tc>
          <w:tcPr>
            <w:tcW w:w="313" w:type="pct"/>
            <w:vMerge/>
            <w:vAlign w:val="center"/>
          </w:tcPr>
          <w:p w:rsidR="00810DD9" w:rsidRPr="00F96FA5" w:rsidRDefault="00810DD9" w:rsidP="00810DD9">
            <w:pPr>
              <w:jc w:val="center"/>
              <w:rPr>
                <w:color w:val="000000"/>
                <w:szCs w:val="18"/>
              </w:rPr>
            </w:pPr>
          </w:p>
        </w:tc>
        <w:tc>
          <w:tcPr>
            <w:tcW w:w="231" w:type="pct"/>
            <w:vMerge/>
            <w:vAlign w:val="center"/>
          </w:tcPr>
          <w:p w:rsidR="00810DD9" w:rsidRPr="00F96FA5" w:rsidRDefault="00810DD9" w:rsidP="00810DD9">
            <w:pPr>
              <w:jc w:val="center"/>
              <w:rPr>
                <w:color w:val="000000"/>
                <w:szCs w:val="18"/>
              </w:rPr>
            </w:pPr>
          </w:p>
        </w:tc>
        <w:tc>
          <w:tcPr>
            <w:tcW w:w="275" w:type="pct"/>
            <w:vMerge/>
            <w:vAlign w:val="center"/>
          </w:tcPr>
          <w:p w:rsidR="00810DD9" w:rsidRPr="00F96FA5" w:rsidRDefault="00810DD9" w:rsidP="00810DD9">
            <w:pPr>
              <w:jc w:val="center"/>
              <w:rPr>
                <w:color w:val="000000"/>
                <w:szCs w:val="18"/>
              </w:rPr>
            </w:pPr>
          </w:p>
        </w:tc>
        <w:tc>
          <w:tcPr>
            <w:tcW w:w="293" w:type="pct"/>
            <w:vMerge/>
            <w:vAlign w:val="center"/>
          </w:tcPr>
          <w:p w:rsidR="00810DD9" w:rsidRPr="00F96FA5" w:rsidRDefault="00810DD9" w:rsidP="00810DD9">
            <w:pPr>
              <w:jc w:val="center"/>
              <w:rPr>
                <w:color w:val="000000"/>
                <w:szCs w:val="18"/>
              </w:rPr>
            </w:pPr>
          </w:p>
        </w:tc>
        <w:tc>
          <w:tcPr>
            <w:tcW w:w="293" w:type="pct"/>
            <w:vMerge/>
            <w:vAlign w:val="center"/>
          </w:tcPr>
          <w:p w:rsidR="00810DD9" w:rsidRPr="00F96FA5" w:rsidRDefault="00810DD9" w:rsidP="00810DD9">
            <w:pPr>
              <w:jc w:val="center"/>
              <w:rPr>
                <w:color w:val="000000"/>
                <w:szCs w:val="18"/>
              </w:rPr>
            </w:pPr>
          </w:p>
        </w:tc>
        <w:tc>
          <w:tcPr>
            <w:tcW w:w="330" w:type="pct"/>
            <w:vMerge/>
            <w:vAlign w:val="center"/>
          </w:tcPr>
          <w:p w:rsidR="00810DD9" w:rsidRPr="00F96FA5" w:rsidRDefault="00810DD9" w:rsidP="00810DD9">
            <w:pPr>
              <w:jc w:val="center"/>
              <w:rPr>
                <w:color w:val="000000"/>
                <w:szCs w:val="18"/>
              </w:rPr>
            </w:pPr>
          </w:p>
        </w:tc>
        <w:tc>
          <w:tcPr>
            <w:tcW w:w="468" w:type="pct"/>
            <w:vMerge/>
            <w:vAlign w:val="center"/>
          </w:tcPr>
          <w:p w:rsidR="00810DD9" w:rsidRPr="00F96FA5" w:rsidRDefault="00810DD9" w:rsidP="00810DD9">
            <w:pPr>
              <w:jc w:val="center"/>
              <w:rPr>
                <w:color w:val="000000"/>
                <w:szCs w:val="18"/>
              </w:rPr>
            </w:pPr>
          </w:p>
        </w:tc>
        <w:tc>
          <w:tcPr>
            <w:tcW w:w="367" w:type="pct"/>
            <w:vMerge/>
            <w:vAlign w:val="center"/>
          </w:tcPr>
          <w:p w:rsidR="00810DD9" w:rsidRPr="00F96FA5" w:rsidRDefault="00810DD9" w:rsidP="00810DD9">
            <w:pPr>
              <w:jc w:val="center"/>
              <w:rPr>
                <w:color w:val="000000"/>
                <w:szCs w:val="18"/>
              </w:rPr>
            </w:pPr>
          </w:p>
        </w:tc>
      </w:tr>
      <w:tr w:rsidR="00810DD9" w:rsidRPr="00F96FA5" w:rsidTr="00810DD9">
        <w:trPr>
          <w:trHeight w:val="20"/>
        </w:trPr>
        <w:tc>
          <w:tcPr>
            <w:tcW w:w="232" w:type="pct"/>
            <w:vAlign w:val="center"/>
          </w:tcPr>
          <w:p w:rsidR="00810DD9" w:rsidRPr="00F96FA5" w:rsidRDefault="00810DD9" w:rsidP="00810DD9">
            <w:pPr>
              <w:jc w:val="center"/>
              <w:rPr>
                <w:color w:val="000000"/>
                <w:szCs w:val="18"/>
              </w:rPr>
            </w:pPr>
            <w:r w:rsidRPr="00F96FA5">
              <w:rPr>
                <w:color w:val="000000"/>
                <w:szCs w:val="18"/>
              </w:rPr>
              <w:t>4</w:t>
            </w:r>
          </w:p>
        </w:tc>
        <w:tc>
          <w:tcPr>
            <w:tcW w:w="334" w:type="pct"/>
            <w:vAlign w:val="center"/>
          </w:tcPr>
          <w:p w:rsidR="00810DD9" w:rsidRPr="00F96FA5" w:rsidRDefault="00810DD9" w:rsidP="00810DD9">
            <w:pPr>
              <w:jc w:val="center"/>
              <w:rPr>
                <w:color w:val="000000"/>
                <w:szCs w:val="18"/>
              </w:rPr>
            </w:pPr>
            <w:r w:rsidRPr="00F96FA5">
              <w:rPr>
                <w:color w:val="000000"/>
                <w:szCs w:val="18"/>
              </w:rPr>
              <w:t>КК-1м</w:t>
            </w:r>
          </w:p>
        </w:tc>
        <w:tc>
          <w:tcPr>
            <w:tcW w:w="306" w:type="pct"/>
            <w:vAlign w:val="center"/>
          </w:tcPr>
          <w:p w:rsidR="00810DD9" w:rsidRPr="00F96FA5" w:rsidRDefault="00810DD9" w:rsidP="00810DD9">
            <w:pPr>
              <w:jc w:val="center"/>
              <w:rPr>
                <w:color w:val="000000"/>
                <w:szCs w:val="18"/>
              </w:rPr>
            </w:pPr>
            <w:r w:rsidRPr="00F96FA5">
              <w:rPr>
                <w:color w:val="000000"/>
                <w:szCs w:val="18"/>
              </w:rPr>
              <w:t>КК-12м</w:t>
            </w:r>
          </w:p>
        </w:tc>
        <w:tc>
          <w:tcPr>
            <w:tcW w:w="313" w:type="pct"/>
            <w:vAlign w:val="center"/>
          </w:tcPr>
          <w:p w:rsidR="00810DD9" w:rsidRPr="00F96FA5" w:rsidRDefault="00810DD9" w:rsidP="00810DD9">
            <w:pPr>
              <w:jc w:val="center"/>
              <w:rPr>
                <w:color w:val="000000"/>
                <w:szCs w:val="18"/>
              </w:rPr>
            </w:pPr>
            <w:r w:rsidRPr="00F96FA5">
              <w:rPr>
                <w:color w:val="000000"/>
                <w:szCs w:val="18"/>
              </w:rPr>
              <w:t>1996</w:t>
            </w:r>
          </w:p>
        </w:tc>
        <w:tc>
          <w:tcPr>
            <w:tcW w:w="397" w:type="pct"/>
            <w:vAlign w:val="center"/>
          </w:tcPr>
          <w:p w:rsidR="00810DD9" w:rsidRPr="00F96FA5" w:rsidRDefault="00810DD9" w:rsidP="00810DD9">
            <w:pPr>
              <w:jc w:val="center"/>
              <w:rPr>
                <w:color w:val="000000"/>
                <w:szCs w:val="18"/>
              </w:rPr>
            </w:pPr>
            <w:r w:rsidRPr="00F96FA5">
              <w:rPr>
                <w:color w:val="000000"/>
                <w:szCs w:val="18"/>
              </w:rPr>
              <w:t>не проводился</w:t>
            </w:r>
          </w:p>
        </w:tc>
        <w:tc>
          <w:tcPr>
            <w:tcW w:w="424" w:type="pct"/>
            <w:vAlign w:val="center"/>
          </w:tcPr>
          <w:p w:rsidR="00810DD9" w:rsidRPr="00F96FA5" w:rsidRDefault="00810DD9" w:rsidP="00810DD9">
            <w:pPr>
              <w:jc w:val="center"/>
              <w:rPr>
                <w:color w:val="000000"/>
                <w:szCs w:val="18"/>
              </w:rPr>
            </w:pPr>
            <w:r w:rsidRPr="00F96FA5">
              <w:rPr>
                <w:color w:val="000000"/>
                <w:szCs w:val="18"/>
              </w:rPr>
              <w:t>56,52</w:t>
            </w:r>
          </w:p>
        </w:tc>
        <w:tc>
          <w:tcPr>
            <w:tcW w:w="424" w:type="pct"/>
            <w:vAlign w:val="center"/>
          </w:tcPr>
          <w:p w:rsidR="00810DD9" w:rsidRPr="00F96FA5" w:rsidRDefault="00810DD9" w:rsidP="00810DD9">
            <w:pPr>
              <w:jc w:val="center"/>
              <w:rPr>
                <w:color w:val="000000"/>
                <w:szCs w:val="18"/>
              </w:rPr>
            </w:pPr>
            <w:r w:rsidRPr="00F96FA5">
              <w:rPr>
                <w:color w:val="000000"/>
                <w:szCs w:val="18"/>
              </w:rPr>
              <w:t>58,55</w:t>
            </w:r>
          </w:p>
        </w:tc>
        <w:tc>
          <w:tcPr>
            <w:tcW w:w="313" w:type="pct"/>
            <w:vAlign w:val="center"/>
          </w:tcPr>
          <w:p w:rsidR="00810DD9" w:rsidRPr="00F96FA5" w:rsidRDefault="00810DD9" w:rsidP="00810DD9">
            <w:pPr>
              <w:jc w:val="center"/>
              <w:rPr>
                <w:color w:val="000000"/>
                <w:szCs w:val="18"/>
              </w:rPr>
            </w:pPr>
            <w:r w:rsidRPr="00F96FA5">
              <w:rPr>
                <w:color w:val="000000"/>
                <w:szCs w:val="18"/>
              </w:rPr>
              <w:t>подземная</w:t>
            </w:r>
          </w:p>
        </w:tc>
        <w:tc>
          <w:tcPr>
            <w:tcW w:w="231" w:type="pct"/>
            <w:vAlign w:val="center"/>
          </w:tcPr>
          <w:p w:rsidR="00810DD9" w:rsidRPr="00F96FA5" w:rsidRDefault="00810DD9" w:rsidP="00810DD9">
            <w:pPr>
              <w:jc w:val="center"/>
              <w:rPr>
                <w:color w:val="000000"/>
                <w:szCs w:val="18"/>
              </w:rPr>
            </w:pPr>
            <w:r w:rsidRPr="00F96FA5">
              <w:rPr>
                <w:color w:val="000000"/>
                <w:szCs w:val="18"/>
              </w:rPr>
              <w:t>268</w:t>
            </w:r>
          </w:p>
        </w:tc>
        <w:tc>
          <w:tcPr>
            <w:tcW w:w="275" w:type="pct"/>
            <w:vAlign w:val="center"/>
          </w:tcPr>
          <w:p w:rsidR="00810DD9" w:rsidRPr="00F96FA5" w:rsidRDefault="00810DD9" w:rsidP="00810DD9">
            <w:pPr>
              <w:jc w:val="center"/>
              <w:rPr>
                <w:color w:val="000000"/>
                <w:szCs w:val="18"/>
              </w:rPr>
            </w:pPr>
            <w:r w:rsidRPr="00F96FA5">
              <w:rPr>
                <w:color w:val="000000"/>
                <w:szCs w:val="18"/>
              </w:rPr>
              <w:t>245</w:t>
            </w:r>
          </w:p>
        </w:tc>
        <w:tc>
          <w:tcPr>
            <w:tcW w:w="293" w:type="pct"/>
            <w:vAlign w:val="center"/>
          </w:tcPr>
          <w:p w:rsidR="00810DD9" w:rsidRPr="00F96FA5" w:rsidRDefault="00810DD9" w:rsidP="00810DD9">
            <w:pPr>
              <w:jc w:val="center"/>
              <w:rPr>
                <w:color w:val="000000"/>
                <w:szCs w:val="18"/>
              </w:rPr>
            </w:pPr>
            <w:r w:rsidRPr="00F96FA5">
              <w:rPr>
                <w:color w:val="000000"/>
                <w:szCs w:val="18"/>
              </w:rPr>
              <w:t>ж/бетон, сталь</w:t>
            </w:r>
          </w:p>
        </w:tc>
        <w:tc>
          <w:tcPr>
            <w:tcW w:w="293" w:type="pct"/>
            <w:vAlign w:val="center"/>
          </w:tcPr>
          <w:p w:rsidR="00810DD9" w:rsidRPr="00F96FA5" w:rsidRDefault="00810DD9" w:rsidP="00810DD9">
            <w:pPr>
              <w:jc w:val="center"/>
              <w:rPr>
                <w:color w:val="000000"/>
                <w:szCs w:val="18"/>
              </w:rPr>
            </w:pPr>
            <w:r w:rsidRPr="00F96FA5">
              <w:rPr>
                <w:color w:val="000000"/>
                <w:szCs w:val="18"/>
              </w:rPr>
              <w:t>Битум</w:t>
            </w:r>
          </w:p>
        </w:tc>
        <w:tc>
          <w:tcPr>
            <w:tcW w:w="330" w:type="pct"/>
            <w:vAlign w:val="center"/>
          </w:tcPr>
          <w:p w:rsidR="00810DD9" w:rsidRPr="00F96FA5" w:rsidRDefault="00810DD9" w:rsidP="00810DD9">
            <w:pPr>
              <w:jc w:val="center"/>
              <w:rPr>
                <w:color w:val="000000"/>
                <w:szCs w:val="18"/>
              </w:rPr>
            </w:pPr>
            <w:r w:rsidRPr="00F96FA5">
              <w:rPr>
                <w:color w:val="000000"/>
                <w:szCs w:val="18"/>
              </w:rPr>
              <w:t>3,5</w:t>
            </w:r>
          </w:p>
        </w:tc>
        <w:tc>
          <w:tcPr>
            <w:tcW w:w="468" w:type="pct"/>
            <w:vAlign w:val="center"/>
          </w:tcPr>
          <w:p w:rsidR="00810DD9" w:rsidRPr="00F96FA5" w:rsidRDefault="00810DD9" w:rsidP="00810DD9">
            <w:pPr>
              <w:jc w:val="center"/>
              <w:rPr>
                <w:color w:val="000000"/>
                <w:szCs w:val="18"/>
              </w:rPr>
            </w:pPr>
            <w:r w:rsidRPr="00F96FA5">
              <w:rPr>
                <w:color w:val="000000"/>
                <w:szCs w:val="18"/>
              </w:rPr>
              <w:t>Песок, 2 гр.</w:t>
            </w:r>
          </w:p>
        </w:tc>
        <w:tc>
          <w:tcPr>
            <w:tcW w:w="367" w:type="pct"/>
            <w:vAlign w:val="center"/>
          </w:tcPr>
          <w:p w:rsidR="00810DD9" w:rsidRPr="00F96FA5" w:rsidRDefault="00810DD9" w:rsidP="00810DD9">
            <w:pPr>
              <w:jc w:val="center"/>
              <w:rPr>
                <w:color w:val="000000"/>
                <w:szCs w:val="18"/>
              </w:rPr>
            </w:pPr>
            <w:r w:rsidRPr="00F96FA5">
              <w:rPr>
                <w:color w:val="000000"/>
                <w:szCs w:val="18"/>
              </w:rPr>
              <w:t>30</w:t>
            </w:r>
          </w:p>
        </w:tc>
      </w:tr>
      <w:tr w:rsidR="00810DD9" w:rsidRPr="00F96FA5" w:rsidTr="00810DD9">
        <w:trPr>
          <w:trHeight w:val="20"/>
        </w:trPr>
        <w:tc>
          <w:tcPr>
            <w:tcW w:w="232" w:type="pct"/>
            <w:vAlign w:val="center"/>
          </w:tcPr>
          <w:p w:rsidR="00810DD9" w:rsidRPr="00F96FA5" w:rsidRDefault="00810DD9" w:rsidP="00810DD9">
            <w:pPr>
              <w:jc w:val="center"/>
              <w:rPr>
                <w:color w:val="000000"/>
                <w:szCs w:val="18"/>
              </w:rPr>
            </w:pPr>
            <w:r w:rsidRPr="00F96FA5">
              <w:rPr>
                <w:color w:val="000000"/>
                <w:szCs w:val="18"/>
              </w:rPr>
              <w:t>5</w:t>
            </w:r>
          </w:p>
        </w:tc>
        <w:tc>
          <w:tcPr>
            <w:tcW w:w="334" w:type="pct"/>
            <w:vAlign w:val="center"/>
          </w:tcPr>
          <w:p w:rsidR="00810DD9" w:rsidRPr="00F96FA5" w:rsidRDefault="00810DD9" w:rsidP="00810DD9">
            <w:pPr>
              <w:jc w:val="center"/>
              <w:rPr>
                <w:color w:val="000000"/>
                <w:szCs w:val="18"/>
              </w:rPr>
            </w:pPr>
            <w:r w:rsidRPr="00F96FA5">
              <w:rPr>
                <w:color w:val="000000"/>
                <w:szCs w:val="18"/>
              </w:rPr>
              <w:t>КК-12</w:t>
            </w:r>
          </w:p>
        </w:tc>
        <w:tc>
          <w:tcPr>
            <w:tcW w:w="306" w:type="pct"/>
            <w:vAlign w:val="center"/>
          </w:tcPr>
          <w:p w:rsidR="00810DD9" w:rsidRPr="00F96FA5" w:rsidRDefault="00810DD9" w:rsidP="00810DD9">
            <w:pPr>
              <w:jc w:val="center"/>
              <w:rPr>
                <w:color w:val="000000"/>
                <w:szCs w:val="18"/>
              </w:rPr>
            </w:pPr>
            <w:r w:rsidRPr="00F96FA5">
              <w:rPr>
                <w:color w:val="000000"/>
                <w:szCs w:val="18"/>
              </w:rPr>
              <w:t>КК-13</w:t>
            </w:r>
          </w:p>
        </w:tc>
        <w:tc>
          <w:tcPr>
            <w:tcW w:w="313" w:type="pct"/>
            <w:vAlign w:val="center"/>
          </w:tcPr>
          <w:p w:rsidR="00810DD9" w:rsidRPr="00F96FA5" w:rsidRDefault="00810DD9" w:rsidP="00810DD9">
            <w:pPr>
              <w:jc w:val="center"/>
              <w:rPr>
                <w:color w:val="000000"/>
                <w:szCs w:val="18"/>
              </w:rPr>
            </w:pPr>
            <w:r w:rsidRPr="00F96FA5">
              <w:rPr>
                <w:color w:val="000000"/>
                <w:szCs w:val="18"/>
              </w:rPr>
              <w:t>1998</w:t>
            </w:r>
          </w:p>
        </w:tc>
        <w:tc>
          <w:tcPr>
            <w:tcW w:w="397" w:type="pct"/>
            <w:vAlign w:val="center"/>
          </w:tcPr>
          <w:p w:rsidR="00810DD9" w:rsidRPr="00F96FA5" w:rsidRDefault="00810DD9" w:rsidP="00810DD9">
            <w:pPr>
              <w:jc w:val="center"/>
              <w:rPr>
                <w:color w:val="000000"/>
                <w:szCs w:val="18"/>
              </w:rPr>
            </w:pPr>
            <w:r w:rsidRPr="00F96FA5">
              <w:rPr>
                <w:color w:val="000000"/>
                <w:szCs w:val="18"/>
              </w:rPr>
              <w:t>не проводился</w:t>
            </w:r>
          </w:p>
        </w:tc>
        <w:tc>
          <w:tcPr>
            <w:tcW w:w="424" w:type="pct"/>
            <w:vAlign w:val="center"/>
          </w:tcPr>
          <w:p w:rsidR="00810DD9" w:rsidRPr="00F96FA5" w:rsidRDefault="00810DD9" w:rsidP="00810DD9">
            <w:pPr>
              <w:jc w:val="center"/>
              <w:rPr>
                <w:color w:val="000000"/>
                <w:szCs w:val="18"/>
              </w:rPr>
            </w:pPr>
            <w:r w:rsidRPr="00F96FA5">
              <w:rPr>
                <w:color w:val="000000"/>
                <w:szCs w:val="18"/>
              </w:rPr>
              <w:t>58,89</w:t>
            </w:r>
          </w:p>
        </w:tc>
        <w:tc>
          <w:tcPr>
            <w:tcW w:w="424" w:type="pct"/>
            <w:vAlign w:val="center"/>
          </w:tcPr>
          <w:p w:rsidR="00810DD9" w:rsidRPr="00F96FA5" w:rsidRDefault="00810DD9" w:rsidP="00810DD9">
            <w:pPr>
              <w:jc w:val="center"/>
              <w:rPr>
                <w:color w:val="000000"/>
                <w:szCs w:val="18"/>
              </w:rPr>
            </w:pPr>
            <w:r w:rsidRPr="00F96FA5">
              <w:rPr>
                <w:color w:val="000000"/>
                <w:szCs w:val="18"/>
              </w:rPr>
              <w:t>59,78</w:t>
            </w:r>
          </w:p>
        </w:tc>
        <w:tc>
          <w:tcPr>
            <w:tcW w:w="313" w:type="pct"/>
            <w:vAlign w:val="center"/>
          </w:tcPr>
          <w:p w:rsidR="00810DD9" w:rsidRPr="00F96FA5" w:rsidRDefault="00810DD9" w:rsidP="00810DD9">
            <w:pPr>
              <w:jc w:val="center"/>
              <w:rPr>
                <w:color w:val="000000"/>
                <w:szCs w:val="18"/>
              </w:rPr>
            </w:pPr>
            <w:r w:rsidRPr="00F96FA5">
              <w:rPr>
                <w:color w:val="000000"/>
                <w:szCs w:val="18"/>
              </w:rPr>
              <w:t>подземная</w:t>
            </w:r>
          </w:p>
        </w:tc>
        <w:tc>
          <w:tcPr>
            <w:tcW w:w="231" w:type="pct"/>
            <w:vAlign w:val="center"/>
          </w:tcPr>
          <w:p w:rsidR="00810DD9" w:rsidRPr="00F96FA5" w:rsidRDefault="00810DD9" w:rsidP="00810DD9">
            <w:pPr>
              <w:jc w:val="center"/>
              <w:rPr>
                <w:color w:val="000000"/>
                <w:szCs w:val="18"/>
              </w:rPr>
            </w:pPr>
            <w:r w:rsidRPr="00F96FA5">
              <w:rPr>
                <w:color w:val="000000"/>
                <w:szCs w:val="18"/>
              </w:rPr>
              <w:t>148</w:t>
            </w:r>
          </w:p>
        </w:tc>
        <w:tc>
          <w:tcPr>
            <w:tcW w:w="275" w:type="pct"/>
            <w:vAlign w:val="center"/>
          </w:tcPr>
          <w:p w:rsidR="00810DD9" w:rsidRPr="00F96FA5" w:rsidRDefault="00810DD9" w:rsidP="00810DD9">
            <w:pPr>
              <w:jc w:val="center"/>
              <w:rPr>
                <w:color w:val="000000"/>
                <w:szCs w:val="18"/>
              </w:rPr>
            </w:pPr>
            <w:r w:rsidRPr="00F96FA5">
              <w:rPr>
                <w:color w:val="000000"/>
                <w:szCs w:val="18"/>
              </w:rPr>
              <w:t>108,159</w:t>
            </w:r>
          </w:p>
        </w:tc>
        <w:tc>
          <w:tcPr>
            <w:tcW w:w="293" w:type="pct"/>
            <w:vAlign w:val="center"/>
          </w:tcPr>
          <w:p w:rsidR="00810DD9" w:rsidRPr="00F96FA5" w:rsidRDefault="00810DD9" w:rsidP="00810DD9">
            <w:pPr>
              <w:jc w:val="center"/>
              <w:rPr>
                <w:color w:val="000000"/>
                <w:szCs w:val="18"/>
              </w:rPr>
            </w:pPr>
            <w:r w:rsidRPr="00F96FA5">
              <w:rPr>
                <w:color w:val="000000"/>
                <w:szCs w:val="18"/>
              </w:rPr>
              <w:t>ж/бетон, сталь</w:t>
            </w:r>
          </w:p>
        </w:tc>
        <w:tc>
          <w:tcPr>
            <w:tcW w:w="293" w:type="pct"/>
            <w:vAlign w:val="center"/>
          </w:tcPr>
          <w:p w:rsidR="00810DD9" w:rsidRPr="00F96FA5" w:rsidRDefault="00810DD9" w:rsidP="00810DD9">
            <w:pPr>
              <w:jc w:val="center"/>
              <w:rPr>
                <w:color w:val="000000"/>
                <w:szCs w:val="18"/>
              </w:rPr>
            </w:pPr>
            <w:r w:rsidRPr="00F96FA5">
              <w:rPr>
                <w:color w:val="000000"/>
                <w:szCs w:val="18"/>
              </w:rPr>
              <w:t>Битум</w:t>
            </w:r>
          </w:p>
        </w:tc>
        <w:tc>
          <w:tcPr>
            <w:tcW w:w="330" w:type="pct"/>
            <w:vAlign w:val="center"/>
          </w:tcPr>
          <w:p w:rsidR="00810DD9" w:rsidRPr="00F96FA5" w:rsidRDefault="00810DD9" w:rsidP="00810DD9">
            <w:pPr>
              <w:jc w:val="center"/>
              <w:rPr>
                <w:color w:val="000000"/>
                <w:szCs w:val="18"/>
              </w:rPr>
            </w:pPr>
            <w:r w:rsidRPr="00F96FA5">
              <w:rPr>
                <w:color w:val="000000"/>
                <w:szCs w:val="18"/>
              </w:rPr>
              <w:t>1,5-3,0</w:t>
            </w:r>
          </w:p>
        </w:tc>
        <w:tc>
          <w:tcPr>
            <w:tcW w:w="468" w:type="pct"/>
            <w:vAlign w:val="center"/>
          </w:tcPr>
          <w:p w:rsidR="00810DD9" w:rsidRPr="00F96FA5" w:rsidRDefault="00810DD9" w:rsidP="00810DD9">
            <w:pPr>
              <w:jc w:val="center"/>
              <w:rPr>
                <w:color w:val="000000"/>
                <w:szCs w:val="18"/>
              </w:rPr>
            </w:pPr>
            <w:r w:rsidRPr="00F96FA5">
              <w:rPr>
                <w:color w:val="000000"/>
                <w:szCs w:val="18"/>
              </w:rPr>
              <w:t>Песок, 2 гр.</w:t>
            </w:r>
          </w:p>
        </w:tc>
        <w:tc>
          <w:tcPr>
            <w:tcW w:w="367" w:type="pct"/>
            <w:vAlign w:val="center"/>
          </w:tcPr>
          <w:p w:rsidR="00810DD9" w:rsidRPr="00F96FA5" w:rsidRDefault="00810DD9" w:rsidP="00810DD9">
            <w:pPr>
              <w:jc w:val="center"/>
              <w:rPr>
                <w:color w:val="000000"/>
                <w:szCs w:val="18"/>
              </w:rPr>
            </w:pPr>
            <w:r w:rsidRPr="00F96FA5">
              <w:rPr>
                <w:color w:val="000000"/>
                <w:szCs w:val="18"/>
              </w:rPr>
              <w:t>20</w:t>
            </w:r>
          </w:p>
        </w:tc>
      </w:tr>
    </w:tbl>
    <w:p w:rsidR="00810DD9" w:rsidRPr="00F96FA5" w:rsidRDefault="00810DD9" w:rsidP="00315CEB">
      <w:pPr>
        <w:pStyle w:val="a8"/>
      </w:pPr>
    </w:p>
    <w:p w:rsidR="00810DD9" w:rsidRPr="00F96FA5" w:rsidRDefault="00810DD9" w:rsidP="00315CEB">
      <w:pPr>
        <w:pStyle w:val="a8"/>
        <w:sectPr w:rsidR="00810DD9" w:rsidRPr="00F96FA5" w:rsidSect="00810DD9">
          <w:pgSz w:w="16838" w:h="11906" w:orient="landscape"/>
          <w:pgMar w:top="1701" w:right="678" w:bottom="707" w:left="709" w:header="708" w:footer="708" w:gutter="0"/>
          <w:cols w:space="708"/>
          <w:docGrid w:linePitch="360"/>
        </w:sectPr>
      </w:pPr>
    </w:p>
    <w:p w:rsidR="00A1035C" w:rsidRPr="00F96FA5" w:rsidRDefault="00EC025A" w:rsidP="00D307E6">
      <w:pPr>
        <w:pStyle w:val="a8"/>
        <w:numPr>
          <w:ilvl w:val="0"/>
          <w:numId w:val="18"/>
        </w:numPr>
        <w:ind w:left="709" w:hanging="283"/>
      </w:pPr>
      <w:r w:rsidRPr="00F96FA5">
        <w:rPr>
          <w:b/>
        </w:rPr>
        <w:lastRenderedPageBreak/>
        <w:t xml:space="preserve">ООО </w:t>
      </w:r>
      <w:r w:rsidR="00A1035C" w:rsidRPr="00F96FA5">
        <w:rPr>
          <w:b/>
        </w:rPr>
        <w:t>«Сибпромстрой</w:t>
      </w:r>
      <w:r w:rsidRPr="00F96FA5">
        <w:rPr>
          <w:b/>
        </w:rPr>
        <w:t>-18</w:t>
      </w:r>
      <w:r w:rsidR="00A1035C" w:rsidRPr="00F96FA5">
        <w:rPr>
          <w:b/>
        </w:rPr>
        <w:t>»</w:t>
      </w:r>
    </w:p>
    <w:p w:rsidR="00810DD9" w:rsidRPr="00F96FA5" w:rsidRDefault="00EC025A" w:rsidP="00315CEB">
      <w:pPr>
        <w:pStyle w:val="a8"/>
      </w:pPr>
      <w:r w:rsidRPr="00F96FA5">
        <w:rPr>
          <w:sz w:val="26"/>
          <w:szCs w:val="26"/>
        </w:rPr>
        <w:t xml:space="preserve">На балансе ООО </w:t>
      </w:r>
      <w:r w:rsidR="00A1035C" w:rsidRPr="00F96FA5">
        <w:rPr>
          <w:sz w:val="26"/>
          <w:szCs w:val="26"/>
        </w:rPr>
        <w:t>«Сибпромстрой</w:t>
      </w:r>
      <w:r w:rsidRPr="00F96FA5">
        <w:rPr>
          <w:sz w:val="26"/>
          <w:szCs w:val="26"/>
        </w:rPr>
        <w:t>-18</w:t>
      </w:r>
      <w:r w:rsidR="00A1035C" w:rsidRPr="00F96FA5">
        <w:rPr>
          <w:sz w:val="26"/>
          <w:szCs w:val="26"/>
        </w:rPr>
        <w:t xml:space="preserve">» находятся сети хоз-бытовой канализации общей </w:t>
      </w:r>
      <w:r w:rsidR="00FF08B5" w:rsidRPr="00F96FA5">
        <w:rPr>
          <w:sz w:val="26"/>
          <w:szCs w:val="26"/>
        </w:rPr>
        <w:t>протяжённостью</w:t>
      </w:r>
      <w:r w:rsidR="00A1035C" w:rsidRPr="00F96FA5">
        <w:rPr>
          <w:sz w:val="26"/>
          <w:szCs w:val="26"/>
        </w:rPr>
        <w:t xml:space="preserve"> 8,9 км диаметрами 100-300 мм, основные материалы – сталь, полиэтилен.</w:t>
      </w:r>
    </w:p>
    <w:p w:rsidR="00FB1B94" w:rsidRPr="00F96FA5" w:rsidRDefault="00FB1B94" w:rsidP="00315CEB">
      <w:pPr>
        <w:pStyle w:val="a8"/>
      </w:pPr>
    </w:p>
    <w:p w:rsidR="006D41F4" w:rsidRPr="00F96FA5" w:rsidRDefault="00B7587D" w:rsidP="00315CEB">
      <w:pPr>
        <w:pStyle w:val="25"/>
      </w:pPr>
      <w:bookmarkStart w:id="40" w:name="_Toc36734581"/>
      <w:r w:rsidRPr="00F96FA5">
        <w:t>1.3 Описание те</w:t>
      </w:r>
      <w:r w:rsidR="00DB6BE0" w:rsidRPr="00F96FA5">
        <w:t xml:space="preserve">хнологических зон водоотведения, </w:t>
      </w:r>
      <w:r w:rsidRPr="00F96FA5">
        <w:t>зон централизованного и нецентрализованного водоотведения и перечень централизованных систем водоотведения</w:t>
      </w:r>
      <w:bookmarkEnd w:id="40"/>
    </w:p>
    <w:p w:rsidR="00FD163A" w:rsidRPr="00F96FA5" w:rsidRDefault="00FD163A" w:rsidP="00FD163A">
      <w:pPr>
        <w:pStyle w:val="a8"/>
      </w:pPr>
      <w:r w:rsidRPr="00F96FA5">
        <w:t>Федеральным законом от 7 декабря 2011 г. № 416-ФЗ «О водоснабжении и водоотведении» и постановлением правительства РФ от 05.09.2013 год</w:t>
      </w:r>
      <w:r w:rsidR="00E06A1E" w:rsidRPr="00F96FA5">
        <w:t>а № 782 «О схемах водоснабжения</w:t>
      </w:r>
      <w:r w:rsidRPr="00F96FA5">
        <w:t xml:space="preserve"> и водоотведения» (вместе с «Правилами раз</w:t>
      </w:r>
      <w:r w:rsidR="00E06A1E" w:rsidRPr="00F96FA5">
        <w:t>работки и утверждения схем водо</w:t>
      </w:r>
      <w:r w:rsidRPr="00F96FA5">
        <w:t>снабжения и водоотведения», «Требованиями к содер</w:t>
      </w:r>
      <w:r w:rsidR="00E06A1E" w:rsidRPr="00F96FA5">
        <w:t>жанию схем водоснабжения и водо</w:t>
      </w:r>
      <w:r w:rsidRPr="00F96FA5">
        <w:t>отведения») введены следующие понятия в сфере водоотведения:</w:t>
      </w:r>
    </w:p>
    <w:p w:rsidR="00FD163A" w:rsidRPr="00F96FA5" w:rsidRDefault="00FD163A" w:rsidP="00FD163A">
      <w:pPr>
        <w:pStyle w:val="a8"/>
      </w:pPr>
      <w:r w:rsidRPr="00F96FA5">
        <w:rPr>
          <w:i/>
        </w:rPr>
        <w:t>«водоотведение»</w:t>
      </w:r>
      <w:r w:rsidRPr="00F96FA5">
        <w:t xml:space="preserve"> - </w:t>
      </w:r>
      <w:r w:rsidR="00BD3FEB" w:rsidRPr="00F96FA5">
        <w:t>приём</w:t>
      </w:r>
      <w:r w:rsidRPr="00F96FA5">
        <w:t>, транспор</w:t>
      </w:r>
      <w:r w:rsidR="00E06A1E" w:rsidRPr="00F96FA5">
        <w:t>тировка и очистка сточных вод с использованием</w:t>
      </w:r>
      <w:r w:rsidRPr="00F96FA5">
        <w:t xml:space="preserve"> централизо</w:t>
      </w:r>
      <w:r w:rsidR="00E06A1E" w:rsidRPr="00F96FA5">
        <w:t>ванной системы водоотведения;</w:t>
      </w:r>
    </w:p>
    <w:p w:rsidR="000B42DA" w:rsidRPr="00F96FA5" w:rsidRDefault="00FD163A" w:rsidP="00FD163A">
      <w:pPr>
        <w:pStyle w:val="a8"/>
      </w:pPr>
      <w:r w:rsidRPr="00F96FA5">
        <w:rPr>
          <w:i/>
        </w:rPr>
        <w:t>«технологическая зона водоотведения»</w:t>
      </w:r>
      <w:r w:rsidRPr="00F96FA5">
        <w:t xml:space="preserve"> - </w:t>
      </w:r>
      <w:r w:rsidR="00460655" w:rsidRPr="00F96FA5">
        <w:t>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rsidR="00FD163A" w:rsidRPr="00F96FA5" w:rsidRDefault="00E06A1E" w:rsidP="00315CEB">
      <w:pPr>
        <w:pStyle w:val="a8"/>
      </w:pPr>
      <w:r w:rsidRPr="00F96FA5">
        <w:rPr>
          <w:i/>
        </w:rPr>
        <w:t>«централизованная система водоотведения»</w:t>
      </w:r>
      <w:r w:rsidRPr="00F96FA5">
        <w:t xml:space="preserve"> - комплекс технологически связанных между собой инженерных сооружений, предназначенных для водоотведения.</w:t>
      </w:r>
    </w:p>
    <w:p w:rsidR="00E23EC0" w:rsidRPr="00F96FA5" w:rsidRDefault="00E23EC0" w:rsidP="00E23EC0">
      <w:pPr>
        <w:pStyle w:val="a8"/>
      </w:pPr>
      <w:r w:rsidRPr="00F96FA5">
        <w:rPr>
          <w:lang w:val="x-none"/>
        </w:rPr>
        <w:t xml:space="preserve">На территории муниципального образования </w:t>
      </w:r>
      <w:r w:rsidRPr="00F96FA5">
        <w:t xml:space="preserve">ранее </w:t>
      </w:r>
      <w:r w:rsidRPr="00F96FA5">
        <w:rPr>
          <w:lang w:val="x-none"/>
        </w:rPr>
        <w:t>условно</w:t>
      </w:r>
      <w:r w:rsidRPr="00F96FA5">
        <w:t xml:space="preserve"> можно было выделить две технологические зоны централизованного водоотведения в соответствии с границами зоны деятельности</w:t>
      </w:r>
      <w:r w:rsidR="00BD3FEB" w:rsidRPr="00F96FA5">
        <w:t xml:space="preserve"> согласно приложению 2 </w:t>
      </w:r>
      <w:r w:rsidRPr="00F96FA5">
        <w:t>к постановлению Администрации города Сургута №8787 от 18.12.2015 «О присвоении статуса гарантирующей организации Сургутскому городскому муниципальному унитарному предприятию «Горводоканал», осуществляющему холодное водоснабжение и водоотведение на территории муниципального образования города Сургута с границами зон его деятельности»:</w:t>
      </w:r>
    </w:p>
    <w:p w:rsidR="00E23EC0" w:rsidRPr="00F96FA5" w:rsidRDefault="00E23EC0" w:rsidP="00E23EC0">
      <w:pPr>
        <w:pStyle w:val="a8"/>
      </w:pPr>
      <w:r w:rsidRPr="00F96FA5">
        <w:t xml:space="preserve">1) </w:t>
      </w:r>
      <w:r w:rsidR="00E6463F" w:rsidRPr="00F96FA5">
        <w:t xml:space="preserve">технологическая зона </w:t>
      </w:r>
      <w:r w:rsidRPr="00F96FA5">
        <w:t>водоотведения на КОС острова Заячий, охватывающая практически всю территорию с централизованным водоотведением;</w:t>
      </w:r>
    </w:p>
    <w:p w:rsidR="00E23EC0" w:rsidRPr="00F96FA5" w:rsidRDefault="00E23EC0" w:rsidP="00E23EC0">
      <w:pPr>
        <w:pStyle w:val="a8"/>
      </w:pPr>
      <w:r w:rsidRPr="00F96FA5">
        <w:t xml:space="preserve">2) </w:t>
      </w:r>
      <w:r w:rsidR="00E6463F" w:rsidRPr="00F96FA5">
        <w:t xml:space="preserve">технологическая зона </w:t>
      </w:r>
      <w:r w:rsidRPr="00F96FA5">
        <w:t xml:space="preserve">водоотведения на ЛКОС Геронтологического центра в </w:t>
      </w:r>
      <w:r w:rsidR="00BD3FEB" w:rsidRPr="00F96FA5">
        <w:t>посёлке</w:t>
      </w:r>
      <w:r w:rsidRPr="00F96FA5">
        <w:t xml:space="preserve"> Снежном, охватывающая Комплекс окружного социального геронтологического центра и детский дом в </w:t>
      </w:r>
      <w:r w:rsidR="00BD3FEB" w:rsidRPr="00F96FA5">
        <w:t>посёлке</w:t>
      </w:r>
      <w:r w:rsidRPr="00F96FA5">
        <w:t xml:space="preserve"> Снежном города Сургута.</w:t>
      </w:r>
    </w:p>
    <w:p w:rsidR="00FD163A" w:rsidRPr="00F96FA5" w:rsidRDefault="00E23EC0" w:rsidP="00E23EC0">
      <w:pPr>
        <w:pStyle w:val="a8"/>
      </w:pPr>
      <w:r w:rsidRPr="00F96FA5">
        <w:t xml:space="preserve">В данный момент ЛКОС п. Снежный </w:t>
      </w:r>
      <w:r w:rsidR="00BD3FEB" w:rsidRPr="00F96FA5">
        <w:t>переведён</w:t>
      </w:r>
      <w:r w:rsidRPr="00F96FA5">
        <w:t xml:space="preserve"> в режим работы в качестве КНС с подачей стоков в городскую систему канализации. </w:t>
      </w:r>
      <w:r w:rsidR="00BD3FEB" w:rsidRPr="00F96FA5">
        <w:t>Произведён</w:t>
      </w:r>
      <w:r w:rsidRPr="00F96FA5">
        <w:t xml:space="preserve"> монтаж насосного и технологического оборудования в соответствии с проектом.</w:t>
      </w:r>
    </w:p>
    <w:p w:rsidR="00FD163A" w:rsidRPr="00F96FA5" w:rsidRDefault="00DB6BE0" w:rsidP="00315CEB">
      <w:pPr>
        <w:pStyle w:val="a8"/>
      </w:pPr>
      <w:r w:rsidRPr="00F96FA5">
        <w:t xml:space="preserve">Исходя из вышеизложенного, на территории муниципального образования городской округ город Сургут можно выделить одну централизованную систему водоотведения, состоящую из комплекса технологически связанных между собой инженерных сооружений обеспечивающих </w:t>
      </w:r>
      <w:r w:rsidR="00BD3FEB" w:rsidRPr="00F96FA5">
        <w:t>приём</w:t>
      </w:r>
      <w:r w:rsidRPr="00F96FA5">
        <w:t>, транспортировку, очистку и отведение очищенных сточных вод в водный объект:</w:t>
      </w:r>
    </w:p>
    <w:p w:rsidR="00DB6BE0" w:rsidRPr="00F96FA5" w:rsidRDefault="00DB6BE0" w:rsidP="00315CEB">
      <w:pPr>
        <w:pStyle w:val="a8"/>
      </w:pPr>
      <w:r w:rsidRPr="00F96FA5">
        <w:t>1) Централизованная система водоотведения г. Сургута (КОС о. Заячий).</w:t>
      </w:r>
    </w:p>
    <w:p w:rsidR="00FD163A" w:rsidRPr="00F96FA5" w:rsidRDefault="00DB6BE0" w:rsidP="00315CEB">
      <w:pPr>
        <w:pStyle w:val="a8"/>
      </w:pPr>
      <w:r w:rsidRPr="00F96FA5">
        <w:lastRenderedPageBreak/>
        <w:t>Технологической зоной централизованного водоотведения в данном случае является граница данной централизованной системы.</w:t>
      </w:r>
    </w:p>
    <w:p w:rsidR="00A920E5" w:rsidRPr="00F96FA5" w:rsidRDefault="00BD3FEB" w:rsidP="00315CEB">
      <w:pPr>
        <w:pStyle w:val="a8"/>
      </w:pPr>
      <w:r w:rsidRPr="00F96FA5">
        <w:t>Посёлки</w:t>
      </w:r>
      <w:r w:rsidR="00A920E5" w:rsidRPr="00F96FA5">
        <w:t>, входящие в состав города и неохваченные централизованным водоотведением, образуют зоны нецентрализованного водоотведения, где отведение и сброс стоков осуществляется в септики и выгребные ямы.</w:t>
      </w:r>
    </w:p>
    <w:p w:rsidR="00A920E5" w:rsidRPr="00F96FA5" w:rsidRDefault="00A920E5" w:rsidP="00315CEB">
      <w:pPr>
        <w:pStyle w:val="a8"/>
      </w:pPr>
    </w:p>
    <w:p w:rsidR="00024897" w:rsidRPr="00F96FA5" w:rsidRDefault="00024897" w:rsidP="00024897">
      <w:pPr>
        <w:pStyle w:val="a8"/>
        <w:ind w:firstLine="0"/>
        <w:jc w:val="center"/>
      </w:pPr>
      <w:r w:rsidRPr="00F96FA5">
        <w:rPr>
          <w:rFonts w:eastAsia="Calibri"/>
          <w:noProof/>
          <w:sz w:val="26"/>
          <w:szCs w:val="26"/>
        </w:rPr>
        <w:drawing>
          <wp:inline distT="0" distB="0" distL="0" distR="0" wp14:anchorId="6B2ABACF" wp14:editId="614D78C1">
            <wp:extent cx="6023545" cy="3890514"/>
            <wp:effectExtent l="19050" t="19050" r="15875" b="152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ехнологич зона.jpg"/>
                    <pic:cNvPicPr/>
                  </pic:nvPicPr>
                  <pic:blipFill>
                    <a:blip r:embed="rId24">
                      <a:extLst>
                        <a:ext uri="{28A0092B-C50C-407E-A947-70E740481C1C}">
                          <a14:useLocalDpi xmlns:a14="http://schemas.microsoft.com/office/drawing/2010/main" val="0"/>
                        </a:ext>
                      </a:extLst>
                    </a:blip>
                    <a:stretch>
                      <a:fillRect/>
                    </a:stretch>
                  </pic:blipFill>
                  <pic:spPr>
                    <a:xfrm>
                      <a:off x="0" y="0"/>
                      <a:ext cx="6041101" cy="3901853"/>
                    </a:xfrm>
                    <a:prstGeom prst="rect">
                      <a:avLst/>
                    </a:prstGeom>
                    <a:ln>
                      <a:solidFill>
                        <a:schemeClr val="tx1"/>
                      </a:solidFill>
                    </a:ln>
                  </pic:spPr>
                </pic:pic>
              </a:graphicData>
            </a:graphic>
          </wp:inline>
        </w:drawing>
      </w:r>
    </w:p>
    <w:p w:rsidR="00024897" w:rsidRPr="00F96FA5" w:rsidRDefault="00024897" w:rsidP="00024897">
      <w:pPr>
        <w:pStyle w:val="1fb"/>
      </w:pPr>
      <w:bookmarkStart w:id="41" w:name="_Toc53562386"/>
      <w:r w:rsidRPr="00F96FA5">
        <w:t>Рисунок</w:t>
      </w:r>
      <w:r w:rsidR="00FD7D44" w:rsidRPr="00F96FA5">
        <w:t xml:space="preserve"> 1.15</w:t>
      </w:r>
      <w:r w:rsidRPr="00F96FA5">
        <w:t xml:space="preserve"> – Границы технологической зоны водоотведения г. Сургута</w:t>
      </w:r>
      <w:bookmarkEnd w:id="41"/>
    </w:p>
    <w:p w:rsidR="004F33C3" w:rsidRPr="00F96FA5" w:rsidRDefault="004F33C3" w:rsidP="00315CEB">
      <w:pPr>
        <w:pStyle w:val="a8"/>
      </w:pPr>
    </w:p>
    <w:p w:rsidR="006D41F4" w:rsidRPr="00F96FA5" w:rsidRDefault="00B7587D" w:rsidP="00315CEB">
      <w:pPr>
        <w:pStyle w:val="25"/>
      </w:pPr>
      <w:bookmarkStart w:id="42" w:name="_Toc36734582"/>
      <w:r w:rsidRPr="00F96FA5">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42"/>
    </w:p>
    <w:p w:rsidR="00B7587D" w:rsidRPr="00F96FA5" w:rsidRDefault="00AF4F4F" w:rsidP="00315CEB">
      <w:pPr>
        <w:pStyle w:val="a8"/>
      </w:pPr>
      <w:r w:rsidRPr="00F96FA5">
        <w:t>В результате очистки сточных вод образуются осадки (сырой осадок, выпадающий в первичных отстойниках и активный ил, а также задерживаемый во вторичных отстойниках после биологической очистки). Обработка осадка осуществляется в блоке обезвоживания осадка.</w:t>
      </w:r>
    </w:p>
    <w:p w:rsidR="00AF4F4F" w:rsidRPr="00F96FA5" w:rsidRDefault="00AF4F4F" w:rsidP="00315CEB">
      <w:pPr>
        <w:pStyle w:val="a8"/>
      </w:pPr>
      <w:r w:rsidRPr="00F96FA5">
        <w:t xml:space="preserve">Избыточный ил и сырой осадок с первой и второй очереди </w:t>
      </w:r>
      <w:r w:rsidR="00BD3FEB" w:rsidRPr="00F96FA5">
        <w:t>подаётся</w:t>
      </w:r>
      <w:r w:rsidRPr="00F96FA5">
        <w:t xml:space="preserve"> в </w:t>
      </w:r>
      <w:r w:rsidR="00BD3FEB" w:rsidRPr="00F96FA5">
        <w:t>приёмный</w:t>
      </w:r>
      <w:r w:rsidRPr="00F96FA5">
        <w:t xml:space="preserve"> распределительный лоток аэробного минерализатора. В минерализаторе в аэробных условиях происходит снижение содержания беззольного вещества осадка за </w:t>
      </w:r>
      <w:r w:rsidR="00BD3FEB" w:rsidRPr="00F96FA5">
        <w:t>счёт</w:t>
      </w:r>
      <w:r w:rsidRPr="00F96FA5">
        <w:t xml:space="preserve"> процессов самоокисления.</w:t>
      </w:r>
      <w:r w:rsidR="0015130D" w:rsidRPr="00F96FA5">
        <w:t xml:space="preserve"> Минерализованная смесь по трубопроводам поступает в распределительный лоток илоуплотнителей. Иловая вода из зоны уплотнения через зубчатый водослив отводится лотком в сеть канализации и в насосную станцию собственных нужд. </w:t>
      </w:r>
      <w:r w:rsidR="00BD3FEB" w:rsidRPr="00F96FA5">
        <w:t>Уплотнённый</w:t>
      </w:r>
      <w:r w:rsidR="0015130D" w:rsidRPr="00F96FA5">
        <w:t xml:space="preserve"> осадок с илоуплотнителей </w:t>
      </w:r>
      <w:r w:rsidR="00BD3FEB" w:rsidRPr="00F96FA5">
        <w:t>подаётся</w:t>
      </w:r>
      <w:r w:rsidR="0015130D" w:rsidRPr="00F96FA5">
        <w:t xml:space="preserve"> на фильтр-прессы насосами-дозаторами осадка. Опорожнение коридоров предусматривается в насосную станцию собственных нужд.</w:t>
      </w:r>
    </w:p>
    <w:p w:rsidR="00AF4F4F" w:rsidRPr="00F96FA5" w:rsidRDefault="0015130D" w:rsidP="00315CEB">
      <w:pPr>
        <w:pStyle w:val="a8"/>
      </w:pPr>
      <w:r w:rsidRPr="00F96FA5">
        <w:t>Подача воздуха осуществляется от существующей магистральной сети. В секцию воздух распределяется разводящими воздуховодами, в качестве аэраторов используется перфорированная труба.</w:t>
      </w:r>
    </w:p>
    <w:p w:rsidR="0015130D" w:rsidRPr="00F96FA5" w:rsidRDefault="0015130D" w:rsidP="0015130D">
      <w:pPr>
        <w:pStyle w:val="a8"/>
      </w:pPr>
      <w:r w:rsidRPr="00F96FA5">
        <w:lastRenderedPageBreak/>
        <w:t>Во избежание прекращения биологических процессов температура осадка в минерализаторе должна быть не менее +8 С. Для подогрева осадка, в зимний период, по периметру зоны аэрации проложены трубы с подогревом.</w:t>
      </w:r>
    </w:p>
    <w:p w:rsidR="00AF4F4F" w:rsidRPr="00F96FA5" w:rsidRDefault="0015130D" w:rsidP="00315CEB">
      <w:pPr>
        <w:pStyle w:val="a8"/>
      </w:pPr>
      <w:r w:rsidRPr="00F96FA5">
        <w:t xml:space="preserve">Из илоуплотнителей смесь осадков через мацераторы поступает к насосам-дозаторам осадка. Мацератор делает из </w:t>
      </w:r>
      <w:r w:rsidR="00BD3FEB" w:rsidRPr="00F96FA5">
        <w:t>уплотнённого</w:t>
      </w:r>
      <w:r w:rsidRPr="00F96FA5">
        <w:t xml:space="preserve"> осадка равномерную смесь без крупных включений.</w:t>
      </w:r>
    </w:p>
    <w:p w:rsidR="00AF4F4F" w:rsidRPr="00F96FA5" w:rsidRDefault="0015130D" w:rsidP="00315CEB">
      <w:pPr>
        <w:pStyle w:val="a8"/>
      </w:pPr>
      <w:r w:rsidRPr="00F96FA5">
        <w:t>Подача осадка на ленточные фильтр-пресса осуществляется винтовыми насосами-дозаторами, оборудованными электрифицированными заслонками. Ленточный фильтр-пресс предназначен для обезвоживания осадка сточных вод, обработанного предварительно флокулянтом.</w:t>
      </w:r>
    </w:p>
    <w:p w:rsidR="0089083D" w:rsidRPr="00F96FA5" w:rsidRDefault="0089083D" w:rsidP="00315CEB">
      <w:pPr>
        <w:pStyle w:val="a8"/>
      </w:pPr>
    </w:p>
    <w:p w:rsidR="00B0676B" w:rsidRPr="00F96FA5" w:rsidRDefault="00B0676B" w:rsidP="00B0676B">
      <w:pPr>
        <w:pStyle w:val="a8"/>
        <w:ind w:firstLine="0"/>
        <w:jc w:val="center"/>
      </w:pPr>
      <w:r w:rsidRPr="00F96FA5">
        <w:rPr>
          <w:noProof/>
          <w:sz w:val="26"/>
          <w:szCs w:val="26"/>
        </w:rPr>
        <w:drawing>
          <wp:inline distT="0" distB="0" distL="0" distR="0" wp14:anchorId="741E7122" wp14:editId="4EE70A34">
            <wp:extent cx="6031230" cy="4520429"/>
            <wp:effectExtent l="19050" t="19050" r="26670" b="13970"/>
            <wp:docPr id="16" name="Рисунок 16" descr="Y:\Объекты\Сургут\Фото КОС и водозаборов\КОС\Пресс ила\DSCN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Объекты\Сургут\Фото КОС и водозаборов\КОС\Пресс ила\DSCN0289.JPG"/>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6031230" cy="4520429"/>
                    </a:xfrm>
                    <a:prstGeom prst="rect">
                      <a:avLst/>
                    </a:prstGeom>
                    <a:noFill/>
                    <a:ln>
                      <a:solidFill>
                        <a:schemeClr val="tx1"/>
                      </a:solidFill>
                    </a:ln>
                  </pic:spPr>
                </pic:pic>
              </a:graphicData>
            </a:graphic>
          </wp:inline>
        </w:drawing>
      </w:r>
    </w:p>
    <w:p w:rsidR="00B0676B" w:rsidRPr="00F96FA5" w:rsidRDefault="00B0676B" w:rsidP="00B0676B">
      <w:pPr>
        <w:pStyle w:val="1fb"/>
      </w:pPr>
      <w:bookmarkStart w:id="43" w:name="_Toc53562387"/>
      <w:r w:rsidRPr="00F96FA5">
        <w:t>Рисунок</w:t>
      </w:r>
      <w:r w:rsidR="00FD7D44" w:rsidRPr="00F96FA5">
        <w:t xml:space="preserve"> 1.16</w:t>
      </w:r>
      <w:r w:rsidRPr="00F96FA5">
        <w:t xml:space="preserve"> – Ленточный фильтр-пресс</w:t>
      </w:r>
      <w:bookmarkEnd w:id="43"/>
    </w:p>
    <w:p w:rsidR="00B0676B" w:rsidRPr="00F96FA5" w:rsidRDefault="00B0676B" w:rsidP="00315CEB">
      <w:pPr>
        <w:pStyle w:val="a8"/>
      </w:pPr>
    </w:p>
    <w:p w:rsidR="00AF4F4F" w:rsidRPr="00F96FA5" w:rsidRDefault="0015130D" w:rsidP="00315CEB">
      <w:pPr>
        <w:pStyle w:val="a8"/>
      </w:pPr>
      <w:r w:rsidRPr="00F96FA5">
        <w:t xml:space="preserve">Подача флокулянта осуществляется из установки приготовления рабочего раствора флокулянта. Установка работает в автоматическом режиме и требует только периодического добавления порошкообразного флокулянта в </w:t>
      </w:r>
      <w:r w:rsidR="00BD3FEB" w:rsidRPr="00F96FA5">
        <w:t>приёмный</w:t>
      </w:r>
      <w:r w:rsidRPr="00F96FA5">
        <w:t xml:space="preserve"> бункер.</w:t>
      </w:r>
    </w:p>
    <w:p w:rsidR="00AF4F4F" w:rsidRPr="00F96FA5" w:rsidRDefault="0015130D" w:rsidP="00315CEB">
      <w:pPr>
        <w:pStyle w:val="a8"/>
      </w:pPr>
      <w:r w:rsidRPr="00F96FA5">
        <w:t>Для промывки ленты используется техническая вода, которая после промывки поступает в бак фильтрата и промывной воды.</w:t>
      </w:r>
    </w:p>
    <w:p w:rsidR="0015130D" w:rsidRPr="00F96FA5" w:rsidRDefault="0015130D" w:rsidP="0015130D">
      <w:pPr>
        <w:pStyle w:val="a8"/>
      </w:pPr>
      <w:r w:rsidRPr="00F96FA5">
        <w:t xml:space="preserve">Осадок совместно с раствором флокулянта </w:t>
      </w:r>
      <w:r w:rsidR="00BD3FEB" w:rsidRPr="00F96FA5">
        <w:t>подаётся</w:t>
      </w:r>
      <w:r w:rsidRPr="00F96FA5">
        <w:t xml:space="preserve"> в заливочный лоток на нижнюю сетку. Вода фильтруется через сетку, а осадок выводится далее, где происходит активное отделение свободной воды.</w:t>
      </w:r>
    </w:p>
    <w:p w:rsidR="00267FD3" w:rsidRPr="00F96FA5" w:rsidRDefault="0015130D" w:rsidP="00315CEB">
      <w:pPr>
        <w:pStyle w:val="a8"/>
      </w:pPr>
      <w:r w:rsidRPr="00F96FA5">
        <w:t xml:space="preserve">Обезвоженный осадок снимается ножами и поступает на ленточный </w:t>
      </w:r>
      <w:r w:rsidR="00BD3FEB" w:rsidRPr="00F96FA5">
        <w:t>транспортёр</w:t>
      </w:r>
      <w:r w:rsidRPr="00F96FA5">
        <w:t>, а затем в бункер осад</w:t>
      </w:r>
      <w:r w:rsidR="00DF6AE8" w:rsidRPr="00F96FA5">
        <w:t xml:space="preserve">ка и вывозится автотранспортом на утилизацию. На сегодняшний день, </w:t>
      </w:r>
      <w:r w:rsidR="00DF6AE8" w:rsidRPr="00F96FA5">
        <w:lastRenderedPageBreak/>
        <w:t>данный вид отхода, по результатам испытаний относится к 4 классу опасности для окружающей среды.</w:t>
      </w:r>
    </w:p>
    <w:p w:rsidR="00DF6AE8" w:rsidRPr="00F96FA5" w:rsidRDefault="00DF6AE8" w:rsidP="00315CEB">
      <w:pPr>
        <w:pStyle w:val="a8"/>
      </w:pPr>
    </w:p>
    <w:p w:rsidR="0015130D" w:rsidRPr="00F96FA5" w:rsidRDefault="0015130D" w:rsidP="0015130D">
      <w:pPr>
        <w:pStyle w:val="1f9"/>
      </w:pPr>
      <w:bookmarkStart w:id="44" w:name="_Toc53562420"/>
      <w:r w:rsidRPr="00F96FA5">
        <w:t>Таблица</w:t>
      </w:r>
      <w:r w:rsidR="00CF694C" w:rsidRPr="00F96FA5">
        <w:t xml:space="preserve"> 1.20</w:t>
      </w:r>
      <w:r w:rsidRPr="00F96FA5">
        <w:t>– Количество образованного осадка (по сухому веществу)</w:t>
      </w:r>
      <w:bookmarkEnd w:id="44"/>
    </w:p>
    <w:tbl>
      <w:tblPr>
        <w:tblW w:w="5000" w:type="pct"/>
        <w:jc w:val="center"/>
        <w:tblCellMar>
          <w:left w:w="28" w:type="dxa"/>
          <w:right w:w="28" w:type="dxa"/>
        </w:tblCellMar>
        <w:tblLook w:val="00A0" w:firstRow="1" w:lastRow="0" w:firstColumn="1" w:lastColumn="0" w:noHBand="0" w:noVBand="0"/>
      </w:tblPr>
      <w:tblGrid>
        <w:gridCol w:w="435"/>
        <w:gridCol w:w="1897"/>
        <w:gridCol w:w="812"/>
        <w:gridCol w:w="543"/>
        <w:gridCol w:w="541"/>
        <w:gridCol w:w="543"/>
        <w:gridCol w:w="676"/>
        <w:gridCol w:w="541"/>
        <w:gridCol w:w="678"/>
        <w:gridCol w:w="541"/>
        <w:gridCol w:w="541"/>
        <w:gridCol w:w="678"/>
        <w:gridCol w:w="564"/>
        <w:gridCol w:w="564"/>
      </w:tblGrid>
      <w:tr w:rsidR="001A4983" w:rsidRPr="00F96FA5" w:rsidTr="001A4983">
        <w:trPr>
          <w:trHeight w:val="541"/>
          <w:jc w:val="center"/>
        </w:trPr>
        <w:tc>
          <w:tcPr>
            <w:tcW w:w="228"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w:t>
            </w:r>
          </w:p>
          <w:p w:rsidR="001A4983" w:rsidRPr="00F96FA5" w:rsidRDefault="001A4983" w:rsidP="00A81381">
            <w:pPr>
              <w:jc w:val="center"/>
              <w:rPr>
                <w:color w:val="000000"/>
              </w:rPr>
            </w:pPr>
            <w:r w:rsidRPr="00F96FA5">
              <w:rPr>
                <w:color w:val="000000"/>
              </w:rPr>
              <w:t>п/п</w:t>
            </w:r>
          </w:p>
        </w:tc>
        <w:tc>
          <w:tcPr>
            <w:tcW w:w="99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Показатели</w:t>
            </w:r>
          </w:p>
        </w:tc>
        <w:tc>
          <w:tcPr>
            <w:tcW w:w="42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Ед. изм.</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2009</w:t>
            </w:r>
          </w:p>
        </w:tc>
        <w:tc>
          <w:tcPr>
            <w:tcW w:w="2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2010</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2011</w:t>
            </w:r>
          </w:p>
        </w:tc>
        <w:tc>
          <w:tcPr>
            <w:tcW w:w="35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2012</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2013</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2014</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2015</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2016</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2017</w:t>
            </w:r>
          </w:p>
        </w:tc>
        <w:tc>
          <w:tcPr>
            <w:tcW w:w="295"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2018</w:t>
            </w:r>
          </w:p>
        </w:tc>
        <w:tc>
          <w:tcPr>
            <w:tcW w:w="29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1A4983">
            <w:pPr>
              <w:jc w:val="center"/>
              <w:rPr>
                <w:color w:val="000000"/>
              </w:rPr>
            </w:pPr>
            <w:r w:rsidRPr="00F96FA5">
              <w:rPr>
                <w:color w:val="000000"/>
              </w:rPr>
              <w:t>2019</w:t>
            </w:r>
          </w:p>
        </w:tc>
      </w:tr>
      <w:tr w:rsidR="001A4983" w:rsidRPr="00F96FA5" w:rsidTr="001A4983">
        <w:trPr>
          <w:trHeight w:val="519"/>
          <w:jc w:val="center"/>
        </w:trPr>
        <w:tc>
          <w:tcPr>
            <w:tcW w:w="228"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1</w:t>
            </w:r>
          </w:p>
        </w:tc>
        <w:tc>
          <w:tcPr>
            <w:tcW w:w="99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Объем осадка*</w:t>
            </w:r>
          </w:p>
        </w:tc>
        <w:tc>
          <w:tcPr>
            <w:tcW w:w="42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тонн</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5045</w:t>
            </w:r>
          </w:p>
        </w:tc>
        <w:tc>
          <w:tcPr>
            <w:tcW w:w="2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5087</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5242</w:t>
            </w:r>
          </w:p>
        </w:tc>
        <w:tc>
          <w:tcPr>
            <w:tcW w:w="35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5955</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5433</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5192</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4550</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5800</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5107</w:t>
            </w:r>
          </w:p>
        </w:tc>
        <w:tc>
          <w:tcPr>
            <w:tcW w:w="295"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5167</w:t>
            </w:r>
          </w:p>
        </w:tc>
        <w:tc>
          <w:tcPr>
            <w:tcW w:w="295" w:type="pct"/>
            <w:tcBorders>
              <w:top w:val="single" w:sz="4" w:space="0" w:color="auto"/>
              <w:left w:val="single" w:sz="4" w:space="0" w:color="auto"/>
              <w:bottom w:val="single" w:sz="4" w:space="0" w:color="auto"/>
              <w:right w:val="single" w:sz="4" w:space="0" w:color="auto"/>
            </w:tcBorders>
            <w:vAlign w:val="center"/>
          </w:tcPr>
          <w:p w:rsidR="001A4983" w:rsidRPr="00F96FA5" w:rsidRDefault="00A06CE3" w:rsidP="001A4983">
            <w:pPr>
              <w:jc w:val="center"/>
              <w:rPr>
                <w:color w:val="000000"/>
              </w:rPr>
            </w:pPr>
            <w:r w:rsidRPr="00F96FA5">
              <w:rPr>
                <w:color w:val="000000"/>
              </w:rPr>
              <w:t>7993</w:t>
            </w:r>
          </w:p>
        </w:tc>
      </w:tr>
    </w:tbl>
    <w:p w:rsidR="0015130D" w:rsidRPr="00F96FA5" w:rsidRDefault="00A81381" w:rsidP="00A81381">
      <w:pPr>
        <w:pStyle w:val="a8"/>
        <w:ind w:firstLine="0"/>
        <w:rPr>
          <w:sz w:val="18"/>
        </w:rPr>
      </w:pPr>
      <w:r w:rsidRPr="00F96FA5">
        <w:rPr>
          <w:sz w:val="18"/>
        </w:rPr>
        <w:t xml:space="preserve">Примечание* - объем осадка пересчитан с </w:t>
      </w:r>
      <w:r w:rsidR="00BD3FEB" w:rsidRPr="00F96FA5">
        <w:rPr>
          <w:sz w:val="18"/>
        </w:rPr>
        <w:t>учётом</w:t>
      </w:r>
      <w:r w:rsidRPr="00F96FA5">
        <w:rPr>
          <w:sz w:val="18"/>
        </w:rPr>
        <w:t xml:space="preserve"> влажности</w:t>
      </w:r>
    </w:p>
    <w:p w:rsidR="0015130D" w:rsidRPr="00F96FA5" w:rsidRDefault="0015130D" w:rsidP="00315CEB">
      <w:pPr>
        <w:pStyle w:val="a8"/>
      </w:pPr>
    </w:p>
    <w:p w:rsidR="0015130D" w:rsidRPr="00F96FA5" w:rsidRDefault="00A81381" w:rsidP="00A81381">
      <w:pPr>
        <w:pStyle w:val="1f9"/>
      </w:pPr>
      <w:bookmarkStart w:id="45" w:name="_Toc53562421"/>
      <w:r w:rsidRPr="00F96FA5">
        <w:t>Таблица</w:t>
      </w:r>
      <w:r w:rsidR="00CF694C" w:rsidRPr="00F96FA5">
        <w:t xml:space="preserve"> 1.</w:t>
      </w:r>
      <w:r w:rsidR="00CF694C" w:rsidRPr="00F96FA5">
        <w:rPr>
          <w:lang w:val="en-US"/>
        </w:rPr>
        <w:t>21</w:t>
      </w:r>
      <w:r w:rsidRPr="00F96FA5">
        <w:t xml:space="preserve"> – Количество утилизированного осадка</w:t>
      </w:r>
      <w:bookmarkEnd w:id="45"/>
    </w:p>
    <w:tbl>
      <w:tblPr>
        <w:tblW w:w="5000" w:type="pct"/>
        <w:jc w:val="center"/>
        <w:tblCellMar>
          <w:left w:w="28" w:type="dxa"/>
          <w:right w:w="28" w:type="dxa"/>
        </w:tblCellMar>
        <w:tblLook w:val="00A0" w:firstRow="1" w:lastRow="0" w:firstColumn="1" w:lastColumn="0" w:noHBand="0" w:noVBand="0"/>
      </w:tblPr>
      <w:tblGrid>
        <w:gridCol w:w="435"/>
        <w:gridCol w:w="1903"/>
        <w:gridCol w:w="814"/>
        <w:gridCol w:w="543"/>
        <w:gridCol w:w="541"/>
        <w:gridCol w:w="543"/>
        <w:gridCol w:w="676"/>
        <w:gridCol w:w="541"/>
        <w:gridCol w:w="678"/>
        <w:gridCol w:w="541"/>
        <w:gridCol w:w="541"/>
        <w:gridCol w:w="678"/>
        <w:gridCol w:w="560"/>
        <w:gridCol w:w="560"/>
      </w:tblGrid>
      <w:tr w:rsidR="001A4983" w:rsidRPr="00F96FA5" w:rsidTr="001A4983">
        <w:trPr>
          <w:trHeight w:val="595"/>
          <w:jc w:val="center"/>
        </w:trPr>
        <w:tc>
          <w:tcPr>
            <w:tcW w:w="228"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w:t>
            </w:r>
          </w:p>
          <w:p w:rsidR="001A4983" w:rsidRPr="00F96FA5" w:rsidRDefault="001A4983" w:rsidP="00A81381">
            <w:pPr>
              <w:jc w:val="center"/>
              <w:rPr>
                <w:color w:val="000000"/>
                <w:szCs w:val="18"/>
              </w:rPr>
            </w:pPr>
            <w:r w:rsidRPr="00F96FA5">
              <w:rPr>
                <w:color w:val="000000"/>
                <w:szCs w:val="18"/>
              </w:rPr>
              <w:t>п/п</w:t>
            </w:r>
          </w:p>
        </w:tc>
        <w:tc>
          <w:tcPr>
            <w:tcW w:w="996"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Показатели</w:t>
            </w:r>
          </w:p>
        </w:tc>
        <w:tc>
          <w:tcPr>
            <w:tcW w:w="426"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Ед. изм.</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2009</w:t>
            </w:r>
          </w:p>
        </w:tc>
        <w:tc>
          <w:tcPr>
            <w:tcW w:w="2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2010</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2011</w:t>
            </w:r>
          </w:p>
        </w:tc>
        <w:tc>
          <w:tcPr>
            <w:tcW w:w="35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2012</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2013</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2014</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2015</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2016</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rPr>
            </w:pPr>
            <w:r w:rsidRPr="00F96FA5">
              <w:rPr>
                <w:color w:val="000000"/>
              </w:rPr>
              <w:t>2017</w:t>
            </w:r>
          </w:p>
        </w:tc>
        <w:tc>
          <w:tcPr>
            <w:tcW w:w="29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rPr>
            </w:pPr>
            <w:r w:rsidRPr="00F96FA5">
              <w:rPr>
                <w:color w:val="000000"/>
              </w:rPr>
              <w:t>2018</w:t>
            </w:r>
          </w:p>
        </w:tc>
        <w:tc>
          <w:tcPr>
            <w:tcW w:w="29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1A4983">
            <w:pPr>
              <w:jc w:val="center"/>
              <w:rPr>
                <w:color w:val="000000"/>
              </w:rPr>
            </w:pPr>
            <w:r w:rsidRPr="00F96FA5">
              <w:rPr>
                <w:color w:val="000000"/>
              </w:rPr>
              <w:t>2019</w:t>
            </w:r>
          </w:p>
        </w:tc>
      </w:tr>
      <w:tr w:rsidR="001A4983" w:rsidRPr="00F96FA5" w:rsidTr="001A4983">
        <w:trPr>
          <w:trHeight w:val="519"/>
          <w:jc w:val="center"/>
        </w:trPr>
        <w:tc>
          <w:tcPr>
            <w:tcW w:w="228"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1</w:t>
            </w:r>
          </w:p>
        </w:tc>
        <w:tc>
          <w:tcPr>
            <w:tcW w:w="996"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Объем осадка*</w:t>
            </w:r>
          </w:p>
        </w:tc>
        <w:tc>
          <w:tcPr>
            <w:tcW w:w="426"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тонн</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5045</w:t>
            </w:r>
          </w:p>
        </w:tc>
        <w:tc>
          <w:tcPr>
            <w:tcW w:w="28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5087</w:t>
            </w:r>
          </w:p>
        </w:tc>
        <w:tc>
          <w:tcPr>
            <w:tcW w:w="28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5242</w:t>
            </w:r>
          </w:p>
        </w:tc>
        <w:tc>
          <w:tcPr>
            <w:tcW w:w="354"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5955</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5433</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5192</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4550</w:t>
            </w:r>
          </w:p>
        </w:tc>
        <w:tc>
          <w:tcPr>
            <w:tcW w:w="283"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5800</w:t>
            </w:r>
          </w:p>
        </w:tc>
        <w:tc>
          <w:tcPr>
            <w:tcW w:w="355" w:type="pct"/>
            <w:tcBorders>
              <w:top w:val="single" w:sz="4" w:space="0" w:color="auto"/>
              <w:left w:val="single" w:sz="4" w:space="0" w:color="auto"/>
              <w:bottom w:val="single" w:sz="4" w:space="0" w:color="auto"/>
              <w:right w:val="single" w:sz="4" w:space="0" w:color="auto"/>
            </w:tcBorders>
            <w:vAlign w:val="center"/>
          </w:tcPr>
          <w:p w:rsidR="001A4983" w:rsidRPr="00F96FA5" w:rsidRDefault="001A4983" w:rsidP="00A81381">
            <w:pPr>
              <w:jc w:val="center"/>
              <w:rPr>
                <w:color w:val="000000"/>
                <w:szCs w:val="18"/>
              </w:rPr>
            </w:pPr>
            <w:r w:rsidRPr="00F96FA5">
              <w:rPr>
                <w:color w:val="000000"/>
                <w:szCs w:val="18"/>
              </w:rPr>
              <w:t>5107</w:t>
            </w:r>
          </w:p>
        </w:tc>
        <w:tc>
          <w:tcPr>
            <w:tcW w:w="293" w:type="pct"/>
            <w:tcBorders>
              <w:top w:val="single" w:sz="4" w:space="0" w:color="auto"/>
              <w:left w:val="single" w:sz="4" w:space="0" w:color="auto"/>
              <w:bottom w:val="single" w:sz="4" w:space="0" w:color="auto"/>
              <w:right w:val="single" w:sz="4" w:space="0" w:color="auto"/>
            </w:tcBorders>
            <w:noWrap/>
            <w:vAlign w:val="center"/>
          </w:tcPr>
          <w:p w:rsidR="001A4983" w:rsidRPr="00F96FA5" w:rsidRDefault="001A4983" w:rsidP="00A81381">
            <w:pPr>
              <w:jc w:val="center"/>
              <w:rPr>
                <w:color w:val="000000"/>
                <w:szCs w:val="18"/>
              </w:rPr>
            </w:pPr>
            <w:r w:rsidRPr="00F96FA5">
              <w:rPr>
                <w:color w:val="000000"/>
                <w:szCs w:val="18"/>
              </w:rPr>
              <w:t>5167</w:t>
            </w:r>
          </w:p>
        </w:tc>
        <w:tc>
          <w:tcPr>
            <w:tcW w:w="293" w:type="pct"/>
            <w:tcBorders>
              <w:top w:val="single" w:sz="4" w:space="0" w:color="auto"/>
              <w:left w:val="single" w:sz="4" w:space="0" w:color="auto"/>
              <w:bottom w:val="single" w:sz="4" w:space="0" w:color="auto"/>
              <w:right w:val="single" w:sz="4" w:space="0" w:color="auto"/>
            </w:tcBorders>
            <w:vAlign w:val="center"/>
          </w:tcPr>
          <w:p w:rsidR="001A4983" w:rsidRPr="00F96FA5" w:rsidRDefault="00A06CE3" w:rsidP="001A4983">
            <w:pPr>
              <w:jc w:val="center"/>
              <w:rPr>
                <w:color w:val="000000"/>
                <w:szCs w:val="18"/>
              </w:rPr>
            </w:pPr>
            <w:r w:rsidRPr="00F96FA5">
              <w:rPr>
                <w:color w:val="000000"/>
                <w:szCs w:val="18"/>
              </w:rPr>
              <w:t>7993</w:t>
            </w:r>
          </w:p>
        </w:tc>
      </w:tr>
    </w:tbl>
    <w:p w:rsidR="00A81381" w:rsidRPr="00F96FA5" w:rsidRDefault="00A81381" w:rsidP="00A81381">
      <w:pPr>
        <w:pStyle w:val="a8"/>
        <w:ind w:firstLine="0"/>
        <w:rPr>
          <w:sz w:val="18"/>
        </w:rPr>
      </w:pPr>
      <w:r w:rsidRPr="00F96FA5">
        <w:rPr>
          <w:sz w:val="18"/>
        </w:rPr>
        <w:t xml:space="preserve">Примечание* - объем осадка пересчитан с </w:t>
      </w:r>
      <w:r w:rsidR="00BD3FEB" w:rsidRPr="00F96FA5">
        <w:rPr>
          <w:sz w:val="18"/>
        </w:rPr>
        <w:t>учётом</w:t>
      </w:r>
      <w:r w:rsidRPr="00F96FA5">
        <w:rPr>
          <w:sz w:val="18"/>
        </w:rPr>
        <w:t xml:space="preserve"> влажности</w:t>
      </w:r>
    </w:p>
    <w:p w:rsidR="00AF4F4F" w:rsidRPr="00F96FA5" w:rsidRDefault="00AF4F4F" w:rsidP="00315CEB">
      <w:pPr>
        <w:pStyle w:val="a8"/>
      </w:pPr>
    </w:p>
    <w:p w:rsidR="00A042BB" w:rsidRPr="00F96FA5" w:rsidRDefault="00A042BB" w:rsidP="00A042BB">
      <w:pPr>
        <w:pStyle w:val="a8"/>
      </w:pPr>
      <w:r w:rsidRPr="00F96FA5">
        <w:t>На территории очистных сооружений расположены 3 иловые площадки.</w:t>
      </w:r>
    </w:p>
    <w:p w:rsidR="00A042BB" w:rsidRPr="00F96FA5" w:rsidRDefault="00A042BB" w:rsidP="00A042BB">
      <w:pPr>
        <w:pStyle w:val="a8"/>
      </w:pPr>
      <w:r w:rsidRPr="00F96FA5">
        <w:t>Согласно ГОСТ Р 54535-2011 «Ресурсосбережение. Осадки сточных вод. Требования при размещении и использовании на полигонах», иловые площадки – технологические сооружения, предназначенные для обезвоживания осадков сточных вод в естественных условиях.</w:t>
      </w:r>
    </w:p>
    <w:p w:rsidR="00A81381" w:rsidRPr="00F96FA5" w:rsidRDefault="00A042BB" w:rsidP="00A042BB">
      <w:pPr>
        <w:pStyle w:val="a8"/>
      </w:pPr>
      <w:r w:rsidRPr="00F96FA5">
        <w:t>Иловые площадки на территории КОС используются в случае перебоев в работе комплекса по обработке осадков. В процессе обезвоживания осадков на иловых картах образуются отходы (осадки) при механической и биологической очистке сточных вод (осадки сточных вод очистных сооружений канализации г. Сургута, подсушенные в естественных условиях на иловых картах). Вывоз осадка после окончания цикла обезвоживания осуществляется автотран</w:t>
      </w:r>
      <w:r w:rsidR="0008336A" w:rsidRPr="00F96FA5">
        <w:t>спортом на утилизацию.</w:t>
      </w:r>
    </w:p>
    <w:p w:rsidR="004F33C3" w:rsidRPr="00F96FA5" w:rsidRDefault="004F33C3" w:rsidP="00315CEB">
      <w:pPr>
        <w:pStyle w:val="a8"/>
      </w:pPr>
    </w:p>
    <w:p w:rsidR="00B7587D" w:rsidRPr="00F96FA5" w:rsidRDefault="00B7587D" w:rsidP="00315CEB">
      <w:pPr>
        <w:pStyle w:val="25"/>
      </w:pPr>
      <w:bookmarkStart w:id="46" w:name="_Toc36734583"/>
      <w:r w:rsidRPr="00F96FA5">
        <w:t>1.5 Описание состояния и функционирования канализационных коллекторов и сетей, сооружений на них, включая оценку их износа</w:t>
      </w:r>
      <w:bookmarkEnd w:id="46"/>
    </w:p>
    <w:p w:rsidR="000705AA" w:rsidRPr="00F96FA5" w:rsidRDefault="00267FD3" w:rsidP="00315CEB">
      <w:pPr>
        <w:pStyle w:val="a8"/>
      </w:pPr>
      <w:r w:rsidRPr="00F96FA5">
        <w:t>Состав и технические характеристики основного оборудования КОС остров Заячий представлены п. 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 Срок эксплуатации части насосов КОС остров Заячий составляет 36-37 лет, часть оборудования имеет срок эксплуатации более 15 лет. Средневзвешенный срок эксплуатации оборудования составляет более 17 лет.</w:t>
      </w:r>
    </w:p>
    <w:p w:rsidR="00175BAD" w:rsidRPr="00F96FA5" w:rsidRDefault="00175BAD" w:rsidP="00315CEB">
      <w:pPr>
        <w:pStyle w:val="a8"/>
        <w:sectPr w:rsidR="00175BAD" w:rsidRPr="00F96FA5" w:rsidSect="00A81381">
          <w:pgSz w:w="11906" w:h="16838"/>
          <w:pgMar w:top="1134" w:right="707" w:bottom="1134" w:left="1701" w:header="708" w:footer="708" w:gutter="0"/>
          <w:cols w:space="708"/>
          <w:docGrid w:linePitch="360"/>
        </w:sectPr>
      </w:pPr>
    </w:p>
    <w:p w:rsidR="000705AA" w:rsidRPr="00F96FA5" w:rsidRDefault="000705AA" w:rsidP="000705AA">
      <w:pPr>
        <w:pStyle w:val="1f9"/>
      </w:pPr>
      <w:bookmarkStart w:id="47" w:name="_Toc53562422"/>
      <w:r w:rsidRPr="00F96FA5">
        <w:lastRenderedPageBreak/>
        <w:t>Таблица</w:t>
      </w:r>
      <w:r w:rsidR="00CF694C" w:rsidRPr="00F96FA5">
        <w:t xml:space="preserve"> 1.22</w:t>
      </w:r>
      <w:r w:rsidRPr="00F96FA5">
        <w:t xml:space="preserve"> – Степень износа оборудования КНС СГМУП «Горводоканал»</w:t>
      </w:r>
      <w:bookmarkEnd w:id="47"/>
    </w:p>
    <w:tbl>
      <w:tblPr>
        <w:tblW w:w="14900" w:type="dxa"/>
        <w:tblInd w:w="93" w:type="dxa"/>
        <w:tblLook w:val="04A0" w:firstRow="1" w:lastRow="0" w:firstColumn="1" w:lastColumn="0" w:noHBand="0" w:noVBand="1"/>
      </w:tblPr>
      <w:tblGrid>
        <w:gridCol w:w="459"/>
        <w:gridCol w:w="1580"/>
        <w:gridCol w:w="2737"/>
        <w:gridCol w:w="817"/>
        <w:gridCol w:w="1814"/>
        <w:gridCol w:w="1308"/>
        <w:gridCol w:w="865"/>
        <w:gridCol w:w="1612"/>
        <w:gridCol w:w="845"/>
        <w:gridCol w:w="1020"/>
        <w:gridCol w:w="1026"/>
        <w:gridCol w:w="1441"/>
      </w:tblGrid>
      <w:tr w:rsidR="00D27C0A" w:rsidRPr="00F96FA5" w:rsidTr="00D27C0A">
        <w:trPr>
          <w:trHeight w:val="20"/>
        </w:trPr>
        <w:tc>
          <w:tcPr>
            <w:tcW w:w="3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 п/п</w:t>
            </w:r>
          </w:p>
        </w:tc>
        <w:tc>
          <w:tcPr>
            <w:tcW w:w="15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Наименование объекта</w:t>
            </w:r>
          </w:p>
        </w:tc>
        <w:tc>
          <w:tcPr>
            <w:tcW w:w="28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Тип насосного агрегата</w:t>
            </w:r>
          </w:p>
        </w:tc>
        <w:tc>
          <w:tcPr>
            <w:tcW w:w="6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Кол-во насосов</w:t>
            </w:r>
          </w:p>
        </w:tc>
        <w:tc>
          <w:tcPr>
            <w:tcW w:w="3050" w:type="dxa"/>
            <w:gridSpan w:val="2"/>
            <w:tcBorders>
              <w:top w:val="single" w:sz="4" w:space="0" w:color="auto"/>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Характеристика насоса</w:t>
            </w:r>
          </w:p>
        </w:tc>
        <w:tc>
          <w:tcPr>
            <w:tcW w:w="2337" w:type="dxa"/>
            <w:gridSpan w:val="2"/>
            <w:tcBorders>
              <w:top w:val="single" w:sz="4" w:space="0" w:color="auto"/>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Характеристика электродвигателя</w:t>
            </w:r>
          </w:p>
        </w:tc>
        <w:tc>
          <w:tcPr>
            <w:tcW w:w="1672" w:type="dxa"/>
            <w:gridSpan w:val="2"/>
            <w:tcBorders>
              <w:top w:val="single" w:sz="4" w:space="0" w:color="auto"/>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Количество насосов</w:t>
            </w:r>
          </w:p>
        </w:tc>
        <w:tc>
          <w:tcPr>
            <w:tcW w:w="10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0B90" w:rsidRPr="00F96FA5" w:rsidRDefault="00D27C0A" w:rsidP="00D27C0A">
            <w:pPr>
              <w:jc w:val="center"/>
              <w:rPr>
                <w:color w:val="000000"/>
                <w:sz w:val="18"/>
                <w:szCs w:val="18"/>
              </w:rPr>
            </w:pPr>
            <w:r w:rsidRPr="00F96FA5">
              <w:rPr>
                <w:color w:val="000000"/>
                <w:sz w:val="18"/>
                <w:szCs w:val="18"/>
              </w:rPr>
              <w:t xml:space="preserve">Год </w:t>
            </w:r>
          </w:p>
          <w:p w:rsidR="00D27C0A" w:rsidRPr="00F96FA5" w:rsidRDefault="00D27C0A" w:rsidP="00D27C0A">
            <w:pPr>
              <w:jc w:val="center"/>
              <w:rPr>
                <w:color w:val="000000"/>
                <w:sz w:val="18"/>
                <w:szCs w:val="18"/>
              </w:rPr>
            </w:pPr>
            <w:r w:rsidRPr="00F96FA5">
              <w:rPr>
                <w:color w:val="000000"/>
                <w:sz w:val="18"/>
                <w:szCs w:val="18"/>
              </w:rPr>
              <w:t>ввода</w:t>
            </w:r>
          </w:p>
        </w:tc>
        <w:tc>
          <w:tcPr>
            <w:tcW w:w="14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Степень износа по бухгалтерскому учёту</w:t>
            </w:r>
          </w:p>
        </w:tc>
      </w:tr>
      <w:tr w:rsidR="00D27C0A" w:rsidRPr="00F96FA5" w:rsidTr="00D27C0A">
        <w:trPr>
          <w:trHeight w:val="20"/>
        </w:trPr>
        <w:tc>
          <w:tcPr>
            <w:tcW w:w="316" w:type="dxa"/>
            <w:vMerge/>
            <w:tcBorders>
              <w:top w:val="single" w:sz="4" w:space="0" w:color="auto"/>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single" w:sz="4" w:space="0" w:color="auto"/>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vMerge/>
            <w:tcBorders>
              <w:top w:val="single" w:sz="4" w:space="0" w:color="auto"/>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698" w:type="dxa"/>
            <w:vMerge/>
            <w:tcBorders>
              <w:top w:val="single" w:sz="4" w:space="0" w:color="auto"/>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Производительность м3/час для каждого насоса</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Номинальный напор, метр</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Частота, об/мин</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Мощность электродвигателя, кВт</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рабочих</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резервных</w:t>
            </w:r>
          </w:p>
        </w:tc>
        <w:tc>
          <w:tcPr>
            <w:tcW w:w="1009" w:type="dxa"/>
            <w:vMerge/>
            <w:tcBorders>
              <w:top w:val="single" w:sz="4" w:space="0" w:color="auto"/>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424" w:type="dxa"/>
            <w:vMerge/>
            <w:tcBorders>
              <w:top w:val="single" w:sz="4" w:space="0" w:color="auto"/>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GRUNDFOS S2404АL6В511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680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16</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43</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01.12.2005</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КНС-2</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S1124AH6А511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225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1420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01.02.2001</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NS3153.180МТ-431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275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11</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11</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2003</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КНС-4</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GRUNDFOS S1174H6A511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28</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01.12.2002</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КНС-5 (РЖД КНС-4)</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NZ3153.181МТ-431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2005</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lang w:val="en-US"/>
              </w:rPr>
            </w:pPr>
            <w:r w:rsidRPr="00F96FA5">
              <w:rPr>
                <w:color w:val="000000"/>
                <w:sz w:val="18"/>
                <w:szCs w:val="18"/>
                <w:lang w:val="en-US"/>
              </w:rPr>
              <w:t>WILO FA 20.34E FKN 27.1-6/22</w:t>
            </w:r>
            <w:r w:rsidRPr="00F96FA5">
              <w:rPr>
                <w:color w:val="000000"/>
                <w:sz w:val="18"/>
                <w:szCs w:val="18"/>
              </w:rPr>
              <w:t>К</w:t>
            </w:r>
            <w:r w:rsidRPr="00F96FA5">
              <w:rPr>
                <w:color w:val="000000"/>
                <w:sz w:val="18"/>
                <w:szCs w:val="18"/>
                <w:lang w:val="en-US"/>
              </w:rPr>
              <w:t>(340)</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350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955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21</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2013</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5</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КНС-6</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S2658H5A511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500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21</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1600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01.09.1997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S265АМ6511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870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19</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68</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1997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ФГ 800/33</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33</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160</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01.12.1979</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КНС-8 (РЖД КНС-8)</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WILO FA 10.65E FK202-4/22</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195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1430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31.01.2013</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23,50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7</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КНС-9 (РЖД КНС-6)</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WILO FA10.44WFK202-4/27</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230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1430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2015</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WILO FA15.840cFK202-4/27</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15</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1430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2006</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КНС-10</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NS3153.180МТ-433</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208</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7,5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01.11.2003</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NZ3153.181МТ-433</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170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31.12.2006</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КНС-12</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S2658H5A511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1600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01.09.1997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GRUNDFOS S2404AL6B511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950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43</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18.10.2004</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КНС- 13</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NS3153.180МТ-433</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8,5</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1460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7,5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2003</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NZ3153.181МТ-412</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288</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2008</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37,72</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11</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КНС-15</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S1264H6В511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265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1420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28</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01.02.2001</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КНС-17</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SV122BH6А511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12</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2900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14,2</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01.02.2001</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КНС-18</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CZ3152.181HT-450</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01.12.2001</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КНС-19</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SV044CH1501РZ003</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15</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1380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4,2</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01.12.2003</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15</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726ADD" w:rsidP="00D27C0A">
            <w:pPr>
              <w:rPr>
                <w:color w:val="000000"/>
                <w:sz w:val="18"/>
                <w:szCs w:val="18"/>
              </w:rPr>
            </w:pPr>
            <w:r w:rsidRPr="00F96FA5">
              <w:rPr>
                <w:color w:val="000000"/>
                <w:sz w:val="18"/>
                <w:szCs w:val="18"/>
              </w:rPr>
              <w:t>КНС-Дорожный</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S1174 H6A511Z</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30</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01.06.2001</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16</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ГКНС-1</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SARLIN S32206M6511</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1980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30</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980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220</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1997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25,02</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GRUNDFOS S33008L6511Z</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4000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23</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743</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360</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31.05.2007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25,02</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17</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 -УВД</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WILO FA 10.82E FK 202-4/17</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330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7</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1415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11,5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80,56</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18</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 в мкр. 37</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GRUNDFOS SEV.65.65.40.2.51D</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5</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2925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4,8</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E17B7F" w:rsidP="00D27C0A">
            <w:pPr>
              <w:jc w:val="center"/>
              <w:rPr>
                <w:color w:val="000000"/>
                <w:sz w:val="18"/>
                <w:szCs w:val="18"/>
              </w:rPr>
            </w:pPr>
            <w:r w:rsidRPr="00F96FA5">
              <w:rPr>
                <w:color w:val="000000"/>
                <w:sz w:val="18"/>
                <w:szCs w:val="18"/>
              </w:rPr>
              <w:t>2012</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49,08</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19</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ГКНС-2</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lang w:val="en-US"/>
              </w:rPr>
            </w:pPr>
            <w:r w:rsidRPr="00F96FA5">
              <w:rPr>
                <w:color w:val="000000"/>
                <w:sz w:val="18"/>
                <w:szCs w:val="18"/>
                <w:lang w:val="en-US"/>
              </w:rPr>
              <w:t>WILO FA 30.78D FKT 50-8/54G</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1600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21</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740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132</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31.03.2014</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w:t>
            </w:r>
          </w:p>
        </w:tc>
        <w:tc>
          <w:tcPr>
            <w:tcW w:w="1563" w:type="dxa"/>
            <w:vMerge w:val="restart"/>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КНС-20 (КНС-4 ОАО «Тюменьэнерго»)</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СМ 150-125-315/4</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17</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37</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0</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2011</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100,00</w:t>
            </w:r>
          </w:p>
        </w:tc>
      </w:tr>
      <w:tr w:rsidR="00D27C0A" w:rsidRPr="00F96FA5" w:rsidTr="00D27C0A">
        <w:trPr>
          <w:trHeight w:val="20"/>
        </w:trPr>
        <w:tc>
          <w:tcPr>
            <w:tcW w:w="316"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1563" w:type="dxa"/>
            <w:vMerge/>
            <w:tcBorders>
              <w:top w:val="nil"/>
              <w:left w:val="single" w:sz="4" w:space="0" w:color="auto"/>
              <w:bottom w:val="single" w:sz="4" w:space="0" w:color="auto"/>
              <w:right w:val="single" w:sz="4" w:space="0" w:color="auto"/>
            </w:tcBorders>
            <w:vAlign w:val="center"/>
            <w:hideMark/>
          </w:tcPr>
          <w:p w:rsidR="00D27C0A" w:rsidRPr="00F96FA5" w:rsidRDefault="00D27C0A" w:rsidP="00D27C0A">
            <w:pPr>
              <w:rPr>
                <w:color w:val="000000"/>
                <w:sz w:val="18"/>
                <w:szCs w:val="18"/>
              </w:rPr>
            </w:pP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lang w:val="en-US"/>
              </w:rPr>
            </w:pPr>
            <w:r w:rsidRPr="00F96FA5">
              <w:rPr>
                <w:color w:val="000000"/>
                <w:sz w:val="18"/>
                <w:szCs w:val="18"/>
                <w:lang w:val="en-US"/>
              </w:rPr>
              <w:t>WILO FA 15.44W FKT 27.1-4/22K</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290</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10</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1450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26</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2015</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26,04</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21</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КНС-21 «ТМБ» (ОАО «Тюменьэнерго»)</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WILO FA 08, 64Е FK202-4/17</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1415</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11,5</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80,56</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22</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 «Ледовый»</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lang w:val="en-US"/>
              </w:rPr>
            </w:pPr>
            <w:r w:rsidRPr="00F96FA5">
              <w:rPr>
                <w:color w:val="000000"/>
                <w:sz w:val="18"/>
                <w:szCs w:val="18"/>
                <w:lang w:val="en-US"/>
              </w:rPr>
              <w:t>GRUNDFOS S1.80.125.500.4.62H.S.398.G.N.D</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316</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38</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1470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56</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2010</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23,10</w:t>
            </w:r>
          </w:p>
        </w:tc>
      </w:tr>
      <w:tr w:rsidR="00D27C0A" w:rsidRPr="00F96FA5" w:rsidTr="00D27C0A">
        <w:trPr>
          <w:trHeight w:val="20"/>
        </w:trPr>
        <w:tc>
          <w:tcPr>
            <w:tcW w:w="316" w:type="dxa"/>
            <w:tcBorders>
              <w:top w:val="nil"/>
              <w:left w:val="single" w:sz="4" w:space="0" w:color="auto"/>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23</w:t>
            </w:r>
          </w:p>
        </w:tc>
        <w:tc>
          <w:tcPr>
            <w:tcW w:w="1563"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КНС «Снежный»</w:t>
            </w:r>
          </w:p>
        </w:tc>
        <w:tc>
          <w:tcPr>
            <w:tcW w:w="283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rPr>
                <w:color w:val="000000"/>
                <w:sz w:val="18"/>
                <w:szCs w:val="18"/>
              </w:rPr>
            </w:pPr>
            <w:r w:rsidRPr="00F96FA5">
              <w:rPr>
                <w:color w:val="000000"/>
                <w:sz w:val="18"/>
                <w:szCs w:val="18"/>
              </w:rPr>
              <w:t>FLYGT NP3102.160SH-255</w:t>
            </w:r>
          </w:p>
        </w:tc>
        <w:tc>
          <w:tcPr>
            <w:tcW w:w="698"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w:t>
            </w:r>
          </w:p>
        </w:tc>
        <w:tc>
          <w:tcPr>
            <w:tcW w:w="180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25</w:t>
            </w:r>
          </w:p>
        </w:tc>
        <w:tc>
          <w:tcPr>
            <w:tcW w:w="124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23</w:t>
            </w:r>
          </w:p>
        </w:tc>
        <w:tc>
          <w:tcPr>
            <w:tcW w:w="75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2890</w:t>
            </w:r>
          </w:p>
        </w:tc>
        <w:tc>
          <w:tcPr>
            <w:tcW w:w="1581"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4,2</w:t>
            </w:r>
          </w:p>
        </w:tc>
        <w:tc>
          <w:tcPr>
            <w:tcW w:w="74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926"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1</w:t>
            </w:r>
          </w:p>
        </w:tc>
        <w:tc>
          <w:tcPr>
            <w:tcW w:w="1009"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2017</w:t>
            </w:r>
          </w:p>
        </w:tc>
        <w:tc>
          <w:tcPr>
            <w:tcW w:w="1424" w:type="dxa"/>
            <w:tcBorders>
              <w:top w:val="nil"/>
              <w:left w:val="nil"/>
              <w:bottom w:val="single" w:sz="4" w:space="0" w:color="auto"/>
              <w:right w:val="single" w:sz="4" w:space="0" w:color="auto"/>
            </w:tcBorders>
            <w:shd w:val="clear" w:color="auto" w:fill="auto"/>
            <w:vAlign w:val="center"/>
            <w:hideMark/>
          </w:tcPr>
          <w:p w:rsidR="00D27C0A" w:rsidRPr="00F96FA5" w:rsidRDefault="00D27C0A" w:rsidP="00D27C0A">
            <w:pPr>
              <w:jc w:val="center"/>
              <w:rPr>
                <w:color w:val="000000"/>
                <w:sz w:val="18"/>
                <w:szCs w:val="18"/>
              </w:rPr>
            </w:pPr>
            <w:r w:rsidRPr="00F96FA5">
              <w:rPr>
                <w:color w:val="000000"/>
                <w:sz w:val="18"/>
                <w:szCs w:val="18"/>
              </w:rPr>
              <w:t>64,13</w:t>
            </w:r>
          </w:p>
        </w:tc>
      </w:tr>
    </w:tbl>
    <w:p w:rsidR="00D27C0A" w:rsidRPr="00F96FA5" w:rsidRDefault="00D27C0A" w:rsidP="00315CEB">
      <w:pPr>
        <w:pStyle w:val="a8"/>
      </w:pPr>
    </w:p>
    <w:p w:rsidR="000705AA" w:rsidRPr="00F96FA5" w:rsidRDefault="000705AA" w:rsidP="00315CEB">
      <w:pPr>
        <w:pStyle w:val="a8"/>
        <w:sectPr w:rsidR="000705AA" w:rsidRPr="00F96FA5" w:rsidSect="00D27C0A">
          <w:pgSz w:w="16838" w:h="11906" w:orient="landscape"/>
          <w:pgMar w:top="851" w:right="678" w:bottom="707" w:left="709" w:header="708" w:footer="708" w:gutter="0"/>
          <w:cols w:space="708"/>
          <w:docGrid w:linePitch="360"/>
        </w:sectPr>
      </w:pPr>
    </w:p>
    <w:p w:rsidR="000B42DA" w:rsidRPr="00F96FA5" w:rsidRDefault="000705AA" w:rsidP="00315CEB">
      <w:pPr>
        <w:pStyle w:val="a8"/>
      </w:pPr>
      <w:r w:rsidRPr="00F96FA5">
        <w:lastRenderedPageBreak/>
        <w:t>Общее количество у</w:t>
      </w:r>
      <w:r w:rsidR="00D27C0A" w:rsidRPr="00F96FA5">
        <w:t>становленных насосов на КНС – 67, из них в работе – 39, в резерве – 28</w:t>
      </w:r>
      <w:r w:rsidRPr="00F96FA5">
        <w:t>. Самый ранний год ввода – 1979 г, средневзвешенный срок эксплуатации насосов – более 12,3 лет. Амортизационный износ оборудования составляет более 60%.</w:t>
      </w:r>
    </w:p>
    <w:p w:rsidR="00363A6E" w:rsidRPr="00F96FA5" w:rsidRDefault="000705AA" w:rsidP="000705AA">
      <w:pPr>
        <w:pStyle w:val="a8"/>
      </w:pPr>
      <w:r w:rsidRPr="00F96FA5">
        <w:t>Общая протяжённость канализационных сетей на 01.01.2019</w:t>
      </w:r>
      <w:r w:rsidR="00586686" w:rsidRPr="00F96FA5">
        <w:t xml:space="preserve"> </w:t>
      </w:r>
      <w:r w:rsidRPr="00F96FA5">
        <w:t xml:space="preserve">г. составляет – </w:t>
      </w:r>
      <w:r w:rsidRPr="00F96FA5">
        <w:rPr>
          <w:bCs/>
        </w:rPr>
        <w:t>398,684</w:t>
      </w:r>
      <w:r w:rsidR="00C35CA8" w:rsidRPr="00F96FA5">
        <w:rPr>
          <w:bCs/>
        </w:rPr>
        <w:t>18</w:t>
      </w:r>
      <w:r w:rsidRPr="00F96FA5">
        <w:rPr>
          <w:bCs/>
        </w:rPr>
        <w:t xml:space="preserve"> </w:t>
      </w:r>
      <w:r w:rsidRPr="00F96FA5">
        <w:t xml:space="preserve">км, </w:t>
      </w:r>
      <w:r w:rsidRPr="00F96FA5">
        <w:rPr>
          <w:bCs/>
        </w:rPr>
        <w:t>ветхих 66,825 км (16,8%), из них заменено – 1,084 км.</w:t>
      </w:r>
    </w:p>
    <w:p w:rsidR="00363A6E" w:rsidRPr="00F96FA5" w:rsidRDefault="000705AA" w:rsidP="00315CEB">
      <w:pPr>
        <w:pStyle w:val="a8"/>
      </w:pPr>
      <w:r w:rsidRPr="00F96FA5">
        <w:t>Более 36% трубопроводов канализационных сетей имеют срок эксплуатации 30 и более лет. Срок эксплуатации части канализационных трубопроводов неизвестен, так как они были приняты на баланс предприятия как бесхозяйные в 00-ые и 10-ые годы.</w:t>
      </w:r>
    </w:p>
    <w:p w:rsidR="00363A6E" w:rsidRPr="00F96FA5" w:rsidRDefault="002943B2" w:rsidP="00315CEB">
      <w:pPr>
        <w:pStyle w:val="a8"/>
      </w:pPr>
      <w:r w:rsidRPr="00F96FA5">
        <w:t>СГМУП «Тепловик» осуществляет транспортировку хозяйственно-бытовых стоков от абонентов в канализационные сети СГМУП «Горводоканал». На балансе СГМУП «Тепловик» находятся 2 КНС и канализационные сети. Уровень износа КНС на 2018 год составляет: КНС №1 – 35,7%, КНС №2 – 61,8%.</w:t>
      </w:r>
    </w:p>
    <w:p w:rsidR="00363A6E" w:rsidRPr="00F96FA5" w:rsidRDefault="002943B2" w:rsidP="00315CEB">
      <w:pPr>
        <w:pStyle w:val="a8"/>
      </w:pPr>
      <w:r w:rsidRPr="00F96FA5">
        <w:t>Процесс работы не автоматизированный, требует постоянного присутствия персонала. Срок эксплуатации КНС – 28 лет (год ввода в эксплуатацию- 1989).</w:t>
      </w:r>
    </w:p>
    <w:p w:rsidR="00363A6E" w:rsidRPr="00F96FA5" w:rsidRDefault="00511C7C" w:rsidP="00315CEB">
      <w:pPr>
        <w:pStyle w:val="a8"/>
      </w:pPr>
      <w:r w:rsidRPr="00F96FA5">
        <w:t>Фактический износ сетей водоотведения СГМУП «Тепловик» составляет 65,15%. За период 2018 года на сетях водоотведения было зафиксировано 79 аварийных ситуаций.</w:t>
      </w:r>
    </w:p>
    <w:p w:rsidR="002943B2" w:rsidRPr="00F96FA5" w:rsidRDefault="00511C7C" w:rsidP="00315CEB">
      <w:pPr>
        <w:pStyle w:val="a8"/>
      </w:pPr>
      <w:r w:rsidRPr="00F96FA5">
        <w:t>ОАО «Аэропорт Сургут» осуществляет транспортировку хозяйственно-бытовых стоков от абонентов в канализационные сети СГМУП «Горводоканал». На балансе ОАО «Аэропорт Сургут» находится одна КНС и канализационные сети. Износ сооружений водоотведения представлен в следующей таблице.</w:t>
      </w:r>
    </w:p>
    <w:p w:rsidR="00511C7C" w:rsidRPr="00F96FA5" w:rsidRDefault="00511C7C" w:rsidP="00315CEB">
      <w:pPr>
        <w:pStyle w:val="a8"/>
      </w:pPr>
    </w:p>
    <w:p w:rsidR="002943B2" w:rsidRPr="00F96FA5" w:rsidRDefault="00511C7C" w:rsidP="00511C7C">
      <w:pPr>
        <w:pStyle w:val="1f9"/>
      </w:pPr>
      <w:bookmarkStart w:id="48" w:name="_Toc53562423"/>
      <w:r w:rsidRPr="00F96FA5">
        <w:t>Таблица</w:t>
      </w:r>
      <w:r w:rsidR="00CF694C" w:rsidRPr="00F96FA5">
        <w:t xml:space="preserve"> 1.23</w:t>
      </w:r>
      <w:r w:rsidRPr="00F96FA5">
        <w:t xml:space="preserve"> – Износ объектов системы водоотведения ОАО «Аэропорт Сургут»</w:t>
      </w:r>
      <w:bookmarkEnd w:id="48"/>
    </w:p>
    <w:p w:rsidR="002943B2" w:rsidRPr="00F96FA5" w:rsidRDefault="00511C7C" w:rsidP="00511C7C">
      <w:pPr>
        <w:pStyle w:val="a8"/>
        <w:ind w:firstLine="0"/>
        <w:jc w:val="center"/>
      </w:pPr>
      <w:r w:rsidRPr="00F96FA5">
        <w:rPr>
          <w:noProof/>
        </w:rPr>
        <w:drawing>
          <wp:inline distT="0" distB="0" distL="0" distR="0" wp14:anchorId="107F599D" wp14:editId="009DA505">
            <wp:extent cx="6042307" cy="3269411"/>
            <wp:effectExtent l="0" t="0" r="0" b="7620"/>
            <wp:docPr id="14" name="Рисунок 14" descr="C:\Users\Михаил\Desktop\% ИЗНОСА СТОКИ отпр Де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хаил\Desktop\% ИЗНОСА СТОКИ отпр Деп.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64136" cy="3281223"/>
                    </a:xfrm>
                    <a:prstGeom prst="rect">
                      <a:avLst/>
                    </a:prstGeom>
                    <a:noFill/>
                    <a:ln>
                      <a:noFill/>
                    </a:ln>
                  </pic:spPr>
                </pic:pic>
              </a:graphicData>
            </a:graphic>
          </wp:inline>
        </w:drawing>
      </w:r>
    </w:p>
    <w:p w:rsidR="002943B2" w:rsidRPr="00F96FA5" w:rsidRDefault="002943B2" w:rsidP="00315CEB">
      <w:pPr>
        <w:pStyle w:val="a8"/>
      </w:pPr>
    </w:p>
    <w:p w:rsidR="002943B2" w:rsidRPr="00F96FA5" w:rsidRDefault="00511C7C" w:rsidP="00315CEB">
      <w:pPr>
        <w:pStyle w:val="a8"/>
      </w:pPr>
      <w:r w:rsidRPr="00F96FA5">
        <w:t xml:space="preserve">Срок службы </w:t>
      </w:r>
      <w:r w:rsidR="0053034D" w:rsidRPr="00F96FA5">
        <w:t xml:space="preserve">некоторых участков </w:t>
      </w:r>
      <w:r w:rsidRPr="00F96FA5">
        <w:t xml:space="preserve">сетей </w:t>
      </w:r>
      <w:r w:rsidR="0053034D" w:rsidRPr="00F96FA5">
        <w:t xml:space="preserve">ОАО «Аэропорт Сургут» </w:t>
      </w:r>
      <w:r w:rsidRPr="00F96FA5">
        <w:t>составляет боле</w:t>
      </w:r>
      <w:r w:rsidR="0053034D" w:rsidRPr="00F96FA5">
        <w:t>е</w:t>
      </w:r>
      <w:r w:rsidRPr="00F96FA5">
        <w:t xml:space="preserve"> 42 лет, что говорит о </w:t>
      </w:r>
      <w:r w:rsidR="0053034D" w:rsidRPr="00F96FA5">
        <w:t xml:space="preserve">их </w:t>
      </w:r>
      <w:r w:rsidRPr="00F96FA5">
        <w:t>значительном износе.</w:t>
      </w:r>
    </w:p>
    <w:p w:rsidR="002943B2" w:rsidRPr="00F96FA5" w:rsidRDefault="00511C7C" w:rsidP="00315CEB">
      <w:pPr>
        <w:pStyle w:val="a8"/>
      </w:pPr>
      <w:r w:rsidRPr="00F96FA5">
        <w:t>ООО УК «СЗТК» осуществляет транспортировку хозяйственно-бытовых стоков от абонентов в канализационные сети СГМУП «Горводоканал» в Западном промышленном районе города Сургута. На балансе ООО УК «СЗТК» находится одна КНС и канализационные сети.</w:t>
      </w:r>
    </w:p>
    <w:p w:rsidR="002943B2" w:rsidRPr="00F96FA5" w:rsidRDefault="00694276" w:rsidP="00315CEB">
      <w:pPr>
        <w:pStyle w:val="a8"/>
      </w:pPr>
      <w:r w:rsidRPr="00F96FA5">
        <w:lastRenderedPageBreak/>
        <w:t xml:space="preserve">Канализационные сети выполнены из стальных труб подземной прокладкой. </w:t>
      </w:r>
      <w:r w:rsidR="00A96041" w:rsidRPr="00F96FA5">
        <w:t>Протяжённость</w:t>
      </w:r>
      <w:r w:rsidRPr="00F96FA5">
        <w:t xml:space="preserve"> самотечной сети – 710,4 м, диаметром Ду 400 мм, напорный коллектор – 2181,9 м, диаметром 2Ду 219 мм, 2Ду 325 мм. Общая </w:t>
      </w:r>
      <w:r w:rsidR="00A96041" w:rsidRPr="00F96FA5">
        <w:t>протяжённость</w:t>
      </w:r>
      <w:r w:rsidRPr="00F96FA5">
        <w:t xml:space="preserve"> составляет 5074,2 м. На сети расположено 23 смотровых колодца.</w:t>
      </w:r>
    </w:p>
    <w:p w:rsidR="002943B2" w:rsidRPr="00F96FA5" w:rsidRDefault="00694276" w:rsidP="00315CEB">
      <w:pPr>
        <w:pStyle w:val="a8"/>
      </w:pPr>
      <w:r w:rsidRPr="00F96FA5">
        <w:t>На балансе ОАО «РЖД» находятся сети водоотведения и 3 КНС. По данным ОАО «РЖД» сети канализации имеют значительный износ и нуждаются в реконструкции.</w:t>
      </w:r>
    </w:p>
    <w:p w:rsidR="00694276" w:rsidRPr="00F96FA5" w:rsidRDefault="00694276" w:rsidP="00315CEB">
      <w:pPr>
        <w:pStyle w:val="a8"/>
      </w:pPr>
      <w:r w:rsidRPr="00F96FA5">
        <w:t xml:space="preserve">Водоотведение хозяйственно-бытовых стоков с промплощадки ГРЭС-1 филиала ПАО «ОГК-2» - Сургутская ГРЭС – 1 осуществляется </w:t>
      </w:r>
      <w:r w:rsidR="00A96041" w:rsidRPr="00F96FA5">
        <w:t>путём</w:t>
      </w:r>
      <w:r w:rsidRPr="00F96FA5">
        <w:t xml:space="preserve"> сбора стоков из самотечных коллекторов в КНС и перекачки на НФС-1, откуда стоки перекачиваются в общий городской коллектор, находящийся на балансе СГМУП «Горводоканал».</w:t>
      </w:r>
    </w:p>
    <w:p w:rsidR="00D60873" w:rsidRPr="00F96FA5" w:rsidRDefault="00D60873" w:rsidP="00315CEB">
      <w:pPr>
        <w:pStyle w:val="a8"/>
      </w:pPr>
      <w:r w:rsidRPr="00F96FA5">
        <w:t>Самотечная канализационная сеть</w:t>
      </w:r>
      <w:r w:rsidR="008F66B6" w:rsidRPr="00F96FA5">
        <w:t xml:space="preserve"> введена в эксплуатацию в 1971 году, напорный коллектор ГРЭС-1-город в 1972 году. Капитальный ремонт коллектора с заменой на трубы ПВХ был выполнен в 2016 году. Остальные сооружения водоотведения филиала ПАО «ОГК-2» - Сургутская ГРЭС-1 к данному моменту имеют срок службы 47-48 лет. Протяжённость напорных сетей, нуждающихся в замене, составляет 0,35 км. Аварий на сетях в 2018 году не зафиксировано.</w:t>
      </w:r>
    </w:p>
    <w:p w:rsidR="008F66B6" w:rsidRPr="00F96FA5" w:rsidRDefault="008F66B6" w:rsidP="00315CEB">
      <w:pPr>
        <w:pStyle w:val="a8"/>
      </w:pPr>
      <w:r w:rsidRPr="00F96FA5">
        <w:t>В промзоне ГРЭС имеется самотечная канализационная сеть, КНС и напорный коллектор до врезки в сеть Сургутской ГРЭС-1, находящиеся в собственности частного лица Маныловой Н.М., общей протяжённостью 1,935 км.</w:t>
      </w:r>
    </w:p>
    <w:p w:rsidR="008F66B6" w:rsidRPr="00F96FA5" w:rsidRDefault="008F66B6" w:rsidP="00315CEB">
      <w:pPr>
        <w:pStyle w:val="a8"/>
      </w:pPr>
      <w:r w:rsidRPr="00F96FA5">
        <w:t>На данный момент КНС и канализационные сети собственником не эксплуатируются по причине отсутствия утверждённого тарифа на услуги водоотведения. Перекачку стоков промзоны, миную КНС, более года выполняет СГМУП «Горводоканал».</w:t>
      </w:r>
    </w:p>
    <w:p w:rsidR="008F66B6" w:rsidRPr="00F96FA5" w:rsidRDefault="008F66B6" w:rsidP="00315CEB">
      <w:pPr>
        <w:pStyle w:val="a8"/>
      </w:pPr>
      <w:r w:rsidRPr="00F96FA5">
        <w:t>Фактический учёт количества стоков, контроль их качества осуществляет филиал ПАО «ОГК-2» - Сургутская ГРЭС-1 на границе раздела канализационных сетей. Часть напорного коллектора проходит по охраняемой территории СГРЭС-1, в случае возникновения аварийной ситуации, доступ к нему для ремонта будет затруднён.</w:t>
      </w:r>
    </w:p>
    <w:p w:rsidR="00694276" w:rsidRPr="00F96FA5" w:rsidRDefault="0089083D" w:rsidP="00315CEB">
      <w:pPr>
        <w:pStyle w:val="a8"/>
      </w:pPr>
      <w:r w:rsidRPr="00F96FA5">
        <w:t>В эксплуатации ООО «Газпром энерго»</w:t>
      </w:r>
      <w:r w:rsidR="00792ED8" w:rsidRPr="00F96FA5">
        <w:t xml:space="preserve"> находятся сети хозбытовой и производственной канализации на территории промышленной площадки предприятия УЭЗС в промышленной зоне г. Сургута.</w:t>
      </w:r>
      <w:r w:rsidR="006E06EF" w:rsidRPr="00F96FA5">
        <w:t xml:space="preserve"> Износ сетей организации представлен ниже в таблице.</w:t>
      </w:r>
    </w:p>
    <w:p w:rsidR="002943B2" w:rsidRPr="00F96FA5" w:rsidRDefault="00792ED8" w:rsidP="00792ED8">
      <w:pPr>
        <w:pStyle w:val="a8"/>
        <w:ind w:firstLine="0"/>
        <w:jc w:val="center"/>
      </w:pPr>
      <w:r w:rsidRPr="00F96FA5">
        <w:rPr>
          <w:rFonts w:eastAsia="Calibri"/>
          <w:noProof/>
          <w:sz w:val="26"/>
          <w:szCs w:val="26"/>
        </w:rPr>
        <w:drawing>
          <wp:inline distT="0" distB="0" distL="0" distR="0" wp14:anchorId="3AD06125" wp14:editId="672BA859">
            <wp:extent cx="6031230" cy="2391090"/>
            <wp:effectExtent l="0" t="0" r="762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1230" cy="2391090"/>
                    </a:xfrm>
                    <a:prstGeom prst="rect">
                      <a:avLst/>
                    </a:prstGeom>
                    <a:noFill/>
                    <a:ln>
                      <a:noFill/>
                    </a:ln>
                  </pic:spPr>
                </pic:pic>
              </a:graphicData>
            </a:graphic>
          </wp:inline>
        </w:drawing>
      </w:r>
    </w:p>
    <w:p w:rsidR="002943B2" w:rsidRPr="00F96FA5" w:rsidRDefault="00EC025A" w:rsidP="00315CEB">
      <w:pPr>
        <w:pStyle w:val="a8"/>
      </w:pPr>
      <w:r w:rsidRPr="00F96FA5">
        <w:t xml:space="preserve">Согласно данным ООО </w:t>
      </w:r>
      <w:r w:rsidR="00792ED8" w:rsidRPr="00F96FA5">
        <w:t>«Сибпромстрой</w:t>
      </w:r>
      <w:r w:rsidRPr="00F96FA5">
        <w:t>-18</w:t>
      </w:r>
      <w:r w:rsidR="00792ED8" w:rsidRPr="00F96FA5">
        <w:t>» самый ранний срок ввода в эксплуатацию сетей водоотведения – 2006 год, большая часть сетей построена в период 2010-х годов, что говорит о незначительном износе данных сетей.</w:t>
      </w:r>
    </w:p>
    <w:p w:rsidR="00363A6E" w:rsidRPr="00F96FA5" w:rsidRDefault="00792ED8" w:rsidP="00315CEB">
      <w:pPr>
        <w:pStyle w:val="a8"/>
      </w:pPr>
      <w:r w:rsidRPr="00F96FA5">
        <w:lastRenderedPageBreak/>
        <w:t xml:space="preserve">Доля ежегодной замены канализационных сетей в городе Сургуте составляет 0,21% в год (при норме 3-4% в зависимости от материала труб) от общей </w:t>
      </w:r>
      <w:r w:rsidR="00FF08B5" w:rsidRPr="00F96FA5">
        <w:t>протяжённости</w:t>
      </w:r>
      <w:r w:rsidRPr="00F96FA5">
        <w:t>, что свидетельствует о накапливающемся недоремонте и ежегодном снижении надёжности работы системы водоотведения.</w:t>
      </w:r>
    </w:p>
    <w:p w:rsidR="00FA2618" w:rsidRPr="00F96FA5" w:rsidRDefault="00FA2618" w:rsidP="00315CEB">
      <w:pPr>
        <w:pStyle w:val="a8"/>
      </w:pPr>
    </w:p>
    <w:p w:rsidR="00B7587D" w:rsidRPr="00F96FA5" w:rsidRDefault="00B7587D" w:rsidP="00315CEB">
      <w:pPr>
        <w:pStyle w:val="25"/>
      </w:pPr>
      <w:bookmarkStart w:id="49" w:name="_Toc36734584"/>
      <w:r w:rsidRPr="00F96FA5">
        <w:t xml:space="preserve">1.6 Оценка безопасности и </w:t>
      </w:r>
      <w:r w:rsidR="00BD3FEB" w:rsidRPr="00F96FA5">
        <w:t>надёжности</w:t>
      </w:r>
      <w:r w:rsidRPr="00F96FA5">
        <w:t xml:space="preserve"> объектов централизованной системы водоотведения и их управляемости</w:t>
      </w:r>
      <w:bookmarkEnd w:id="49"/>
    </w:p>
    <w:p w:rsidR="00A042BB" w:rsidRPr="00F96FA5" w:rsidRDefault="00060816" w:rsidP="00315CEB">
      <w:pPr>
        <w:pStyle w:val="a8"/>
      </w:pPr>
      <w:r w:rsidRPr="00F96FA5">
        <w:t xml:space="preserve">Централизованная система водоотведения города Сургута представляет собой сложную систему инженерных сооружений, </w:t>
      </w:r>
      <w:r w:rsidR="00BD3FEB" w:rsidRPr="00F96FA5">
        <w:t>надёжная</w:t>
      </w:r>
      <w:r w:rsidRPr="00F96FA5">
        <w:t xml:space="preserve"> и эффективная работа которой является одной из важнейших составляющих жизнедеятельности города. Сточные воды, образующиеся в результате жизнедеятельности населения и работы промышленных предприятий транспортируются по системе самотечных и напорных коллекторов </w:t>
      </w:r>
      <w:r w:rsidR="00BD3FEB" w:rsidRPr="00F96FA5">
        <w:t>протяжённостью</w:t>
      </w:r>
      <w:r w:rsidRPr="00F96FA5">
        <w:t xml:space="preserve"> </w:t>
      </w:r>
      <w:r w:rsidR="0089083D" w:rsidRPr="00F96FA5">
        <w:t>454,092</w:t>
      </w:r>
      <w:r w:rsidR="008B1234" w:rsidRPr="00F96FA5">
        <w:t xml:space="preserve"> км</w:t>
      </w:r>
      <w:r w:rsidR="00930B2A" w:rsidRPr="00F96FA5">
        <w:t>.</w:t>
      </w:r>
    </w:p>
    <w:p w:rsidR="000B06B4" w:rsidRPr="00F96FA5" w:rsidRDefault="000B06B4" w:rsidP="00060816">
      <w:pPr>
        <w:pStyle w:val="a8"/>
      </w:pPr>
      <w:r w:rsidRPr="00F96FA5">
        <w:t xml:space="preserve">В соответствии с СП 32.13330.2012 «Канализация. Наружные сети и сооружения» </w:t>
      </w:r>
      <w:r w:rsidR="00BD3FEB" w:rsidRPr="00F96FA5">
        <w:t>надёжность</w:t>
      </w:r>
      <w:r w:rsidRPr="00F96FA5">
        <w:t xml:space="preserve"> действия системы канализации характеризуется сохранением необходимой </w:t>
      </w:r>
      <w:r w:rsidR="00BD3FEB" w:rsidRPr="00F96FA5">
        <w:t>расчётной</w:t>
      </w:r>
      <w:r w:rsidRPr="00F96FA5">
        <w:t xml:space="preserve"> пропускной способности и степени очистки сточных вод при изменении (в </w:t>
      </w:r>
      <w:r w:rsidR="00BD3FEB" w:rsidRPr="00F96FA5">
        <w:t>определённых</w:t>
      </w:r>
      <w:r w:rsidRPr="00F96FA5">
        <w:t xml:space="preserve"> пределах) расходов сточных вод и состава загрязняющих веществ, условий сброса их в водные объекты, в условиях перебоев в электроснабжении, возможных аварий на коммуникациях, оборудовании и сооружениях, производства плановых ремонтных работ, ситуаций, связанных с особыми природными условиями (сейсмика, просадочность грунтов, «вечная мерзлота» и др.).</w:t>
      </w:r>
    </w:p>
    <w:p w:rsidR="00060816" w:rsidRPr="00F96FA5" w:rsidRDefault="00060816" w:rsidP="00060816">
      <w:pPr>
        <w:pStyle w:val="a8"/>
      </w:pPr>
      <w:r w:rsidRPr="00F96FA5">
        <w:t xml:space="preserve">В условиях экономии воды и ежегодного сокращения </w:t>
      </w:r>
      <w:r w:rsidR="00BD3FEB" w:rsidRPr="00F96FA5">
        <w:t>объёмов</w:t>
      </w:r>
      <w:r w:rsidRPr="00F96FA5">
        <w:t xml:space="preserve"> водопотребления и водоотведения, приоритетными направлениями развития системы водоотведения являются повышение качества очистки воды и </w:t>
      </w:r>
      <w:r w:rsidR="00BD3FEB" w:rsidRPr="00F96FA5">
        <w:t>надёжности</w:t>
      </w:r>
      <w:r w:rsidRPr="00F96FA5">
        <w:t xml:space="preserve">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w:t>
      </w:r>
      <w:r w:rsidR="00BD3FEB" w:rsidRPr="00F96FA5">
        <w:t>надёжности</w:t>
      </w:r>
      <w:r w:rsidRPr="00F96FA5">
        <w:t xml:space="preserve">. По-прежнему острой </w:t>
      </w:r>
      <w:r w:rsidR="00BD3FEB" w:rsidRPr="00F96FA5">
        <w:t>остаётся</w:t>
      </w:r>
      <w:r w:rsidRPr="00F96FA5">
        <w:t xml:space="preserve"> проблема износа канализационной сети.</w:t>
      </w:r>
    </w:p>
    <w:p w:rsidR="00060816" w:rsidRPr="00F96FA5" w:rsidRDefault="008B1234" w:rsidP="00315CEB">
      <w:pPr>
        <w:pStyle w:val="a8"/>
      </w:pPr>
      <w:r w:rsidRPr="00F96FA5">
        <w:t>Информация по износу сетей водоотведения и аварийности на сетях представлена в п. 1.5 «Описание состояния и функционирования канализационных коллекторов и сетей, сооружений на них, включая оценку их износа».</w:t>
      </w:r>
    </w:p>
    <w:p w:rsidR="000B06B4" w:rsidRPr="00F96FA5" w:rsidRDefault="000B06B4" w:rsidP="00315CEB">
      <w:pPr>
        <w:pStyle w:val="a8"/>
      </w:pPr>
      <w:r w:rsidRPr="00F96FA5">
        <w:t>Аварийных сбросов и загрязнений почвы в черте городского округа за 2018 год не зафиксировано.</w:t>
      </w:r>
    </w:p>
    <w:p w:rsidR="00060816" w:rsidRPr="00F96FA5" w:rsidRDefault="00060816" w:rsidP="00060816">
      <w:pPr>
        <w:pStyle w:val="a8"/>
      </w:pPr>
      <w:r w:rsidRPr="00F96FA5">
        <w:t>Основными причинами отказов трубопроводов напорной системы вод</w:t>
      </w:r>
      <w:r w:rsidR="000B06B4" w:rsidRPr="00F96FA5">
        <w:t xml:space="preserve">оотведения </w:t>
      </w:r>
      <w:r w:rsidRPr="00F96FA5">
        <w:t>являются: значительный износ и низкие темпы обновления труб; интенсивная внешняя и внутренняя коррозия труб (не имеющих защитных покрытий и устройств электрозащиты); несоблюдение технологии производства работ; низкое качество материалов и труб.</w:t>
      </w:r>
    </w:p>
    <w:p w:rsidR="000B06B4" w:rsidRPr="00F96FA5" w:rsidRDefault="000B06B4" w:rsidP="000B06B4">
      <w:pPr>
        <w:pStyle w:val="a8"/>
      </w:pPr>
      <w:r w:rsidRPr="00F96FA5">
        <w:t>Поэтому в последние г</w:t>
      </w:r>
      <w:r w:rsidR="00BD3FEB" w:rsidRPr="00F96FA5">
        <w:t>оды особое внимание уделяется её</w:t>
      </w:r>
      <w:r w:rsidRPr="00F96FA5">
        <w:t xml:space="preserve"> реконструкции и модернизации. В условиях плотной застройки наиболее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«труба в трубе», 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w:t>
      </w:r>
      <w:r w:rsidR="00BD3FEB" w:rsidRPr="00F96FA5">
        <w:t>надёжным</w:t>
      </w:r>
      <w:r w:rsidRPr="00F96FA5">
        <w:t xml:space="preserve">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0B06B4" w:rsidRPr="00F96FA5" w:rsidRDefault="000B06B4" w:rsidP="00315CEB">
      <w:pPr>
        <w:pStyle w:val="a8"/>
      </w:pPr>
      <w:r w:rsidRPr="00F96FA5">
        <w:lastRenderedPageBreak/>
        <w:t>Управляемость системы водоотведения определяется функционированием (исправной работой) всех органов управления, а именно – запорной арматуры, насосного оборудования и пр.</w:t>
      </w:r>
    </w:p>
    <w:p w:rsidR="00060816" w:rsidRPr="00F96FA5" w:rsidRDefault="00002BE5" w:rsidP="00315CEB">
      <w:pPr>
        <w:pStyle w:val="a8"/>
      </w:pPr>
      <w:r w:rsidRPr="00F96FA5">
        <w:t>На городских КОС находящихся на Заячьем острове выполнена автоматизация технологического процесса, что позволяет проводить оперативный контроль и управление работой очистных сооружений, обеспечивает безопасность работы основного и вспомогательного технологического оборудования объектов КОС при любых режимах работы.</w:t>
      </w:r>
    </w:p>
    <w:p w:rsidR="00002BE5" w:rsidRPr="00F96FA5" w:rsidRDefault="00002BE5" w:rsidP="00315CEB">
      <w:pPr>
        <w:pStyle w:val="a8"/>
      </w:pPr>
      <w:r w:rsidRPr="00F96FA5">
        <w:t>На всех КНС СГМУП «Горводоканал» имеются автоматизированные системы контроля и управления технологическим процессом с выводом информации на пульт оператора в единую диспетчерскую на КОС.</w:t>
      </w:r>
    </w:p>
    <w:p w:rsidR="00060816" w:rsidRPr="00F96FA5" w:rsidRDefault="00002BE5" w:rsidP="00315CEB">
      <w:pPr>
        <w:pStyle w:val="a8"/>
      </w:pPr>
      <w:r w:rsidRPr="00F96FA5">
        <w:t xml:space="preserve">Система водоотведения города Сургута в целом безопасна и </w:t>
      </w:r>
      <w:r w:rsidR="00BD3FEB" w:rsidRPr="00F96FA5">
        <w:t>надёжна</w:t>
      </w:r>
      <w:r w:rsidRPr="00F96FA5">
        <w:t xml:space="preserve">, а </w:t>
      </w:r>
      <w:r w:rsidR="00F6322D" w:rsidRPr="00F96FA5">
        <w:t>так</w:t>
      </w:r>
      <w:r w:rsidRPr="00F96FA5">
        <w:t>же имеет высокий уровень управляемости.</w:t>
      </w:r>
    </w:p>
    <w:p w:rsidR="004F33C3" w:rsidRPr="00F96FA5" w:rsidRDefault="004F33C3" w:rsidP="00315CEB">
      <w:pPr>
        <w:pStyle w:val="a8"/>
      </w:pPr>
    </w:p>
    <w:p w:rsidR="00B7587D" w:rsidRPr="00F96FA5" w:rsidRDefault="00B7587D" w:rsidP="00315CEB">
      <w:pPr>
        <w:pStyle w:val="25"/>
      </w:pPr>
      <w:bookmarkStart w:id="50" w:name="_Toc36734585"/>
      <w:r w:rsidRPr="00F96FA5">
        <w:t>1.7 Оценка воздействия сбросов сточных вод через централизованную систему водоотведения на окружающую среду</w:t>
      </w:r>
      <w:bookmarkEnd w:id="50"/>
    </w:p>
    <w:p w:rsidR="007D7A04" w:rsidRPr="00F96FA5" w:rsidRDefault="00DE09E4" w:rsidP="00315CEB">
      <w:pPr>
        <w:pStyle w:val="a8"/>
      </w:pPr>
      <w:r w:rsidRPr="00F96FA5">
        <w:t>Обеззараженные сточные воды отводятся по самотечному трубопроводу диаметром 1400 мм длиной 3542 м, а далее по трубопроводу диаметром 1200 мм длиной 264 м и сбрасываются в участок реки Оби (на 1470 км от устья).</w:t>
      </w:r>
    </w:p>
    <w:p w:rsidR="00DE09E4" w:rsidRPr="00F96FA5" w:rsidRDefault="00DE09E4" w:rsidP="00315CEB">
      <w:pPr>
        <w:pStyle w:val="a8"/>
      </w:pPr>
      <w:r w:rsidRPr="00F96FA5">
        <w:t>Классификация выпуска по месту расположения: глубоководный, русловой.</w:t>
      </w:r>
    </w:p>
    <w:p w:rsidR="00DE09E4" w:rsidRPr="00F96FA5" w:rsidRDefault="00DE09E4" w:rsidP="00315CEB">
      <w:pPr>
        <w:pStyle w:val="a8"/>
      </w:pPr>
      <w:r w:rsidRPr="00F96FA5">
        <w:t>Конструкция выпуска – рассеивающий.</w:t>
      </w:r>
    </w:p>
    <w:p w:rsidR="00DE09E4" w:rsidRPr="00F96FA5" w:rsidRDefault="00DE09E4" w:rsidP="00315CEB">
      <w:pPr>
        <w:pStyle w:val="a8"/>
      </w:pPr>
      <w:r w:rsidRPr="00F96FA5">
        <w:t>Оголовок выпуска располагается на дне реки, имеет патрубки для рассеивания сточных вод в количестве 14 шт. Ø273*8 мм.</w:t>
      </w:r>
    </w:p>
    <w:p w:rsidR="007D7A04" w:rsidRPr="00F96FA5" w:rsidRDefault="00DE09E4" w:rsidP="00315CEB">
      <w:pPr>
        <w:pStyle w:val="a8"/>
      </w:pPr>
      <w:r w:rsidRPr="00F96FA5">
        <w:t>Расстояние от береговой линии водного объекта (реки Оби) до места сброса сточных вод составляет 264 м.</w:t>
      </w:r>
    </w:p>
    <w:p w:rsidR="00DE09E4" w:rsidRPr="00F96FA5" w:rsidRDefault="00DE09E4" w:rsidP="00315CEB">
      <w:pPr>
        <w:pStyle w:val="a8"/>
      </w:pPr>
      <w:r w:rsidRPr="00F96FA5">
        <w:t>Ширина водоохранной зоны реки Оби устанавливается в размере 200 м от среднемноголетнего уровня вод в период, когда она не покрыта льдом.</w:t>
      </w:r>
    </w:p>
    <w:p w:rsidR="00DE09E4" w:rsidRPr="00F96FA5" w:rsidRDefault="00DE09E4" w:rsidP="00DE09E4">
      <w:pPr>
        <w:pStyle w:val="a8"/>
        <w:ind w:firstLine="0"/>
        <w:jc w:val="center"/>
      </w:pPr>
      <w:r w:rsidRPr="00F96FA5">
        <w:rPr>
          <w:noProof/>
        </w:rPr>
        <w:lastRenderedPageBreak/>
        <w:drawing>
          <wp:inline distT="0" distB="0" distL="0" distR="0" wp14:anchorId="10E656D2" wp14:editId="6F9D6CC2">
            <wp:extent cx="6064370" cy="4580068"/>
            <wp:effectExtent l="0" t="0" r="0" b="0"/>
            <wp:docPr id="2" name="Рисунок 2" descr="C:\Users\Derid\Desktop\Выпу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Выпуск.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068672" cy="4583317"/>
                    </a:xfrm>
                    <a:prstGeom prst="rect">
                      <a:avLst/>
                    </a:prstGeom>
                    <a:noFill/>
                    <a:ln>
                      <a:noFill/>
                    </a:ln>
                  </pic:spPr>
                </pic:pic>
              </a:graphicData>
            </a:graphic>
          </wp:inline>
        </w:drawing>
      </w:r>
    </w:p>
    <w:p w:rsidR="00DE09E4" w:rsidRPr="00F96FA5" w:rsidRDefault="00DE09E4" w:rsidP="00DE09E4">
      <w:pPr>
        <w:pStyle w:val="1fb"/>
      </w:pPr>
      <w:bookmarkStart w:id="51" w:name="_Toc53562388"/>
      <w:r w:rsidRPr="00F96FA5">
        <w:t>Рисунок</w:t>
      </w:r>
      <w:r w:rsidR="00FD7D44" w:rsidRPr="00F96FA5">
        <w:t xml:space="preserve"> 1.17</w:t>
      </w:r>
      <w:r w:rsidRPr="00F96FA5">
        <w:t xml:space="preserve"> – Схема размещения выпуска сточных вод в участок реки Оби (на 1470 км от устья) после очистных сооружений канализации г. Сургута</w:t>
      </w:r>
      <w:bookmarkEnd w:id="51"/>
    </w:p>
    <w:p w:rsidR="004B4B81" w:rsidRPr="00F96FA5" w:rsidRDefault="004B4B81" w:rsidP="00DE09E4">
      <w:pPr>
        <w:pStyle w:val="a8"/>
        <w:rPr>
          <w:lang w:val="x-none" w:eastAsia="en-US"/>
        </w:rPr>
      </w:pPr>
    </w:p>
    <w:p w:rsidR="00DE09E4" w:rsidRPr="00F96FA5" w:rsidRDefault="00141FF4" w:rsidP="00315CEB">
      <w:pPr>
        <w:pStyle w:val="a8"/>
      </w:pPr>
      <w:r w:rsidRPr="00F96FA5">
        <w:t>Департаментом недропользования и природных ресурсов Ханты-Мансийского автономного округа – Югры (Депнедра и природных ресурсов Югры) выдано решение от 15.11.2018 г. №1493 о предоставлении водного объекта в пользование СГМУП «Горводоканал». Срок водопользования установлен с 26.11.2018 г. по 2.10.2023 г. Цель использования водного объекта: сброс сточных вод на участке реки Обь на 1470 км от устья.</w:t>
      </w:r>
    </w:p>
    <w:p w:rsidR="0044422F" w:rsidRPr="00F96FA5" w:rsidRDefault="00141FF4" w:rsidP="00315CEB">
      <w:pPr>
        <w:pStyle w:val="a8"/>
      </w:pPr>
      <w:r w:rsidRPr="00F96FA5">
        <w:t>Согласно выданному решению, вода в реке Обь на 1470 км от устья, в месте сброса сточных вод в результате их воздействия на водный объект, должна отвечать следующим требованиям.</w:t>
      </w:r>
    </w:p>
    <w:p w:rsidR="0044422F" w:rsidRPr="00F96FA5" w:rsidRDefault="0044422F" w:rsidP="00315CEB">
      <w:pPr>
        <w:pStyle w:val="a8"/>
      </w:pPr>
    </w:p>
    <w:p w:rsidR="0044422F" w:rsidRPr="00F96FA5" w:rsidRDefault="00135360" w:rsidP="00135360">
      <w:pPr>
        <w:pStyle w:val="1f9"/>
      </w:pPr>
      <w:bookmarkStart w:id="52" w:name="_Toc53562424"/>
      <w:r w:rsidRPr="00F96FA5">
        <w:t>Таблица</w:t>
      </w:r>
      <w:r w:rsidR="00CF694C" w:rsidRPr="00F96FA5">
        <w:t xml:space="preserve"> 1.24</w:t>
      </w:r>
      <w:r w:rsidRPr="00F96FA5">
        <w:t xml:space="preserve"> – Требования качества воды в месте сброса сточных вод в результате их воздействия на водный объект</w:t>
      </w:r>
      <w:bookmarkEnd w:id="52"/>
    </w:p>
    <w:tbl>
      <w:tblPr>
        <w:tblStyle w:val="afe"/>
        <w:tblW w:w="5000" w:type="pct"/>
        <w:tblLook w:val="04A0" w:firstRow="1" w:lastRow="0" w:firstColumn="1" w:lastColumn="0" w:noHBand="0" w:noVBand="1"/>
      </w:tblPr>
      <w:tblGrid>
        <w:gridCol w:w="674"/>
        <w:gridCol w:w="5529"/>
        <w:gridCol w:w="3511"/>
      </w:tblGrid>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w:t>
            </w:r>
          </w:p>
          <w:p w:rsidR="00135360" w:rsidRPr="00F96FA5" w:rsidRDefault="00135360" w:rsidP="00135360">
            <w:pPr>
              <w:pStyle w:val="a8"/>
              <w:spacing w:line="240" w:lineRule="auto"/>
              <w:ind w:firstLine="0"/>
              <w:jc w:val="center"/>
              <w:rPr>
                <w:sz w:val="20"/>
                <w:szCs w:val="20"/>
              </w:rPr>
            </w:pPr>
            <w:r w:rsidRPr="00F96FA5">
              <w:rPr>
                <w:sz w:val="20"/>
                <w:szCs w:val="20"/>
              </w:rPr>
              <w:t>п/п</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Наименование загрязняющих веществ и показателей</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Норматив качества воды (мг/дм</w:t>
            </w:r>
            <w:r w:rsidRPr="00F96FA5">
              <w:rPr>
                <w:sz w:val="20"/>
                <w:szCs w:val="20"/>
                <w:vertAlign w:val="superscript"/>
              </w:rPr>
              <w:t>3</w:t>
            </w:r>
            <w:r w:rsidRPr="00F96FA5">
              <w:rPr>
                <w:sz w:val="20"/>
                <w:szCs w:val="20"/>
              </w:rPr>
              <w:t>)*</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1</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Взвешенные вещества</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13</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2</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БПКполн</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3</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3</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Аммоний-ион</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0,5</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4</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Фосфор фосфатов</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0,1</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5</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Хлорид-анион</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50</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6</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Нефтепродукты</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0,05</w:t>
            </w:r>
          </w:p>
        </w:tc>
      </w:tr>
      <w:tr w:rsidR="00135360" w:rsidRPr="00F96FA5" w:rsidTr="00135360">
        <w:tc>
          <w:tcPr>
            <w:tcW w:w="34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7</w:t>
            </w:r>
          </w:p>
        </w:tc>
        <w:tc>
          <w:tcPr>
            <w:tcW w:w="2846"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СПАВ</w:t>
            </w:r>
          </w:p>
        </w:tc>
        <w:tc>
          <w:tcPr>
            <w:tcW w:w="1807" w:type="pct"/>
            <w:vAlign w:val="center"/>
          </w:tcPr>
          <w:p w:rsidR="00135360" w:rsidRPr="00F96FA5" w:rsidRDefault="00135360" w:rsidP="00135360">
            <w:pPr>
              <w:pStyle w:val="a8"/>
              <w:spacing w:line="240" w:lineRule="auto"/>
              <w:ind w:firstLine="0"/>
              <w:jc w:val="center"/>
              <w:rPr>
                <w:sz w:val="20"/>
                <w:szCs w:val="20"/>
              </w:rPr>
            </w:pPr>
            <w:r w:rsidRPr="00F96FA5">
              <w:rPr>
                <w:sz w:val="20"/>
                <w:szCs w:val="20"/>
              </w:rPr>
              <w:t>0,1</w:t>
            </w:r>
          </w:p>
        </w:tc>
      </w:tr>
      <w:tr w:rsidR="00135360" w:rsidRPr="00F96FA5" w:rsidTr="00135360">
        <w:tc>
          <w:tcPr>
            <w:tcW w:w="347" w:type="pct"/>
          </w:tcPr>
          <w:p w:rsidR="00135360" w:rsidRPr="00F96FA5" w:rsidRDefault="00135360" w:rsidP="00960683">
            <w:pPr>
              <w:pStyle w:val="a8"/>
              <w:spacing w:line="240" w:lineRule="auto"/>
              <w:ind w:firstLine="0"/>
              <w:jc w:val="center"/>
              <w:rPr>
                <w:sz w:val="20"/>
                <w:szCs w:val="20"/>
              </w:rPr>
            </w:pPr>
            <w:r w:rsidRPr="00F96FA5">
              <w:rPr>
                <w:sz w:val="20"/>
                <w:szCs w:val="20"/>
              </w:rPr>
              <w:t>8</w:t>
            </w:r>
          </w:p>
        </w:tc>
        <w:tc>
          <w:tcPr>
            <w:tcW w:w="2846" w:type="pct"/>
          </w:tcPr>
          <w:p w:rsidR="00135360" w:rsidRPr="00F96FA5" w:rsidRDefault="00135360" w:rsidP="00960683">
            <w:pPr>
              <w:pStyle w:val="a8"/>
              <w:spacing w:line="240" w:lineRule="auto"/>
              <w:ind w:firstLine="0"/>
              <w:jc w:val="center"/>
              <w:rPr>
                <w:sz w:val="20"/>
                <w:szCs w:val="20"/>
              </w:rPr>
            </w:pPr>
            <w:r w:rsidRPr="00F96FA5">
              <w:rPr>
                <w:sz w:val="20"/>
                <w:szCs w:val="20"/>
              </w:rPr>
              <w:t>Железо</w:t>
            </w:r>
          </w:p>
        </w:tc>
        <w:tc>
          <w:tcPr>
            <w:tcW w:w="1807" w:type="pct"/>
          </w:tcPr>
          <w:p w:rsidR="00135360" w:rsidRPr="00F96FA5" w:rsidRDefault="00135360" w:rsidP="00960683">
            <w:pPr>
              <w:pStyle w:val="a8"/>
              <w:spacing w:line="240" w:lineRule="auto"/>
              <w:ind w:firstLine="0"/>
              <w:jc w:val="center"/>
              <w:rPr>
                <w:sz w:val="20"/>
                <w:szCs w:val="20"/>
              </w:rPr>
            </w:pPr>
            <w:r w:rsidRPr="00F96FA5">
              <w:rPr>
                <w:sz w:val="20"/>
                <w:szCs w:val="20"/>
              </w:rPr>
              <w:t>0,3</w:t>
            </w:r>
          </w:p>
        </w:tc>
      </w:tr>
      <w:tr w:rsidR="00135360" w:rsidRPr="00F96FA5" w:rsidTr="00135360">
        <w:tc>
          <w:tcPr>
            <w:tcW w:w="347" w:type="pct"/>
          </w:tcPr>
          <w:p w:rsidR="00135360" w:rsidRPr="00F96FA5" w:rsidRDefault="00135360" w:rsidP="00960683">
            <w:pPr>
              <w:pStyle w:val="a8"/>
              <w:spacing w:line="240" w:lineRule="auto"/>
              <w:ind w:firstLine="0"/>
              <w:jc w:val="center"/>
              <w:rPr>
                <w:sz w:val="20"/>
                <w:szCs w:val="20"/>
              </w:rPr>
            </w:pPr>
            <w:r w:rsidRPr="00F96FA5">
              <w:rPr>
                <w:sz w:val="20"/>
                <w:szCs w:val="20"/>
              </w:rPr>
              <w:t>9</w:t>
            </w:r>
          </w:p>
        </w:tc>
        <w:tc>
          <w:tcPr>
            <w:tcW w:w="2846" w:type="pct"/>
          </w:tcPr>
          <w:p w:rsidR="00135360" w:rsidRPr="00F96FA5" w:rsidRDefault="00135360" w:rsidP="00960683">
            <w:pPr>
              <w:pStyle w:val="a8"/>
              <w:spacing w:line="240" w:lineRule="auto"/>
              <w:ind w:firstLine="0"/>
              <w:jc w:val="center"/>
              <w:rPr>
                <w:sz w:val="20"/>
                <w:szCs w:val="20"/>
              </w:rPr>
            </w:pPr>
            <w:r w:rsidRPr="00F96FA5">
              <w:rPr>
                <w:sz w:val="20"/>
                <w:szCs w:val="20"/>
              </w:rPr>
              <w:t>Сульфат-анион</w:t>
            </w:r>
          </w:p>
        </w:tc>
        <w:tc>
          <w:tcPr>
            <w:tcW w:w="1807" w:type="pct"/>
          </w:tcPr>
          <w:p w:rsidR="00135360" w:rsidRPr="00F96FA5" w:rsidRDefault="00135360" w:rsidP="00960683">
            <w:pPr>
              <w:pStyle w:val="a8"/>
              <w:spacing w:line="240" w:lineRule="auto"/>
              <w:ind w:firstLine="0"/>
              <w:jc w:val="center"/>
              <w:rPr>
                <w:sz w:val="20"/>
                <w:szCs w:val="20"/>
              </w:rPr>
            </w:pPr>
            <w:r w:rsidRPr="00F96FA5">
              <w:rPr>
                <w:sz w:val="20"/>
                <w:szCs w:val="20"/>
              </w:rPr>
              <w:t>50</w:t>
            </w:r>
          </w:p>
        </w:tc>
      </w:tr>
    </w:tbl>
    <w:p w:rsidR="00135360" w:rsidRPr="00F96FA5" w:rsidRDefault="00135360" w:rsidP="00315CEB">
      <w:pPr>
        <w:pStyle w:val="a8"/>
        <w:rPr>
          <w:sz w:val="20"/>
        </w:rPr>
      </w:pPr>
      <w:r w:rsidRPr="00F96FA5">
        <w:rPr>
          <w:sz w:val="20"/>
        </w:rPr>
        <w:lastRenderedPageBreak/>
        <w:t>Примечание* - содержание загрязняющих веществ и показателей устанавливается согласно нормативу допустимого воздействия на водные объекты в пределах водохозяйственного участка 13.01.11.001 (Обь от впадения р. Вах до г. Нефтеюганск)</w:t>
      </w:r>
    </w:p>
    <w:p w:rsidR="00135360" w:rsidRPr="00F96FA5" w:rsidRDefault="00135360" w:rsidP="00315CEB">
      <w:pPr>
        <w:pStyle w:val="a8"/>
      </w:pPr>
    </w:p>
    <w:p w:rsidR="004B4B81" w:rsidRPr="00F96FA5" w:rsidRDefault="004B4B81" w:rsidP="004B4B81">
      <w:pPr>
        <w:pStyle w:val="a8"/>
        <w:rPr>
          <w:lang w:val="x-none"/>
        </w:rPr>
      </w:pPr>
      <w:r w:rsidRPr="00F96FA5">
        <w:t xml:space="preserve">В соответствии с </w:t>
      </w:r>
      <w:r w:rsidRPr="00F96FA5">
        <w:rPr>
          <w:lang w:val="x-none"/>
        </w:rPr>
        <w:t>Федеральны</w:t>
      </w:r>
      <w:r w:rsidRPr="00F96FA5">
        <w:t>м</w:t>
      </w:r>
      <w:r w:rsidRPr="00F96FA5">
        <w:rPr>
          <w:lang w:val="x-none"/>
        </w:rPr>
        <w:t xml:space="preserve"> закон</w:t>
      </w:r>
      <w:r w:rsidRPr="00F96FA5">
        <w:t>ом</w:t>
      </w:r>
      <w:r w:rsidRPr="00F96FA5">
        <w:rPr>
          <w:lang w:val="x-none"/>
        </w:rPr>
        <w:t xml:space="preserve"> Российской Федерации от 7 декабря 2011 г. N 416-ФЗ</w:t>
      </w:r>
      <w:r w:rsidRPr="00F96FA5">
        <w:t xml:space="preserve"> «О водоснабжении и водоотведении» в</w:t>
      </w:r>
      <w:r w:rsidRPr="00F96FA5">
        <w:rPr>
          <w:lang w:val="x-none"/>
        </w:rPr>
        <w:t xml:space="preserve"> целях предотвращения негативного воздействия на окружающую среду для объектов централизованных систем водоотведения устанавливаются нормативы допустимых сбросов загрязняющих веществ, иных веществ и микроорганизмов, а также лимиты на сбросы загрязняющих веществ, иных веществ и микроорганизмов (далее - лимиты на сбросы).</w:t>
      </w:r>
    </w:p>
    <w:p w:rsidR="00135360" w:rsidRPr="00F96FA5" w:rsidRDefault="004B4B81" w:rsidP="00315CEB">
      <w:pPr>
        <w:pStyle w:val="a8"/>
      </w:pPr>
      <w:r w:rsidRPr="00F96FA5">
        <w:t>Н</w:t>
      </w:r>
      <w:r w:rsidR="008A6C48" w:rsidRPr="00F96FA5">
        <w:t xml:space="preserve">а основании приказа Управления Федеральной службы по надзору природопользования (Росприроднадзора) по ХМАО-Югре от 11.12.2018 №2031, установлены перечень, допустимые концентрации и количество загрязняющих веществ </w:t>
      </w:r>
      <w:r w:rsidR="00BD3FEB" w:rsidRPr="00F96FA5">
        <w:t>разрешённых</w:t>
      </w:r>
      <w:r w:rsidR="008A6C48" w:rsidRPr="00F96FA5">
        <w:t xml:space="preserve"> к сбросу в реку Обь (1470 км от устья) для СГМУП «Горводоканал». Разрешение выдано на период с 11.12.2018 г по 03.10.2023 г. Данные представлены в следующей таблице.</w:t>
      </w:r>
    </w:p>
    <w:p w:rsidR="004B4B81" w:rsidRPr="00F96FA5" w:rsidRDefault="004B4B81" w:rsidP="00315CEB">
      <w:pPr>
        <w:pStyle w:val="a8"/>
        <w:sectPr w:rsidR="004B4B81" w:rsidRPr="00F96FA5" w:rsidSect="00A81381">
          <w:pgSz w:w="11906" w:h="16838"/>
          <w:pgMar w:top="1134" w:right="707" w:bottom="1134" w:left="1701" w:header="708" w:footer="708" w:gutter="0"/>
          <w:cols w:space="708"/>
          <w:docGrid w:linePitch="360"/>
        </w:sectPr>
      </w:pPr>
    </w:p>
    <w:p w:rsidR="004B4B81" w:rsidRPr="00F96FA5" w:rsidRDefault="004B4B81" w:rsidP="004B4B81">
      <w:pPr>
        <w:pStyle w:val="1f9"/>
      </w:pPr>
      <w:bookmarkStart w:id="53" w:name="_Toc53562425"/>
      <w:r w:rsidRPr="00F96FA5">
        <w:lastRenderedPageBreak/>
        <w:t>Таблица</w:t>
      </w:r>
      <w:r w:rsidR="00CF694C" w:rsidRPr="00F96FA5">
        <w:t xml:space="preserve"> 1.25</w:t>
      </w:r>
      <w:r w:rsidRPr="00F96FA5">
        <w:t xml:space="preserve"> – Перечень, допустимые концентрации и количество загрязняющих веществ, </w:t>
      </w:r>
      <w:r w:rsidR="00BD3FEB" w:rsidRPr="00F96FA5">
        <w:t>разрешённых</w:t>
      </w:r>
      <w:r w:rsidRPr="00F96FA5">
        <w:t xml:space="preserve"> к сбросу в реку Обь для СГМУП «Горводоканал»</w:t>
      </w:r>
      <w:bookmarkEnd w:id="53"/>
    </w:p>
    <w:tbl>
      <w:tblPr>
        <w:tblW w:w="5000" w:type="pct"/>
        <w:tblLook w:val="04A0" w:firstRow="1" w:lastRow="0" w:firstColumn="1" w:lastColumn="0" w:noHBand="0" w:noVBand="1"/>
      </w:tblPr>
      <w:tblGrid>
        <w:gridCol w:w="486"/>
        <w:gridCol w:w="2404"/>
        <w:gridCol w:w="462"/>
        <w:gridCol w:w="1677"/>
        <w:gridCol w:w="1222"/>
        <w:gridCol w:w="966"/>
        <w:gridCol w:w="967"/>
        <w:gridCol w:w="967"/>
        <w:gridCol w:w="967"/>
        <w:gridCol w:w="1547"/>
        <w:gridCol w:w="1222"/>
        <w:gridCol w:w="766"/>
        <w:gridCol w:w="766"/>
        <w:gridCol w:w="766"/>
        <w:gridCol w:w="766"/>
      </w:tblGrid>
      <w:tr w:rsidR="004B4B81" w:rsidRPr="00F96FA5" w:rsidTr="00960683">
        <w:trPr>
          <w:trHeight w:val="960"/>
        </w:trPr>
        <w:tc>
          <w:tcPr>
            <w:tcW w:w="1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 п/п</w:t>
            </w:r>
          </w:p>
        </w:tc>
        <w:tc>
          <w:tcPr>
            <w:tcW w:w="7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Наименование загрязняющего вещества</w:t>
            </w:r>
          </w:p>
        </w:tc>
        <w:tc>
          <w:tcPr>
            <w:tcW w:w="14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B4B81" w:rsidRPr="00F96FA5" w:rsidRDefault="004B4B81" w:rsidP="00960683">
            <w:pPr>
              <w:jc w:val="center"/>
              <w:rPr>
                <w:color w:val="000000"/>
              </w:rPr>
            </w:pPr>
            <w:r w:rsidRPr="00F96FA5">
              <w:rPr>
                <w:color w:val="000000"/>
              </w:rPr>
              <w:t>Класс опасности</w:t>
            </w:r>
          </w:p>
        </w:tc>
        <w:tc>
          <w:tcPr>
            <w:tcW w:w="2121" w:type="pct"/>
            <w:gridSpan w:val="6"/>
            <w:tcBorders>
              <w:top w:val="single" w:sz="4" w:space="0" w:color="auto"/>
              <w:left w:val="nil"/>
              <w:bottom w:val="single" w:sz="4" w:space="0" w:color="auto"/>
              <w:right w:val="single" w:sz="4" w:space="0" w:color="auto"/>
            </w:tcBorders>
            <w:shd w:val="clear" w:color="auto" w:fill="auto"/>
            <w:vAlign w:val="center"/>
            <w:hideMark/>
          </w:tcPr>
          <w:p w:rsidR="004B4B81" w:rsidRPr="00F96FA5" w:rsidRDefault="00BD3FEB" w:rsidP="00960683">
            <w:pPr>
              <w:jc w:val="center"/>
              <w:rPr>
                <w:color w:val="000000"/>
              </w:rPr>
            </w:pPr>
            <w:r w:rsidRPr="00F96FA5">
              <w:rPr>
                <w:color w:val="000000"/>
              </w:rPr>
              <w:t>Разрешённый</w:t>
            </w:r>
            <w:r w:rsidR="004B4B81" w:rsidRPr="00F96FA5">
              <w:rPr>
                <w:color w:val="000000"/>
              </w:rPr>
              <w:t xml:space="preserve"> сброс загрязняющего вещества в пределах </w:t>
            </w:r>
            <w:r w:rsidRPr="00F96FA5">
              <w:rPr>
                <w:color w:val="000000"/>
              </w:rPr>
              <w:t>утверждённых</w:t>
            </w:r>
            <w:r w:rsidR="004B4B81" w:rsidRPr="00F96FA5">
              <w:rPr>
                <w:color w:val="000000"/>
              </w:rPr>
              <w:t xml:space="preserve"> нормативов допустимого сброса веществ и микроорганизмов в водные объекты, т/год (на период действия разрешения на сброс)</w:t>
            </w:r>
          </w:p>
        </w:tc>
        <w:tc>
          <w:tcPr>
            <w:tcW w:w="1828" w:type="pct"/>
            <w:gridSpan w:val="6"/>
            <w:tcBorders>
              <w:top w:val="single" w:sz="4" w:space="0" w:color="auto"/>
              <w:left w:val="nil"/>
              <w:bottom w:val="single" w:sz="4" w:space="0" w:color="auto"/>
              <w:right w:val="single" w:sz="4" w:space="0" w:color="auto"/>
            </w:tcBorders>
            <w:shd w:val="clear" w:color="auto" w:fill="auto"/>
            <w:vAlign w:val="center"/>
            <w:hideMark/>
          </w:tcPr>
          <w:p w:rsidR="004B4B81" w:rsidRPr="00F96FA5" w:rsidRDefault="00BD3FEB" w:rsidP="00960683">
            <w:pPr>
              <w:jc w:val="center"/>
              <w:rPr>
                <w:color w:val="000000"/>
              </w:rPr>
            </w:pPr>
            <w:r w:rsidRPr="00F96FA5">
              <w:rPr>
                <w:color w:val="000000"/>
              </w:rPr>
              <w:t>Разрешённый</w:t>
            </w:r>
            <w:r w:rsidR="004B4B81" w:rsidRPr="00F96FA5">
              <w:rPr>
                <w:color w:val="000000"/>
              </w:rPr>
              <w:t xml:space="preserve"> сброс загрязняющего вещества в пределах лимитов на сбросы, т/год (на период действия разрешения на сброс)</w:t>
            </w:r>
          </w:p>
        </w:tc>
      </w:tr>
      <w:tr w:rsidR="004B4B81" w:rsidRPr="00F96FA5" w:rsidTr="00960683">
        <w:trPr>
          <w:trHeight w:val="330"/>
        </w:trPr>
        <w:tc>
          <w:tcPr>
            <w:tcW w:w="152" w:type="pct"/>
            <w:vMerge/>
            <w:tcBorders>
              <w:top w:val="single" w:sz="4" w:space="0" w:color="auto"/>
              <w:left w:val="single" w:sz="4" w:space="0" w:color="auto"/>
              <w:bottom w:val="single" w:sz="4" w:space="0" w:color="auto"/>
              <w:right w:val="single" w:sz="4" w:space="0" w:color="auto"/>
            </w:tcBorders>
            <w:vAlign w:val="center"/>
            <w:hideMark/>
          </w:tcPr>
          <w:p w:rsidR="004B4B81" w:rsidRPr="00F96FA5" w:rsidRDefault="004B4B81" w:rsidP="00960683">
            <w:pPr>
              <w:rPr>
                <w:color w:val="000000"/>
              </w:rPr>
            </w:pPr>
          </w:p>
        </w:tc>
        <w:tc>
          <w:tcPr>
            <w:tcW w:w="754" w:type="pct"/>
            <w:vMerge/>
            <w:tcBorders>
              <w:top w:val="single" w:sz="4" w:space="0" w:color="auto"/>
              <w:left w:val="single" w:sz="4" w:space="0" w:color="auto"/>
              <w:bottom w:val="single" w:sz="4" w:space="0" w:color="auto"/>
              <w:right w:val="single" w:sz="4" w:space="0" w:color="auto"/>
            </w:tcBorders>
            <w:vAlign w:val="center"/>
            <w:hideMark/>
          </w:tcPr>
          <w:p w:rsidR="004B4B81" w:rsidRPr="00F96FA5" w:rsidRDefault="004B4B81" w:rsidP="00960683">
            <w:pPr>
              <w:rPr>
                <w:color w:val="000000"/>
              </w:rPr>
            </w:pPr>
          </w:p>
        </w:tc>
        <w:tc>
          <w:tcPr>
            <w:tcW w:w="145" w:type="pct"/>
            <w:vMerge/>
            <w:tcBorders>
              <w:top w:val="single" w:sz="4" w:space="0" w:color="auto"/>
              <w:left w:val="single" w:sz="4" w:space="0" w:color="auto"/>
              <w:bottom w:val="single" w:sz="4" w:space="0" w:color="auto"/>
              <w:right w:val="single" w:sz="4" w:space="0" w:color="auto"/>
            </w:tcBorders>
            <w:vAlign w:val="center"/>
            <w:hideMark/>
          </w:tcPr>
          <w:p w:rsidR="004B4B81" w:rsidRPr="00F96FA5" w:rsidRDefault="004B4B81" w:rsidP="00960683">
            <w:pPr>
              <w:rPr>
                <w:color w:val="000000"/>
              </w:rPr>
            </w:pPr>
          </w:p>
        </w:tc>
        <w:tc>
          <w:tcPr>
            <w:tcW w:w="526" w:type="pct"/>
            <w:vMerge w:val="restart"/>
            <w:tcBorders>
              <w:top w:val="nil"/>
              <w:left w:val="nil"/>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Допустимая концентрация вещества на выпуске сточных и (или) дренажных вод, мг/дм3</w:t>
            </w:r>
          </w:p>
        </w:tc>
        <w:tc>
          <w:tcPr>
            <w:tcW w:w="383" w:type="pct"/>
            <w:vMerge w:val="restart"/>
            <w:tcBorders>
              <w:top w:val="nil"/>
              <w:left w:val="nil"/>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т/год (на период действия разрешения на сброс)</w:t>
            </w:r>
          </w:p>
        </w:tc>
        <w:tc>
          <w:tcPr>
            <w:tcW w:w="1212" w:type="pct"/>
            <w:gridSpan w:val="4"/>
            <w:tcBorders>
              <w:top w:val="single" w:sz="4" w:space="0" w:color="auto"/>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С разбивкой по кварталам на 2018-2023 гг</w:t>
            </w:r>
          </w:p>
        </w:tc>
        <w:tc>
          <w:tcPr>
            <w:tcW w:w="485" w:type="pct"/>
            <w:vMerge w:val="restart"/>
            <w:tcBorders>
              <w:top w:val="nil"/>
              <w:left w:val="nil"/>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Допустимая концентрация вещества на выпуске сточных и (или) дренажных вод в пределах лимитов на сбросы, мг/дм3</w:t>
            </w:r>
          </w:p>
        </w:tc>
        <w:tc>
          <w:tcPr>
            <w:tcW w:w="383" w:type="pct"/>
            <w:vMerge w:val="restart"/>
            <w:tcBorders>
              <w:top w:val="nil"/>
              <w:left w:val="nil"/>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т/год (на период действия разрешения на сброс)</w:t>
            </w:r>
          </w:p>
        </w:tc>
        <w:tc>
          <w:tcPr>
            <w:tcW w:w="960" w:type="pct"/>
            <w:gridSpan w:val="4"/>
            <w:tcBorders>
              <w:top w:val="single" w:sz="4" w:space="0" w:color="auto"/>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С разбивкой по кварталам</w:t>
            </w:r>
          </w:p>
        </w:tc>
      </w:tr>
      <w:tr w:rsidR="004B4B81" w:rsidRPr="00F96FA5" w:rsidTr="00960683">
        <w:trPr>
          <w:trHeight w:val="1920"/>
        </w:trPr>
        <w:tc>
          <w:tcPr>
            <w:tcW w:w="152" w:type="pct"/>
            <w:vMerge/>
            <w:tcBorders>
              <w:top w:val="single" w:sz="4" w:space="0" w:color="auto"/>
              <w:left w:val="single" w:sz="4" w:space="0" w:color="auto"/>
              <w:bottom w:val="single" w:sz="4" w:space="0" w:color="auto"/>
              <w:right w:val="single" w:sz="4" w:space="0" w:color="auto"/>
            </w:tcBorders>
            <w:vAlign w:val="center"/>
            <w:hideMark/>
          </w:tcPr>
          <w:p w:rsidR="004B4B81" w:rsidRPr="00F96FA5" w:rsidRDefault="004B4B81" w:rsidP="00960683">
            <w:pPr>
              <w:rPr>
                <w:color w:val="000000"/>
              </w:rPr>
            </w:pPr>
          </w:p>
        </w:tc>
        <w:tc>
          <w:tcPr>
            <w:tcW w:w="754" w:type="pct"/>
            <w:vMerge/>
            <w:tcBorders>
              <w:top w:val="single" w:sz="4" w:space="0" w:color="auto"/>
              <w:left w:val="single" w:sz="4" w:space="0" w:color="auto"/>
              <w:bottom w:val="single" w:sz="4" w:space="0" w:color="auto"/>
              <w:right w:val="single" w:sz="4" w:space="0" w:color="auto"/>
            </w:tcBorders>
            <w:vAlign w:val="center"/>
            <w:hideMark/>
          </w:tcPr>
          <w:p w:rsidR="004B4B81" w:rsidRPr="00F96FA5" w:rsidRDefault="004B4B81" w:rsidP="00960683">
            <w:pPr>
              <w:rPr>
                <w:color w:val="000000"/>
              </w:rPr>
            </w:pPr>
          </w:p>
        </w:tc>
        <w:tc>
          <w:tcPr>
            <w:tcW w:w="145" w:type="pct"/>
            <w:vMerge/>
            <w:tcBorders>
              <w:top w:val="single" w:sz="4" w:space="0" w:color="auto"/>
              <w:left w:val="single" w:sz="4" w:space="0" w:color="auto"/>
              <w:bottom w:val="single" w:sz="4" w:space="0" w:color="auto"/>
              <w:right w:val="single" w:sz="4" w:space="0" w:color="auto"/>
            </w:tcBorders>
            <w:vAlign w:val="center"/>
            <w:hideMark/>
          </w:tcPr>
          <w:p w:rsidR="004B4B81" w:rsidRPr="00F96FA5" w:rsidRDefault="004B4B81" w:rsidP="00960683">
            <w:pPr>
              <w:rPr>
                <w:color w:val="000000"/>
              </w:rPr>
            </w:pPr>
          </w:p>
        </w:tc>
        <w:tc>
          <w:tcPr>
            <w:tcW w:w="526" w:type="pct"/>
            <w:vMerge/>
            <w:tcBorders>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p>
        </w:tc>
        <w:tc>
          <w:tcPr>
            <w:tcW w:w="383" w:type="pct"/>
            <w:vMerge/>
            <w:tcBorders>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 кв.</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 кв.</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3 кв.</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 кв.</w:t>
            </w:r>
          </w:p>
        </w:tc>
        <w:tc>
          <w:tcPr>
            <w:tcW w:w="485" w:type="pct"/>
            <w:vMerge/>
            <w:tcBorders>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p>
        </w:tc>
        <w:tc>
          <w:tcPr>
            <w:tcW w:w="383" w:type="pct"/>
            <w:vMerge/>
            <w:tcBorders>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 кв.</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 кв.</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3 кв.</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 кв.</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Взвешенные вещества</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16,3</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834,596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205,791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208,077</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210,364</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210,364</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Сухой остаток</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371</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18996,016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4683,942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4735,992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4788,041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4788,041</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3</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Алкилсульфаты (АПАВ)</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0,1</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5,120</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1,262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1,276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1,291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1,291</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БПК5</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2,1</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107,525</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26,513</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26,808</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27,102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27,102</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Аммиак и аммоний-ион (по азоту)</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0,4</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20,481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5,051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5,106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5,162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5,162</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6</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Нитраты (по NO3)</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4э</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2048,088</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505,007</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510,619</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516,231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516,231</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7</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Нитриты (по NO2)</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4э</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0,08</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4,096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1,011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1,021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1,032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1,032</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8</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Хлориды</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4э</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62,4</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3195,017</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787,811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796,566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805,320</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805,320</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9</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Нефтепродукты (нефть)</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3</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0,05</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2,560</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0,632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0,638</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0,645</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0,645</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Полифосфаты (PO4)</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4э</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0,2</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10,240</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2,525</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2,553</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2,581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2,581</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11</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Железо</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4</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0,1</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5,120</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1,262</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1,276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1,291</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1,291</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52" w:type="pct"/>
            <w:tcBorders>
              <w:top w:val="nil"/>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12</w:t>
            </w:r>
          </w:p>
        </w:tc>
        <w:tc>
          <w:tcPr>
            <w:tcW w:w="754"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rPr>
                <w:color w:val="000000"/>
              </w:rPr>
            </w:pPr>
            <w:r w:rsidRPr="00F96FA5">
              <w:rPr>
                <w:color w:val="000000"/>
              </w:rPr>
              <w:t>Сульфаты</w:t>
            </w:r>
          </w:p>
        </w:tc>
        <w:tc>
          <w:tcPr>
            <w:tcW w:w="14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19,8</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1013,804</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249,979</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252,757</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255,534</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255,534</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r w:rsidR="004B4B81" w:rsidRPr="00F96FA5" w:rsidTr="00960683">
        <w:trPr>
          <w:trHeight w:val="255"/>
        </w:trPr>
        <w:tc>
          <w:tcPr>
            <w:tcW w:w="105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Всего веществ: 12</w:t>
            </w:r>
          </w:p>
        </w:tc>
        <w:tc>
          <w:tcPr>
            <w:tcW w:w="526"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 </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26242,663</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6470,786</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6542,689</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6614,594</w:t>
            </w:r>
          </w:p>
        </w:tc>
        <w:tc>
          <w:tcPr>
            <w:tcW w:w="30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6614,594</w:t>
            </w:r>
          </w:p>
        </w:tc>
        <w:tc>
          <w:tcPr>
            <w:tcW w:w="485"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383"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c>
          <w:tcPr>
            <w:tcW w:w="240" w:type="pct"/>
            <w:tcBorders>
              <w:top w:val="nil"/>
              <w:left w:val="nil"/>
              <w:bottom w:val="single" w:sz="4" w:space="0" w:color="auto"/>
              <w:right w:val="single" w:sz="4" w:space="0" w:color="auto"/>
            </w:tcBorders>
            <w:shd w:val="clear" w:color="auto" w:fill="auto"/>
            <w:vAlign w:val="center"/>
            <w:hideMark/>
          </w:tcPr>
          <w:p w:rsidR="004B4B81" w:rsidRPr="00F96FA5" w:rsidRDefault="004B4B81" w:rsidP="00960683">
            <w:pPr>
              <w:jc w:val="center"/>
              <w:rPr>
                <w:color w:val="000000"/>
              </w:rPr>
            </w:pPr>
            <w:r w:rsidRPr="00F96FA5">
              <w:rPr>
                <w:color w:val="000000"/>
              </w:rPr>
              <w:t>0,0000</w:t>
            </w:r>
          </w:p>
        </w:tc>
      </w:tr>
    </w:tbl>
    <w:p w:rsidR="004B4B81" w:rsidRPr="00F96FA5" w:rsidRDefault="004B4B81" w:rsidP="00315CEB">
      <w:pPr>
        <w:pStyle w:val="a8"/>
      </w:pPr>
    </w:p>
    <w:p w:rsidR="004B4B81" w:rsidRPr="00F96FA5" w:rsidRDefault="004B4B81" w:rsidP="00315CEB">
      <w:pPr>
        <w:pStyle w:val="a8"/>
        <w:sectPr w:rsidR="004B4B81" w:rsidRPr="00F96FA5" w:rsidSect="004B4B81">
          <w:pgSz w:w="16838" w:h="11906" w:orient="landscape"/>
          <w:pgMar w:top="1701" w:right="536" w:bottom="707" w:left="567" w:header="708" w:footer="708" w:gutter="0"/>
          <w:cols w:space="708"/>
          <w:docGrid w:linePitch="360"/>
        </w:sectPr>
      </w:pPr>
    </w:p>
    <w:p w:rsidR="00135360" w:rsidRPr="00F96FA5" w:rsidRDefault="00372A1D" w:rsidP="00315CEB">
      <w:pPr>
        <w:pStyle w:val="a8"/>
      </w:pPr>
      <w:r w:rsidRPr="00F96FA5">
        <w:lastRenderedPageBreak/>
        <w:t>Сравнение фактических концентраций сточных вод после очистки с допустимыми концентрациями загрязняющих веществ на выпуске представлено ниже в таблице.</w:t>
      </w:r>
    </w:p>
    <w:p w:rsidR="00135360" w:rsidRPr="00F96FA5" w:rsidRDefault="00135360" w:rsidP="00315CEB">
      <w:pPr>
        <w:pStyle w:val="a8"/>
      </w:pPr>
    </w:p>
    <w:p w:rsidR="00135360" w:rsidRPr="00F96FA5" w:rsidRDefault="00372A1D" w:rsidP="00372A1D">
      <w:pPr>
        <w:pStyle w:val="1f9"/>
      </w:pPr>
      <w:bookmarkStart w:id="54" w:name="_Toc53562426"/>
      <w:r w:rsidRPr="00F96FA5">
        <w:t>Таблица</w:t>
      </w:r>
      <w:r w:rsidR="00CF694C" w:rsidRPr="00F96FA5">
        <w:t xml:space="preserve"> 1.26</w:t>
      </w:r>
      <w:r w:rsidRPr="00F96FA5">
        <w:t xml:space="preserve"> – Сравнение фактических концентраций сточных вод после очистки с допустимыми концентрациями загрязняющих веществ на выпуске</w:t>
      </w:r>
      <w:bookmarkEnd w:id="54"/>
    </w:p>
    <w:tbl>
      <w:tblPr>
        <w:tblStyle w:val="afe"/>
        <w:tblW w:w="5000" w:type="pct"/>
        <w:tblLook w:val="04A0" w:firstRow="1" w:lastRow="0" w:firstColumn="1" w:lastColumn="0" w:noHBand="0" w:noVBand="1"/>
      </w:tblPr>
      <w:tblGrid>
        <w:gridCol w:w="669"/>
        <w:gridCol w:w="3210"/>
        <w:gridCol w:w="1943"/>
        <w:gridCol w:w="1943"/>
        <w:gridCol w:w="1949"/>
      </w:tblGrid>
      <w:tr w:rsidR="00372A1D" w:rsidRPr="00F96FA5" w:rsidTr="001A4983">
        <w:tc>
          <w:tcPr>
            <w:tcW w:w="345" w:type="pct"/>
            <w:vAlign w:val="center"/>
          </w:tcPr>
          <w:p w:rsidR="00372A1D" w:rsidRPr="00F96FA5" w:rsidRDefault="00372A1D" w:rsidP="00372A1D">
            <w:pPr>
              <w:pStyle w:val="a8"/>
              <w:spacing w:line="240" w:lineRule="auto"/>
              <w:ind w:firstLine="0"/>
              <w:jc w:val="center"/>
              <w:rPr>
                <w:sz w:val="20"/>
                <w:szCs w:val="20"/>
              </w:rPr>
            </w:pPr>
            <w:r w:rsidRPr="00F96FA5">
              <w:rPr>
                <w:sz w:val="20"/>
                <w:szCs w:val="20"/>
              </w:rPr>
              <w:t>№</w:t>
            </w:r>
          </w:p>
          <w:p w:rsidR="00372A1D" w:rsidRPr="00F96FA5" w:rsidRDefault="00372A1D" w:rsidP="00372A1D">
            <w:pPr>
              <w:pStyle w:val="a8"/>
              <w:spacing w:line="240" w:lineRule="auto"/>
              <w:ind w:firstLine="0"/>
              <w:jc w:val="center"/>
              <w:rPr>
                <w:sz w:val="20"/>
                <w:szCs w:val="20"/>
              </w:rPr>
            </w:pPr>
            <w:r w:rsidRPr="00F96FA5">
              <w:rPr>
                <w:sz w:val="20"/>
                <w:szCs w:val="20"/>
              </w:rPr>
              <w:t>п/п</w:t>
            </w:r>
          </w:p>
        </w:tc>
        <w:tc>
          <w:tcPr>
            <w:tcW w:w="1652" w:type="pct"/>
            <w:vAlign w:val="center"/>
          </w:tcPr>
          <w:p w:rsidR="00372A1D" w:rsidRPr="00F96FA5" w:rsidRDefault="00372A1D" w:rsidP="00372A1D">
            <w:pPr>
              <w:pStyle w:val="a8"/>
              <w:spacing w:line="240" w:lineRule="auto"/>
              <w:ind w:firstLine="0"/>
              <w:jc w:val="center"/>
              <w:rPr>
                <w:color w:val="000000"/>
                <w:sz w:val="20"/>
                <w:szCs w:val="20"/>
              </w:rPr>
            </w:pPr>
            <w:r w:rsidRPr="00F96FA5">
              <w:rPr>
                <w:color w:val="000000"/>
                <w:sz w:val="20"/>
                <w:szCs w:val="20"/>
              </w:rPr>
              <w:t xml:space="preserve">Наименование </w:t>
            </w:r>
          </w:p>
          <w:p w:rsidR="00372A1D" w:rsidRPr="00F96FA5" w:rsidRDefault="00372A1D" w:rsidP="00372A1D">
            <w:pPr>
              <w:pStyle w:val="a8"/>
              <w:spacing w:line="240" w:lineRule="auto"/>
              <w:ind w:firstLine="0"/>
              <w:jc w:val="center"/>
              <w:rPr>
                <w:sz w:val="20"/>
                <w:szCs w:val="20"/>
              </w:rPr>
            </w:pPr>
            <w:r w:rsidRPr="00F96FA5">
              <w:rPr>
                <w:color w:val="000000"/>
                <w:sz w:val="20"/>
                <w:szCs w:val="20"/>
              </w:rPr>
              <w:t>загрязняющего вещества</w:t>
            </w:r>
          </w:p>
        </w:tc>
        <w:tc>
          <w:tcPr>
            <w:tcW w:w="1000" w:type="pct"/>
            <w:vAlign w:val="center"/>
          </w:tcPr>
          <w:p w:rsidR="00372A1D" w:rsidRPr="00F96FA5" w:rsidRDefault="00372A1D" w:rsidP="00372A1D">
            <w:pPr>
              <w:pStyle w:val="a8"/>
              <w:spacing w:line="240" w:lineRule="auto"/>
              <w:ind w:firstLine="0"/>
              <w:jc w:val="center"/>
              <w:rPr>
                <w:sz w:val="20"/>
                <w:szCs w:val="20"/>
              </w:rPr>
            </w:pPr>
            <w:r w:rsidRPr="00F96FA5">
              <w:rPr>
                <w:sz w:val="20"/>
                <w:szCs w:val="20"/>
              </w:rPr>
              <w:t>Допустимая концентрация вещества на выпуске (разрешение №84/18 от 11.12.2018 г),</w:t>
            </w:r>
          </w:p>
          <w:p w:rsidR="00372A1D" w:rsidRPr="00F96FA5" w:rsidRDefault="00372A1D" w:rsidP="00372A1D">
            <w:pPr>
              <w:pStyle w:val="a8"/>
              <w:spacing w:line="240" w:lineRule="auto"/>
              <w:ind w:firstLine="0"/>
              <w:jc w:val="center"/>
              <w:rPr>
                <w:sz w:val="20"/>
                <w:szCs w:val="20"/>
              </w:rPr>
            </w:pPr>
            <w:r w:rsidRPr="00F96FA5">
              <w:rPr>
                <w:sz w:val="20"/>
                <w:szCs w:val="20"/>
              </w:rPr>
              <w:t>мг/дм</w:t>
            </w:r>
            <w:r w:rsidRPr="00F96FA5">
              <w:rPr>
                <w:sz w:val="20"/>
                <w:szCs w:val="20"/>
                <w:vertAlign w:val="superscript"/>
              </w:rPr>
              <w:t>3</w:t>
            </w:r>
          </w:p>
        </w:tc>
        <w:tc>
          <w:tcPr>
            <w:tcW w:w="1000" w:type="pct"/>
            <w:vAlign w:val="center"/>
          </w:tcPr>
          <w:p w:rsidR="00372A1D" w:rsidRPr="00F96FA5" w:rsidRDefault="00372A1D" w:rsidP="00372A1D">
            <w:pPr>
              <w:pStyle w:val="a8"/>
              <w:spacing w:line="240" w:lineRule="auto"/>
              <w:ind w:firstLine="0"/>
              <w:jc w:val="center"/>
              <w:rPr>
                <w:sz w:val="20"/>
                <w:szCs w:val="20"/>
              </w:rPr>
            </w:pPr>
            <w:r w:rsidRPr="00F96FA5">
              <w:rPr>
                <w:sz w:val="20"/>
                <w:szCs w:val="20"/>
              </w:rPr>
              <w:t>Фактическая концентрац</w:t>
            </w:r>
            <w:r w:rsidR="001A4983" w:rsidRPr="00F96FA5">
              <w:rPr>
                <w:sz w:val="20"/>
                <w:szCs w:val="20"/>
              </w:rPr>
              <w:t>ия вещества на выпуске</w:t>
            </w:r>
            <w:r w:rsidRPr="00F96FA5">
              <w:rPr>
                <w:sz w:val="20"/>
                <w:szCs w:val="20"/>
              </w:rPr>
              <w:t>, мг/дм</w:t>
            </w:r>
            <w:r w:rsidRPr="00F96FA5">
              <w:rPr>
                <w:sz w:val="20"/>
                <w:szCs w:val="20"/>
                <w:vertAlign w:val="superscript"/>
              </w:rPr>
              <w:t>3</w:t>
            </w:r>
          </w:p>
        </w:tc>
        <w:tc>
          <w:tcPr>
            <w:tcW w:w="1002" w:type="pct"/>
            <w:vAlign w:val="center"/>
          </w:tcPr>
          <w:p w:rsidR="00946BD4" w:rsidRPr="00F96FA5" w:rsidRDefault="00946BD4" w:rsidP="00372A1D">
            <w:pPr>
              <w:pStyle w:val="a8"/>
              <w:spacing w:line="240" w:lineRule="auto"/>
              <w:ind w:firstLine="0"/>
              <w:jc w:val="center"/>
              <w:rPr>
                <w:sz w:val="20"/>
                <w:szCs w:val="20"/>
              </w:rPr>
            </w:pPr>
            <w:r w:rsidRPr="00F96FA5">
              <w:rPr>
                <w:sz w:val="20"/>
                <w:szCs w:val="20"/>
              </w:rPr>
              <w:t>Превышение</w:t>
            </w:r>
          </w:p>
          <w:p w:rsidR="00372A1D" w:rsidRPr="00F96FA5" w:rsidRDefault="00372A1D" w:rsidP="00372A1D">
            <w:pPr>
              <w:pStyle w:val="a8"/>
              <w:spacing w:line="240" w:lineRule="auto"/>
              <w:ind w:firstLine="0"/>
              <w:jc w:val="center"/>
              <w:rPr>
                <w:sz w:val="20"/>
                <w:szCs w:val="20"/>
              </w:rPr>
            </w:pPr>
            <w:r w:rsidRPr="00F96FA5">
              <w:rPr>
                <w:sz w:val="20"/>
                <w:szCs w:val="20"/>
              </w:rPr>
              <w:t>НДС</w:t>
            </w:r>
          </w:p>
        </w:tc>
      </w:tr>
      <w:tr w:rsidR="001A4983" w:rsidRPr="00F96FA5" w:rsidTr="001A4983">
        <w:tc>
          <w:tcPr>
            <w:tcW w:w="5000" w:type="pct"/>
            <w:gridSpan w:val="5"/>
            <w:vAlign w:val="center"/>
          </w:tcPr>
          <w:p w:rsidR="001A4983" w:rsidRPr="00F96FA5" w:rsidRDefault="001A4983" w:rsidP="00372A1D">
            <w:pPr>
              <w:pStyle w:val="a8"/>
              <w:spacing w:line="240" w:lineRule="auto"/>
              <w:ind w:firstLine="0"/>
              <w:jc w:val="center"/>
              <w:rPr>
                <w:b/>
                <w:sz w:val="20"/>
                <w:szCs w:val="20"/>
              </w:rPr>
            </w:pPr>
            <w:r w:rsidRPr="00F96FA5">
              <w:rPr>
                <w:b/>
                <w:sz w:val="20"/>
                <w:szCs w:val="20"/>
              </w:rPr>
              <w:t>2018 год</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1</w:t>
            </w:r>
          </w:p>
        </w:tc>
        <w:tc>
          <w:tcPr>
            <w:tcW w:w="1652" w:type="pct"/>
            <w:vAlign w:val="center"/>
          </w:tcPr>
          <w:p w:rsidR="00A02DA4" w:rsidRPr="00F96FA5" w:rsidRDefault="00A02DA4" w:rsidP="00960683">
            <w:pPr>
              <w:rPr>
                <w:color w:val="000000"/>
              </w:rPr>
            </w:pPr>
            <w:r w:rsidRPr="00F96FA5">
              <w:rPr>
                <w:color w:val="000000"/>
              </w:rPr>
              <w:t>Взвешенные вещества</w:t>
            </w:r>
          </w:p>
        </w:tc>
        <w:tc>
          <w:tcPr>
            <w:tcW w:w="1000" w:type="pct"/>
            <w:vAlign w:val="center"/>
          </w:tcPr>
          <w:p w:rsidR="00A02DA4" w:rsidRPr="00F96FA5" w:rsidRDefault="00A02DA4" w:rsidP="00960683">
            <w:pPr>
              <w:jc w:val="center"/>
              <w:rPr>
                <w:color w:val="000000"/>
              </w:rPr>
            </w:pPr>
            <w:r w:rsidRPr="00F96FA5">
              <w:rPr>
                <w:color w:val="000000"/>
              </w:rPr>
              <w:t>16,3</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16,0</w:t>
            </w:r>
          </w:p>
        </w:tc>
        <w:tc>
          <w:tcPr>
            <w:tcW w:w="1002" w:type="pct"/>
            <w:vAlign w:val="center"/>
          </w:tcPr>
          <w:p w:rsidR="00A02DA4" w:rsidRPr="00F96FA5" w:rsidRDefault="00946BD4" w:rsidP="00372A1D">
            <w:pPr>
              <w:pStyle w:val="a8"/>
              <w:spacing w:line="240" w:lineRule="auto"/>
              <w:ind w:firstLine="0"/>
              <w:jc w:val="center"/>
              <w:rPr>
                <w:sz w:val="20"/>
                <w:szCs w:val="20"/>
              </w:rPr>
            </w:pPr>
            <w:r w:rsidRPr="00F96FA5">
              <w:rPr>
                <w:sz w:val="20"/>
                <w:szCs w:val="20"/>
              </w:rPr>
              <w:t>отсутствует</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2</w:t>
            </w:r>
          </w:p>
        </w:tc>
        <w:tc>
          <w:tcPr>
            <w:tcW w:w="1652" w:type="pct"/>
            <w:vAlign w:val="center"/>
          </w:tcPr>
          <w:p w:rsidR="00A02DA4" w:rsidRPr="00F96FA5" w:rsidRDefault="00A02DA4" w:rsidP="00960683">
            <w:pPr>
              <w:rPr>
                <w:color w:val="000000"/>
              </w:rPr>
            </w:pPr>
            <w:r w:rsidRPr="00F96FA5">
              <w:rPr>
                <w:color w:val="000000"/>
              </w:rPr>
              <w:t>Сухой остаток</w:t>
            </w:r>
          </w:p>
        </w:tc>
        <w:tc>
          <w:tcPr>
            <w:tcW w:w="1000" w:type="pct"/>
            <w:vAlign w:val="center"/>
          </w:tcPr>
          <w:p w:rsidR="00A02DA4" w:rsidRPr="00F96FA5" w:rsidRDefault="00A02DA4" w:rsidP="00960683">
            <w:pPr>
              <w:jc w:val="center"/>
              <w:rPr>
                <w:color w:val="000000"/>
              </w:rPr>
            </w:pPr>
            <w:r w:rsidRPr="00F96FA5">
              <w:rPr>
                <w:color w:val="000000"/>
              </w:rPr>
              <w:t>371</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361</w:t>
            </w:r>
          </w:p>
        </w:tc>
        <w:tc>
          <w:tcPr>
            <w:tcW w:w="1002" w:type="pct"/>
            <w:vAlign w:val="center"/>
          </w:tcPr>
          <w:p w:rsidR="00A02DA4" w:rsidRPr="00F96FA5" w:rsidRDefault="00946BD4" w:rsidP="00372A1D">
            <w:pPr>
              <w:pStyle w:val="a8"/>
              <w:spacing w:line="240" w:lineRule="auto"/>
              <w:ind w:firstLine="0"/>
              <w:jc w:val="center"/>
              <w:rPr>
                <w:sz w:val="20"/>
                <w:szCs w:val="20"/>
              </w:rPr>
            </w:pPr>
            <w:r w:rsidRPr="00F96FA5">
              <w:rPr>
                <w:sz w:val="20"/>
                <w:szCs w:val="20"/>
              </w:rPr>
              <w:t>отсутствует</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3</w:t>
            </w:r>
          </w:p>
        </w:tc>
        <w:tc>
          <w:tcPr>
            <w:tcW w:w="1652" w:type="pct"/>
            <w:vAlign w:val="center"/>
          </w:tcPr>
          <w:p w:rsidR="00A02DA4" w:rsidRPr="00F96FA5" w:rsidRDefault="00A02DA4" w:rsidP="00960683">
            <w:pPr>
              <w:rPr>
                <w:color w:val="000000"/>
              </w:rPr>
            </w:pPr>
            <w:r w:rsidRPr="00F96FA5">
              <w:rPr>
                <w:color w:val="000000"/>
              </w:rPr>
              <w:t>Алкилсульфаты (АПАВ)</w:t>
            </w:r>
          </w:p>
        </w:tc>
        <w:tc>
          <w:tcPr>
            <w:tcW w:w="1000" w:type="pct"/>
            <w:vAlign w:val="center"/>
          </w:tcPr>
          <w:p w:rsidR="00A02DA4" w:rsidRPr="00F96FA5" w:rsidRDefault="00A02DA4" w:rsidP="00960683">
            <w:pPr>
              <w:jc w:val="center"/>
              <w:rPr>
                <w:color w:val="000000"/>
              </w:rPr>
            </w:pPr>
            <w:r w:rsidRPr="00F96FA5">
              <w:rPr>
                <w:color w:val="000000"/>
              </w:rPr>
              <w:t>0,1</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0,1</w:t>
            </w:r>
          </w:p>
        </w:tc>
        <w:tc>
          <w:tcPr>
            <w:tcW w:w="1002" w:type="pct"/>
            <w:vAlign w:val="center"/>
          </w:tcPr>
          <w:p w:rsidR="00A02DA4" w:rsidRPr="00F96FA5" w:rsidRDefault="00946BD4" w:rsidP="00372A1D">
            <w:pPr>
              <w:pStyle w:val="a8"/>
              <w:spacing w:line="240" w:lineRule="auto"/>
              <w:ind w:firstLine="0"/>
              <w:jc w:val="center"/>
              <w:rPr>
                <w:sz w:val="20"/>
                <w:szCs w:val="20"/>
              </w:rPr>
            </w:pPr>
            <w:r w:rsidRPr="00F96FA5">
              <w:rPr>
                <w:sz w:val="20"/>
                <w:szCs w:val="20"/>
              </w:rPr>
              <w:t>отсутствует</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4</w:t>
            </w:r>
          </w:p>
        </w:tc>
        <w:tc>
          <w:tcPr>
            <w:tcW w:w="1652" w:type="pct"/>
            <w:vAlign w:val="center"/>
          </w:tcPr>
          <w:p w:rsidR="00A02DA4" w:rsidRPr="00F96FA5" w:rsidRDefault="00A02DA4" w:rsidP="00960683">
            <w:pPr>
              <w:rPr>
                <w:color w:val="000000"/>
              </w:rPr>
            </w:pPr>
            <w:r w:rsidRPr="00F96FA5">
              <w:rPr>
                <w:color w:val="000000"/>
              </w:rPr>
              <w:t>БПК5</w:t>
            </w:r>
          </w:p>
        </w:tc>
        <w:tc>
          <w:tcPr>
            <w:tcW w:w="1000" w:type="pct"/>
            <w:vAlign w:val="center"/>
          </w:tcPr>
          <w:p w:rsidR="00A02DA4" w:rsidRPr="00F96FA5" w:rsidRDefault="00A02DA4" w:rsidP="00960683">
            <w:pPr>
              <w:jc w:val="center"/>
              <w:rPr>
                <w:color w:val="000000"/>
              </w:rPr>
            </w:pPr>
            <w:r w:rsidRPr="00F96FA5">
              <w:rPr>
                <w:color w:val="000000"/>
              </w:rPr>
              <w:t>2,1</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14,4</w:t>
            </w:r>
          </w:p>
        </w:tc>
        <w:tc>
          <w:tcPr>
            <w:tcW w:w="1002" w:type="pct"/>
            <w:vAlign w:val="center"/>
          </w:tcPr>
          <w:p w:rsidR="00A02DA4" w:rsidRPr="00F96FA5" w:rsidRDefault="001A4983" w:rsidP="00372A1D">
            <w:pPr>
              <w:pStyle w:val="a8"/>
              <w:spacing w:line="240" w:lineRule="auto"/>
              <w:ind w:firstLine="0"/>
              <w:jc w:val="center"/>
              <w:rPr>
                <w:sz w:val="20"/>
                <w:szCs w:val="20"/>
              </w:rPr>
            </w:pPr>
            <w:r w:rsidRPr="00F96FA5">
              <w:rPr>
                <w:sz w:val="20"/>
                <w:szCs w:val="20"/>
              </w:rPr>
              <w:t xml:space="preserve">на </w:t>
            </w:r>
            <w:r w:rsidR="00946BD4" w:rsidRPr="00F96FA5">
              <w:rPr>
                <w:sz w:val="20"/>
                <w:szCs w:val="20"/>
              </w:rPr>
              <w:t>585,7%</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5</w:t>
            </w:r>
          </w:p>
        </w:tc>
        <w:tc>
          <w:tcPr>
            <w:tcW w:w="1652" w:type="pct"/>
            <w:vAlign w:val="center"/>
          </w:tcPr>
          <w:p w:rsidR="00A02DA4" w:rsidRPr="00F96FA5" w:rsidRDefault="00A02DA4" w:rsidP="00960683">
            <w:pPr>
              <w:rPr>
                <w:color w:val="000000"/>
              </w:rPr>
            </w:pPr>
            <w:r w:rsidRPr="00F96FA5">
              <w:rPr>
                <w:color w:val="000000"/>
              </w:rPr>
              <w:t>Аммиак и аммоний-ион (по азоту)</w:t>
            </w:r>
          </w:p>
        </w:tc>
        <w:tc>
          <w:tcPr>
            <w:tcW w:w="1000" w:type="pct"/>
            <w:vAlign w:val="center"/>
          </w:tcPr>
          <w:p w:rsidR="00A02DA4" w:rsidRPr="00F96FA5" w:rsidRDefault="00A02DA4" w:rsidP="00960683">
            <w:pPr>
              <w:jc w:val="center"/>
              <w:rPr>
                <w:color w:val="000000"/>
              </w:rPr>
            </w:pPr>
            <w:r w:rsidRPr="00F96FA5">
              <w:rPr>
                <w:color w:val="000000"/>
              </w:rPr>
              <w:t>0,4</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1,2</w:t>
            </w:r>
          </w:p>
        </w:tc>
        <w:tc>
          <w:tcPr>
            <w:tcW w:w="1002" w:type="pct"/>
            <w:vAlign w:val="center"/>
          </w:tcPr>
          <w:p w:rsidR="00A02DA4" w:rsidRPr="00F96FA5" w:rsidRDefault="001A4983" w:rsidP="00372A1D">
            <w:pPr>
              <w:pStyle w:val="a8"/>
              <w:spacing w:line="240" w:lineRule="auto"/>
              <w:ind w:firstLine="0"/>
              <w:jc w:val="center"/>
              <w:rPr>
                <w:sz w:val="20"/>
                <w:szCs w:val="20"/>
              </w:rPr>
            </w:pPr>
            <w:r w:rsidRPr="00F96FA5">
              <w:rPr>
                <w:sz w:val="20"/>
                <w:szCs w:val="20"/>
              </w:rPr>
              <w:t xml:space="preserve">на </w:t>
            </w:r>
            <w:r w:rsidR="00946BD4" w:rsidRPr="00F96FA5">
              <w:rPr>
                <w:sz w:val="20"/>
                <w:szCs w:val="20"/>
              </w:rPr>
              <w:t>200%</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6</w:t>
            </w:r>
          </w:p>
        </w:tc>
        <w:tc>
          <w:tcPr>
            <w:tcW w:w="1652" w:type="pct"/>
            <w:vAlign w:val="center"/>
          </w:tcPr>
          <w:p w:rsidR="00A02DA4" w:rsidRPr="00F96FA5" w:rsidRDefault="00A02DA4" w:rsidP="00960683">
            <w:pPr>
              <w:rPr>
                <w:color w:val="000000"/>
              </w:rPr>
            </w:pPr>
            <w:r w:rsidRPr="00F96FA5">
              <w:rPr>
                <w:color w:val="000000"/>
              </w:rPr>
              <w:t>Нитраты (по NO3)</w:t>
            </w:r>
          </w:p>
        </w:tc>
        <w:tc>
          <w:tcPr>
            <w:tcW w:w="1000" w:type="pct"/>
            <w:vAlign w:val="center"/>
          </w:tcPr>
          <w:p w:rsidR="00A02DA4" w:rsidRPr="00F96FA5" w:rsidRDefault="00A02DA4" w:rsidP="00960683">
            <w:pPr>
              <w:jc w:val="center"/>
              <w:rPr>
                <w:color w:val="000000"/>
              </w:rPr>
            </w:pPr>
            <w:r w:rsidRPr="00F96FA5">
              <w:rPr>
                <w:color w:val="000000"/>
              </w:rPr>
              <w:t>40</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10,0</w:t>
            </w:r>
          </w:p>
        </w:tc>
        <w:tc>
          <w:tcPr>
            <w:tcW w:w="1002" w:type="pct"/>
            <w:vAlign w:val="center"/>
          </w:tcPr>
          <w:p w:rsidR="00A02DA4" w:rsidRPr="00F96FA5" w:rsidRDefault="00946BD4" w:rsidP="00372A1D">
            <w:pPr>
              <w:pStyle w:val="a8"/>
              <w:spacing w:line="240" w:lineRule="auto"/>
              <w:ind w:firstLine="0"/>
              <w:jc w:val="center"/>
              <w:rPr>
                <w:sz w:val="20"/>
                <w:szCs w:val="20"/>
              </w:rPr>
            </w:pPr>
            <w:r w:rsidRPr="00F96FA5">
              <w:rPr>
                <w:sz w:val="20"/>
                <w:szCs w:val="20"/>
              </w:rPr>
              <w:t>отсутствует</w:t>
            </w:r>
          </w:p>
        </w:tc>
      </w:tr>
      <w:tr w:rsidR="00A02DA4" w:rsidRPr="00F96FA5" w:rsidTr="001A4983">
        <w:tc>
          <w:tcPr>
            <w:tcW w:w="345"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7</w:t>
            </w:r>
          </w:p>
        </w:tc>
        <w:tc>
          <w:tcPr>
            <w:tcW w:w="1652" w:type="pct"/>
            <w:vAlign w:val="center"/>
          </w:tcPr>
          <w:p w:rsidR="00A02DA4" w:rsidRPr="00F96FA5" w:rsidRDefault="00A02DA4" w:rsidP="00960683">
            <w:pPr>
              <w:rPr>
                <w:color w:val="000000"/>
              </w:rPr>
            </w:pPr>
            <w:r w:rsidRPr="00F96FA5">
              <w:rPr>
                <w:color w:val="000000"/>
              </w:rPr>
              <w:t>Нитриты (по NO2)</w:t>
            </w:r>
          </w:p>
        </w:tc>
        <w:tc>
          <w:tcPr>
            <w:tcW w:w="1000" w:type="pct"/>
            <w:vAlign w:val="center"/>
          </w:tcPr>
          <w:p w:rsidR="00A02DA4" w:rsidRPr="00F96FA5" w:rsidRDefault="00A02DA4" w:rsidP="00960683">
            <w:pPr>
              <w:jc w:val="center"/>
              <w:rPr>
                <w:color w:val="000000"/>
              </w:rPr>
            </w:pPr>
            <w:r w:rsidRPr="00F96FA5">
              <w:rPr>
                <w:color w:val="000000"/>
              </w:rPr>
              <w:t>0,08</w:t>
            </w:r>
          </w:p>
        </w:tc>
        <w:tc>
          <w:tcPr>
            <w:tcW w:w="1000" w:type="pct"/>
            <w:vAlign w:val="center"/>
          </w:tcPr>
          <w:p w:rsidR="00A02DA4" w:rsidRPr="00F96FA5" w:rsidRDefault="00A02DA4" w:rsidP="00372A1D">
            <w:pPr>
              <w:pStyle w:val="a8"/>
              <w:spacing w:line="240" w:lineRule="auto"/>
              <w:ind w:firstLine="0"/>
              <w:jc w:val="center"/>
              <w:rPr>
                <w:sz w:val="20"/>
                <w:szCs w:val="20"/>
              </w:rPr>
            </w:pPr>
            <w:r w:rsidRPr="00F96FA5">
              <w:rPr>
                <w:sz w:val="20"/>
                <w:szCs w:val="20"/>
              </w:rPr>
              <w:t>0,11</w:t>
            </w:r>
          </w:p>
        </w:tc>
        <w:tc>
          <w:tcPr>
            <w:tcW w:w="1002" w:type="pct"/>
            <w:vAlign w:val="center"/>
          </w:tcPr>
          <w:p w:rsidR="00A02DA4" w:rsidRPr="00F96FA5" w:rsidRDefault="001A4983" w:rsidP="00372A1D">
            <w:pPr>
              <w:pStyle w:val="a8"/>
              <w:spacing w:line="240" w:lineRule="auto"/>
              <w:ind w:firstLine="0"/>
              <w:jc w:val="center"/>
              <w:rPr>
                <w:sz w:val="20"/>
                <w:szCs w:val="20"/>
              </w:rPr>
            </w:pPr>
            <w:r w:rsidRPr="00F96FA5">
              <w:rPr>
                <w:sz w:val="20"/>
                <w:szCs w:val="20"/>
              </w:rPr>
              <w:t xml:space="preserve">на </w:t>
            </w:r>
            <w:r w:rsidR="00946BD4" w:rsidRPr="00F96FA5">
              <w:rPr>
                <w:sz w:val="20"/>
                <w:szCs w:val="20"/>
              </w:rPr>
              <w:t>37,5%</w:t>
            </w:r>
          </w:p>
        </w:tc>
      </w:tr>
      <w:tr w:rsidR="00A02DA4" w:rsidRPr="00F96FA5" w:rsidTr="001A4983">
        <w:tc>
          <w:tcPr>
            <w:tcW w:w="345" w:type="pct"/>
          </w:tcPr>
          <w:p w:rsidR="00A02DA4" w:rsidRPr="00F96FA5" w:rsidRDefault="00A02DA4" w:rsidP="00960683">
            <w:pPr>
              <w:pStyle w:val="a8"/>
              <w:spacing w:line="240" w:lineRule="auto"/>
              <w:ind w:firstLine="0"/>
              <w:jc w:val="center"/>
              <w:rPr>
                <w:sz w:val="20"/>
                <w:szCs w:val="20"/>
              </w:rPr>
            </w:pPr>
            <w:r w:rsidRPr="00F96FA5">
              <w:rPr>
                <w:sz w:val="20"/>
                <w:szCs w:val="20"/>
              </w:rPr>
              <w:t>8</w:t>
            </w:r>
          </w:p>
        </w:tc>
        <w:tc>
          <w:tcPr>
            <w:tcW w:w="1652" w:type="pct"/>
            <w:vAlign w:val="center"/>
          </w:tcPr>
          <w:p w:rsidR="00A02DA4" w:rsidRPr="00F96FA5" w:rsidRDefault="00A02DA4" w:rsidP="00960683">
            <w:pPr>
              <w:rPr>
                <w:color w:val="000000"/>
              </w:rPr>
            </w:pPr>
            <w:r w:rsidRPr="00F96FA5">
              <w:rPr>
                <w:color w:val="000000"/>
              </w:rPr>
              <w:t>Хлориды</w:t>
            </w:r>
          </w:p>
        </w:tc>
        <w:tc>
          <w:tcPr>
            <w:tcW w:w="1000" w:type="pct"/>
            <w:vAlign w:val="center"/>
          </w:tcPr>
          <w:p w:rsidR="00A02DA4" w:rsidRPr="00F96FA5" w:rsidRDefault="00A02DA4" w:rsidP="00960683">
            <w:pPr>
              <w:jc w:val="center"/>
              <w:rPr>
                <w:color w:val="000000"/>
              </w:rPr>
            </w:pPr>
            <w:r w:rsidRPr="00F96FA5">
              <w:rPr>
                <w:color w:val="000000"/>
              </w:rPr>
              <w:t>62,4</w:t>
            </w:r>
          </w:p>
        </w:tc>
        <w:tc>
          <w:tcPr>
            <w:tcW w:w="1000" w:type="pct"/>
          </w:tcPr>
          <w:p w:rsidR="00A02DA4" w:rsidRPr="00F96FA5" w:rsidRDefault="00A02DA4" w:rsidP="00960683">
            <w:pPr>
              <w:pStyle w:val="a8"/>
              <w:spacing w:line="240" w:lineRule="auto"/>
              <w:ind w:firstLine="0"/>
              <w:jc w:val="center"/>
              <w:rPr>
                <w:sz w:val="20"/>
                <w:szCs w:val="20"/>
              </w:rPr>
            </w:pPr>
            <w:r w:rsidRPr="00F96FA5">
              <w:rPr>
                <w:sz w:val="20"/>
                <w:szCs w:val="20"/>
              </w:rPr>
              <w:t>62,8</w:t>
            </w:r>
          </w:p>
        </w:tc>
        <w:tc>
          <w:tcPr>
            <w:tcW w:w="1002" w:type="pct"/>
          </w:tcPr>
          <w:p w:rsidR="00A02DA4" w:rsidRPr="00F96FA5" w:rsidRDefault="001A4983" w:rsidP="00960683">
            <w:pPr>
              <w:pStyle w:val="a8"/>
              <w:spacing w:line="240" w:lineRule="auto"/>
              <w:ind w:firstLine="0"/>
              <w:jc w:val="center"/>
              <w:rPr>
                <w:sz w:val="20"/>
                <w:szCs w:val="20"/>
              </w:rPr>
            </w:pPr>
            <w:r w:rsidRPr="00F96FA5">
              <w:rPr>
                <w:sz w:val="20"/>
                <w:szCs w:val="20"/>
              </w:rPr>
              <w:t xml:space="preserve">на </w:t>
            </w:r>
            <w:r w:rsidR="00946BD4" w:rsidRPr="00F96FA5">
              <w:rPr>
                <w:sz w:val="20"/>
                <w:szCs w:val="20"/>
              </w:rPr>
              <w:t>0,6%</w:t>
            </w:r>
          </w:p>
        </w:tc>
      </w:tr>
      <w:tr w:rsidR="00A02DA4" w:rsidRPr="00F96FA5" w:rsidTr="001A4983">
        <w:tc>
          <w:tcPr>
            <w:tcW w:w="345" w:type="pct"/>
          </w:tcPr>
          <w:p w:rsidR="00A02DA4" w:rsidRPr="00F96FA5" w:rsidRDefault="00A02DA4" w:rsidP="00960683">
            <w:pPr>
              <w:pStyle w:val="a8"/>
              <w:spacing w:line="240" w:lineRule="auto"/>
              <w:ind w:firstLine="0"/>
              <w:jc w:val="center"/>
              <w:rPr>
                <w:sz w:val="20"/>
                <w:szCs w:val="20"/>
              </w:rPr>
            </w:pPr>
            <w:r w:rsidRPr="00F96FA5">
              <w:rPr>
                <w:sz w:val="20"/>
                <w:szCs w:val="20"/>
              </w:rPr>
              <w:t>9</w:t>
            </w:r>
          </w:p>
        </w:tc>
        <w:tc>
          <w:tcPr>
            <w:tcW w:w="1652" w:type="pct"/>
            <w:vAlign w:val="center"/>
          </w:tcPr>
          <w:p w:rsidR="00A02DA4" w:rsidRPr="00F96FA5" w:rsidRDefault="00A02DA4" w:rsidP="00960683">
            <w:pPr>
              <w:rPr>
                <w:color w:val="000000"/>
              </w:rPr>
            </w:pPr>
            <w:r w:rsidRPr="00F96FA5">
              <w:rPr>
                <w:color w:val="000000"/>
              </w:rPr>
              <w:t>Нефтепродукты (нефть)</w:t>
            </w:r>
          </w:p>
        </w:tc>
        <w:tc>
          <w:tcPr>
            <w:tcW w:w="1000" w:type="pct"/>
            <w:vAlign w:val="center"/>
          </w:tcPr>
          <w:p w:rsidR="00A02DA4" w:rsidRPr="00F96FA5" w:rsidRDefault="00A02DA4" w:rsidP="00960683">
            <w:pPr>
              <w:jc w:val="center"/>
              <w:rPr>
                <w:color w:val="000000"/>
              </w:rPr>
            </w:pPr>
            <w:r w:rsidRPr="00F96FA5">
              <w:rPr>
                <w:color w:val="000000"/>
              </w:rPr>
              <w:t>0,05</w:t>
            </w:r>
          </w:p>
        </w:tc>
        <w:tc>
          <w:tcPr>
            <w:tcW w:w="1000" w:type="pct"/>
          </w:tcPr>
          <w:p w:rsidR="00A02DA4" w:rsidRPr="00F96FA5" w:rsidRDefault="00A02DA4" w:rsidP="00960683">
            <w:pPr>
              <w:pStyle w:val="a8"/>
              <w:spacing w:line="240" w:lineRule="auto"/>
              <w:ind w:firstLine="0"/>
              <w:jc w:val="center"/>
              <w:rPr>
                <w:sz w:val="20"/>
                <w:szCs w:val="20"/>
              </w:rPr>
            </w:pPr>
            <w:r w:rsidRPr="00F96FA5">
              <w:rPr>
                <w:sz w:val="20"/>
                <w:szCs w:val="20"/>
              </w:rPr>
              <w:t>0,08</w:t>
            </w:r>
          </w:p>
        </w:tc>
        <w:tc>
          <w:tcPr>
            <w:tcW w:w="1002" w:type="pct"/>
          </w:tcPr>
          <w:p w:rsidR="00A02DA4" w:rsidRPr="00F96FA5" w:rsidRDefault="001A4983" w:rsidP="00960683">
            <w:pPr>
              <w:pStyle w:val="a8"/>
              <w:spacing w:line="240" w:lineRule="auto"/>
              <w:ind w:firstLine="0"/>
              <w:jc w:val="center"/>
              <w:rPr>
                <w:sz w:val="20"/>
                <w:szCs w:val="20"/>
              </w:rPr>
            </w:pPr>
            <w:r w:rsidRPr="00F96FA5">
              <w:rPr>
                <w:sz w:val="20"/>
                <w:szCs w:val="20"/>
              </w:rPr>
              <w:t xml:space="preserve">на </w:t>
            </w:r>
            <w:r w:rsidR="00946BD4" w:rsidRPr="00F96FA5">
              <w:rPr>
                <w:sz w:val="20"/>
                <w:szCs w:val="20"/>
              </w:rPr>
              <w:t>60%</w:t>
            </w:r>
          </w:p>
        </w:tc>
      </w:tr>
      <w:tr w:rsidR="00A02DA4" w:rsidRPr="00F96FA5" w:rsidTr="001A4983">
        <w:tc>
          <w:tcPr>
            <w:tcW w:w="345" w:type="pct"/>
          </w:tcPr>
          <w:p w:rsidR="00A02DA4" w:rsidRPr="00F96FA5" w:rsidRDefault="00A02DA4" w:rsidP="00960683">
            <w:pPr>
              <w:pStyle w:val="a8"/>
              <w:spacing w:line="240" w:lineRule="auto"/>
              <w:ind w:firstLine="0"/>
              <w:jc w:val="center"/>
              <w:rPr>
                <w:sz w:val="20"/>
                <w:szCs w:val="20"/>
              </w:rPr>
            </w:pPr>
            <w:r w:rsidRPr="00F96FA5">
              <w:rPr>
                <w:sz w:val="20"/>
                <w:szCs w:val="20"/>
              </w:rPr>
              <w:t>10</w:t>
            </w:r>
          </w:p>
        </w:tc>
        <w:tc>
          <w:tcPr>
            <w:tcW w:w="1652" w:type="pct"/>
            <w:vAlign w:val="center"/>
          </w:tcPr>
          <w:p w:rsidR="00A02DA4" w:rsidRPr="00F96FA5" w:rsidRDefault="00A02DA4" w:rsidP="00960683">
            <w:pPr>
              <w:rPr>
                <w:color w:val="000000"/>
              </w:rPr>
            </w:pPr>
            <w:r w:rsidRPr="00F96FA5">
              <w:rPr>
                <w:color w:val="000000"/>
              </w:rPr>
              <w:t>Полифосфаты (PO4)</w:t>
            </w:r>
          </w:p>
        </w:tc>
        <w:tc>
          <w:tcPr>
            <w:tcW w:w="1000" w:type="pct"/>
            <w:vAlign w:val="center"/>
          </w:tcPr>
          <w:p w:rsidR="00A02DA4" w:rsidRPr="00F96FA5" w:rsidRDefault="00A02DA4" w:rsidP="00960683">
            <w:pPr>
              <w:jc w:val="center"/>
              <w:rPr>
                <w:color w:val="000000"/>
              </w:rPr>
            </w:pPr>
            <w:r w:rsidRPr="00F96FA5">
              <w:rPr>
                <w:color w:val="000000"/>
              </w:rPr>
              <w:t>0,2</w:t>
            </w:r>
          </w:p>
        </w:tc>
        <w:tc>
          <w:tcPr>
            <w:tcW w:w="1000" w:type="pct"/>
          </w:tcPr>
          <w:p w:rsidR="00A02DA4" w:rsidRPr="00F96FA5" w:rsidRDefault="00946BD4" w:rsidP="00960683">
            <w:pPr>
              <w:pStyle w:val="a8"/>
              <w:spacing w:line="240" w:lineRule="auto"/>
              <w:ind w:firstLine="0"/>
              <w:jc w:val="center"/>
              <w:rPr>
                <w:sz w:val="20"/>
                <w:szCs w:val="20"/>
              </w:rPr>
            </w:pPr>
            <w:r w:rsidRPr="00F96FA5">
              <w:rPr>
                <w:sz w:val="20"/>
                <w:szCs w:val="20"/>
              </w:rPr>
              <w:t>1,81</w:t>
            </w:r>
          </w:p>
        </w:tc>
        <w:tc>
          <w:tcPr>
            <w:tcW w:w="1002" w:type="pct"/>
          </w:tcPr>
          <w:p w:rsidR="00A02DA4" w:rsidRPr="00F96FA5" w:rsidRDefault="001A4983" w:rsidP="00960683">
            <w:pPr>
              <w:pStyle w:val="a8"/>
              <w:spacing w:line="240" w:lineRule="auto"/>
              <w:ind w:firstLine="0"/>
              <w:jc w:val="center"/>
              <w:rPr>
                <w:sz w:val="20"/>
                <w:szCs w:val="20"/>
              </w:rPr>
            </w:pPr>
            <w:r w:rsidRPr="00F96FA5">
              <w:rPr>
                <w:sz w:val="20"/>
                <w:szCs w:val="20"/>
              </w:rPr>
              <w:t xml:space="preserve">на </w:t>
            </w:r>
            <w:r w:rsidR="00946BD4" w:rsidRPr="00F96FA5">
              <w:rPr>
                <w:sz w:val="20"/>
                <w:szCs w:val="20"/>
              </w:rPr>
              <w:t>805%</w:t>
            </w:r>
          </w:p>
        </w:tc>
      </w:tr>
      <w:tr w:rsidR="00A02DA4" w:rsidRPr="00F96FA5" w:rsidTr="001A4983">
        <w:tc>
          <w:tcPr>
            <w:tcW w:w="345" w:type="pct"/>
          </w:tcPr>
          <w:p w:rsidR="00A02DA4" w:rsidRPr="00F96FA5" w:rsidRDefault="00A02DA4" w:rsidP="00960683">
            <w:pPr>
              <w:pStyle w:val="a8"/>
              <w:spacing w:line="240" w:lineRule="auto"/>
              <w:ind w:firstLine="0"/>
              <w:jc w:val="center"/>
              <w:rPr>
                <w:sz w:val="20"/>
                <w:szCs w:val="20"/>
              </w:rPr>
            </w:pPr>
            <w:r w:rsidRPr="00F96FA5">
              <w:rPr>
                <w:sz w:val="20"/>
                <w:szCs w:val="20"/>
              </w:rPr>
              <w:t>11</w:t>
            </w:r>
          </w:p>
        </w:tc>
        <w:tc>
          <w:tcPr>
            <w:tcW w:w="1652" w:type="pct"/>
            <w:vAlign w:val="center"/>
          </w:tcPr>
          <w:p w:rsidR="00A02DA4" w:rsidRPr="00F96FA5" w:rsidRDefault="00A02DA4" w:rsidP="00960683">
            <w:pPr>
              <w:rPr>
                <w:color w:val="000000"/>
              </w:rPr>
            </w:pPr>
            <w:r w:rsidRPr="00F96FA5">
              <w:rPr>
                <w:color w:val="000000"/>
              </w:rPr>
              <w:t>Железо</w:t>
            </w:r>
          </w:p>
        </w:tc>
        <w:tc>
          <w:tcPr>
            <w:tcW w:w="1000" w:type="pct"/>
            <w:vAlign w:val="center"/>
          </w:tcPr>
          <w:p w:rsidR="00A02DA4" w:rsidRPr="00F96FA5" w:rsidRDefault="00A02DA4" w:rsidP="00960683">
            <w:pPr>
              <w:jc w:val="center"/>
              <w:rPr>
                <w:color w:val="000000"/>
              </w:rPr>
            </w:pPr>
            <w:r w:rsidRPr="00F96FA5">
              <w:rPr>
                <w:color w:val="000000"/>
              </w:rPr>
              <w:t>0,1</w:t>
            </w:r>
          </w:p>
        </w:tc>
        <w:tc>
          <w:tcPr>
            <w:tcW w:w="1000" w:type="pct"/>
          </w:tcPr>
          <w:p w:rsidR="00A02DA4" w:rsidRPr="00F96FA5" w:rsidRDefault="00A02DA4" w:rsidP="00960683">
            <w:pPr>
              <w:pStyle w:val="a8"/>
              <w:spacing w:line="240" w:lineRule="auto"/>
              <w:ind w:firstLine="0"/>
              <w:jc w:val="center"/>
              <w:rPr>
                <w:sz w:val="20"/>
                <w:szCs w:val="20"/>
              </w:rPr>
            </w:pPr>
            <w:r w:rsidRPr="00F96FA5">
              <w:rPr>
                <w:sz w:val="20"/>
                <w:szCs w:val="20"/>
              </w:rPr>
              <w:t>0,5</w:t>
            </w:r>
          </w:p>
        </w:tc>
        <w:tc>
          <w:tcPr>
            <w:tcW w:w="1002" w:type="pct"/>
          </w:tcPr>
          <w:p w:rsidR="00A02DA4" w:rsidRPr="00F96FA5" w:rsidRDefault="001A4983" w:rsidP="00960683">
            <w:pPr>
              <w:pStyle w:val="a8"/>
              <w:spacing w:line="240" w:lineRule="auto"/>
              <w:ind w:firstLine="0"/>
              <w:jc w:val="center"/>
              <w:rPr>
                <w:sz w:val="20"/>
                <w:szCs w:val="20"/>
              </w:rPr>
            </w:pPr>
            <w:r w:rsidRPr="00F96FA5">
              <w:rPr>
                <w:sz w:val="20"/>
                <w:szCs w:val="20"/>
              </w:rPr>
              <w:t xml:space="preserve">на </w:t>
            </w:r>
            <w:r w:rsidR="00946BD4" w:rsidRPr="00F96FA5">
              <w:rPr>
                <w:sz w:val="20"/>
                <w:szCs w:val="20"/>
              </w:rPr>
              <w:t>400%</w:t>
            </w:r>
          </w:p>
        </w:tc>
      </w:tr>
      <w:tr w:rsidR="00A02DA4" w:rsidRPr="00F96FA5" w:rsidTr="001A4983">
        <w:tc>
          <w:tcPr>
            <w:tcW w:w="345" w:type="pct"/>
          </w:tcPr>
          <w:p w:rsidR="00A02DA4" w:rsidRPr="00F96FA5" w:rsidRDefault="00A02DA4" w:rsidP="00960683">
            <w:pPr>
              <w:pStyle w:val="a8"/>
              <w:spacing w:line="240" w:lineRule="auto"/>
              <w:ind w:firstLine="0"/>
              <w:jc w:val="center"/>
              <w:rPr>
                <w:sz w:val="20"/>
                <w:szCs w:val="20"/>
              </w:rPr>
            </w:pPr>
            <w:r w:rsidRPr="00F96FA5">
              <w:rPr>
                <w:sz w:val="20"/>
                <w:szCs w:val="20"/>
              </w:rPr>
              <w:t>12</w:t>
            </w:r>
          </w:p>
        </w:tc>
        <w:tc>
          <w:tcPr>
            <w:tcW w:w="1652" w:type="pct"/>
            <w:vAlign w:val="center"/>
          </w:tcPr>
          <w:p w:rsidR="00A02DA4" w:rsidRPr="00F96FA5" w:rsidRDefault="00A02DA4" w:rsidP="00960683">
            <w:pPr>
              <w:rPr>
                <w:color w:val="000000"/>
              </w:rPr>
            </w:pPr>
            <w:r w:rsidRPr="00F96FA5">
              <w:rPr>
                <w:color w:val="000000"/>
              </w:rPr>
              <w:t>Сульфаты</w:t>
            </w:r>
          </w:p>
        </w:tc>
        <w:tc>
          <w:tcPr>
            <w:tcW w:w="1000" w:type="pct"/>
            <w:vAlign w:val="center"/>
          </w:tcPr>
          <w:p w:rsidR="00A02DA4" w:rsidRPr="00F96FA5" w:rsidRDefault="00A02DA4" w:rsidP="00960683">
            <w:pPr>
              <w:jc w:val="center"/>
              <w:rPr>
                <w:color w:val="000000"/>
              </w:rPr>
            </w:pPr>
            <w:r w:rsidRPr="00F96FA5">
              <w:rPr>
                <w:color w:val="000000"/>
              </w:rPr>
              <w:t>19,8</w:t>
            </w:r>
          </w:p>
        </w:tc>
        <w:tc>
          <w:tcPr>
            <w:tcW w:w="1000" w:type="pct"/>
          </w:tcPr>
          <w:p w:rsidR="00A02DA4" w:rsidRPr="00F96FA5" w:rsidRDefault="00A02DA4" w:rsidP="00960683">
            <w:pPr>
              <w:pStyle w:val="a8"/>
              <w:spacing w:line="240" w:lineRule="auto"/>
              <w:ind w:firstLine="0"/>
              <w:jc w:val="center"/>
              <w:rPr>
                <w:sz w:val="20"/>
                <w:szCs w:val="20"/>
              </w:rPr>
            </w:pPr>
            <w:r w:rsidRPr="00F96FA5">
              <w:rPr>
                <w:sz w:val="20"/>
                <w:szCs w:val="20"/>
              </w:rPr>
              <w:t>18,8</w:t>
            </w:r>
          </w:p>
        </w:tc>
        <w:tc>
          <w:tcPr>
            <w:tcW w:w="1002" w:type="pct"/>
          </w:tcPr>
          <w:p w:rsidR="00A02DA4" w:rsidRPr="00F96FA5" w:rsidRDefault="00946BD4" w:rsidP="00960683">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5000" w:type="pct"/>
            <w:gridSpan w:val="5"/>
          </w:tcPr>
          <w:p w:rsidR="001A4983" w:rsidRPr="00F96FA5" w:rsidRDefault="001A4983" w:rsidP="00960683">
            <w:pPr>
              <w:pStyle w:val="a8"/>
              <w:spacing w:line="240" w:lineRule="auto"/>
              <w:ind w:firstLine="0"/>
              <w:jc w:val="center"/>
              <w:rPr>
                <w:b/>
                <w:sz w:val="20"/>
                <w:szCs w:val="20"/>
              </w:rPr>
            </w:pPr>
            <w:r w:rsidRPr="00F96FA5">
              <w:rPr>
                <w:b/>
                <w:sz w:val="20"/>
                <w:szCs w:val="20"/>
              </w:rPr>
              <w:t>2019 год</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1</w:t>
            </w:r>
          </w:p>
        </w:tc>
        <w:tc>
          <w:tcPr>
            <w:tcW w:w="1652" w:type="pct"/>
          </w:tcPr>
          <w:p w:rsidR="001A4983" w:rsidRPr="00F96FA5" w:rsidRDefault="001A4983" w:rsidP="00113BCF">
            <w:pPr>
              <w:rPr>
                <w:color w:val="000000"/>
              </w:rPr>
            </w:pPr>
            <w:r w:rsidRPr="00F96FA5">
              <w:rPr>
                <w:color w:val="000000"/>
              </w:rPr>
              <w:t>Взвешенные вещества</w:t>
            </w:r>
          </w:p>
        </w:tc>
        <w:tc>
          <w:tcPr>
            <w:tcW w:w="1000" w:type="pct"/>
          </w:tcPr>
          <w:p w:rsidR="001A4983" w:rsidRPr="00F96FA5" w:rsidRDefault="001A4983" w:rsidP="00113BCF">
            <w:pPr>
              <w:jc w:val="center"/>
              <w:rPr>
                <w:color w:val="000000"/>
              </w:rPr>
            </w:pPr>
            <w:r w:rsidRPr="00F96FA5">
              <w:rPr>
                <w:color w:val="000000"/>
              </w:rPr>
              <w:t>16,3</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16,1</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2</w:t>
            </w:r>
          </w:p>
        </w:tc>
        <w:tc>
          <w:tcPr>
            <w:tcW w:w="1652" w:type="pct"/>
          </w:tcPr>
          <w:p w:rsidR="001A4983" w:rsidRPr="00F96FA5" w:rsidRDefault="001A4983" w:rsidP="00113BCF">
            <w:pPr>
              <w:rPr>
                <w:color w:val="000000"/>
              </w:rPr>
            </w:pPr>
            <w:r w:rsidRPr="00F96FA5">
              <w:rPr>
                <w:color w:val="000000"/>
              </w:rPr>
              <w:t>Сухой остаток</w:t>
            </w:r>
          </w:p>
        </w:tc>
        <w:tc>
          <w:tcPr>
            <w:tcW w:w="1000" w:type="pct"/>
          </w:tcPr>
          <w:p w:rsidR="001A4983" w:rsidRPr="00F96FA5" w:rsidRDefault="001A4983" w:rsidP="00113BCF">
            <w:pPr>
              <w:jc w:val="center"/>
              <w:rPr>
                <w:color w:val="000000"/>
              </w:rPr>
            </w:pPr>
            <w:r w:rsidRPr="00F96FA5">
              <w:rPr>
                <w:color w:val="000000"/>
              </w:rPr>
              <w:t>371</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367</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3</w:t>
            </w:r>
          </w:p>
        </w:tc>
        <w:tc>
          <w:tcPr>
            <w:tcW w:w="1652" w:type="pct"/>
          </w:tcPr>
          <w:p w:rsidR="001A4983" w:rsidRPr="00F96FA5" w:rsidRDefault="001A4983" w:rsidP="00113BCF">
            <w:pPr>
              <w:rPr>
                <w:color w:val="000000"/>
              </w:rPr>
            </w:pPr>
            <w:r w:rsidRPr="00F96FA5">
              <w:rPr>
                <w:color w:val="000000"/>
              </w:rPr>
              <w:t>Алкилсульфаты (АПАВ)</w:t>
            </w:r>
          </w:p>
        </w:tc>
        <w:tc>
          <w:tcPr>
            <w:tcW w:w="1000" w:type="pct"/>
          </w:tcPr>
          <w:p w:rsidR="001A4983" w:rsidRPr="00F96FA5" w:rsidRDefault="001A4983" w:rsidP="00113BCF">
            <w:pPr>
              <w:jc w:val="center"/>
              <w:rPr>
                <w:color w:val="000000"/>
              </w:rPr>
            </w:pPr>
            <w:r w:rsidRPr="00F96FA5">
              <w:rPr>
                <w:color w:val="000000"/>
              </w:rPr>
              <w:t>0,1</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0,1</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4</w:t>
            </w:r>
          </w:p>
        </w:tc>
        <w:tc>
          <w:tcPr>
            <w:tcW w:w="1652" w:type="pct"/>
          </w:tcPr>
          <w:p w:rsidR="001A4983" w:rsidRPr="00F96FA5" w:rsidRDefault="001A4983" w:rsidP="00113BCF">
            <w:pPr>
              <w:rPr>
                <w:color w:val="000000"/>
              </w:rPr>
            </w:pPr>
            <w:r w:rsidRPr="00F96FA5">
              <w:rPr>
                <w:color w:val="000000"/>
              </w:rPr>
              <w:t>БПК5</w:t>
            </w:r>
          </w:p>
        </w:tc>
        <w:tc>
          <w:tcPr>
            <w:tcW w:w="1000" w:type="pct"/>
          </w:tcPr>
          <w:p w:rsidR="001A4983" w:rsidRPr="00F96FA5" w:rsidRDefault="001A4983" w:rsidP="00113BCF">
            <w:pPr>
              <w:jc w:val="center"/>
              <w:rPr>
                <w:color w:val="000000"/>
              </w:rPr>
            </w:pPr>
            <w:r w:rsidRPr="00F96FA5">
              <w:rPr>
                <w:color w:val="000000"/>
              </w:rPr>
              <w:t>2,1</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11,5</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на 447,6 %</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5</w:t>
            </w:r>
          </w:p>
        </w:tc>
        <w:tc>
          <w:tcPr>
            <w:tcW w:w="1652" w:type="pct"/>
          </w:tcPr>
          <w:p w:rsidR="001A4983" w:rsidRPr="00F96FA5" w:rsidRDefault="001A4983" w:rsidP="00113BCF">
            <w:pPr>
              <w:rPr>
                <w:color w:val="000000"/>
              </w:rPr>
            </w:pPr>
            <w:r w:rsidRPr="00F96FA5">
              <w:rPr>
                <w:color w:val="000000"/>
              </w:rPr>
              <w:t>Аммиак и аммоний-ион (по азоту)</w:t>
            </w:r>
          </w:p>
        </w:tc>
        <w:tc>
          <w:tcPr>
            <w:tcW w:w="1000" w:type="pct"/>
          </w:tcPr>
          <w:p w:rsidR="001A4983" w:rsidRPr="00F96FA5" w:rsidRDefault="001A4983" w:rsidP="00113BCF">
            <w:pPr>
              <w:jc w:val="center"/>
              <w:rPr>
                <w:color w:val="000000"/>
              </w:rPr>
            </w:pPr>
            <w:r w:rsidRPr="00F96FA5">
              <w:rPr>
                <w:color w:val="000000"/>
              </w:rPr>
              <w:t>0,4</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0,8</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на 100%</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6</w:t>
            </w:r>
          </w:p>
        </w:tc>
        <w:tc>
          <w:tcPr>
            <w:tcW w:w="1652" w:type="pct"/>
          </w:tcPr>
          <w:p w:rsidR="001A4983" w:rsidRPr="00F96FA5" w:rsidRDefault="001A4983" w:rsidP="00113BCF">
            <w:pPr>
              <w:rPr>
                <w:color w:val="000000"/>
              </w:rPr>
            </w:pPr>
            <w:r w:rsidRPr="00F96FA5">
              <w:rPr>
                <w:color w:val="000000"/>
              </w:rPr>
              <w:t>Нитраты (по NO3)</w:t>
            </w:r>
          </w:p>
        </w:tc>
        <w:tc>
          <w:tcPr>
            <w:tcW w:w="1000" w:type="pct"/>
          </w:tcPr>
          <w:p w:rsidR="001A4983" w:rsidRPr="00F96FA5" w:rsidRDefault="001A4983" w:rsidP="00113BCF">
            <w:pPr>
              <w:jc w:val="center"/>
              <w:rPr>
                <w:color w:val="000000"/>
              </w:rPr>
            </w:pPr>
            <w:r w:rsidRPr="00F96FA5">
              <w:rPr>
                <w:color w:val="000000"/>
              </w:rPr>
              <w:t>40</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9,1</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7</w:t>
            </w:r>
          </w:p>
        </w:tc>
        <w:tc>
          <w:tcPr>
            <w:tcW w:w="1652" w:type="pct"/>
          </w:tcPr>
          <w:p w:rsidR="001A4983" w:rsidRPr="00F96FA5" w:rsidRDefault="001A4983" w:rsidP="00113BCF">
            <w:pPr>
              <w:rPr>
                <w:color w:val="000000"/>
              </w:rPr>
            </w:pPr>
            <w:r w:rsidRPr="00F96FA5">
              <w:rPr>
                <w:color w:val="000000"/>
              </w:rPr>
              <w:t>Нитриты (по NO2)</w:t>
            </w:r>
          </w:p>
        </w:tc>
        <w:tc>
          <w:tcPr>
            <w:tcW w:w="1000" w:type="pct"/>
          </w:tcPr>
          <w:p w:rsidR="001A4983" w:rsidRPr="00F96FA5" w:rsidRDefault="001A4983" w:rsidP="00113BCF">
            <w:pPr>
              <w:jc w:val="center"/>
              <w:rPr>
                <w:color w:val="000000"/>
              </w:rPr>
            </w:pPr>
            <w:r w:rsidRPr="00F96FA5">
              <w:rPr>
                <w:color w:val="000000"/>
              </w:rPr>
              <w:t>0,08</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0,07</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8</w:t>
            </w:r>
          </w:p>
        </w:tc>
        <w:tc>
          <w:tcPr>
            <w:tcW w:w="1652" w:type="pct"/>
          </w:tcPr>
          <w:p w:rsidR="001A4983" w:rsidRPr="00F96FA5" w:rsidRDefault="001A4983" w:rsidP="00113BCF">
            <w:pPr>
              <w:rPr>
                <w:color w:val="000000"/>
              </w:rPr>
            </w:pPr>
            <w:r w:rsidRPr="00F96FA5">
              <w:rPr>
                <w:color w:val="000000"/>
              </w:rPr>
              <w:t>Хлориды</w:t>
            </w:r>
          </w:p>
        </w:tc>
        <w:tc>
          <w:tcPr>
            <w:tcW w:w="1000" w:type="pct"/>
          </w:tcPr>
          <w:p w:rsidR="001A4983" w:rsidRPr="00F96FA5" w:rsidRDefault="001A4983" w:rsidP="00113BCF">
            <w:pPr>
              <w:jc w:val="center"/>
              <w:rPr>
                <w:color w:val="000000"/>
              </w:rPr>
            </w:pPr>
            <w:r w:rsidRPr="00F96FA5">
              <w:rPr>
                <w:color w:val="000000"/>
              </w:rPr>
              <w:t>62,4</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61,0</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9</w:t>
            </w:r>
          </w:p>
        </w:tc>
        <w:tc>
          <w:tcPr>
            <w:tcW w:w="1652" w:type="pct"/>
          </w:tcPr>
          <w:p w:rsidR="001A4983" w:rsidRPr="00F96FA5" w:rsidRDefault="001A4983" w:rsidP="00113BCF">
            <w:pPr>
              <w:rPr>
                <w:color w:val="000000"/>
              </w:rPr>
            </w:pPr>
            <w:r w:rsidRPr="00F96FA5">
              <w:rPr>
                <w:color w:val="000000"/>
              </w:rPr>
              <w:t>Нефтепродукты (нефть)</w:t>
            </w:r>
          </w:p>
        </w:tc>
        <w:tc>
          <w:tcPr>
            <w:tcW w:w="1000" w:type="pct"/>
          </w:tcPr>
          <w:p w:rsidR="001A4983" w:rsidRPr="00F96FA5" w:rsidRDefault="001A4983" w:rsidP="00113BCF">
            <w:pPr>
              <w:jc w:val="center"/>
              <w:rPr>
                <w:color w:val="000000"/>
              </w:rPr>
            </w:pPr>
            <w:r w:rsidRPr="00F96FA5">
              <w:rPr>
                <w:color w:val="000000"/>
              </w:rPr>
              <w:t>0,05</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0,07</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на 40%</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10</w:t>
            </w:r>
          </w:p>
        </w:tc>
        <w:tc>
          <w:tcPr>
            <w:tcW w:w="1652" w:type="pct"/>
          </w:tcPr>
          <w:p w:rsidR="001A4983" w:rsidRPr="00F96FA5" w:rsidRDefault="001A4983" w:rsidP="00113BCF">
            <w:pPr>
              <w:rPr>
                <w:color w:val="000000"/>
              </w:rPr>
            </w:pPr>
            <w:r w:rsidRPr="00F96FA5">
              <w:rPr>
                <w:color w:val="000000"/>
              </w:rPr>
              <w:t>Полифосфаты (PO4)</w:t>
            </w:r>
          </w:p>
        </w:tc>
        <w:tc>
          <w:tcPr>
            <w:tcW w:w="1000" w:type="pct"/>
          </w:tcPr>
          <w:p w:rsidR="001A4983" w:rsidRPr="00F96FA5" w:rsidRDefault="001A4983" w:rsidP="00113BCF">
            <w:pPr>
              <w:jc w:val="center"/>
              <w:rPr>
                <w:color w:val="000000"/>
              </w:rPr>
            </w:pPr>
            <w:r w:rsidRPr="00F96FA5">
              <w:rPr>
                <w:color w:val="000000"/>
              </w:rPr>
              <w:t>0,2</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0,63</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на 215 %</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11</w:t>
            </w:r>
          </w:p>
        </w:tc>
        <w:tc>
          <w:tcPr>
            <w:tcW w:w="1652" w:type="pct"/>
          </w:tcPr>
          <w:p w:rsidR="001A4983" w:rsidRPr="00F96FA5" w:rsidRDefault="001A4983" w:rsidP="00113BCF">
            <w:pPr>
              <w:rPr>
                <w:color w:val="000000"/>
              </w:rPr>
            </w:pPr>
            <w:r w:rsidRPr="00F96FA5">
              <w:rPr>
                <w:color w:val="000000"/>
              </w:rPr>
              <w:t>Железо</w:t>
            </w:r>
          </w:p>
        </w:tc>
        <w:tc>
          <w:tcPr>
            <w:tcW w:w="1000" w:type="pct"/>
          </w:tcPr>
          <w:p w:rsidR="001A4983" w:rsidRPr="00F96FA5" w:rsidRDefault="001A4983" w:rsidP="00113BCF">
            <w:pPr>
              <w:jc w:val="center"/>
              <w:rPr>
                <w:color w:val="000000"/>
              </w:rPr>
            </w:pPr>
            <w:r w:rsidRPr="00F96FA5">
              <w:rPr>
                <w:color w:val="000000"/>
              </w:rPr>
              <w:t>0,1</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0,4</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на 300%</w:t>
            </w:r>
          </w:p>
        </w:tc>
      </w:tr>
      <w:tr w:rsidR="001A4983" w:rsidRPr="00F96FA5" w:rsidTr="001A4983">
        <w:tc>
          <w:tcPr>
            <w:tcW w:w="345" w:type="pct"/>
          </w:tcPr>
          <w:p w:rsidR="001A4983" w:rsidRPr="00F96FA5" w:rsidRDefault="001A4983" w:rsidP="00113BCF">
            <w:pPr>
              <w:pStyle w:val="a8"/>
              <w:spacing w:line="240" w:lineRule="auto"/>
              <w:ind w:firstLine="0"/>
              <w:jc w:val="center"/>
              <w:rPr>
                <w:sz w:val="20"/>
                <w:szCs w:val="20"/>
              </w:rPr>
            </w:pPr>
            <w:r w:rsidRPr="00F96FA5">
              <w:rPr>
                <w:sz w:val="20"/>
                <w:szCs w:val="20"/>
              </w:rPr>
              <w:t>12</w:t>
            </w:r>
          </w:p>
        </w:tc>
        <w:tc>
          <w:tcPr>
            <w:tcW w:w="1652" w:type="pct"/>
          </w:tcPr>
          <w:p w:rsidR="001A4983" w:rsidRPr="00F96FA5" w:rsidRDefault="001A4983" w:rsidP="00113BCF">
            <w:pPr>
              <w:rPr>
                <w:color w:val="000000"/>
              </w:rPr>
            </w:pPr>
            <w:r w:rsidRPr="00F96FA5">
              <w:rPr>
                <w:color w:val="000000"/>
              </w:rPr>
              <w:t>Сульфаты</w:t>
            </w:r>
          </w:p>
        </w:tc>
        <w:tc>
          <w:tcPr>
            <w:tcW w:w="1000" w:type="pct"/>
          </w:tcPr>
          <w:p w:rsidR="001A4983" w:rsidRPr="00F96FA5" w:rsidRDefault="001A4983" w:rsidP="00113BCF">
            <w:pPr>
              <w:jc w:val="center"/>
              <w:rPr>
                <w:color w:val="000000"/>
              </w:rPr>
            </w:pPr>
            <w:r w:rsidRPr="00F96FA5">
              <w:rPr>
                <w:color w:val="000000"/>
              </w:rPr>
              <w:t>19,8</w:t>
            </w:r>
          </w:p>
        </w:tc>
        <w:tc>
          <w:tcPr>
            <w:tcW w:w="1000" w:type="pct"/>
          </w:tcPr>
          <w:p w:rsidR="001A4983" w:rsidRPr="00F96FA5" w:rsidRDefault="001A4983" w:rsidP="00113BCF">
            <w:pPr>
              <w:pStyle w:val="a8"/>
              <w:spacing w:line="240" w:lineRule="auto"/>
              <w:ind w:firstLine="0"/>
              <w:jc w:val="center"/>
              <w:rPr>
                <w:sz w:val="20"/>
                <w:szCs w:val="20"/>
              </w:rPr>
            </w:pPr>
            <w:r w:rsidRPr="00F96FA5">
              <w:rPr>
                <w:sz w:val="20"/>
                <w:szCs w:val="20"/>
              </w:rPr>
              <w:t>19,5</w:t>
            </w:r>
          </w:p>
        </w:tc>
        <w:tc>
          <w:tcPr>
            <w:tcW w:w="1002" w:type="pct"/>
          </w:tcPr>
          <w:p w:rsidR="001A4983" w:rsidRPr="00F96FA5" w:rsidRDefault="001A4983" w:rsidP="00113BCF">
            <w:pPr>
              <w:pStyle w:val="a8"/>
              <w:spacing w:line="240" w:lineRule="auto"/>
              <w:ind w:firstLine="0"/>
              <w:jc w:val="center"/>
              <w:rPr>
                <w:sz w:val="20"/>
                <w:szCs w:val="20"/>
              </w:rPr>
            </w:pPr>
            <w:r w:rsidRPr="00F96FA5">
              <w:rPr>
                <w:sz w:val="20"/>
                <w:szCs w:val="20"/>
              </w:rPr>
              <w:t>отсутствует</w:t>
            </w:r>
          </w:p>
        </w:tc>
      </w:tr>
    </w:tbl>
    <w:p w:rsidR="00135360" w:rsidRPr="00F96FA5" w:rsidRDefault="00135360" w:rsidP="00315CEB">
      <w:pPr>
        <w:pStyle w:val="a8"/>
      </w:pPr>
    </w:p>
    <w:p w:rsidR="00135360" w:rsidRPr="00F96FA5" w:rsidRDefault="003F606E" w:rsidP="00315CEB">
      <w:pPr>
        <w:pStyle w:val="a8"/>
      </w:pPr>
      <w:r w:rsidRPr="00F96FA5">
        <w:t>В результате</w:t>
      </w:r>
      <w:r w:rsidR="001A4983" w:rsidRPr="00F96FA5">
        <w:t>, за 2018 год</w:t>
      </w:r>
      <w:r w:rsidRPr="00F96FA5">
        <w:t xml:space="preserve">, </w:t>
      </w:r>
      <w:r w:rsidR="00946BD4" w:rsidRPr="00F96FA5">
        <w:t>фактическое качество очистки сточных вод на КОС г. Сургута, по некоторым показателям, не соответствует установленным нормативам допустимого сброса загрязняющих веществ в реку Обь (1470 км от устья).</w:t>
      </w:r>
    </w:p>
    <w:p w:rsidR="00135360" w:rsidRPr="00F96FA5" w:rsidRDefault="00946BD4" w:rsidP="00315CEB">
      <w:pPr>
        <w:pStyle w:val="a8"/>
      </w:pPr>
      <w:r w:rsidRPr="00F96FA5">
        <w:t xml:space="preserve">Для обеспечения степени очистки сточных вод до уровня нормативов ПДК рыбохозяйственных </w:t>
      </w:r>
      <w:r w:rsidR="00BD3FEB" w:rsidRPr="00F96FA5">
        <w:t>водоёмов</w:t>
      </w:r>
      <w:r w:rsidRPr="00F96FA5">
        <w:t xml:space="preserve"> у СГМУП «Горводоканал» разработан план мероприятий на 2020-2028 гг</w:t>
      </w:r>
      <w:r w:rsidR="008B1234" w:rsidRPr="00F96FA5">
        <w:t>.</w:t>
      </w:r>
      <w:r w:rsidRPr="00F96FA5">
        <w:t xml:space="preserve"> по реконструкции КОС г. Сургута.</w:t>
      </w:r>
    </w:p>
    <w:p w:rsidR="006C3FA4" w:rsidRPr="00F96FA5" w:rsidRDefault="006C3FA4" w:rsidP="00315CEB">
      <w:pPr>
        <w:pStyle w:val="a8"/>
      </w:pPr>
    </w:p>
    <w:p w:rsidR="00B7587D" w:rsidRPr="00F96FA5" w:rsidRDefault="00B7587D" w:rsidP="00315CEB">
      <w:pPr>
        <w:pStyle w:val="25"/>
      </w:pPr>
      <w:bookmarkStart w:id="55" w:name="_Toc36734586"/>
      <w:r w:rsidRPr="00F96FA5">
        <w:t>1.8 Описание терри</w:t>
      </w:r>
      <w:r w:rsidR="004F33C3" w:rsidRPr="00F96FA5">
        <w:t>торий муниципального образования</w:t>
      </w:r>
      <w:r w:rsidRPr="00F96FA5">
        <w:t>, не охваченных централизованной системой водоотведения</w:t>
      </w:r>
      <w:bookmarkEnd w:id="55"/>
    </w:p>
    <w:p w:rsidR="005333D2" w:rsidRPr="00F96FA5" w:rsidRDefault="005333D2" w:rsidP="005333D2">
      <w:pPr>
        <w:pStyle w:val="a8"/>
      </w:pPr>
      <w:r w:rsidRPr="00F96FA5">
        <w:t>В состав городского округа город Сургут входит один населённый пункт — город Сургут.</w:t>
      </w:r>
    </w:p>
    <w:p w:rsidR="005333D2" w:rsidRPr="00F96FA5" w:rsidRDefault="005333D2" w:rsidP="005333D2">
      <w:pPr>
        <w:pStyle w:val="a8"/>
      </w:pPr>
      <w:r w:rsidRPr="00F96FA5">
        <w:t xml:space="preserve">Город Сургут территориально </w:t>
      </w:r>
      <w:r w:rsidR="00BD3FEB" w:rsidRPr="00F96FA5">
        <w:t>разделён</w:t>
      </w:r>
      <w:r w:rsidRPr="00F96FA5">
        <w:t xml:space="preserve"> на 7 жилых районов: Центральный, Восточный, Западный, Северный, Северо-восточный, Северо-западный, жилой район Нефтяников, 3 промышленных района: Восточный, Северный и Западный, и районы, где в </w:t>
      </w:r>
      <w:r w:rsidRPr="00F96FA5">
        <w:lastRenderedPageBreak/>
        <w:t xml:space="preserve">настоящее время застройка в основном отсутствует: Восточный коммунальный, Восточный рекреационный, Восточный планировочный, Западный планировочный, Северный планировочный, Центральный планировочный, Юго-западный, Южный и Южный планировочный. Город также имеет деление на микрорайоны, жилые кварталы и </w:t>
      </w:r>
      <w:r w:rsidR="00BD3FEB" w:rsidRPr="00F96FA5">
        <w:t>посёлки</w:t>
      </w:r>
      <w:r w:rsidRPr="00F96FA5">
        <w:t xml:space="preserve">, входящие в состав города, а именно: п. Медвежий угол, п. Лунный, п. Звёздный, п. ЦПКРС, п. Кедровый, п. Финский, п. Строитель, п. За </w:t>
      </w:r>
      <w:r w:rsidR="00BD3FEB" w:rsidRPr="00F96FA5">
        <w:t>ручьём</w:t>
      </w:r>
      <w:r w:rsidRPr="00F96FA5">
        <w:t xml:space="preserve">, п. Геолог, п. Нагорный, п. Взлётный, п. Чёрный мыс, п. СУ-4, п. Снежный, п. Дорожный, п. СМП-330, п. ПСО-34, п. МО-94, п. Юность, п. </w:t>
      </w:r>
      <w:r w:rsidR="00BD3FEB" w:rsidRPr="00F96FA5">
        <w:t>Таёжный</w:t>
      </w:r>
      <w:r w:rsidRPr="00F96FA5">
        <w:t>, п. Лесной.</w:t>
      </w:r>
    </w:p>
    <w:p w:rsidR="005333D2" w:rsidRPr="00F96FA5" w:rsidRDefault="005333D2" w:rsidP="00E53D54">
      <w:pPr>
        <w:pStyle w:val="a8"/>
      </w:pPr>
      <w:r w:rsidRPr="00F96FA5">
        <w:t>Не охваченными централизованным хозяйственно-бытовым водоотведением являются территории ряда поселков, входящих в состав города, с низкой плотностью населения, где жилой фонд представлен индивидуальной застройкой (малоэтажными домами сельского и коттеджного типа):</w:t>
      </w:r>
      <w:r w:rsidR="00E53D54" w:rsidRPr="00F96FA5">
        <w:t xml:space="preserve"> п. Пойма, </w:t>
      </w:r>
      <w:r w:rsidRPr="00F96FA5">
        <w:rPr>
          <w:lang w:val="x-none"/>
        </w:rPr>
        <w:t>п. Строитель</w:t>
      </w:r>
      <w:r w:rsidR="00E53D54" w:rsidRPr="00F96FA5">
        <w:t xml:space="preserve">, </w:t>
      </w:r>
      <w:r w:rsidRPr="00F96FA5">
        <w:rPr>
          <w:lang w:val="x-none"/>
        </w:rPr>
        <w:t>п. Геолог</w:t>
      </w:r>
      <w:r w:rsidR="00E53D54" w:rsidRPr="00F96FA5">
        <w:t xml:space="preserve">, </w:t>
      </w:r>
      <w:r w:rsidRPr="00F96FA5">
        <w:rPr>
          <w:lang w:val="x-none"/>
        </w:rPr>
        <w:t xml:space="preserve">п. За </w:t>
      </w:r>
      <w:r w:rsidR="00BD3FEB" w:rsidRPr="00F96FA5">
        <w:rPr>
          <w:lang w:val="x-none"/>
        </w:rPr>
        <w:t>ручьём</w:t>
      </w:r>
      <w:r w:rsidR="00E53D54" w:rsidRPr="00F96FA5">
        <w:t xml:space="preserve">, </w:t>
      </w:r>
      <w:r w:rsidRPr="00F96FA5">
        <w:rPr>
          <w:lang w:val="x-none"/>
        </w:rPr>
        <w:t>п.</w:t>
      </w:r>
      <w:r w:rsidRPr="00F96FA5">
        <w:t xml:space="preserve"> </w:t>
      </w:r>
      <w:r w:rsidRPr="00F96FA5">
        <w:rPr>
          <w:lang w:val="x-none"/>
        </w:rPr>
        <w:t>Нагорный</w:t>
      </w:r>
      <w:r w:rsidR="00E53D54" w:rsidRPr="00F96FA5">
        <w:t xml:space="preserve">, </w:t>
      </w:r>
      <w:r w:rsidRPr="00F96FA5">
        <w:rPr>
          <w:lang w:val="x-none"/>
        </w:rPr>
        <w:t>п.</w:t>
      </w:r>
      <w:r w:rsidRPr="00F96FA5">
        <w:t xml:space="preserve"> </w:t>
      </w:r>
      <w:r w:rsidRPr="00F96FA5">
        <w:rPr>
          <w:lang w:val="x-none"/>
        </w:rPr>
        <w:t>Взлётный</w:t>
      </w:r>
      <w:r w:rsidR="00E53D54" w:rsidRPr="00F96FA5">
        <w:t xml:space="preserve">, </w:t>
      </w:r>
      <w:r w:rsidRPr="00F96FA5">
        <w:rPr>
          <w:lang w:val="x-none"/>
        </w:rPr>
        <w:t>п. Чёрный мыс</w:t>
      </w:r>
      <w:r w:rsidR="00E53D54" w:rsidRPr="00F96FA5">
        <w:t xml:space="preserve">, </w:t>
      </w:r>
      <w:r w:rsidRPr="00F96FA5">
        <w:rPr>
          <w:lang w:val="x-none"/>
        </w:rPr>
        <w:t>п. СУ-4</w:t>
      </w:r>
      <w:r w:rsidR="00E53D54" w:rsidRPr="00F96FA5">
        <w:t xml:space="preserve">, </w:t>
      </w:r>
      <w:r w:rsidRPr="00F96FA5">
        <w:rPr>
          <w:lang w:val="x-none"/>
        </w:rPr>
        <w:t>п. Боровой</w:t>
      </w:r>
      <w:r w:rsidR="00E53D54" w:rsidRPr="00F96FA5">
        <w:t xml:space="preserve">, п. Гидростроителей, п. ПСО-34, п. Финский (частично), </w:t>
      </w:r>
      <w:r w:rsidRPr="00F96FA5">
        <w:rPr>
          <w:lang w:val="x-none"/>
        </w:rPr>
        <w:t>п. Кедровый-1</w:t>
      </w:r>
      <w:r w:rsidR="00E53D54" w:rsidRPr="00F96FA5">
        <w:t xml:space="preserve">, п. Снежный, </w:t>
      </w:r>
      <w:r w:rsidRPr="00F96FA5">
        <w:rPr>
          <w:lang w:val="x-none"/>
        </w:rPr>
        <w:t>п. Лесной</w:t>
      </w:r>
      <w:r w:rsidR="00E53D54" w:rsidRPr="00F96FA5">
        <w:t>.</w:t>
      </w:r>
    </w:p>
    <w:p w:rsidR="00D463F4" w:rsidRPr="00F96FA5" w:rsidRDefault="005333D2" w:rsidP="005333D2">
      <w:pPr>
        <w:pStyle w:val="a8"/>
      </w:pPr>
      <w:r w:rsidRPr="00F96FA5">
        <w:t>На перечисленных выше территориях отведение и сброс стоков осуществляется в септики и выгребные ямы.</w:t>
      </w:r>
    </w:p>
    <w:p w:rsidR="004F33C3" w:rsidRPr="00F96FA5" w:rsidRDefault="004F33C3" w:rsidP="00315CEB">
      <w:pPr>
        <w:pStyle w:val="a8"/>
      </w:pPr>
    </w:p>
    <w:p w:rsidR="008B1234" w:rsidRPr="00F96FA5" w:rsidRDefault="008B1234" w:rsidP="008B1234">
      <w:pPr>
        <w:pStyle w:val="a8"/>
        <w:ind w:firstLine="0"/>
        <w:jc w:val="center"/>
      </w:pPr>
      <w:r w:rsidRPr="00F96FA5">
        <w:rPr>
          <w:noProof/>
        </w:rPr>
        <w:lastRenderedPageBreak/>
        <w:drawing>
          <wp:inline distT="0" distB="0" distL="0" distR="0" wp14:anchorId="056250B5" wp14:editId="27BED78B">
            <wp:extent cx="6030713" cy="6252845"/>
            <wp:effectExtent l="19050" t="19050" r="27305" b="146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ны водоотведения-2.bmp"/>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6033865" cy="6256113"/>
                    </a:xfrm>
                    <a:prstGeom prst="rect">
                      <a:avLst/>
                    </a:prstGeom>
                    <a:ln>
                      <a:solidFill>
                        <a:schemeClr val="tx1"/>
                      </a:solidFill>
                    </a:ln>
                  </pic:spPr>
                </pic:pic>
              </a:graphicData>
            </a:graphic>
          </wp:inline>
        </w:drawing>
      </w:r>
    </w:p>
    <w:p w:rsidR="008B1234" w:rsidRPr="00F96FA5" w:rsidRDefault="008B1234" w:rsidP="008B1234">
      <w:pPr>
        <w:pStyle w:val="1fb"/>
      </w:pPr>
      <w:bookmarkStart w:id="56" w:name="_Toc53562389"/>
      <w:r w:rsidRPr="00F96FA5">
        <w:t>Рисунок</w:t>
      </w:r>
      <w:r w:rsidR="00FD7D44" w:rsidRPr="00F96FA5">
        <w:t xml:space="preserve"> 1.18</w:t>
      </w:r>
      <w:r w:rsidRPr="00F96FA5">
        <w:t xml:space="preserve"> – Зоны централизованного и нецентрализованного водоотведения на территории городского округа г. Сургут</w:t>
      </w:r>
      <w:bookmarkEnd w:id="56"/>
    </w:p>
    <w:p w:rsidR="005333D2" w:rsidRPr="00F96FA5" w:rsidRDefault="005333D2" w:rsidP="00315CEB">
      <w:pPr>
        <w:pStyle w:val="a8"/>
      </w:pPr>
    </w:p>
    <w:p w:rsidR="00B7587D" w:rsidRPr="00F96FA5" w:rsidRDefault="00B7587D" w:rsidP="00315CEB">
      <w:pPr>
        <w:pStyle w:val="25"/>
      </w:pPr>
      <w:bookmarkStart w:id="57" w:name="_Toc36734587"/>
      <w:r w:rsidRPr="00F96FA5">
        <w:t>1.9 Описание существующих технических и технологических проблем системы водоотведе</w:t>
      </w:r>
      <w:r w:rsidR="00347BEF" w:rsidRPr="00F96FA5">
        <w:t>ния городского округа город Сургут</w:t>
      </w:r>
      <w:bookmarkEnd w:id="57"/>
    </w:p>
    <w:p w:rsidR="00B0690F" w:rsidRPr="00F96FA5" w:rsidRDefault="00B0690F" w:rsidP="00B0690F">
      <w:pPr>
        <w:pStyle w:val="a8"/>
      </w:pPr>
      <w:r w:rsidRPr="00F96FA5">
        <w:t>Проблемным вопросом в части сетевого хозяйственно-бытового канализационного хозяйства является истечение срока эксплуатации трубопроводов, истечение срока эксплуатации запорно-регулирующей арматуры на напорных канализационных трубопроводах.</w:t>
      </w:r>
    </w:p>
    <w:p w:rsidR="00B0690F" w:rsidRPr="00F96FA5" w:rsidRDefault="00B0690F" w:rsidP="00B0690F">
      <w:pPr>
        <w:pStyle w:val="a8"/>
      </w:pPr>
      <w:r w:rsidRPr="00F96FA5">
        <w:t xml:space="preserve">Согласно Приказу Минжилкомхоза РСФСР от 09.09.1975 № 378 «Об утверждении «Инструкции по технической инвентаризации основных фондов коммунальных водопроводно-канализационных предприятий», нормативный срок службы железобетонных и стальных труб составляет 40 и 30 лет соответственно. Канализационные трубопроводы на территории городского округа выполнены из стали, железобетона, чугуна и др., из них порядка 41% имеют срок эксплуатации 30 и более лет. Срок эксплуатации </w:t>
      </w:r>
      <w:r w:rsidRPr="00F96FA5">
        <w:lastRenderedPageBreak/>
        <w:t xml:space="preserve">части канализационных трубопроводов неизвестен, так как они были приняты на баланс СГМУП «Горводоканал» как бесхозяйные в 00-ые и 10-ые годы. Доля ежегодной замены канализационных сетей – 0,21% в год (при норме 5%) от общей </w:t>
      </w:r>
      <w:r w:rsidR="00FF08B5" w:rsidRPr="00F96FA5">
        <w:t>протяжённости</w:t>
      </w:r>
      <w:r w:rsidRPr="00F96FA5">
        <w:t>, что свидетельствует о накапливающемся недоремонте и ежегодном снижении надёжности работы системы водоотведения.</w:t>
      </w:r>
    </w:p>
    <w:p w:rsidR="00B0690F" w:rsidRPr="00F96FA5" w:rsidRDefault="00B0690F" w:rsidP="00B0690F">
      <w:pPr>
        <w:pStyle w:val="a8"/>
      </w:pPr>
      <w:r w:rsidRPr="00F96FA5">
        <w:rPr>
          <w:lang w:val="x-none"/>
        </w:rPr>
        <w:t>Высокий износ трубопроводов приводит к образованию утечек на напорных участках сетей, а также приток</w:t>
      </w:r>
      <w:r w:rsidRPr="00F96FA5">
        <w:t>у</w:t>
      </w:r>
      <w:r w:rsidRPr="00F96FA5">
        <w:rPr>
          <w:lang w:val="x-none"/>
        </w:rPr>
        <w:t xml:space="preserve"> дренажных вод на самотечных участках сетей. Поэтому необходима своевременная реконструкция и модернизация сетей хозяйственно-бытовой канализации и запорно-регулирующей арматуры.</w:t>
      </w:r>
    </w:p>
    <w:p w:rsidR="00B0690F" w:rsidRPr="00F96FA5" w:rsidRDefault="00B0690F" w:rsidP="00B0690F">
      <w:pPr>
        <w:pStyle w:val="a8"/>
      </w:pPr>
      <w:r w:rsidRPr="00F96FA5">
        <w:t>Другим проблемным вопросом является высокая степень износа оборудования КНС, которая составляет более 60%.</w:t>
      </w:r>
    </w:p>
    <w:p w:rsidR="00B0690F" w:rsidRPr="00F96FA5" w:rsidRDefault="00B0690F" w:rsidP="00B0690F">
      <w:pPr>
        <w:pStyle w:val="a8"/>
      </w:pPr>
      <w:r w:rsidRPr="00F96FA5">
        <w:t>Также, «узким» местом системы водоотведения города Сургута является износ основного и вспомогательного оборудования канализационных очистных сооружений. Средневзвешенный срок эксплуатации оборудования КОС остров Заячий составляет более 18 лет. Проведенное техническое обследование оборудования КОС показало, что износ в среднем составляет более 60%, части оборудования необходима реконструкция.</w:t>
      </w:r>
    </w:p>
    <w:p w:rsidR="00574084" w:rsidRPr="00F96FA5" w:rsidRDefault="00B0690F" w:rsidP="00315CEB">
      <w:pPr>
        <w:pStyle w:val="a8"/>
      </w:pPr>
      <w:r w:rsidRPr="00F96FA5">
        <w:t>Фактическое качество очистки сточных вод на КОС г. Сургута по части показателей не соответствует установленным нормативам допустимого сброса загрязняющих веществ и микроорганизмов. Слабая очистка сточных вод пагубно влияет на состояние водного бассейна и основного водотока города Сургута – реку Обь, которая является рекой первой категории рыбохозяйственного значения. Река Обь также является третьей по водоносности рекой России (после рек Енисей и Лена). Охрана экологии реки Обь является важной задачей.</w:t>
      </w:r>
    </w:p>
    <w:p w:rsidR="00CB4034" w:rsidRPr="00F96FA5" w:rsidRDefault="00CB4034" w:rsidP="00315CEB">
      <w:pPr>
        <w:pStyle w:val="a8"/>
      </w:pPr>
    </w:p>
    <w:p w:rsidR="00CB4034" w:rsidRPr="00F96FA5" w:rsidRDefault="00CB4034" w:rsidP="00CB4034">
      <w:pPr>
        <w:pStyle w:val="25"/>
      </w:pPr>
      <w:bookmarkStart w:id="58" w:name="_Toc36734588"/>
      <w:r w:rsidRPr="00F96FA5">
        <w:t>1.10 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отнесённых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объёме принимаемых сточных вод</w:t>
      </w:r>
      <w:bookmarkEnd w:id="58"/>
    </w:p>
    <w:p w:rsidR="00CB4034" w:rsidRPr="00F96FA5" w:rsidRDefault="00EF0B19" w:rsidP="00315CEB">
      <w:pPr>
        <w:pStyle w:val="a8"/>
      </w:pPr>
      <w:r w:rsidRPr="00F96FA5">
        <w:t>Согласно постановлению Правительства РФ от 31 мая 2019 г.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№782», 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следующих критериев:</w:t>
      </w:r>
    </w:p>
    <w:p w:rsidR="00EF0B19" w:rsidRPr="00F96FA5" w:rsidRDefault="00EF0B19" w:rsidP="00315CEB">
      <w:pPr>
        <w:pStyle w:val="a8"/>
      </w:pPr>
      <w:r w:rsidRPr="00F96FA5">
        <w:t>а) объем сточных вод, принятых в централизованную систему водоотведения, указанных ниже, составляет более 50% общего объёма сточных вод, принятых в такую централизованную систему водоотведения (канализации):</w:t>
      </w:r>
    </w:p>
    <w:p w:rsidR="004360AE" w:rsidRPr="00F96FA5" w:rsidRDefault="004360AE" w:rsidP="00315CEB">
      <w:pPr>
        <w:pStyle w:val="a8"/>
      </w:pPr>
      <w:r w:rsidRPr="00F96FA5">
        <w:t>- сточные воды, принимаемые от многоквартирных домов и жилых домов;</w:t>
      </w:r>
    </w:p>
    <w:p w:rsidR="004360AE" w:rsidRPr="00F96FA5" w:rsidRDefault="004360AE" w:rsidP="00315CEB">
      <w:pPr>
        <w:pStyle w:val="a8"/>
      </w:pPr>
      <w:r w:rsidRPr="00F96FA5">
        <w:t>- сточные воды, принимаемые от гостиниц, иных объектов для временного проживания;</w:t>
      </w:r>
    </w:p>
    <w:p w:rsidR="004360AE" w:rsidRPr="00F96FA5" w:rsidRDefault="004360AE" w:rsidP="00315CEB">
      <w:pPr>
        <w:pStyle w:val="a8"/>
      </w:pPr>
      <w:r w:rsidRPr="00F96FA5">
        <w:lastRenderedPageBreak/>
        <w:t>- сточные воды, принимаемые от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p w:rsidR="004360AE" w:rsidRPr="00F96FA5" w:rsidRDefault="004360AE" w:rsidP="00315CEB">
      <w:pPr>
        <w:pStyle w:val="a8"/>
      </w:pPr>
      <w:r w:rsidRPr="00F96FA5">
        <w:t>- сточные воды, принимаемые от складских объектов, стоянок автомобильного транспорта, гаражей;</w:t>
      </w:r>
    </w:p>
    <w:p w:rsidR="004360AE" w:rsidRPr="00F96FA5" w:rsidRDefault="004360AE" w:rsidP="00315CEB">
      <w:pPr>
        <w:pStyle w:val="a8"/>
      </w:pPr>
      <w:r w:rsidRPr="00F96FA5">
        <w:t>- сточные воды, принимаемые от территорий, предназначенных для ведения сельского хозяйства, садоводства и огородничества;</w:t>
      </w:r>
    </w:p>
    <w:p w:rsidR="004360AE" w:rsidRPr="00F96FA5" w:rsidRDefault="004360AE" w:rsidP="00315CEB">
      <w:pPr>
        <w:pStyle w:val="a8"/>
      </w:pPr>
      <w:r w:rsidRPr="00F96FA5">
        <w:t>- поверхностные сточные воды (для централизованных общесплавных и централизованных комбинированных систем водоотведения);</w:t>
      </w:r>
    </w:p>
    <w:p w:rsidR="004360AE" w:rsidRPr="00F96FA5" w:rsidRDefault="004360AE" w:rsidP="00315CEB">
      <w:pPr>
        <w:pStyle w:val="a8"/>
      </w:pPr>
      <w:r w:rsidRPr="00F96FA5">
        <w:t>- сточные воды, не указанные в данных подпунктах, но при этом соответствующих следующим показателям:</w:t>
      </w:r>
    </w:p>
    <w:p w:rsidR="004360AE" w:rsidRPr="00F96FA5" w:rsidRDefault="004360AE" w:rsidP="00D307E6">
      <w:pPr>
        <w:pStyle w:val="a8"/>
        <w:numPr>
          <w:ilvl w:val="0"/>
          <w:numId w:val="18"/>
        </w:numPr>
      </w:pPr>
      <w:r w:rsidRPr="00F96FA5">
        <w:t>нефтепродукты – не более 3 мг/дм</w:t>
      </w:r>
      <w:r w:rsidRPr="00F96FA5">
        <w:rPr>
          <w:vertAlign w:val="superscript"/>
        </w:rPr>
        <w:t>3</w:t>
      </w:r>
      <w:r w:rsidRPr="00F96FA5">
        <w:t>;</w:t>
      </w:r>
    </w:p>
    <w:p w:rsidR="004360AE" w:rsidRPr="00F96FA5" w:rsidRDefault="004360AE" w:rsidP="00D307E6">
      <w:pPr>
        <w:pStyle w:val="a8"/>
        <w:numPr>
          <w:ilvl w:val="0"/>
          <w:numId w:val="18"/>
        </w:numPr>
      </w:pPr>
      <w:r w:rsidRPr="00F96FA5">
        <w:t>фенолы (сумма) – не более 0,05 мг/дм</w:t>
      </w:r>
      <w:r w:rsidRPr="00F96FA5">
        <w:rPr>
          <w:vertAlign w:val="superscript"/>
        </w:rPr>
        <w:t>3</w:t>
      </w:r>
      <w:r w:rsidRPr="00F96FA5">
        <w:t>;</w:t>
      </w:r>
    </w:p>
    <w:p w:rsidR="004360AE" w:rsidRPr="00F96FA5" w:rsidRDefault="00953BDE" w:rsidP="00D307E6">
      <w:pPr>
        <w:pStyle w:val="a8"/>
        <w:numPr>
          <w:ilvl w:val="0"/>
          <w:numId w:val="18"/>
        </w:numPr>
      </w:pPr>
      <w:r w:rsidRPr="00F96FA5">
        <w:t>железо – не более 3 мг/дм</w:t>
      </w:r>
      <w:r w:rsidRPr="00F96FA5">
        <w:rPr>
          <w:vertAlign w:val="superscript"/>
        </w:rPr>
        <w:t>3</w:t>
      </w:r>
      <w:r w:rsidRPr="00F96FA5">
        <w:t>;</w:t>
      </w:r>
    </w:p>
    <w:p w:rsidR="00953BDE" w:rsidRPr="00F96FA5" w:rsidRDefault="00953BDE" w:rsidP="00D307E6">
      <w:pPr>
        <w:pStyle w:val="a8"/>
        <w:numPr>
          <w:ilvl w:val="0"/>
          <w:numId w:val="18"/>
        </w:numPr>
      </w:pPr>
      <w:r w:rsidRPr="00F96FA5">
        <w:t>медь – не более 0,1 мг/дм</w:t>
      </w:r>
      <w:r w:rsidRPr="00F96FA5">
        <w:rPr>
          <w:vertAlign w:val="superscript"/>
        </w:rPr>
        <w:t>3</w:t>
      </w:r>
      <w:r w:rsidRPr="00F96FA5">
        <w:t>;</w:t>
      </w:r>
    </w:p>
    <w:p w:rsidR="00953BDE" w:rsidRPr="00F96FA5" w:rsidRDefault="00953BDE" w:rsidP="00D307E6">
      <w:pPr>
        <w:pStyle w:val="a8"/>
        <w:numPr>
          <w:ilvl w:val="0"/>
          <w:numId w:val="18"/>
        </w:numPr>
      </w:pPr>
      <w:r w:rsidRPr="00F96FA5">
        <w:t>алюминий – не более 1 мг/дм</w:t>
      </w:r>
      <w:r w:rsidRPr="00F96FA5">
        <w:rPr>
          <w:vertAlign w:val="superscript"/>
        </w:rPr>
        <w:t>3</w:t>
      </w:r>
      <w:r w:rsidRPr="00F96FA5">
        <w:t>;</w:t>
      </w:r>
    </w:p>
    <w:p w:rsidR="00953BDE" w:rsidRPr="00F96FA5" w:rsidRDefault="00953BDE" w:rsidP="00D307E6">
      <w:pPr>
        <w:pStyle w:val="a8"/>
        <w:numPr>
          <w:ilvl w:val="0"/>
          <w:numId w:val="18"/>
        </w:numPr>
      </w:pPr>
      <w:r w:rsidRPr="00F96FA5">
        <w:t>цинк – не более 0,5 мг/дм</w:t>
      </w:r>
      <w:r w:rsidRPr="00F96FA5">
        <w:rPr>
          <w:vertAlign w:val="superscript"/>
        </w:rPr>
        <w:t>3</w:t>
      </w:r>
      <w:r w:rsidRPr="00F96FA5">
        <w:t>;</w:t>
      </w:r>
    </w:p>
    <w:p w:rsidR="00953BDE" w:rsidRPr="00F96FA5" w:rsidRDefault="00953BDE" w:rsidP="00D307E6">
      <w:pPr>
        <w:pStyle w:val="a8"/>
        <w:numPr>
          <w:ilvl w:val="0"/>
          <w:numId w:val="18"/>
        </w:numPr>
      </w:pPr>
      <w:r w:rsidRPr="00F96FA5">
        <w:t>хром (шестивалентный) – не более 0,01 мг/дм</w:t>
      </w:r>
      <w:r w:rsidRPr="00F96FA5">
        <w:rPr>
          <w:vertAlign w:val="superscript"/>
        </w:rPr>
        <w:t>3</w:t>
      </w:r>
      <w:r w:rsidRPr="00F96FA5">
        <w:t>;</w:t>
      </w:r>
    </w:p>
    <w:p w:rsidR="00953BDE" w:rsidRPr="00F96FA5" w:rsidRDefault="00953BDE" w:rsidP="00D307E6">
      <w:pPr>
        <w:pStyle w:val="a8"/>
        <w:numPr>
          <w:ilvl w:val="0"/>
          <w:numId w:val="18"/>
        </w:numPr>
      </w:pPr>
      <w:r w:rsidRPr="00F96FA5">
        <w:t>никель – не более 0,1 мг/дм</w:t>
      </w:r>
      <w:r w:rsidRPr="00F96FA5">
        <w:rPr>
          <w:vertAlign w:val="superscript"/>
        </w:rPr>
        <w:t>3</w:t>
      </w:r>
      <w:r w:rsidRPr="00F96FA5">
        <w:t>;</w:t>
      </w:r>
    </w:p>
    <w:p w:rsidR="00953BDE" w:rsidRPr="00F96FA5" w:rsidRDefault="00953BDE" w:rsidP="00D307E6">
      <w:pPr>
        <w:pStyle w:val="a8"/>
        <w:numPr>
          <w:ilvl w:val="0"/>
          <w:numId w:val="18"/>
        </w:numPr>
      </w:pPr>
      <w:r w:rsidRPr="00F96FA5">
        <w:t>кадмий – не более 0,005 мг/дм</w:t>
      </w:r>
      <w:r w:rsidRPr="00F96FA5">
        <w:rPr>
          <w:vertAlign w:val="superscript"/>
        </w:rPr>
        <w:t>3</w:t>
      </w:r>
      <w:r w:rsidRPr="00F96FA5">
        <w:t>;</w:t>
      </w:r>
    </w:p>
    <w:p w:rsidR="00953BDE" w:rsidRPr="00F96FA5" w:rsidRDefault="00953BDE" w:rsidP="00D307E6">
      <w:pPr>
        <w:pStyle w:val="a8"/>
        <w:numPr>
          <w:ilvl w:val="0"/>
          <w:numId w:val="18"/>
        </w:numPr>
      </w:pPr>
      <w:r w:rsidRPr="00F96FA5">
        <w:t>свинец – не более 0,01 мг/дм</w:t>
      </w:r>
      <w:r w:rsidRPr="00F96FA5">
        <w:rPr>
          <w:vertAlign w:val="superscript"/>
        </w:rPr>
        <w:t>3</w:t>
      </w:r>
      <w:r w:rsidRPr="00F96FA5">
        <w:t>;</w:t>
      </w:r>
    </w:p>
    <w:p w:rsidR="00953BDE" w:rsidRPr="00F96FA5" w:rsidRDefault="00953BDE" w:rsidP="00D307E6">
      <w:pPr>
        <w:pStyle w:val="a8"/>
        <w:numPr>
          <w:ilvl w:val="0"/>
          <w:numId w:val="18"/>
        </w:numPr>
      </w:pPr>
      <w:r w:rsidRPr="00F96FA5">
        <w:t>мышьяк – не более 0,01 мг/дм</w:t>
      </w:r>
      <w:r w:rsidRPr="00F96FA5">
        <w:rPr>
          <w:vertAlign w:val="superscript"/>
        </w:rPr>
        <w:t>3</w:t>
      </w:r>
      <w:r w:rsidRPr="00F96FA5">
        <w:t>;</w:t>
      </w:r>
    </w:p>
    <w:p w:rsidR="00953BDE" w:rsidRPr="00F96FA5" w:rsidRDefault="00953BDE" w:rsidP="00D307E6">
      <w:pPr>
        <w:pStyle w:val="a8"/>
        <w:numPr>
          <w:ilvl w:val="0"/>
          <w:numId w:val="18"/>
        </w:numPr>
      </w:pPr>
      <w:r w:rsidRPr="00F96FA5">
        <w:t>ртуть – не более 0,0001 мг/дм</w:t>
      </w:r>
      <w:r w:rsidRPr="00F96FA5">
        <w:rPr>
          <w:vertAlign w:val="superscript"/>
        </w:rPr>
        <w:t>3</w:t>
      </w:r>
      <w:r w:rsidRPr="00F96FA5">
        <w:t>;</w:t>
      </w:r>
    </w:p>
    <w:p w:rsidR="00953BDE" w:rsidRPr="00F96FA5" w:rsidRDefault="00953BDE" w:rsidP="00D307E6">
      <w:pPr>
        <w:pStyle w:val="a8"/>
        <w:numPr>
          <w:ilvl w:val="0"/>
          <w:numId w:val="18"/>
        </w:numPr>
      </w:pPr>
      <w:r w:rsidRPr="00F96FA5">
        <w:t>ХПК (бихроматная окисляемость) – не более 400 мг/дм</w:t>
      </w:r>
      <w:r w:rsidRPr="00F96FA5">
        <w:rPr>
          <w:vertAlign w:val="superscript"/>
        </w:rPr>
        <w:t>3</w:t>
      </w:r>
      <w:r w:rsidRPr="00F96FA5">
        <w:t>.</w:t>
      </w:r>
    </w:p>
    <w:p w:rsidR="002264A5" w:rsidRPr="00F96FA5" w:rsidRDefault="00953BDE" w:rsidP="00315CEB">
      <w:pPr>
        <w:pStyle w:val="a8"/>
      </w:pPr>
      <w:r w:rsidRPr="00F96FA5">
        <w:t>б) одним из видов экономической деятельности, определяемых в соответствии с Общероссийским классификатором видов экономической деятельности, организации, является деятельность по сбору и обработке сточных вод.</w:t>
      </w:r>
    </w:p>
    <w:p w:rsidR="002264A5" w:rsidRPr="00F96FA5" w:rsidRDefault="00953BDE" w:rsidP="00315CEB">
      <w:pPr>
        <w:pStyle w:val="a8"/>
      </w:pPr>
      <w:r w:rsidRPr="00F96FA5">
        <w:t>На территории муниципального образования городской округ г. Сургут функционирует одна централизованная система водоотведения – Централизованная система водоотведения г. Сургута (КОС о. Заячий), состоящая из комплекса технологически связанных ме</w:t>
      </w:r>
      <w:r w:rsidR="00661740" w:rsidRPr="00F96FA5">
        <w:t xml:space="preserve">жду собой инженерных сооружений, </w:t>
      </w:r>
      <w:r w:rsidRPr="00F96FA5">
        <w:t>обеспечивающих приём, транспортировку, очистку и выпуск сточных вод в водный объект.</w:t>
      </w:r>
    </w:p>
    <w:p w:rsidR="00706DAD" w:rsidRPr="00F96FA5" w:rsidRDefault="00706DAD" w:rsidP="00315CEB">
      <w:pPr>
        <w:pStyle w:val="a8"/>
      </w:pPr>
      <w:r w:rsidRPr="00F96FA5">
        <w:t>В системе водоотведения функционируют очистные сооружения канализации в количестве 1 шт., расположенные на острове Заячем. Проектная производительность городских КОС составляет 150 тыс. м</w:t>
      </w:r>
      <w:r w:rsidRPr="00F96FA5">
        <w:rPr>
          <w:vertAlign w:val="superscript"/>
        </w:rPr>
        <w:t>3</w:t>
      </w:r>
      <w:r w:rsidRPr="00F96FA5">
        <w:t>/сут. Пропускная способность 1-ой очереди – 65 тыс. м</w:t>
      </w:r>
      <w:r w:rsidRPr="00F96FA5">
        <w:rPr>
          <w:vertAlign w:val="superscript"/>
        </w:rPr>
        <w:t>3</w:t>
      </w:r>
      <w:r w:rsidRPr="00F96FA5">
        <w:t>/сут, 2-й очереди – 85 тыс. м</w:t>
      </w:r>
      <w:r w:rsidRPr="00F96FA5">
        <w:rPr>
          <w:vertAlign w:val="superscript"/>
        </w:rPr>
        <w:t>3</w:t>
      </w:r>
      <w:r w:rsidRPr="00F96FA5">
        <w:t>/сут. Методы очистки сточных вод: механическая, биологическая, доочистка, обеззараживание. Среднегодовой объём принимаемых сточных вод на КОС в 2018 году составил 32 533,000 тыс. м</w:t>
      </w:r>
      <w:r w:rsidRPr="00F96FA5">
        <w:rPr>
          <w:vertAlign w:val="superscript"/>
        </w:rPr>
        <w:t>3</w:t>
      </w:r>
      <w:r w:rsidRPr="00F96FA5">
        <w:t>.</w:t>
      </w:r>
    </w:p>
    <w:p w:rsidR="00953BDE" w:rsidRPr="00F96FA5" w:rsidRDefault="00953BDE" w:rsidP="00315CEB">
      <w:pPr>
        <w:pStyle w:val="a8"/>
      </w:pPr>
      <w:r w:rsidRPr="00F96FA5">
        <w:t xml:space="preserve">Все организации, осуществляющие отведение сточных вод в пределах </w:t>
      </w:r>
      <w:r w:rsidR="00F6322D" w:rsidRPr="00F96FA5">
        <w:t xml:space="preserve">данной централизованной системы, </w:t>
      </w:r>
      <w:r w:rsidRPr="00F96FA5">
        <w:t>имеют в перечне деятел</w:t>
      </w:r>
      <w:r w:rsidR="00693178" w:rsidRPr="00F96FA5">
        <w:t>ьности, деятельность по сбору сточных вод (СГМУП «Горводоканал» по сбору и обработке сточных вод).</w:t>
      </w:r>
    </w:p>
    <w:p w:rsidR="00953BDE" w:rsidRPr="00F96FA5" w:rsidRDefault="00693178" w:rsidP="00315CEB">
      <w:pPr>
        <w:pStyle w:val="a8"/>
      </w:pPr>
      <w:r w:rsidRPr="00F96FA5">
        <w:lastRenderedPageBreak/>
        <w:t>Согласно балансам, предоставленным СГМУП «Горводоканал», за последние 3 года, объем поступления сточных вод в совокупности от</w:t>
      </w:r>
      <w:r w:rsidR="00706DAD" w:rsidRPr="00F96FA5">
        <w:t xml:space="preserve"> населения, </w:t>
      </w:r>
      <w:r w:rsidRPr="00F96FA5">
        <w:t>бюд</w:t>
      </w:r>
      <w:r w:rsidR="00706DAD" w:rsidRPr="00F96FA5">
        <w:t xml:space="preserve">жетных потребителей и прочих абонентов </w:t>
      </w:r>
      <w:r w:rsidRPr="00F96FA5">
        <w:t xml:space="preserve">составлял: в 2016 году </w:t>
      </w:r>
      <w:r w:rsidR="00706DAD" w:rsidRPr="00F96FA5">
        <w:t>– 67,4%, в 2017 году – 68,7%, в 2018 году – 73,6%.</w:t>
      </w:r>
    </w:p>
    <w:p w:rsidR="00953BDE" w:rsidRPr="00F96FA5" w:rsidRDefault="00706DAD" w:rsidP="00315CEB">
      <w:pPr>
        <w:pStyle w:val="a8"/>
      </w:pPr>
      <w:r w:rsidRPr="00F96FA5">
        <w:t>Исходя из вышеизложенного, существующая централизованная система водоотведения г. Сургута (КОС о. Заячий) относится к централизованным системам водоотведения поселений и городских округов, в частности городского округа г. Сургут.</w:t>
      </w:r>
    </w:p>
    <w:p w:rsidR="00E53D54" w:rsidRPr="00F96FA5" w:rsidRDefault="00E53D54" w:rsidP="00315CEB">
      <w:pPr>
        <w:pStyle w:val="a8"/>
      </w:pPr>
    </w:p>
    <w:p w:rsidR="00654D68" w:rsidRPr="00F96FA5" w:rsidRDefault="00654D68" w:rsidP="00315CEB">
      <w:pPr>
        <w:pStyle w:val="18"/>
      </w:pPr>
      <w:bookmarkStart w:id="59" w:name="_Toc36734589"/>
      <w:r w:rsidRPr="00F96FA5">
        <w:t>2 Балансы сточных вод в системе водоотведения</w:t>
      </w:r>
      <w:bookmarkEnd w:id="59"/>
    </w:p>
    <w:p w:rsidR="00654D68" w:rsidRPr="00F96FA5" w:rsidRDefault="00E62DA7" w:rsidP="00315CEB">
      <w:pPr>
        <w:pStyle w:val="25"/>
      </w:pPr>
      <w:bookmarkStart w:id="60" w:name="_Toc36734590"/>
      <w:r w:rsidRPr="00F96FA5">
        <w:t>2.1 Баланс поступления сточных вод в централизованную систему водоотведения и отведения стоков по технологическим зонам водоотведения</w:t>
      </w:r>
      <w:bookmarkEnd w:id="60"/>
    </w:p>
    <w:p w:rsidR="00175993" w:rsidRPr="00F96FA5" w:rsidRDefault="00175993" w:rsidP="00175993">
      <w:pPr>
        <w:pStyle w:val="a8"/>
      </w:pPr>
      <w:r w:rsidRPr="00F96FA5">
        <w:t>На территории муниципального образования городской округ город Сургут в настоящее время одна технологически связанная централизованная система водоотведения: система водоотведения г. Сургута (КОС о. Заячий).</w:t>
      </w:r>
      <w:r w:rsidR="0094727B" w:rsidRPr="00F96FA5">
        <w:t xml:space="preserve"> </w:t>
      </w:r>
      <w:r w:rsidRPr="00F96FA5">
        <w:t xml:space="preserve">Технологической зоной водоотведения в данном случае является граница данной централизованной системы. В пределах технологической зоны КОС о. Заячий обеспечивается </w:t>
      </w:r>
      <w:r w:rsidR="00BD3FEB" w:rsidRPr="00F96FA5">
        <w:t>приём</w:t>
      </w:r>
      <w:r w:rsidRPr="00F96FA5">
        <w:t>, транспортировка, очистка и отведение очищенных сточных вод в водный объект.</w:t>
      </w:r>
      <w:r w:rsidR="006B745C" w:rsidRPr="00F96FA5">
        <w:t xml:space="preserve"> </w:t>
      </w:r>
      <w:r w:rsidR="0091183B" w:rsidRPr="00F96FA5">
        <w:t xml:space="preserve">Транспортировку сточных вод </w:t>
      </w:r>
      <w:r w:rsidRPr="00F96FA5">
        <w:t xml:space="preserve">в пределах </w:t>
      </w:r>
      <w:r w:rsidR="0014448B" w:rsidRPr="00F96FA5">
        <w:t xml:space="preserve">данной </w:t>
      </w:r>
      <w:r w:rsidRPr="00F96FA5">
        <w:t>централизованной системы водоотв</w:t>
      </w:r>
      <w:r w:rsidR="0014448B" w:rsidRPr="00F96FA5">
        <w:t>едения осуществляют следующие организации:</w:t>
      </w:r>
    </w:p>
    <w:p w:rsidR="0014448B" w:rsidRPr="00F96FA5" w:rsidRDefault="0014448B" w:rsidP="008B2F37">
      <w:pPr>
        <w:pStyle w:val="a8"/>
        <w:numPr>
          <w:ilvl w:val="0"/>
          <w:numId w:val="8"/>
        </w:numPr>
        <w:spacing w:line="240" w:lineRule="auto"/>
      </w:pPr>
      <w:r w:rsidRPr="00F96FA5">
        <w:t>СГМУП «Горводоканал»</w:t>
      </w:r>
      <w:r w:rsidR="00775A41" w:rsidRPr="00F96FA5">
        <w:t>;</w:t>
      </w:r>
    </w:p>
    <w:p w:rsidR="0014448B" w:rsidRPr="00F96FA5" w:rsidRDefault="0014448B" w:rsidP="008B2F37">
      <w:pPr>
        <w:pStyle w:val="a8"/>
        <w:numPr>
          <w:ilvl w:val="0"/>
          <w:numId w:val="8"/>
        </w:numPr>
        <w:spacing w:line="240" w:lineRule="auto"/>
      </w:pPr>
      <w:r w:rsidRPr="00F96FA5">
        <w:t>СГМУП «Тепловик»</w:t>
      </w:r>
      <w:r w:rsidR="00775A41" w:rsidRPr="00F96FA5">
        <w:t>;</w:t>
      </w:r>
    </w:p>
    <w:p w:rsidR="0014448B" w:rsidRPr="00F96FA5" w:rsidRDefault="0014448B" w:rsidP="008B2F37">
      <w:pPr>
        <w:pStyle w:val="a8"/>
        <w:numPr>
          <w:ilvl w:val="0"/>
          <w:numId w:val="8"/>
        </w:numPr>
        <w:spacing w:line="240" w:lineRule="auto"/>
      </w:pPr>
      <w:r w:rsidRPr="00F96FA5">
        <w:t>ОАО «Аэропорт Сургут»</w:t>
      </w:r>
      <w:r w:rsidR="00775A41" w:rsidRPr="00F96FA5">
        <w:t>;</w:t>
      </w:r>
    </w:p>
    <w:p w:rsidR="0014448B" w:rsidRPr="00F96FA5" w:rsidRDefault="0014448B" w:rsidP="008B2F37">
      <w:pPr>
        <w:pStyle w:val="a8"/>
        <w:numPr>
          <w:ilvl w:val="0"/>
          <w:numId w:val="8"/>
        </w:numPr>
        <w:spacing w:line="240" w:lineRule="auto"/>
      </w:pPr>
      <w:r w:rsidRPr="00F96FA5">
        <w:t>ООО УК «СЗТК»</w:t>
      </w:r>
      <w:r w:rsidR="00775A41" w:rsidRPr="00F96FA5">
        <w:t>;</w:t>
      </w:r>
    </w:p>
    <w:p w:rsidR="0014448B" w:rsidRPr="00F96FA5" w:rsidRDefault="0014448B" w:rsidP="008B2F37">
      <w:pPr>
        <w:pStyle w:val="a8"/>
        <w:numPr>
          <w:ilvl w:val="0"/>
          <w:numId w:val="8"/>
        </w:numPr>
        <w:spacing w:line="240" w:lineRule="auto"/>
      </w:pPr>
      <w:r w:rsidRPr="00F96FA5">
        <w:t>ОАО «РЖД»</w:t>
      </w:r>
      <w:r w:rsidR="00775A41" w:rsidRPr="00F96FA5">
        <w:t>;</w:t>
      </w:r>
    </w:p>
    <w:p w:rsidR="0014448B" w:rsidRPr="00F96FA5" w:rsidRDefault="0014448B" w:rsidP="008B2F37">
      <w:pPr>
        <w:pStyle w:val="a8"/>
        <w:numPr>
          <w:ilvl w:val="0"/>
          <w:numId w:val="8"/>
        </w:numPr>
        <w:spacing w:line="240" w:lineRule="auto"/>
      </w:pPr>
      <w:r w:rsidRPr="00F96FA5">
        <w:t>Филиал ПАО «ОГК-2» - Сургутская ГРЭС-1</w:t>
      </w:r>
      <w:r w:rsidR="00775A41" w:rsidRPr="00F96FA5">
        <w:t>;</w:t>
      </w:r>
    </w:p>
    <w:p w:rsidR="0014448B" w:rsidRPr="00F96FA5" w:rsidRDefault="00680E93" w:rsidP="008B2F37">
      <w:pPr>
        <w:pStyle w:val="a8"/>
        <w:numPr>
          <w:ilvl w:val="0"/>
          <w:numId w:val="8"/>
        </w:numPr>
        <w:spacing w:line="240" w:lineRule="auto"/>
      </w:pPr>
      <w:r w:rsidRPr="00F96FA5">
        <w:t>ООО «Газпром энерго»;</w:t>
      </w:r>
    </w:p>
    <w:p w:rsidR="0014448B" w:rsidRPr="00F96FA5" w:rsidRDefault="0014448B" w:rsidP="008B2F37">
      <w:pPr>
        <w:pStyle w:val="a8"/>
        <w:numPr>
          <w:ilvl w:val="0"/>
          <w:numId w:val="8"/>
        </w:numPr>
        <w:spacing w:line="240" w:lineRule="auto"/>
      </w:pPr>
      <w:r w:rsidRPr="00F96FA5">
        <w:t xml:space="preserve">ООО </w:t>
      </w:r>
      <w:r w:rsidR="00E77D93" w:rsidRPr="00F96FA5">
        <w:t>«Сибпромстрой</w:t>
      </w:r>
      <w:r w:rsidR="00EC025A" w:rsidRPr="00F96FA5">
        <w:t>-18</w:t>
      </w:r>
      <w:r w:rsidRPr="00F96FA5">
        <w:t>»</w:t>
      </w:r>
      <w:r w:rsidR="00775A41" w:rsidRPr="00F96FA5">
        <w:t>;</w:t>
      </w:r>
    </w:p>
    <w:p w:rsidR="006B745C" w:rsidRPr="00F96FA5" w:rsidRDefault="008B2F37" w:rsidP="008B2F37">
      <w:pPr>
        <w:pStyle w:val="a8"/>
        <w:numPr>
          <w:ilvl w:val="0"/>
          <w:numId w:val="8"/>
        </w:numPr>
        <w:spacing w:line="240" w:lineRule="auto"/>
      </w:pPr>
      <w:r w:rsidRPr="00F96FA5">
        <w:t>ПАО «Сургутнефтегаз»;</w:t>
      </w:r>
    </w:p>
    <w:p w:rsidR="0014448B" w:rsidRPr="00F96FA5" w:rsidRDefault="0014448B" w:rsidP="008B2F37">
      <w:pPr>
        <w:pStyle w:val="a8"/>
        <w:numPr>
          <w:ilvl w:val="0"/>
          <w:numId w:val="8"/>
        </w:numPr>
        <w:spacing w:line="240" w:lineRule="auto"/>
      </w:pPr>
      <w:r w:rsidRPr="00F96FA5">
        <w:t>ОАО «Сургутское судоремонтное предприятие»</w:t>
      </w:r>
      <w:r w:rsidR="00775A41" w:rsidRPr="00F96FA5">
        <w:t>;</w:t>
      </w:r>
    </w:p>
    <w:p w:rsidR="0014448B" w:rsidRPr="00F96FA5" w:rsidRDefault="0014448B" w:rsidP="008B2F37">
      <w:pPr>
        <w:pStyle w:val="a8"/>
        <w:numPr>
          <w:ilvl w:val="0"/>
          <w:numId w:val="8"/>
        </w:numPr>
        <w:spacing w:line="240" w:lineRule="auto"/>
      </w:pPr>
      <w:r w:rsidRPr="00F96FA5">
        <w:t>ООО «СибТрансРесурс»</w:t>
      </w:r>
      <w:r w:rsidR="00775A41" w:rsidRPr="00F96FA5">
        <w:t>.</w:t>
      </w:r>
    </w:p>
    <w:p w:rsidR="00175993" w:rsidRPr="00F96FA5" w:rsidRDefault="0014448B" w:rsidP="00175993">
      <w:pPr>
        <w:pStyle w:val="a8"/>
      </w:pPr>
      <w:r w:rsidRPr="00F96FA5">
        <w:t>Также на очистные сооружения города Сургута осуществляется сброс сточных вод от объектов МУП «ТО УТВиВ №1»</w:t>
      </w:r>
      <w:r w:rsidR="001B7645" w:rsidRPr="00F96FA5">
        <w:t>.</w:t>
      </w:r>
    </w:p>
    <w:p w:rsidR="001B7645" w:rsidRPr="00F96FA5" w:rsidRDefault="001B7645" w:rsidP="001B7645">
      <w:pPr>
        <w:pStyle w:val="a8"/>
      </w:pPr>
      <w:r w:rsidRPr="00F96FA5">
        <w:t xml:space="preserve">СГМУП «Тепловик» осуществляет транспортировку сточных вод в сети СГМУП «Горводоканал» от абонентов пос. Юность и пос. МО-94, на основании договора от 10.01.2008 №99 «На отпуск питьевой воды и </w:t>
      </w:r>
      <w:r w:rsidR="00BD3FEB" w:rsidRPr="00F96FA5">
        <w:t>приём</w:t>
      </w:r>
      <w:r w:rsidRPr="00F96FA5">
        <w:t xml:space="preserve"> сточных вод».</w:t>
      </w:r>
    </w:p>
    <w:p w:rsidR="001B7645" w:rsidRPr="00F96FA5" w:rsidRDefault="001B7645" w:rsidP="00175993">
      <w:pPr>
        <w:pStyle w:val="a8"/>
      </w:pPr>
      <w:r w:rsidRPr="00F96FA5">
        <w:t>Филиал ПАО «ОГК-2» - Сургутская ГРЭС-1 по сетям, находящимся на балансе, осуществляет транспортировку сточных вод собственных нужд и является транзитной для перекачки стоков предприятий промзоны, прилегающей к территории филиала.</w:t>
      </w:r>
    </w:p>
    <w:p w:rsidR="00ED68B3" w:rsidRPr="00F96FA5" w:rsidRDefault="0035072C" w:rsidP="00175993">
      <w:pPr>
        <w:pStyle w:val="a8"/>
      </w:pPr>
      <w:r w:rsidRPr="00F96FA5">
        <w:t>Остальные организации, так же осуществляют транспортировку сточных вод в сети СГМУП «Горводоканал» на основании заключённых договоров.</w:t>
      </w:r>
      <w:r w:rsidR="0094727B" w:rsidRPr="00F96FA5">
        <w:t xml:space="preserve"> </w:t>
      </w:r>
      <w:r w:rsidR="009C2D3F" w:rsidRPr="00F96FA5">
        <w:t>Общий объем сточных вод, поступивших в централизованную систему водоотведения г. Сургута в 2018 году по данным СГМУП «Горводоканал» составил 32 533,000 тыс. м</w:t>
      </w:r>
      <w:r w:rsidR="009C2D3F" w:rsidRPr="00F96FA5">
        <w:rPr>
          <w:vertAlign w:val="superscript"/>
        </w:rPr>
        <w:t>3</w:t>
      </w:r>
      <w:r w:rsidR="009C2D3F" w:rsidRPr="00F96FA5">
        <w:t>. Средний суточный объем поступления стоков 89,131 тыс. м</w:t>
      </w:r>
      <w:r w:rsidR="009C2D3F" w:rsidRPr="00F96FA5">
        <w:rPr>
          <w:vertAlign w:val="superscript"/>
        </w:rPr>
        <w:t>3</w:t>
      </w:r>
      <w:r w:rsidR="009C2D3F" w:rsidRPr="00F96FA5">
        <w:t>/сут. Максимальный суточный объем поступления стоков составил 106,957 тыс. м</w:t>
      </w:r>
      <w:r w:rsidR="009C2D3F" w:rsidRPr="00F96FA5">
        <w:rPr>
          <w:vertAlign w:val="superscript"/>
        </w:rPr>
        <w:t>3</w:t>
      </w:r>
      <w:r w:rsidR="009C2D3F" w:rsidRPr="00F96FA5">
        <w:t>/сут.</w:t>
      </w:r>
      <w:r w:rsidR="0094727B" w:rsidRPr="00F96FA5">
        <w:t xml:space="preserve"> </w:t>
      </w:r>
      <w:r w:rsidR="00F6322D" w:rsidRPr="00F96FA5">
        <w:t xml:space="preserve">Основная доля сточных вод, </w:t>
      </w:r>
      <w:r w:rsidR="00D105BB" w:rsidRPr="00F96FA5">
        <w:t xml:space="preserve">поступающих в систему водоотведения приходится на население и составляет 59,7%. Так же следует отметить, что 18,7% от общего </w:t>
      </w:r>
      <w:r w:rsidR="00BD3FEB" w:rsidRPr="00F96FA5">
        <w:t>объёма</w:t>
      </w:r>
      <w:r w:rsidR="00D105BB" w:rsidRPr="00F96FA5">
        <w:t xml:space="preserve"> поступивших сточных вод в систему водоотведения г. Сургута в 2018 году приходится на </w:t>
      </w:r>
      <w:r w:rsidR="00BD3FEB" w:rsidRPr="00F96FA5">
        <w:t>неучтённый</w:t>
      </w:r>
      <w:r w:rsidR="00D105BB" w:rsidRPr="00F96FA5">
        <w:t xml:space="preserve"> приток.</w:t>
      </w:r>
    </w:p>
    <w:p w:rsidR="0034412E" w:rsidRPr="00F96FA5" w:rsidRDefault="0034412E" w:rsidP="00175993">
      <w:pPr>
        <w:pStyle w:val="a8"/>
        <w:sectPr w:rsidR="0034412E" w:rsidRPr="00F96FA5" w:rsidSect="00A81381">
          <w:pgSz w:w="11906" w:h="16838"/>
          <w:pgMar w:top="1134" w:right="707" w:bottom="1134" w:left="1701" w:header="708" w:footer="708" w:gutter="0"/>
          <w:cols w:space="708"/>
          <w:docGrid w:linePitch="360"/>
        </w:sectPr>
      </w:pPr>
    </w:p>
    <w:p w:rsidR="0034412E" w:rsidRPr="00F96FA5" w:rsidRDefault="0034412E" w:rsidP="0034412E">
      <w:pPr>
        <w:pStyle w:val="1f9"/>
      </w:pPr>
      <w:bookmarkStart w:id="61" w:name="_Toc53562427"/>
      <w:r w:rsidRPr="00F96FA5">
        <w:lastRenderedPageBreak/>
        <w:t>Таблица</w:t>
      </w:r>
      <w:r w:rsidR="00CF694C" w:rsidRPr="00F96FA5">
        <w:t xml:space="preserve"> 2.1</w:t>
      </w:r>
      <w:r w:rsidRPr="00F96FA5">
        <w:t xml:space="preserve"> – Баланс водоотведения СГМУП «Тепловик»</w:t>
      </w:r>
      <w:bookmarkEnd w:id="61"/>
    </w:p>
    <w:tbl>
      <w:tblPr>
        <w:tblW w:w="5000" w:type="pct"/>
        <w:jc w:val="center"/>
        <w:tblLook w:val="04A0" w:firstRow="1" w:lastRow="0" w:firstColumn="1" w:lastColumn="0" w:noHBand="0" w:noVBand="1"/>
      </w:tblPr>
      <w:tblGrid>
        <w:gridCol w:w="5030"/>
        <w:gridCol w:w="1153"/>
        <w:gridCol w:w="1153"/>
        <w:gridCol w:w="1150"/>
        <w:gridCol w:w="1153"/>
        <w:gridCol w:w="1153"/>
        <w:gridCol w:w="1294"/>
        <w:gridCol w:w="1150"/>
        <w:gridCol w:w="1153"/>
        <w:gridCol w:w="1278"/>
      </w:tblGrid>
      <w:tr w:rsidR="0034412E" w:rsidRPr="00F96FA5" w:rsidTr="0034412E">
        <w:trPr>
          <w:cantSplit/>
          <w:trHeight w:val="340"/>
          <w:tblHeader/>
          <w:jc w:val="center"/>
        </w:trPr>
        <w:tc>
          <w:tcPr>
            <w:tcW w:w="1605" w:type="pct"/>
            <w:vMerge w:val="restart"/>
            <w:tcBorders>
              <w:top w:val="single" w:sz="4" w:space="0" w:color="auto"/>
              <w:left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Показатели</w:t>
            </w:r>
          </w:p>
        </w:tc>
        <w:tc>
          <w:tcPr>
            <w:tcW w:w="3395" w:type="pct"/>
            <w:gridSpan w:val="9"/>
            <w:tcBorders>
              <w:top w:val="single" w:sz="4" w:space="0" w:color="auto"/>
              <w:left w:val="nil"/>
              <w:bottom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Величина показателя, тыс. м</w:t>
            </w:r>
            <w:r w:rsidRPr="00F96FA5">
              <w:rPr>
                <w:b/>
                <w:color w:val="000000"/>
                <w:vertAlign w:val="superscript"/>
              </w:rPr>
              <w:t>3</w:t>
            </w:r>
          </w:p>
        </w:tc>
      </w:tr>
      <w:tr w:rsidR="0034412E" w:rsidRPr="00F96FA5" w:rsidTr="00963C03">
        <w:trPr>
          <w:cantSplit/>
          <w:trHeight w:val="340"/>
          <w:tblHeader/>
          <w:jc w:val="center"/>
        </w:trPr>
        <w:tc>
          <w:tcPr>
            <w:tcW w:w="1605" w:type="pct"/>
            <w:vMerge/>
            <w:tcBorders>
              <w:left w:val="single" w:sz="4" w:space="0" w:color="auto"/>
              <w:right w:val="single" w:sz="4" w:space="0" w:color="auto"/>
            </w:tcBorders>
            <w:vAlign w:val="center"/>
            <w:hideMark/>
          </w:tcPr>
          <w:p w:rsidR="0034412E" w:rsidRPr="00F96FA5" w:rsidRDefault="0034412E" w:rsidP="00BE72EA">
            <w:pPr>
              <w:jc w:val="center"/>
              <w:rPr>
                <w:b/>
                <w:color w:val="000000"/>
              </w:rPr>
            </w:pPr>
          </w:p>
        </w:tc>
        <w:tc>
          <w:tcPr>
            <w:tcW w:w="368" w:type="pct"/>
            <w:tcBorders>
              <w:top w:val="nil"/>
              <w:left w:val="single" w:sz="4" w:space="0" w:color="auto"/>
              <w:bottom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2010</w:t>
            </w:r>
          </w:p>
        </w:tc>
        <w:tc>
          <w:tcPr>
            <w:tcW w:w="368" w:type="pct"/>
            <w:tcBorders>
              <w:top w:val="nil"/>
              <w:left w:val="single" w:sz="4" w:space="0" w:color="auto"/>
              <w:bottom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2011</w:t>
            </w:r>
          </w:p>
        </w:tc>
        <w:tc>
          <w:tcPr>
            <w:tcW w:w="367" w:type="pct"/>
            <w:tcBorders>
              <w:top w:val="nil"/>
              <w:left w:val="single" w:sz="4" w:space="0" w:color="auto"/>
              <w:bottom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2012</w:t>
            </w:r>
          </w:p>
        </w:tc>
        <w:tc>
          <w:tcPr>
            <w:tcW w:w="368" w:type="pct"/>
            <w:tcBorders>
              <w:top w:val="nil"/>
              <w:left w:val="single" w:sz="4" w:space="0" w:color="auto"/>
              <w:bottom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2013</w:t>
            </w:r>
          </w:p>
        </w:tc>
        <w:tc>
          <w:tcPr>
            <w:tcW w:w="368" w:type="pct"/>
            <w:tcBorders>
              <w:top w:val="nil"/>
              <w:left w:val="single" w:sz="4" w:space="0" w:color="auto"/>
              <w:bottom w:val="single" w:sz="4" w:space="0" w:color="auto"/>
              <w:right w:val="single" w:sz="4" w:space="0" w:color="auto"/>
            </w:tcBorders>
            <w:shd w:val="clear" w:color="auto" w:fill="auto"/>
            <w:vAlign w:val="center"/>
            <w:hideMark/>
          </w:tcPr>
          <w:p w:rsidR="0034412E" w:rsidRPr="00F96FA5" w:rsidRDefault="0034412E" w:rsidP="00BE72EA">
            <w:pPr>
              <w:jc w:val="center"/>
              <w:rPr>
                <w:b/>
                <w:color w:val="000000"/>
              </w:rPr>
            </w:pPr>
            <w:r w:rsidRPr="00F96FA5">
              <w:rPr>
                <w:b/>
                <w:color w:val="000000"/>
              </w:rPr>
              <w:t>2014</w:t>
            </w:r>
          </w:p>
        </w:tc>
        <w:tc>
          <w:tcPr>
            <w:tcW w:w="413" w:type="pct"/>
            <w:tcBorders>
              <w:top w:val="nil"/>
              <w:left w:val="single" w:sz="4" w:space="0" w:color="auto"/>
              <w:right w:val="single" w:sz="4" w:space="0" w:color="auto"/>
            </w:tcBorders>
            <w:vAlign w:val="center"/>
          </w:tcPr>
          <w:p w:rsidR="0034412E" w:rsidRPr="00F96FA5" w:rsidRDefault="0034412E" w:rsidP="00BE72EA">
            <w:pPr>
              <w:jc w:val="center"/>
              <w:rPr>
                <w:b/>
                <w:color w:val="000000"/>
              </w:rPr>
            </w:pPr>
            <w:r w:rsidRPr="00F96FA5">
              <w:rPr>
                <w:b/>
                <w:color w:val="000000"/>
              </w:rPr>
              <w:t>2015</w:t>
            </w:r>
          </w:p>
        </w:tc>
        <w:tc>
          <w:tcPr>
            <w:tcW w:w="367" w:type="pct"/>
            <w:tcBorders>
              <w:top w:val="nil"/>
              <w:left w:val="single" w:sz="4" w:space="0" w:color="auto"/>
              <w:right w:val="single" w:sz="4" w:space="0" w:color="auto"/>
            </w:tcBorders>
            <w:vAlign w:val="center"/>
          </w:tcPr>
          <w:p w:rsidR="0034412E" w:rsidRPr="00F96FA5" w:rsidRDefault="0034412E" w:rsidP="00BE72EA">
            <w:pPr>
              <w:jc w:val="center"/>
              <w:rPr>
                <w:b/>
                <w:color w:val="000000"/>
              </w:rPr>
            </w:pPr>
            <w:r w:rsidRPr="00F96FA5">
              <w:rPr>
                <w:b/>
                <w:color w:val="000000"/>
              </w:rPr>
              <w:t>2016</w:t>
            </w:r>
          </w:p>
        </w:tc>
        <w:tc>
          <w:tcPr>
            <w:tcW w:w="368" w:type="pct"/>
            <w:tcBorders>
              <w:top w:val="nil"/>
              <w:left w:val="single" w:sz="4" w:space="0" w:color="auto"/>
              <w:right w:val="single" w:sz="4" w:space="0" w:color="auto"/>
            </w:tcBorders>
            <w:vAlign w:val="center"/>
          </w:tcPr>
          <w:p w:rsidR="0034412E" w:rsidRPr="00F96FA5" w:rsidRDefault="0034412E" w:rsidP="00BE72EA">
            <w:pPr>
              <w:jc w:val="center"/>
              <w:rPr>
                <w:b/>
                <w:color w:val="000000"/>
              </w:rPr>
            </w:pPr>
            <w:r w:rsidRPr="00F96FA5">
              <w:rPr>
                <w:b/>
                <w:color w:val="000000"/>
              </w:rPr>
              <w:t>2017</w:t>
            </w:r>
          </w:p>
        </w:tc>
        <w:tc>
          <w:tcPr>
            <w:tcW w:w="408" w:type="pct"/>
            <w:tcBorders>
              <w:top w:val="nil"/>
              <w:left w:val="single" w:sz="4" w:space="0" w:color="auto"/>
              <w:right w:val="single" w:sz="4" w:space="0" w:color="auto"/>
            </w:tcBorders>
            <w:vAlign w:val="center"/>
          </w:tcPr>
          <w:p w:rsidR="0034412E" w:rsidRPr="00F96FA5" w:rsidRDefault="0034412E" w:rsidP="00BE72EA">
            <w:pPr>
              <w:jc w:val="center"/>
              <w:rPr>
                <w:b/>
                <w:color w:val="000000"/>
              </w:rPr>
            </w:pPr>
            <w:r w:rsidRPr="00F96FA5">
              <w:rPr>
                <w:b/>
                <w:color w:val="000000"/>
              </w:rPr>
              <w:t>2018</w:t>
            </w:r>
          </w:p>
        </w:tc>
      </w:tr>
      <w:tr w:rsidR="00963C03" w:rsidRPr="00F96FA5" w:rsidTr="00963C03">
        <w:trPr>
          <w:cantSplit/>
          <w:trHeight w:val="340"/>
          <w:jc w:val="center"/>
        </w:trPr>
        <w:tc>
          <w:tcPr>
            <w:tcW w:w="1605"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963C03" w:rsidRPr="00F96FA5" w:rsidRDefault="00963C03" w:rsidP="00963C03">
            <w:pPr>
              <w:ind w:left="-57"/>
              <w:rPr>
                <w:b/>
                <w:color w:val="000000"/>
              </w:rPr>
            </w:pPr>
            <w:r w:rsidRPr="00F96FA5">
              <w:rPr>
                <w:b/>
                <w:color w:val="000000"/>
              </w:rPr>
              <w:t xml:space="preserve">Передано сточных вод на очистку </w:t>
            </w:r>
            <w:r w:rsidRPr="00F96FA5">
              <w:rPr>
                <w:b/>
                <w:bCs/>
                <w:color w:val="000000"/>
              </w:rPr>
              <w:t>СГМУП «Горводоканал»</w:t>
            </w:r>
            <w:r w:rsidRPr="00F96FA5">
              <w:rPr>
                <w:b/>
                <w:color w:val="000000"/>
              </w:rPr>
              <w:t>:</w:t>
            </w:r>
          </w:p>
        </w:tc>
        <w:tc>
          <w:tcPr>
            <w:tcW w:w="368" w:type="pct"/>
            <w:tcBorders>
              <w:top w:val="single" w:sz="8" w:space="0" w:color="auto"/>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b/>
                <w:color w:val="000000"/>
              </w:rPr>
            </w:pPr>
            <w:r w:rsidRPr="00F96FA5">
              <w:rPr>
                <w:b/>
                <w:color w:val="000000"/>
              </w:rPr>
              <w:t>150,6</w:t>
            </w:r>
          </w:p>
        </w:tc>
        <w:tc>
          <w:tcPr>
            <w:tcW w:w="368" w:type="pct"/>
            <w:tcBorders>
              <w:top w:val="single" w:sz="8" w:space="0" w:color="auto"/>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b/>
                <w:color w:val="000000"/>
              </w:rPr>
            </w:pPr>
            <w:r w:rsidRPr="00F96FA5">
              <w:rPr>
                <w:b/>
                <w:color w:val="000000"/>
              </w:rPr>
              <w:t>138,1</w:t>
            </w:r>
          </w:p>
        </w:tc>
        <w:tc>
          <w:tcPr>
            <w:tcW w:w="367" w:type="pct"/>
            <w:tcBorders>
              <w:top w:val="single" w:sz="8" w:space="0" w:color="auto"/>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b/>
                <w:color w:val="000000"/>
              </w:rPr>
            </w:pPr>
            <w:r w:rsidRPr="00F96FA5">
              <w:rPr>
                <w:b/>
                <w:color w:val="000000"/>
              </w:rPr>
              <w:t>134,6</w:t>
            </w:r>
          </w:p>
        </w:tc>
        <w:tc>
          <w:tcPr>
            <w:tcW w:w="368" w:type="pct"/>
            <w:tcBorders>
              <w:top w:val="single" w:sz="8" w:space="0" w:color="auto"/>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b/>
                <w:color w:val="000000"/>
              </w:rPr>
            </w:pPr>
            <w:r w:rsidRPr="00F96FA5">
              <w:rPr>
                <w:b/>
                <w:color w:val="000000"/>
              </w:rPr>
              <w:t>109,0</w:t>
            </w:r>
          </w:p>
        </w:tc>
        <w:tc>
          <w:tcPr>
            <w:tcW w:w="368" w:type="pct"/>
            <w:tcBorders>
              <w:top w:val="single" w:sz="8" w:space="0" w:color="auto"/>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b/>
                <w:color w:val="000000"/>
              </w:rPr>
            </w:pPr>
            <w:r w:rsidRPr="00F96FA5">
              <w:rPr>
                <w:b/>
                <w:color w:val="000000"/>
              </w:rPr>
              <w:t>91,2</w:t>
            </w:r>
          </w:p>
        </w:tc>
        <w:tc>
          <w:tcPr>
            <w:tcW w:w="413" w:type="pct"/>
            <w:tcBorders>
              <w:top w:val="single" w:sz="8" w:space="0" w:color="auto"/>
              <w:left w:val="nil"/>
              <w:bottom w:val="single" w:sz="4" w:space="0" w:color="auto"/>
              <w:right w:val="single" w:sz="4" w:space="0" w:color="auto"/>
            </w:tcBorders>
            <w:vAlign w:val="center"/>
          </w:tcPr>
          <w:p w:rsidR="00963C03" w:rsidRPr="00F96FA5" w:rsidRDefault="00963C03" w:rsidP="00963C03">
            <w:pPr>
              <w:jc w:val="center"/>
              <w:rPr>
                <w:b/>
                <w:color w:val="000000"/>
              </w:rPr>
            </w:pPr>
            <w:r w:rsidRPr="00F96FA5">
              <w:rPr>
                <w:b/>
                <w:color w:val="000000"/>
              </w:rPr>
              <w:t>87,2</w:t>
            </w:r>
          </w:p>
        </w:tc>
        <w:tc>
          <w:tcPr>
            <w:tcW w:w="367" w:type="pct"/>
            <w:tcBorders>
              <w:top w:val="single" w:sz="8" w:space="0" w:color="auto"/>
              <w:left w:val="nil"/>
              <w:bottom w:val="single" w:sz="4" w:space="0" w:color="auto"/>
              <w:right w:val="single" w:sz="4" w:space="0" w:color="auto"/>
            </w:tcBorders>
            <w:vAlign w:val="center"/>
          </w:tcPr>
          <w:p w:rsidR="00963C03" w:rsidRPr="00F96FA5" w:rsidRDefault="00963C03" w:rsidP="00963C03">
            <w:pPr>
              <w:jc w:val="center"/>
              <w:rPr>
                <w:b/>
                <w:color w:val="000000"/>
              </w:rPr>
            </w:pPr>
            <w:r w:rsidRPr="00F96FA5">
              <w:rPr>
                <w:b/>
                <w:color w:val="000000"/>
              </w:rPr>
              <w:t>84,02</w:t>
            </w:r>
          </w:p>
        </w:tc>
        <w:tc>
          <w:tcPr>
            <w:tcW w:w="368" w:type="pct"/>
            <w:tcBorders>
              <w:top w:val="single" w:sz="8" w:space="0" w:color="auto"/>
              <w:left w:val="nil"/>
              <w:bottom w:val="single" w:sz="4" w:space="0" w:color="auto"/>
              <w:right w:val="single" w:sz="4" w:space="0" w:color="auto"/>
            </w:tcBorders>
            <w:vAlign w:val="center"/>
          </w:tcPr>
          <w:p w:rsidR="00963C03" w:rsidRPr="00F96FA5" w:rsidRDefault="00B27340" w:rsidP="00963C03">
            <w:pPr>
              <w:jc w:val="center"/>
              <w:rPr>
                <w:b/>
                <w:color w:val="000000"/>
              </w:rPr>
            </w:pPr>
            <w:r w:rsidRPr="00F96FA5">
              <w:rPr>
                <w:b/>
                <w:color w:val="000000"/>
              </w:rPr>
              <w:t>78,40</w:t>
            </w:r>
          </w:p>
        </w:tc>
        <w:tc>
          <w:tcPr>
            <w:tcW w:w="408" w:type="pct"/>
            <w:tcBorders>
              <w:top w:val="single" w:sz="8" w:space="0" w:color="auto"/>
              <w:left w:val="nil"/>
              <w:bottom w:val="single" w:sz="4" w:space="0" w:color="auto"/>
              <w:right w:val="single" w:sz="4" w:space="0" w:color="auto"/>
            </w:tcBorders>
            <w:vAlign w:val="center"/>
          </w:tcPr>
          <w:p w:rsidR="00963C03" w:rsidRPr="00F96FA5" w:rsidRDefault="00B27340" w:rsidP="00963C03">
            <w:pPr>
              <w:jc w:val="center"/>
              <w:rPr>
                <w:b/>
                <w:color w:val="000000"/>
              </w:rPr>
            </w:pPr>
            <w:r w:rsidRPr="00F96FA5">
              <w:rPr>
                <w:b/>
                <w:color w:val="000000"/>
              </w:rPr>
              <w:t>78,40</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963C03" w:rsidP="00963C03">
            <w:pPr>
              <w:ind w:left="-57"/>
              <w:rPr>
                <w:color w:val="000000"/>
              </w:rPr>
            </w:pPr>
            <w:r w:rsidRPr="00F96FA5">
              <w:rPr>
                <w:color w:val="000000"/>
              </w:rPr>
              <w:t>в том числе по пр</w:t>
            </w:r>
            <w:r w:rsidR="0053034D" w:rsidRPr="00F96FA5">
              <w:rPr>
                <w:color w:val="000000"/>
              </w:rPr>
              <w:t>иборам учё</w:t>
            </w:r>
            <w:r w:rsidRPr="00F96FA5">
              <w:rPr>
                <w:color w:val="000000"/>
              </w:rPr>
              <w:t>та:</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14,0</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13,0</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19,6</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21,6</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23,4</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30,22</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27,63</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50,45</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50,45</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 от населения</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6,1</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10,18</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9,94</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29,64</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29,64</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 от бюджетных организаций</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8,7</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7,1</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8,3</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7,1</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7,3</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5,35</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4,51</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4,24</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4,24</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 от прочих потребителей</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5,3</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5,9</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11,3</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14,5</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10,0</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14,69</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13,18</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16,57</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16,57</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в том числе по нормативу:</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136,3</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124,2</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114,0</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86,6</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67,1</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56,98</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56,39</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27,95</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27,95</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 от населения</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136,3</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124,2</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114,0</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86,6</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67,1</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56,98</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56,39</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27,95</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27,95</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 от бюджетных организаций</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r>
      <w:tr w:rsidR="00963C03" w:rsidRPr="00F96FA5" w:rsidTr="00963C03">
        <w:trPr>
          <w:cantSplit/>
          <w:trHeight w:val="340"/>
          <w:jc w:val="center"/>
        </w:trPr>
        <w:tc>
          <w:tcPr>
            <w:tcW w:w="1605" w:type="pct"/>
            <w:tcBorders>
              <w:top w:val="nil"/>
              <w:left w:val="single" w:sz="8" w:space="0" w:color="auto"/>
              <w:bottom w:val="single" w:sz="4" w:space="0" w:color="auto"/>
              <w:right w:val="single" w:sz="4" w:space="0" w:color="auto"/>
            </w:tcBorders>
            <w:shd w:val="clear" w:color="auto" w:fill="auto"/>
            <w:vAlign w:val="center"/>
            <w:hideMark/>
          </w:tcPr>
          <w:p w:rsidR="00963C03" w:rsidRPr="00F96FA5" w:rsidRDefault="00B10DD2" w:rsidP="00963C03">
            <w:pPr>
              <w:ind w:left="57"/>
              <w:rPr>
                <w:color w:val="000000"/>
              </w:rPr>
            </w:pPr>
            <w:r w:rsidRPr="00F96FA5">
              <w:rPr>
                <w:color w:val="000000"/>
              </w:rPr>
              <w:t>- от прочих потребителей</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7"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w:t>
            </w:r>
          </w:p>
        </w:tc>
        <w:tc>
          <w:tcPr>
            <w:tcW w:w="413"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c>
          <w:tcPr>
            <w:tcW w:w="367"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c>
          <w:tcPr>
            <w:tcW w:w="36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c>
          <w:tcPr>
            <w:tcW w:w="408" w:type="pct"/>
            <w:tcBorders>
              <w:top w:val="nil"/>
              <w:left w:val="nil"/>
              <w:bottom w:val="single" w:sz="4" w:space="0" w:color="auto"/>
              <w:right w:val="single" w:sz="4" w:space="0" w:color="auto"/>
            </w:tcBorders>
            <w:vAlign w:val="center"/>
          </w:tcPr>
          <w:p w:rsidR="00963C03" w:rsidRPr="00F96FA5" w:rsidRDefault="00963C03" w:rsidP="00963C03">
            <w:pPr>
              <w:jc w:val="center"/>
              <w:rPr>
                <w:color w:val="000000"/>
              </w:rPr>
            </w:pPr>
            <w:r w:rsidRPr="00F96FA5">
              <w:rPr>
                <w:color w:val="000000"/>
              </w:rPr>
              <w:t>-</w:t>
            </w:r>
          </w:p>
        </w:tc>
      </w:tr>
      <w:tr w:rsidR="00963C03" w:rsidRPr="00F96FA5" w:rsidTr="00963C03">
        <w:trPr>
          <w:cantSplit/>
          <w:trHeight w:val="340"/>
          <w:jc w:val="center"/>
        </w:trPr>
        <w:tc>
          <w:tcPr>
            <w:tcW w:w="1605" w:type="pct"/>
            <w:tcBorders>
              <w:top w:val="nil"/>
              <w:left w:val="single" w:sz="8" w:space="0" w:color="auto"/>
              <w:bottom w:val="single" w:sz="8" w:space="0" w:color="auto"/>
              <w:right w:val="single" w:sz="4" w:space="0" w:color="auto"/>
            </w:tcBorders>
            <w:shd w:val="clear" w:color="auto" w:fill="auto"/>
            <w:vAlign w:val="center"/>
            <w:hideMark/>
          </w:tcPr>
          <w:p w:rsidR="00963C03" w:rsidRPr="00F96FA5" w:rsidRDefault="00963C03" w:rsidP="00963C03">
            <w:pPr>
              <w:ind w:left="-57"/>
              <w:rPr>
                <w:color w:val="000000"/>
              </w:rPr>
            </w:pPr>
            <w:r w:rsidRPr="00F96FA5">
              <w:rPr>
                <w:color w:val="000000"/>
              </w:rPr>
              <w:t>Собственные н</w:t>
            </w:r>
            <w:r w:rsidR="00B10DD2" w:rsidRPr="00F96FA5">
              <w:rPr>
                <w:color w:val="000000"/>
              </w:rPr>
              <w:t>ужды</w:t>
            </w:r>
          </w:p>
        </w:tc>
        <w:tc>
          <w:tcPr>
            <w:tcW w:w="368" w:type="pct"/>
            <w:tcBorders>
              <w:top w:val="nil"/>
              <w:left w:val="nil"/>
              <w:bottom w:val="single" w:sz="8"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0,3</w:t>
            </w:r>
          </w:p>
        </w:tc>
        <w:tc>
          <w:tcPr>
            <w:tcW w:w="368" w:type="pct"/>
            <w:tcBorders>
              <w:top w:val="nil"/>
              <w:left w:val="nil"/>
              <w:bottom w:val="single" w:sz="8"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0,9</w:t>
            </w:r>
          </w:p>
        </w:tc>
        <w:tc>
          <w:tcPr>
            <w:tcW w:w="367" w:type="pct"/>
            <w:tcBorders>
              <w:top w:val="nil"/>
              <w:left w:val="nil"/>
              <w:bottom w:val="single" w:sz="8"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1,0</w:t>
            </w:r>
          </w:p>
        </w:tc>
        <w:tc>
          <w:tcPr>
            <w:tcW w:w="368" w:type="pct"/>
            <w:tcBorders>
              <w:top w:val="nil"/>
              <w:left w:val="nil"/>
              <w:bottom w:val="single" w:sz="8"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0,8</w:t>
            </w:r>
          </w:p>
        </w:tc>
        <w:tc>
          <w:tcPr>
            <w:tcW w:w="368" w:type="pct"/>
            <w:tcBorders>
              <w:top w:val="nil"/>
              <w:left w:val="nil"/>
              <w:bottom w:val="single" w:sz="8" w:space="0" w:color="auto"/>
              <w:right w:val="single" w:sz="4" w:space="0" w:color="auto"/>
            </w:tcBorders>
            <w:shd w:val="clear" w:color="auto" w:fill="auto"/>
            <w:vAlign w:val="center"/>
            <w:hideMark/>
          </w:tcPr>
          <w:p w:rsidR="00963C03" w:rsidRPr="00F96FA5" w:rsidRDefault="00963C03" w:rsidP="00963C03">
            <w:pPr>
              <w:jc w:val="center"/>
              <w:rPr>
                <w:color w:val="000000"/>
              </w:rPr>
            </w:pPr>
            <w:r w:rsidRPr="00F96FA5">
              <w:rPr>
                <w:color w:val="000000"/>
              </w:rPr>
              <w:t>0,7</w:t>
            </w:r>
          </w:p>
        </w:tc>
        <w:tc>
          <w:tcPr>
            <w:tcW w:w="413" w:type="pct"/>
            <w:tcBorders>
              <w:top w:val="nil"/>
              <w:left w:val="nil"/>
              <w:bottom w:val="single" w:sz="8" w:space="0" w:color="auto"/>
              <w:right w:val="single" w:sz="4" w:space="0" w:color="auto"/>
            </w:tcBorders>
            <w:vAlign w:val="center"/>
          </w:tcPr>
          <w:p w:rsidR="00963C03" w:rsidRPr="00F96FA5" w:rsidRDefault="00963C03" w:rsidP="00963C03">
            <w:pPr>
              <w:jc w:val="center"/>
              <w:rPr>
                <w:color w:val="000000"/>
              </w:rPr>
            </w:pPr>
            <w:r w:rsidRPr="00F96FA5">
              <w:rPr>
                <w:color w:val="000000"/>
              </w:rPr>
              <w:t>0</w:t>
            </w:r>
          </w:p>
        </w:tc>
        <w:tc>
          <w:tcPr>
            <w:tcW w:w="367" w:type="pct"/>
            <w:tcBorders>
              <w:top w:val="nil"/>
              <w:left w:val="nil"/>
              <w:bottom w:val="single" w:sz="8" w:space="0" w:color="auto"/>
              <w:right w:val="single" w:sz="4" w:space="0" w:color="auto"/>
            </w:tcBorders>
            <w:vAlign w:val="center"/>
          </w:tcPr>
          <w:p w:rsidR="00963C03" w:rsidRPr="00F96FA5" w:rsidRDefault="00963C03" w:rsidP="00963C03">
            <w:pPr>
              <w:jc w:val="center"/>
              <w:rPr>
                <w:color w:val="000000"/>
              </w:rPr>
            </w:pPr>
            <w:r w:rsidRPr="00F96FA5">
              <w:rPr>
                <w:color w:val="000000"/>
              </w:rPr>
              <w:t>0</w:t>
            </w:r>
          </w:p>
        </w:tc>
        <w:tc>
          <w:tcPr>
            <w:tcW w:w="368" w:type="pct"/>
            <w:tcBorders>
              <w:top w:val="nil"/>
              <w:left w:val="nil"/>
              <w:bottom w:val="single" w:sz="8" w:space="0" w:color="auto"/>
              <w:right w:val="single" w:sz="4" w:space="0" w:color="auto"/>
            </w:tcBorders>
            <w:vAlign w:val="center"/>
          </w:tcPr>
          <w:p w:rsidR="00963C03" w:rsidRPr="00F96FA5" w:rsidRDefault="00963C03" w:rsidP="00963C03">
            <w:pPr>
              <w:jc w:val="center"/>
              <w:rPr>
                <w:color w:val="000000"/>
              </w:rPr>
            </w:pPr>
            <w:r w:rsidRPr="00F96FA5">
              <w:rPr>
                <w:color w:val="000000"/>
              </w:rPr>
              <w:t>0</w:t>
            </w:r>
          </w:p>
        </w:tc>
        <w:tc>
          <w:tcPr>
            <w:tcW w:w="408" w:type="pct"/>
            <w:tcBorders>
              <w:top w:val="nil"/>
              <w:left w:val="nil"/>
              <w:bottom w:val="single" w:sz="8" w:space="0" w:color="auto"/>
              <w:right w:val="single" w:sz="4" w:space="0" w:color="auto"/>
            </w:tcBorders>
            <w:vAlign w:val="center"/>
          </w:tcPr>
          <w:p w:rsidR="00963C03" w:rsidRPr="00F96FA5" w:rsidRDefault="00963C03" w:rsidP="00963C03">
            <w:pPr>
              <w:jc w:val="center"/>
              <w:rPr>
                <w:color w:val="000000"/>
              </w:rPr>
            </w:pPr>
            <w:r w:rsidRPr="00F96FA5">
              <w:rPr>
                <w:color w:val="000000"/>
              </w:rPr>
              <w:t>0</w:t>
            </w:r>
          </w:p>
        </w:tc>
      </w:tr>
    </w:tbl>
    <w:p w:rsidR="0034412E" w:rsidRPr="00F96FA5" w:rsidRDefault="0034412E" w:rsidP="00175993">
      <w:pPr>
        <w:pStyle w:val="a8"/>
      </w:pPr>
    </w:p>
    <w:p w:rsidR="00FD5718" w:rsidRPr="00F96FA5" w:rsidRDefault="00FD5718" w:rsidP="00FD5718">
      <w:pPr>
        <w:pStyle w:val="1f9"/>
      </w:pPr>
      <w:bookmarkStart w:id="62" w:name="_Toc53562428"/>
      <w:r w:rsidRPr="00F96FA5">
        <w:t>Таблица</w:t>
      </w:r>
      <w:r w:rsidR="00CF694C" w:rsidRPr="00F96FA5">
        <w:t xml:space="preserve"> 2.2</w:t>
      </w:r>
      <w:r w:rsidRPr="00F96FA5">
        <w:t xml:space="preserve"> – Баланс водоотведения филиала ПАО «ОГК-2» - Сургутская ГРЭС-1</w:t>
      </w:r>
      <w:bookmarkEnd w:id="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993"/>
        <w:gridCol w:w="7890"/>
        <w:gridCol w:w="1334"/>
        <w:gridCol w:w="1327"/>
        <w:gridCol w:w="1312"/>
        <w:gridCol w:w="1327"/>
        <w:gridCol w:w="1324"/>
      </w:tblGrid>
      <w:tr w:rsidR="00FD5718" w:rsidRPr="00F96FA5" w:rsidTr="00FD5718">
        <w:trPr>
          <w:trHeight w:val="20"/>
          <w:jc w:val="center"/>
        </w:trPr>
        <w:tc>
          <w:tcPr>
            <w:tcW w:w="320" w:type="pct"/>
            <w:vMerge w:val="restart"/>
            <w:noWrap/>
            <w:vAlign w:val="center"/>
          </w:tcPr>
          <w:p w:rsidR="00FD5718" w:rsidRPr="00F96FA5" w:rsidRDefault="00FD5718" w:rsidP="00FD5718">
            <w:pPr>
              <w:jc w:val="center"/>
              <w:rPr>
                <w:b/>
                <w:color w:val="000000"/>
              </w:rPr>
            </w:pPr>
            <w:r w:rsidRPr="00F96FA5">
              <w:rPr>
                <w:b/>
                <w:color w:val="000000"/>
              </w:rPr>
              <w:t>№</w:t>
            </w:r>
          </w:p>
          <w:p w:rsidR="00FD5718" w:rsidRPr="00F96FA5" w:rsidRDefault="00FD5718" w:rsidP="00FD5718">
            <w:pPr>
              <w:jc w:val="center"/>
              <w:rPr>
                <w:b/>
                <w:color w:val="000000"/>
              </w:rPr>
            </w:pPr>
            <w:r w:rsidRPr="00F96FA5">
              <w:rPr>
                <w:b/>
                <w:color w:val="000000"/>
              </w:rPr>
              <w:t>п/п</w:t>
            </w:r>
          </w:p>
        </w:tc>
        <w:tc>
          <w:tcPr>
            <w:tcW w:w="2544" w:type="pct"/>
            <w:vMerge w:val="restart"/>
            <w:noWrap/>
            <w:vAlign w:val="center"/>
          </w:tcPr>
          <w:p w:rsidR="00FD5718" w:rsidRPr="00F96FA5" w:rsidRDefault="00FD5718" w:rsidP="00FD5718">
            <w:pPr>
              <w:jc w:val="center"/>
              <w:rPr>
                <w:b/>
                <w:color w:val="000000"/>
              </w:rPr>
            </w:pPr>
            <w:r w:rsidRPr="00F96FA5">
              <w:rPr>
                <w:b/>
                <w:color w:val="000000"/>
              </w:rPr>
              <w:t>Показатели</w:t>
            </w:r>
          </w:p>
        </w:tc>
        <w:tc>
          <w:tcPr>
            <w:tcW w:w="2137" w:type="pct"/>
            <w:gridSpan w:val="5"/>
            <w:vAlign w:val="center"/>
          </w:tcPr>
          <w:p w:rsidR="00FD5718" w:rsidRPr="00F96FA5" w:rsidRDefault="00FD5718" w:rsidP="00FD5718">
            <w:pPr>
              <w:jc w:val="center"/>
              <w:rPr>
                <w:b/>
                <w:color w:val="000000"/>
              </w:rPr>
            </w:pPr>
            <w:r w:rsidRPr="00F96FA5">
              <w:rPr>
                <w:b/>
                <w:color w:val="000000"/>
              </w:rPr>
              <w:t>Величина показателя, тыс. м</w:t>
            </w:r>
            <w:r w:rsidRPr="00F96FA5">
              <w:rPr>
                <w:b/>
                <w:color w:val="000000"/>
                <w:vertAlign w:val="superscript"/>
              </w:rPr>
              <w:t>3</w:t>
            </w:r>
          </w:p>
        </w:tc>
      </w:tr>
      <w:tr w:rsidR="00FD5718" w:rsidRPr="00F96FA5" w:rsidTr="00FD5718">
        <w:trPr>
          <w:trHeight w:val="20"/>
          <w:jc w:val="center"/>
        </w:trPr>
        <w:tc>
          <w:tcPr>
            <w:tcW w:w="320" w:type="pct"/>
            <w:vMerge/>
            <w:noWrap/>
            <w:vAlign w:val="center"/>
          </w:tcPr>
          <w:p w:rsidR="00FD5718" w:rsidRPr="00F96FA5" w:rsidRDefault="00FD5718" w:rsidP="00FD5718">
            <w:pPr>
              <w:jc w:val="center"/>
              <w:rPr>
                <w:b/>
                <w:color w:val="000000"/>
              </w:rPr>
            </w:pPr>
          </w:p>
        </w:tc>
        <w:tc>
          <w:tcPr>
            <w:tcW w:w="2544" w:type="pct"/>
            <w:vMerge/>
            <w:noWrap/>
            <w:vAlign w:val="center"/>
          </w:tcPr>
          <w:p w:rsidR="00FD5718" w:rsidRPr="00F96FA5" w:rsidRDefault="00FD5718" w:rsidP="00FD5718">
            <w:pPr>
              <w:jc w:val="center"/>
              <w:rPr>
                <w:b/>
                <w:color w:val="000000"/>
              </w:rPr>
            </w:pPr>
          </w:p>
        </w:tc>
        <w:tc>
          <w:tcPr>
            <w:tcW w:w="430" w:type="pct"/>
            <w:vAlign w:val="center"/>
          </w:tcPr>
          <w:p w:rsidR="00FD5718" w:rsidRPr="00F96FA5" w:rsidRDefault="00FD5718" w:rsidP="00FD5718">
            <w:pPr>
              <w:jc w:val="center"/>
              <w:rPr>
                <w:b/>
                <w:color w:val="000000"/>
              </w:rPr>
            </w:pPr>
            <w:r w:rsidRPr="00F96FA5">
              <w:rPr>
                <w:b/>
                <w:color w:val="000000"/>
              </w:rPr>
              <w:t>2014</w:t>
            </w:r>
          </w:p>
        </w:tc>
        <w:tc>
          <w:tcPr>
            <w:tcW w:w="428" w:type="pct"/>
            <w:vAlign w:val="center"/>
          </w:tcPr>
          <w:p w:rsidR="00FD5718" w:rsidRPr="00F96FA5" w:rsidRDefault="00FD5718" w:rsidP="00FD5718">
            <w:pPr>
              <w:jc w:val="center"/>
              <w:rPr>
                <w:b/>
                <w:color w:val="000000"/>
              </w:rPr>
            </w:pPr>
            <w:r w:rsidRPr="00F96FA5">
              <w:rPr>
                <w:b/>
                <w:color w:val="000000"/>
              </w:rPr>
              <w:t>2015</w:t>
            </w:r>
          </w:p>
        </w:tc>
        <w:tc>
          <w:tcPr>
            <w:tcW w:w="423" w:type="pct"/>
            <w:vAlign w:val="center"/>
          </w:tcPr>
          <w:p w:rsidR="00FD5718" w:rsidRPr="00F96FA5" w:rsidRDefault="00FD5718" w:rsidP="00FD5718">
            <w:pPr>
              <w:jc w:val="center"/>
              <w:rPr>
                <w:b/>
                <w:color w:val="000000"/>
              </w:rPr>
            </w:pPr>
            <w:r w:rsidRPr="00F96FA5">
              <w:rPr>
                <w:b/>
                <w:color w:val="000000"/>
              </w:rPr>
              <w:t>2016</w:t>
            </w:r>
          </w:p>
        </w:tc>
        <w:tc>
          <w:tcPr>
            <w:tcW w:w="428" w:type="pct"/>
            <w:noWrap/>
            <w:vAlign w:val="center"/>
          </w:tcPr>
          <w:p w:rsidR="00FD5718" w:rsidRPr="00F96FA5" w:rsidRDefault="00FD5718" w:rsidP="00FD5718">
            <w:pPr>
              <w:jc w:val="center"/>
              <w:rPr>
                <w:b/>
                <w:color w:val="000000"/>
              </w:rPr>
            </w:pPr>
            <w:r w:rsidRPr="00F96FA5">
              <w:rPr>
                <w:b/>
                <w:color w:val="000000"/>
              </w:rPr>
              <w:t>2017</w:t>
            </w:r>
          </w:p>
        </w:tc>
        <w:tc>
          <w:tcPr>
            <w:tcW w:w="427" w:type="pct"/>
            <w:vAlign w:val="center"/>
          </w:tcPr>
          <w:p w:rsidR="00FD5718" w:rsidRPr="00F96FA5" w:rsidRDefault="00FD5718" w:rsidP="00FD5718">
            <w:pPr>
              <w:jc w:val="center"/>
              <w:rPr>
                <w:b/>
                <w:color w:val="000000"/>
              </w:rPr>
            </w:pPr>
            <w:r w:rsidRPr="00F96FA5">
              <w:rPr>
                <w:b/>
                <w:color w:val="000000"/>
              </w:rPr>
              <w:t>2018</w:t>
            </w:r>
          </w:p>
        </w:tc>
      </w:tr>
      <w:tr w:rsidR="0068402C" w:rsidRPr="00F96FA5" w:rsidTr="00FD5718">
        <w:trPr>
          <w:trHeight w:val="20"/>
          <w:jc w:val="center"/>
        </w:trPr>
        <w:tc>
          <w:tcPr>
            <w:tcW w:w="320" w:type="pct"/>
            <w:noWrap/>
            <w:vAlign w:val="center"/>
          </w:tcPr>
          <w:p w:rsidR="0068402C" w:rsidRPr="00F96FA5" w:rsidRDefault="0068402C" w:rsidP="00FD5718">
            <w:pPr>
              <w:jc w:val="center"/>
              <w:rPr>
                <w:color w:val="000000"/>
              </w:rPr>
            </w:pPr>
            <w:r w:rsidRPr="00F96FA5">
              <w:rPr>
                <w:color w:val="000000"/>
              </w:rPr>
              <w:t>1</w:t>
            </w:r>
          </w:p>
        </w:tc>
        <w:tc>
          <w:tcPr>
            <w:tcW w:w="2544" w:type="pct"/>
            <w:noWrap/>
            <w:vAlign w:val="center"/>
          </w:tcPr>
          <w:p w:rsidR="0068402C" w:rsidRPr="00F96FA5" w:rsidRDefault="0068402C" w:rsidP="00FD5718">
            <w:pPr>
              <w:rPr>
                <w:color w:val="000000"/>
              </w:rPr>
            </w:pPr>
            <w:r w:rsidRPr="00F96FA5">
              <w:rPr>
                <w:color w:val="000000"/>
              </w:rPr>
              <w:t>Поступление сточных вод от СГРЭС-1</w:t>
            </w:r>
          </w:p>
        </w:tc>
        <w:tc>
          <w:tcPr>
            <w:tcW w:w="430" w:type="pct"/>
            <w:vAlign w:val="center"/>
          </w:tcPr>
          <w:p w:rsidR="0068402C" w:rsidRPr="00F96FA5" w:rsidRDefault="0068402C" w:rsidP="00FD5718">
            <w:pPr>
              <w:jc w:val="center"/>
              <w:rPr>
                <w:color w:val="000000"/>
              </w:rPr>
            </w:pPr>
            <w:r w:rsidRPr="00F96FA5">
              <w:rPr>
                <w:color w:val="000000"/>
              </w:rPr>
              <w:t>67,782</w:t>
            </w:r>
          </w:p>
        </w:tc>
        <w:tc>
          <w:tcPr>
            <w:tcW w:w="428" w:type="pct"/>
            <w:vAlign w:val="center"/>
          </w:tcPr>
          <w:p w:rsidR="0068402C" w:rsidRPr="00F96FA5" w:rsidRDefault="0068402C" w:rsidP="00FD5718">
            <w:pPr>
              <w:jc w:val="center"/>
              <w:rPr>
                <w:color w:val="000000"/>
              </w:rPr>
            </w:pPr>
            <w:r w:rsidRPr="00F96FA5">
              <w:rPr>
                <w:color w:val="000000"/>
              </w:rPr>
              <w:t>54,991</w:t>
            </w:r>
          </w:p>
        </w:tc>
        <w:tc>
          <w:tcPr>
            <w:tcW w:w="423" w:type="pct"/>
            <w:vAlign w:val="center"/>
          </w:tcPr>
          <w:p w:rsidR="0068402C" w:rsidRPr="00F96FA5" w:rsidRDefault="0068402C" w:rsidP="00FD5718">
            <w:pPr>
              <w:jc w:val="center"/>
              <w:rPr>
                <w:color w:val="000000"/>
              </w:rPr>
            </w:pPr>
            <w:r w:rsidRPr="00F96FA5">
              <w:rPr>
                <w:color w:val="000000"/>
              </w:rPr>
              <w:t>66,688</w:t>
            </w:r>
          </w:p>
        </w:tc>
        <w:tc>
          <w:tcPr>
            <w:tcW w:w="428" w:type="pct"/>
            <w:noWrap/>
            <w:vAlign w:val="center"/>
          </w:tcPr>
          <w:p w:rsidR="0068402C" w:rsidRPr="00F96FA5" w:rsidRDefault="0068402C" w:rsidP="00FD5718">
            <w:pPr>
              <w:jc w:val="center"/>
              <w:rPr>
                <w:color w:val="000000"/>
              </w:rPr>
            </w:pPr>
            <w:r w:rsidRPr="00F96FA5">
              <w:rPr>
                <w:color w:val="000000"/>
              </w:rPr>
              <w:t>65,376</w:t>
            </w:r>
          </w:p>
        </w:tc>
        <w:tc>
          <w:tcPr>
            <w:tcW w:w="427" w:type="pct"/>
            <w:vAlign w:val="center"/>
          </w:tcPr>
          <w:p w:rsidR="0068402C" w:rsidRPr="00F96FA5" w:rsidRDefault="0068402C" w:rsidP="00FD5718">
            <w:pPr>
              <w:jc w:val="center"/>
              <w:rPr>
                <w:color w:val="000000"/>
              </w:rPr>
            </w:pPr>
            <w:r w:rsidRPr="00F96FA5">
              <w:rPr>
                <w:color w:val="000000"/>
              </w:rPr>
              <w:t>50,915</w:t>
            </w:r>
          </w:p>
        </w:tc>
      </w:tr>
      <w:tr w:rsidR="00FD5718" w:rsidRPr="00F96FA5" w:rsidTr="00FD5718">
        <w:trPr>
          <w:trHeight w:val="20"/>
          <w:jc w:val="center"/>
        </w:trPr>
        <w:tc>
          <w:tcPr>
            <w:tcW w:w="320" w:type="pct"/>
            <w:noWrap/>
            <w:vAlign w:val="center"/>
          </w:tcPr>
          <w:p w:rsidR="00FD5718" w:rsidRPr="00F96FA5" w:rsidRDefault="0068402C" w:rsidP="00FD5718">
            <w:pPr>
              <w:jc w:val="center"/>
              <w:rPr>
                <w:color w:val="000000"/>
              </w:rPr>
            </w:pPr>
            <w:r w:rsidRPr="00F96FA5">
              <w:rPr>
                <w:color w:val="000000"/>
              </w:rPr>
              <w:t>2</w:t>
            </w:r>
          </w:p>
        </w:tc>
        <w:tc>
          <w:tcPr>
            <w:tcW w:w="2544" w:type="pct"/>
            <w:noWrap/>
            <w:vAlign w:val="center"/>
          </w:tcPr>
          <w:p w:rsidR="00FD5718" w:rsidRPr="00F96FA5" w:rsidRDefault="0068402C" w:rsidP="00FD5718">
            <w:pPr>
              <w:rPr>
                <w:color w:val="000000"/>
              </w:rPr>
            </w:pPr>
            <w:r w:rsidRPr="00F96FA5">
              <w:rPr>
                <w:color w:val="000000"/>
              </w:rPr>
              <w:t>Транзит по сетям СГРЭС-1</w:t>
            </w:r>
            <w:r w:rsidR="00FD5718" w:rsidRPr="00F96FA5">
              <w:rPr>
                <w:color w:val="000000"/>
              </w:rPr>
              <w:t>, в т.ч.</w:t>
            </w:r>
            <w:r w:rsidRPr="00F96FA5">
              <w:rPr>
                <w:color w:val="000000"/>
              </w:rPr>
              <w:t>:</w:t>
            </w:r>
          </w:p>
        </w:tc>
        <w:tc>
          <w:tcPr>
            <w:tcW w:w="430" w:type="pct"/>
            <w:vAlign w:val="center"/>
          </w:tcPr>
          <w:p w:rsidR="00FD5718" w:rsidRPr="00F96FA5" w:rsidRDefault="00FD5718" w:rsidP="00FD5718">
            <w:pPr>
              <w:jc w:val="center"/>
              <w:rPr>
                <w:color w:val="000000"/>
              </w:rPr>
            </w:pPr>
            <w:r w:rsidRPr="00F96FA5">
              <w:rPr>
                <w:color w:val="000000"/>
              </w:rPr>
              <w:t>58,15</w:t>
            </w:r>
            <w:r w:rsidR="0068402C" w:rsidRPr="00F96FA5">
              <w:rPr>
                <w:color w:val="000000"/>
              </w:rPr>
              <w:t>0</w:t>
            </w:r>
          </w:p>
        </w:tc>
        <w:tc>
          <w:tcPr>
            <w:tcW w:w="428" w:type="pct"/>
            <w:vAlign w:val="center"/>
          </w:tcPr>
          <w:p w:rsidR="00FD5718" w:rsidRPr="00F96FA5" w:rsidRDefault="00FD5718" w:rsidP="00FD5718">
            <w:pPr>
              <w:jc w:val="center"/>
              <w:rPr>
                <w:color w:val="000000"/>
              </w:rPr>
            </w:pPr>
            <w:r w:rsidRPr="00F96FA5">
              <w:rPr>
                <w:color w:val="000000"/>
              </w:rPr>
              <w:t>92,098</w:t>
            </w:r>
          </w:p>
        </w:tc>
        <w:tc>
          <w:tcPr>
            <w:tcW w:w="423" w:type="pct"/>
            <w:vAlign w:val="center"/>
          </w:tcPr>
          <w:p w:rsidR="00FD5718" w:rsidRPr="00F96FA5" w:rsidRDefault="00FD5718" w:rsidP="00FD5718">
            <w:pPr>
              <w:jc w:val="center"/>
              <w:rPr>
                <w:color w:val="000000"/>
              </w:rPr>
            </w:pPr>
            <w:r w:rsidRPr="00F96FA5">
              <w:rPr>
                <w:color w:val="000000"/>
              </w:rPr>
              <w:t>68,796</w:t>
            </w:r>
          </w:p>
        </w:tc>
        <w:tc>
          <w:tcPr>
            <w:tcW w:w="428" w:type="pct"/>
            <w:noWrap/>
            <w:vAlign w:val="center"/>
          </w:tcPr>
          <w:p w:rsidR="00FD5718" w:rsidRPr="00F96FA5" w:rsidRDefault="00FD5718" w:rsidP="00FD5718">
            <w:pPr>
              <w:jc w:val="center"/>
              <w:rPr>
                <w:color w:val="000000"/>
              </w:rPr>
            </w:pPr>
            <w:r w:rsidRPr="00F96FA5">
              <w:rPr>
                <w:color w:val="000000"/>
              </w:rPr>
              <w:t>51,278</w:t>
            </w:r>
          </w:p>
        </w:tc>
        <w:tc>
          <w:tcPr>
            <w:tcW w:w="427" w:type="pct"/>
            <w:vAlign w:val="center"/>
          </w:tcPr>
          <w:p w:rsidR="00FD5718" w:rsidRPr="00F96FA5" w:rsidRDefault="00FD5718" w:rsidP="00FD5718">
            <w:pPr>
              <w:jc w:val="center"/>
              <w:rPr>
                <w:color w:val="000000"/>
              </w:rPr>
            </w:pPr>
            <w:r w:rsidRPr="00F96FA5">
              <w:rPr>
                <w:color w:val="000000"/>
              </w:rPr>
              <w:t>47,158</w:t>
            </w:r>
          </w:p>
        </w:tc>
      </w:tr>
      <w:tr w:rsidR="00FD5718" w:rsidRPr="00F96FA5" w:rsidTr="00FD5718">
        <w:trPr>
          <w:trHeight w:val="20"/>
          <w:jc w:val="center"/>
        </w:trPr>
        <w:tc>
          <w:tcPr>
            <w:tcW w:w="320" w:type="pct"/>
            <w:noWrap/>
            <w:vAlign w:val="center"/>
          </w:tcPr>
          <w:p w:rsidR="00FD5718" w:rsidRPr="00F96FA5" w:rsidRDefault="0068402C" w:rsidP="00FD5718">
            <w:pPr>
              <w:jc w:val="center"/>
              <w:rPr>
                <w:color w:val="000000"/>
              </w:rPr>
            </w:pPr>
            <w:r w:rsidRPr="00F96FA5">
              <w:rPr>
                <w:color w:val="000000"/>
              </w:rPr>
              <w:t>2.1</w:t>
            </w:r>
          </w:p>
        </w:tc>
        <w:tc>
          <w:tcPr>
            <w:tcW w:w="2544" w:type="pct"/>
            <w:noWrap/>
            <w:vAlign w:val="center"/>
          </w:tcPr>
          <w:p w:rsidR="00FD5718" w:rsidRPr="00F96FA5" w:rsidRDefault="00FD5718" w:rsidP="00FD5718">
            <w:pPr>
              <w:rPr>
                <w:color w:val="000000"/>
              </w:rPr>
            </w:pPr>
            <w:r w:rsidRPr="00F96FA5">
              <w:rPr>
                <w:color w:val="000000"/>
              </w:rPr>
              <w:t>- от населения</w:t>
            </w:r>
          </w:p>
        </w:tc>
        <w:tc>
          <w:tcPr>
            <w:tcW w:w="430" w:type="pct"/>
            <w:vAlign w:val="center"/>
          </w:tcPr>
          <w:p w:rsidR="00FD5718" w:rsidRPr="00F96FA5" w:rsidRDefault="00FD5718" w:rsidP="00FD5718">
            <w:pPr>
              <w:jc w:val="center"/>
              <w:rPr>
                <w:color w:val="000000"/>
              </w:rPr>
            </w:pPr>
            <w:r w:rsidRPr="00F96FA5">
              <w:rPr>
                <w:color w:val="000000"/>
              </w:rPr>
              <w:t>-</w:t>
            </w:r>
          </w:p>
        </w:tc>
        <w:tc>
          <w:tcPr>
            <w:tcW w:w="428" w:type="pct"/>
            <w:vAlign w:val="center"/>
          </w:tcPr>
          <w:p w:rsidR="00FD5718" w:rsidRPr="00F96FA5" w:rsidRDefault="00FD5718" w:rsidP="00FD5718">
            <w:pPr>
              <w:jc w:val="center"/>
              <w:rPr>
                <w:color w:val="000000"/>
              </w:rPr>
            </w:pPr>
            <w:r w:rsidRPr="00F96FA5">
              <w:rPr>
                <w:color w:val="000000"/>
              </w:rPr>
              <w:t>-</w:t>
            </w:r>
          </w:p>
        </w:tc>
        <w:tc>
          <w:tcPr>
            <w:tcW w:w="423" w:type="pct"/>
            <w:vAlign w:val="center"/>
          </w:tcPr>
          <w:p w:rsidR="00FD5718" w:rsidRPr="00F96FA5" w:rsidRDefault="00FD5718" w:rsidP="00FD5718">
            <w:pPr>
              <w:jc w:val="center"/>
              <w:rPr>
                <w:color w:val="000000"/>
              </w:rPr>
            </w:pPr>
            <w:r w:rsidRPr="00F96FA5">
              <w:rPr>
                <w:color w:val="000000"/>
              </w:rPr>
              <w:t>-</w:t>
            </w:r>
          </w:p>
        </w:tc>
        <w:tc>
          <w:tcPr>
            <w:tcW w:w="428" w:type="pct"/>
            <w:noWrap/>
            <w:vAlign w:val="center"/>
          </w:tcPr>
          <w:p w:rsidR="00FD5718" w:rsidRPr="00F96FA5" w:rsidRDefault="00FD5718" w:rsidP="00FD5718">
            <w:pPr>
              <w:jc w:val="center"/>
              <w:rPr>
                <w:color w:val="000000"/>
              </w:rPr>
            </w:pPr>
            <w:r w:rsidRPr="00F96FA5">
              <w:rPr>
                <w:color w:val="000000"/>
              </w:rPr>
              <w:t>-</w:t>
            </w:r>
          </w:p>
        </w:tc>
        <w:tc>
          <w:tcPr>
            <w:tcW w:w="427" w:type="pct"/>
            <w:vAlign w:val="center"/>
          </w:tcPr>
          <w:p w:rsidR="00FD5718" w:rsidRPr="00F96FA5" w:rsidRDefault="00FD5718" w:rsidP="00FD5718">
            <w:pPr>
              <w:jc w:val="center"/>
              <w:rPr>
                <w:color w:val="000000"/>
              </w:rPr>
            </w:pPr>
            <w:r w:rsidRPr="00F96FA5">
              <w:rPr>
                <w:color w:val="000000"/>
              </w:rPr>
              <w:t>-</w:t>
            </w:r>
          </w:p>
        </w:tc>
      </w:tr>
      <w:tr w:rsidR="00FD5718" w:rsidRPr="00F96FA5" w:rsidTr="00FD5718">
        <w:trPr>
          <w:trHeight w:val="20"/>
          <w:jc w:val="center"/>
        </w:trPr>
        <w:tc>
          <w:tcPr>
            <w:tcW w:w="320" w:type="pct"/>
            <w:noWrap/>
            <w:vAlign w:val="center"/>
          </w:tcPr>
          <w:p w:rsidR="00FD5718" w:rsidRPr="00F96FA5" w:rsidRDefault="0068402C" w:rsidP="00FD5718">
            <w:pPr>
              <w:jc w:val="center"/>
              <w:rPr>
                <w:color w:val="000000"/>
              </w:rPr>
            </w:pPr>
            <w:r w:rsidRPr="00F96FA5">
              <w:rPr>
                <w:color w:val="000000"/>
              </w:rPr>
              <w:t>2.2</w:t>
            </w:r>
          </w:p>
        </w:tc>
        <w:tc>
          <w:tcPr>
            <w:tcW w:w="2544" w:type="pct"/>
            <w:noWrap/>
            <w:vAlign w:val="center"/>
          </w:tcPr>
          <w:p w:rsidR="00FD5718" w:rsidRPr="00F96FA5" w:rsidRDefault="00FD5718" w:rsidP="00FD5718">
            <w:pPr>
              <w:rPr>
                <w:color w:val="000000"/>
              </w:rPr>
            </w:pPr>
            <w:r w:rsidRPr="00F96FA5">
              <w:rPr>
                <w:color w:val="000000"/>
              </w:rPr>
              <w:t>- от бюджетных потребителей</w:t>
            </w:r>
          </w:p>
        </w:tc>
        <w:tc>
          <w:tcPr>
            <w:tcW w:w="430" w:type="pct"/>
            <w:vAlign w:val="center"/>
          </w:tcPr>
          <w:p w:rsidR="00FD5718" w:rsidRPr="00F96FA5" w:rsidRDefault="00FD5718" w:rsidP="00FD5718">
            <w:pPr>
              <w:jc w:val="center"/>
              <w:rPr>
                <w:color w:val="000000"/>
              </w:rPr>
            </w:pPr>
            <w:r w:rsidRPr="00F96FA5">
              <w:rPr>
                <w:color w:val="000000"/>
              </w:rPr>
              <w:t>0,291</w:t>
            </w:r>
          </w:p>
        </w:tc>
        <w:tc>
          <w:tcPr>
            <w:tcW w:w="428" w:type="pct"/>
            <w:vAlign w:val="center"/>
          </w:tcPr>
          <w:p w:rsidR="00FD5718" w:rsidRPr="00F96FA5" w:rsidRDefault="00FD5718" w:rsidP="00FD5718">
            <w:pPr>
              <w:jc w:val="center"/>
              <w:rPr>
                <w:color w:val="000000"/>
              </w:rPr>
            </w:pPr>
            <w:r w:rsidRPr="00F96FA5">
              <w:rPr>
                <w:color w:val="000000"/>
              </w:rPr>
              <w:t>0,25</w:t>
            </w:r>
          </w:p>
        </w:tc>
        <w:tc>
          <w:tcPr>
            <w:tcW w:w="423" w:type="pct"/>
            <w:vAlign w:val="center"/>
          </w:tcPr>
          <w:p w:rsidR="00FD5718" w:rsidRPr="00F96FA5" w:rsidRDefault="00FD5718" w:rsidP="00FD5718">
            <w:pPr>
              <w:jc w:val="center"/>
              <w:rPr>
                <w:color w:val="000000"/>
              </w:rPr>
            </w:pPr>
            <w:r w:rsidRPr="00F96FA5">
              <w:rPr>
                <w:color w:val="000000"/>
              </w:rPr>
              <w:t>0,734</w:t>
            </w:r>
          </w:p>
        </w:tc>
        <w:tc>
          <w:tcPr>
            <w:tcW w:w="428" w:type="pct"/>
            <w:noWrap/>
            <w:vAlign w:val="center"/>
          </w:tcPr>
          <w:p w:rsidR="00FD5718" w:rsidRPr="00F96FA5" w:rsidRDefault="00FD5718" w:rsidP="00FD5718">
            <w:pPr>
              <w:jc w:val="center"/>
              <w:rPr>
                <w:color w:val="000000"/>
              </w:rPr>
            </w:pPr>
            <w:r w:rsidRPr="00F96FA5">
              <w:rPr>
                <w:color w:val="000000"/>
              </w:rPr>
              <w:t>0,731</w:t>
            </w:r>
          </w:p>
        </w:tc>
        <w:tc>
          <w:tcPr>
            <w:tcW w:w="427" w:type="pct"/>
            <w:vAlign w:val="center"/>
          </w:tcPr>
          <w:p w:rsidR="00FD5718" w:rsidRPr="00F96FA5" w:rsidRDefault="00FD5718" w:rsidP="00FD5718">
            <w:pPr>
              <w:jc w:val="center"/>
              <w:rPr>
                <w:color w:val="000000"/>
              </w:rPr>
            </w:pPr>
            <w:r w:rsidRPr="00F96FA5">
              <w:rPr>
                <w:color w:val="000000"/>
              </w:rPr>
              <w:t>0,307</w:t>
            </w:r>
          </w:p>
        </w:tc>
      </w:tr>
      <w:tr w:rsidR="00FD5718" w:rsidRPr="00F96FA5" w:rsidTr="00FD5718">
        <w:trPr>
          <w:trHeight w:val="20"/>
          <w:jc w:val="center"/>
        </w:trPr>
        <w:tc>
          <w:tcPr>
            <w:tcW w:w="320" w:type="pct"/>
            <w:noWrap/>
            <w:vAlign w:val="center"/>
          </w:tcPr>
          <w:p w:rsidR="00FD5718" w:rsidRPr="00F96FA5" w:rsidRDefault="0068402C" w:rsidP="00FD5718">
            <w:pPr>
              <w:jc w:val="center"/>
              <w:rPr>
                <w:color w:val="000000"/>
              </w:rPr>
            </w:pPr>
            <w:r w:rsidRPr="00F96FA5">
              <w:rPr>
                <w:color w:val="000000"/>
              </w:rPr>
              <w:t>2.3</w:t>
            </w:r>
          </w:p>
        </w:tc>
        <w:tc>
          <w:tcPr>
            <w:tcW w:w="2544" w:type="pct"/>
            <w:noWrap/>
            <w:vAlign w:val="center"/>
          </w:tcPr>
          <w:p w:rsidR="00FD5718" w:rsidRPr="00F96FA5" w:rsidRDefault="00FD5718" w:rsidP="00FD5718">
            <w:pPr>
              <w:rPr>
                <w:color w:val="000000"/>
              </w:rPr>
            </w:pPr>
            <w:r w:rsidRPr="00F96FA5">
              <w:rPr>
                <w:color w:val="000000"/>
              </w:rPr>
              <w:t>- от промышленных предприятий</w:t>
            </w:r>
          </w:p>
        </w:tc>
        <w:tc>
          <w:tcPr>
            <w:tcW w:w="430" w:type="pct"/>
            <w:vAlign w:val="center"/>
          </w:tcPr>
          <w:p w:rsidR="00FD5718" w:rsidRPr="00F96FA5" w:rsidRDefault="00FD5718" w:rsidP="00FD5718">
            <w:pPr>
              <w:jc w:val="center"/>
              <w:rPr>
                <w:color w:val="000000"/>
              </w:rPr>
            </w:pPr>
            <w:r w:rsidRPr="00F96FA5">
              <w:rPr>
                <w:color w:val="000000"/>
              </w:rPr>
              <w:t>53,155</w:t>
            </w:r>
          </w:p>
        </w:tc>
        <w:tc>
          <w:tcPr>
            <w:tcW w:w="428" w:type="pct"/>
            <w:vAlign w:val="center"/>
          </w:tcPr>
          <w:p w:rsidR="00FD5718" w:rsidRPr="00F96FA5" w:rsidRDefault="00FD5718" w:rsidP="00FD5718">
            <w:pPr>
              <w:jc w:val="center"/>
              <w:rPr>
                <w:color w:val="000000"/>
              </w:rPr>
            </w:pPr>
            <w:r w:rsidRPr="00F96FA5">
              <w:rPr>
                <w:color w:val="000000"/>
              </w:rPr>
              <w:t>85,872</w:t>
            </w:r>
          </w:p>
        </w:tc>
        <w:tc>
          <w:tcPr>
            <w:tcW w:w="423" w:type="pct"/>
            <w:vAlign w:val="center"/>
          </w:tcPr>
          <w:p w:rsidR="00FD5718" w:rsidRPr="00F96FA5" w:rsidRDefault="00FD5718" w:rsidP="00FD5718">
            <w:pPr>
              <w:jc w:val="center"/>
              <w:rPr>
                <w:color w:val="000000"/>
              </w:rPr>
            </w:pPr>
            <w:r w:rsidRPr="00F96FA5">
              <w:rPr>
                <w:color w:val="000000"/>
              </w:rPr>
              <w:t>62,836</w:t>
            </w:r>
          </w:p>
        </w:tc>
        <w:tc>
          <w:tcPr>
            <w:tcW w:w="428" w:type="pct"/>
            <w:noWrap/>
            <w:vAlign w:val="center"/>
          </w:tcPr>
          <w:p w:rsidR="00FD5718" w:rsidRPr="00F96FA5" w:rsidRDefault="00FD5718" w:rsidP="00FD5718">
            <w:pPr>
              <w:jc w:val="center"/>
              <w:rPr>
                <w:color w:val="000000"/>
              </w:rPr>
            </w:pPr>
            <w:r w:rsidRPr="00F96FA5">
              <w:rPr>
                <w:color w:val="000000"/>
              </w:rPr>
              <w:t>45,703</w:t>
            </w:r>
          </w:p>
        </w:tc>
        <w:tc>
          <w:tcPr>
            <w:tcW w:w="427" w:type="pct"/>
            <w:vAlign w:val="center"/>
          </w:tcPr>
          <w:p w:rsidR="00FD5718" w:rsidRPr="00F96FA5" w:rsidRDefault="00FD5718" w:rsidP="00FD5718">
            <w:pPr>
              <w:jc w:val="center"/>
              <w:rPr>
                <w:color w:val="000000"/>
              </w:rPr>
            </w:pPr>
            <w:r w:rsidRPr="00F96FA5">
              <w:rPr>
                <w:color w:val="000000"/>
              </w:rPr>
              <w:t>42,896</w:t>
            </w:r>
          </w:p>
        </w:tc>
      </w:tr>
      <w:tr w:rsidR="00FD5718" w:rsidRPr="00F96FA5" w:rsidTr="00FD5718">
        <w:trPr>
          <w:trHeight w:val="20"/>
          <w:jc w:val="center"/>
        </w:trPr>
        <w:tc>
          <w:tcPr>
            <w:tcW w:w="320" w:type="pct"/>
            <w:noWrap/>
            <w:vAlign w:val="center"/>
          </w:tcPr>
          <w:p w:rsidR="00FD5718" w:rsidRPr="00F96FA5" w:rsidRDefault="0068402C" w:rsidP="00FD5718">
            <w:pPr>
              <w:jc w:val="center"/>
              <w:rPr>
                <w:color w:val="000000"/>
              </w:rPr>
            </w:pPr>
            <w:r w:rsidRPr="00F96FA5">
              <w:rPr>
                <w:color w:val="000000"/>
              </w:rPr>
              <w:t>2.4</w:t>
            </w:r>
          </w:p>
        </w:tc>
        <w:tc>
          <w:tcPr>
            <w:tcW w:w="2544" w:type="pct"/>
            <w:noWrap/>
            <w:vAlign w:val="center"/>
          </w:tcPr>
          <w:p w:rsidR="00FD5718" w:rsidRPr="00F96FA5" w:rsidRDefault="00FD5718" w:rsidP="00FD5718">
            <w:pPr>
              <w:rPr>
                <w:color w:val="000000"/>
              </w:rPr>
            </w:pPr>
            <w:r w:rsidRPr="00F96FA5">
              <w:rPr>
                <w:color w:val="000000"/>
              </w:rPr>
              <w:t>- от прочих абонентов</w:t>
            </w:r>
          </w:p>
        </w:tc>
        <w:tc>
          <w:tcPr>
            <w:tcW w:w="430" w:type="pct"/>
            <w:vAlign w:val="center"/>
          </w:tcPr>
          <w:p w:rsidR="00FD5718" w:rsidRPr="00F96FA5" w:rsidRDefault="00FD5718" w:rsidP="00FD5718">
            <w:pPr>
              <w:jc w:val="center"/>
              <w:rPr>
                <w:color w:val="000000"/>
              </w:rPr>
            </w:pPr>
            <w:r w:rsidRPr="00F96FA5">
              <w:rPr>
                <w:color w:val="000000"/>
              </w:rPr>
              <w:t>4,704</w:t>
            </w:r>
          </w:p>
        </w:tc>
        <w:tc>
          <w:tcPr>
            <w:tcW w:w="428" w:type="pct"/>
            <w:vAlign w:val="center"/>
          </w:tcPr>
          <w:p w:rsidR="00FD5718" w:rsidRPr="00F96FA5" w:rsidRDefault="00FD5718" w:rsidP="00FD5718">
            <w:pPr>
              <w:jc w:val="center"/>
              <w:rPr>
                <w:color w:val="000000"/>
              </w:rPr>
            </w:pPr>
            <w:r w:rsidRPr="00F96FA5">
              <w:rPr>
                <w:color w:val="000000"/>
              </w:rPr>
              <w:t>5,976</w:t>
            </w:r>
          </w:p>
        </w:tc>
        <w:tc>
          <w:tcPr>
            <w:tcW w:w="423" w:type="pct"/>
            <w:vAlign w:val="center"/>
          </w:tcPr>
          <w:p w:rsidR="00FD5718" w:rsidRPr="00F96FA5" w:rsidRDefault="00FD5718" w:rsidP="00FD5718">
            <w:pPr>
              <w:jc w:val="center"/>
              <w:rPr>
                <w:color w:val="000000"/>
              </w:rPr>
            </w:pPr>
            <w:r w:rsidRPr="00F96FA5">
              <w:rPr>
                <w:color w:val="000000"/>
              </w:rPr>
              <w:t>5,226</w:t>
            </w:r>
          </w:p>
        </w:tc>
        <w:tc>
          <w:tcPr>
            <w:tcW w:w="428" w:type="pct"/>
            <w:noWrap/>
            <w:vAlign w:val="center"/>
          </w:tcPr>
          <w:p w:rsidR="00FD5718" w:rsidRPr="00F96FA5" w:rsidRDefault="00FD5718" w:rsidP="00FD5718">
            <w:pPr>
              <w:jc w:val="center"/>
              <w:rPr>
                <w:color w:val="000000"/>
              </w:rPr>
            </w:pPr>
            <w:r w:rsidRPr="00F96FA5">
              <w:rPr>
                <w:color w:val="000000"/>
              </w:rPr>
              <w:t>4,844</w:t>
            </w:r>
          </w:p>
        </w:tc>
        <w:tc>
          <w:tcPr>
            <w:tcW w:w="427" w:type="pct"/>
            <w:vAlign w:val="center"/>
          </w:tcPr>
          <w:p w:rsidR="00FD5718" w:rsidRPr="00F96FA5" w:rsidRDefault="00FD5718" w:rsidP="00FD5718">
            <w:pPr>
              <w:jc w:val="center"/>
              <w:rPr>
                <w:color w:val="000000"/>
              </w:rPr>
            </w:pPr>
            <w:r w:rsidRPr="00F96FA5">
              <w:rPr>
                <w:color w:val="000000"/>
              </w:rPr>
              <w:t>3,955</w:t>
            </w:r>
          </w:p>
        </w:tc>
      </w:tr>
      <w:tr w:rsidR="0068402C" w:rsidRPr="00F96FA5" w:rsidTr="00FD5718">
        <w:trPr>
          <w:trHeight w:val="20"/>
          <w:jc w:val="center"/>
        </w:trPr>
        <w:tc>
          <w:tcPr>
            <w:tcW w:w="320" w:type="pct"/>
            <w:noWrap/>
            <w:vAlign w:val="center"/>
          </w:tcPr>
          <w:p w:rsidR="0068402C" w:rsidRPr="00F96FA5" w:rsidRDefault="0068402C" w:rsidP="00FD5718">
            <w:pPr>
              <w:jc w:val="center"/>
              <w:rPr>
                <w:b/>
                <w:color w:val="000000"/>
              </w:rPr>
            </w:pPr>
            <w:r w:rsidRPr="00F96FA5">
              <w:rPr>
                <w:b/>
                <w:color w:val="000000"/>
              </w:rPr>
              <w:t>3</w:t>
            </w:r>
          </w:p>
        </w:tc>
        <w:tc>
          <w:tcPr>
            <w:tcW w:w="2544" w:type="pct"/>
            <w:noWrap/>
            <w:vAlign w:val="center"/>
          </w:tcPr>
          <w:p w:rsidR="0068402C" w:rsidRPr="00F96FA5" w:rsidRDefault="0068402C" w:rsidP="00FD5718">
            <w:pPr>
              <w:rPr>
                <w:b/>
                <w:color w:val="000000"/>
              </w:rPr>
            </w:pPr>
            <w:r w:rsidRPr="00F96FA5">
              <w:rPr>
                <w:b/>
                <w:color w:val="000000"/>
              </w:rPr>
              <w:t>Итого передано сточных вод на очистку в СГМУП «Горводоканал»</w:t>
            </w:r>
          </w:p>
        </w:tc>
        <w:tc>
          <w:tcPr>
            <w:tcW w:w="430" w:type="pct"/>
            <w:vAlign w:val="center"/>
          </w:tcPr>
          <w:p w:rsidR="0068402C" w:rsidRPr="00F96FA5" w:rsidRDefault="0068402C" w:rsidP="00FD5718">
            <w:pPr>
              <w:jc w:val="center"/>
              <w:rPr>
                <w:b/>
                <w:color w:val="000000"/>
              </w:rPr>
            </w:pPr>
            <w:r w:rsidRPr="00F96FA5">
              <w:rPr>
                <w:b/>
                <w:color w:val="000000"/>
              </w:rPr>
              <w:t>125,381</w:t>
            </w:r>
          </w:p>
        </w:tc>
        <w:tc>
          <w:tcPr>
            <w:tcW w:w="428" w:type="pct"/>
            <w:vAlign w:val="center"/>
          </w:tcPr>
          <w:p w:rsidR="0068402C" w:rsidRPr="00F96FA5" w:rsidRDefault="0068402C" w:rsidP="00FD5718">
            <w:pPr>
              <w:jc w:val="center"/>
              <w:rPr>
                <w:b/>
                <w:color w:val="000000"/>
              </w:rPr>
            </w:pPr>
            <w:r w:rsidRPr="00F96FA5">
              <w:rPr>
                <w:b/>
                <w:color w:val="000000"/>
              </w:rPr>
              <w:t>146,210</w:t>
            </w:r>
          </w:p>
        </w:tc>
        <w:tc>
          <w:tcPr>
            <w:tcW w:w="423" w:type="pct"/>
            <w:vAlign w:val="center"/>
          </w:tcPr>
          <w:p w:rsidR="0068402C" w:rsidRPr="00F96FA5" w:rsidRDefault="0068402C" w:rsidP="00FD5718">
            <w:pPr>
              <w:jc w:val="center"/>
              <w:rPr>
                <w:b/>
                <w:color w:val="000000"/>
              </w:rPr>
            </w:pPr>
            <w:r w:rsidRPr="00F96FA5">
              <w:rPr>
                <w:b/>
                <w:color w:val="000000"/>
              </w:rPr>
              <w:t>134,501</w:t>
            </w:r>
          </w:p>
        </w:tc>
        <w:tc>
          <w:tcPr>
            <w:tcW w:w="428" w:type="pct"/>
            <w:noWrap/>
            <w:vAlign w:val="center"/>
          </w:tcPr>
          <w:p w:rsidR="0068402C" w:rsidRPr="00F96FA5" w:rsidRDefault="0068402C" w:rsidP="00FD5718">
            <w:pPr>
              <w:jc w:val="center"/>
              <w:rPr>
                <w:b/>
                <w:color w:val="000000"/>
              </w:rPr>
            </w:pPr>
            <w:r w:rsidRPr="00F96FA5">
              <w:rPr>
                <w:b/>
                <w:color w:val="000000"/>
              </w:rPr>
              <w:t>115,671</w:t>
            </w:r>
          </w:p>
        </w:tc>
        <w:tc>
          <w:tcPr>
            <w:tcW w:w="427" w:type="pct"/>
            <w:vAlign w:val="center"/>
          </w:tcPr>
          <w:p w:rsidR="0068402C" w:rsidRPr="00F96FA5" w:rsidRDefault="0068402C" w:rsidP="00FD5718">
            <w:pPr>
              <w:jc w:val="center"/>
              <w:rPr>
                <w:b/>
                <w:color w:val="000000"/>
              </w:rPr>
            </w:pPr>
            <w:r w:rsidRPr="00F96FA5">
              <w:rPr>
                <w:b/>
                <w:color w:val="000000"/>
              </w:rPr>
              <w:t>96,883</w:t>
            </w:r>
          </w:p>
        </w:tc>
      </w:tr>
    </w:tbl>
    <w:p w:rsidR="0034412E" w:rsidRPr="00F96FA5" w:rsidRDefault="0034412E" w:rsidP="00175993">
      <w:pPr>
        <w:pStyle w:val="a8"/>
      </w:pPr>
    </w:p>
    <w:p w:rsidR="00ED68B3" w:rsidRPr="00F96FA5" w:rsidRDefault="00ED68B3" w:rsidP="00175993">
      <w:pPr>
        <w:pStyle w:val="a8"/>
        <w:sectPr w:rsidR="00ED68B3" w:rsidRPr="00F96FA5" w:rsidSect="0035072C">
          <w:pgSz w:w="16838" w:h="11906" w:orient="landscape"/>
          <w:pgMar w:top="2127" w:right="678" w:bottom="707" w:left="709" w:header="708" w:footer="708" w:gutter="0"/>
          <w:cols w:space="708"/>
          <w:docGrid w:linePitch="360"/>
        </w:sectPr>
      </w:pPr>
    </w:p>
    <w:p w:rsidR="00ED68B3" w:rsidRPr="00F96FA5" w:rsidRDefault="009C2D3F" w:rsidP="009C2D3F">
      <w:pPr>
        <w:pStyle w:val="1f9"/>
      </w:pPr>
      <w:bookmarkStart w:id="63" w:name="_Toc53562429"/>
      <w:r w:rsidRPr="00F96FA5">
        <w:lastRenderedPageBreak/>
        <w:t>Таблица</w:t>
      </w:r>
      <w:r w:rsidR="00CF694C" w:rsidRPr="00F96FA5">
        <w:t xml:space="preserve"> 2.3</w:t>
      </w:r>
      <w:r w:rsidRPr="00F96FA5">
        <w:t xml:space="preserve"> – Баланс поступления сточных вод в централизованную систему водоотведения г. Сургута (КОС о. Заячий), СГМУП «Горводоканал»</w:t>
      </w:r>
      <w:bookmarkEnd w:id="63"/>
    </w:p>
    <w:tbl>
      <w:tblPr>
        <w:tblW w:w="5000" w:type="pct"/>
        <w:tblLook w:val="04A0" w:firstRow="1" w:lastRow="0" w:firstColumn="1" w:lastColumn="0" w:noHBand="0" w:noVBand="1"/>
      </w:tblPr>
      <w:tblGrid>
        <w:gridCol w:w="715"/>
        <w:gridCol w:w="3257"/>
        <w:gridCol w:w="1155"/>
        <w:gridCol w:w="1155"/>
        <w:gridCol w:w="1155"/>
        <w:gridCol w:w="1155"/>
        <w:gridCol w:w="1155"/>
        <w:gridCol w:w="1155"/>
        <w:gridCol w:w="1155"/>
        <w:gridCol w:w="1155"/>
        <w:gridCol w:w="1155"/>
        <w:gridCol w:w="1158"/>
      </w:tblGrid>
      <w:tr w:rsidR="009C2D3F" w:rsidRPr="00F96FA5" w:rsidTr="009C2D3F">
        <w:trPr>
          <w:trHeight w:val="340"/>
        </w:trPr>
        <w:tc>
          <w:tcPr>
            <w:tcW w:w="230"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 п/п</w:t>
            </w:r>
          </w:p>
        </w:tc>
        <w:tc>
          <w:tcPr>
            <w:tcW w:w="1049"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Показатели</w:t>
            </w:r>
          </w:p>
        </w:tc>
        <w:tc>
          <w:tcPr>
            <w:tcW w:w="3721" w:type="pct"/>
            <w:gridSpan w:val="10"/>
            <w:tcBorders>
              <w:top w:val="single" w:sz="4" w:space="0" w:color="auto"/>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Величина поступления сточных вод в систему водоотведения г. Сургута, тыс. м3</w:t>
            </w:r>
          </w:p>
        </w:tc>
      </w:tr>
      <w:tr w:rsidR="009C2D3F" w:rsidRPr="00F96FA5" w:rsidTr="009C2D3F">
        <w:trPr>
          <w:trHeight w:val="340"/>
        </w:trPr>
        <w:tc>
          <w:tcPr>
            <w:tcW w:w="230" w:type="pct"/>
            <w:vMerge/>
            <w:tcBorders>
              <w:top w:val="single" w:sz="4" w:space="0" w:color="auto"/>
              <w:left w:val="single" w:sz="4" w:space="0" w:color="auto"/>
              <w:bottom w:val="single" w:sz="4" w:space="0" w:color="auto"/>
              <w:right w:val="single" w:sz="4" w:space="0" w:color="auto"/>
            </w:tcBorders>
            <w:vAlign w:val="center"/>
            <w:hideMark/>
          </w:tcPr>
          <w:p w:rsidR="009C2D3F" w:rsidRPr="00F96FA5" w:rsidRDefault="009C2D3F" w:rsidP="009C2D3F">
            <w:pPr>
              <w:rPr>
                <w:b/>
                <w:bCs/>
                <w:color w:val="00000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rsidR="009C2D3F" w:rsidRPr="00F96FA5" w:rsidRDefault="009C2D3F" w:rsidP="009C2D3F">
            <w:pPr>
              <w:rPr>
                <w:b/>
                <w:bCs/>
                <w:color w:val="000000"/>
              </w:rPr>
            </w:pP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2009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2010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2011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2012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2013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2014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2015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2016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2017 г</w:t>
            </w:r>
          </w:p>
        </w:tc>
        <w:tc>
          <w:tcPr>
            <w:tcW w:w="372" w:type="pct"/>
            <w:tcBorders>
              <w:top w:val="nil"/>
              <w:left w:val="nil"/>
              <w:bottom w:val="single" w:sz="4" w:space="0" w:color="auto"/>
              <w:right w:val="single" w:sz="4" w:space="0" w:color="auto"/>
            </w:tcBorders>
            <w:shd w:val="clear" w:color="000000" w:fill="FDE9D9"/>
            <w:vAlign w:val="center"/>
            <w:hideMark/>
          </w:tcPr>
          <w:p w:rsidR="009C2D3F" w:rsidRPr="00F96FA5" w:rsidRDefault="009C2D3F" w:rsidP="009C2D3F">
            <w:pPr>
              <w:jc w:val="center"/>
              <w:rPr>
                <w:b/>
                <w:bCs/>
                <w:color w:val="000000"/>
              </w:rPr>
            </w:pPr>
            <w:r w:rsidRPr="00F96FA5">
              <w:rPr>
                <w:b/>
                <w:bCs/>
                <w:color w:val="000000"/>
              </w:rPr>
              <w:t>2018 г</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1</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Принято сточных вод</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34064,472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34210,590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31248,432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33142,778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32031,828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34038,400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35043,662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33555,927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33220,283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32533,000</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2</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Пропущено через КОС, в т.ч.:</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34064,472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34210,590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31248,432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33142,778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32031,828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34038,400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35043,662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33555,927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33220,283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32533,000</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2.1</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от МУП "ТО УТВиВ №1"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1461,359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1357,869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1212,894</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3</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Производственные нужды водоотведения, в т.ч.:</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590,052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655,382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661,716</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687,964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561,698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417,938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425,481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429,809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426,167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418,091</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3.1</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технологические нужды</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588,578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653,782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660,166</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686,414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560,148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416,438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423,981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428,311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424,667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416,048</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3.2</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хоз-бытовые нужды</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1,474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1,600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1,550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1,550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1,550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1,498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2,043</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4</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BD3FEB" w:rsidP="009C2D3F">
            <w:pPr>
              <w:rPr>
                <w:color w:val="000000"/>
              </w:rPr>
            </w:pPr>
            <w:r w:rsidRPr="00F96FA5">
              <w:rPr>
                <w:color w:val="000000"/>
              </w:rPr>
              <w:t>Неучтённый</w:t>
            </w:r>
            <w:r w:rsidR="009C2D3F" w:rsidRPr="00F96FA5">
              <w:rPr>
                <w:color w:val="000000"/>
              </w:rPr>
              <w:t xml:space="preserve"> объем стоков</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4053,152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4284,209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2889,267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5619,234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5185,108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9359,715</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9858,243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8483,624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7997,153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6087,472</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 </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i/>
                <w:iCs/>
                <w:color w:val="000000"/>
              </w:rPr>
            </w:pPr>
            <w:r w:rsidRPr="00F96FA5">
              <w:rPr>
                <w:i/>
                <w:iCs/>
                <w:color w:val="000000"/>
              </w:rPr>
              <w:t xml:space="preserve">(то же, в % от </w:t>
            </w:r>
            <w:r w:rsidR="00BD3FEB" w:rsidRPr="00F96FA5">
              <w:rPr>
                <w:i/>
                <w:iCs/>
                <w:color w:val="000000"/>
              </w:rPr>
              <w:t>объёма</w:t>
            </w:r>
            <w:r w:rsidRPr="00F96FA5">
              <w:rPr>
                <w:i/>
                <w:iCs/>
                <w:color w:val="000000"/>
              </w:rPr>
              <w:t xml:space="preserve"> принятых сточных вод)</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11,9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12,5</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9,2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17,0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16,2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27,5</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28,1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25,3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24,1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i/>
                <w:iCs/>
                <w:color w:val="000000"/>
              </w:rPr>
            </w:pPr>
            <w:r w:rsidRPr="00F96FA5">
              <w:rPr>
                <w:i/>
                <w:iCs/>
                <w:color w:val="000000"/>
              </w:rPr>
              <w:t>18,7</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5</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Реализовано водоотведения всего, в т.ч.:</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29421,268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29270,999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27697,449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26835,580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26285,022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24260,747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24759,938</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24642,494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24796,963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26027,437</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5.1</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абоненты, в т.ч.:</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27935,113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27118,309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25673,904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24873,743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24373,691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22408,502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22705,676</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22612,084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22807,391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23915,360</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5.1.1</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население</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22560,113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22093,309</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20902,904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20046,743</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19411,691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17573,502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17787,676</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17748,084</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18203,391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19415,524</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5.1.2</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бюджетные потребители</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1635,000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1568,000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1521,000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1569,000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1597,000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1572,000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1638,000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1617,000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1478,000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1545,889</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5.1.3</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 прочие потребители</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3740,000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3457,000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3250,000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3258,000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3365,000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3263,000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3280,000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3247,000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3126,000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2953,947</w:t>
            </w:r>
          </w:p>
        </w:tc>
      </w:tr>
      <w:tr w:rsidR="009C2D3F" w:rsidRPr="00F96FA5" w:rsidTr="009C2D3F">
        <w:trPr>
          <w:trHeight w:val="340"/>
        </w:trPr>
        <w:tc>
          <w:tcPr>
            <w:tcW w:w="230" w:type="pct"/>
            <w:tcBorders>
              <w:top w:val="nil"/>
              <w:left w:val="single" w:sz="4" w:space="0" w:color="auto"/>
              <w:bottom w:val="single" w:sz="4" w:space="0" w:color="auto"/>
              <w:right w:val="single" w:sz="4" w:space="0" w:color="auto"/>
            </w:tcBorders>
            <w:shd w:val="clear" w:color="auto" w:fill="auto"/>
            <w:vAlign w:val="center"/>
            <w:hideMark/>
          </w:tcPr>
          <w:p w:rsidR="009C2D3F" w:rsidRPr="00F96FA5" w:rsidRDefault="009C2D3F" w:rsidP="009C2D3F">
            <w:pPr>
              <w:jc w:val="center"/>
              <w:rPr>
                <w:color w:val="000000"/>
              </w:rPr>
            </w:pPr>
            <w:r w:rsidRPr="00F96FA5">
              <w:rPr>
                <w:color w:val="000000"/>
              </w:rPr>
              <w:t>5.2</w:t>
            </w:r>
          </w:p>
        </w:tc>
        <w:tc>
          <w:tcPr>
            <w:tcW w:w="1049"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rPr>
                <w:color w:val="000000"/>
              </w:rPr>
            </w:pPr>
            <w:r w:rsidRPr="00F96FA5">
              <w:rPr>
                <w:color w:val="000000"/>
              </w:rPr>
              <w:t>Собственные нужды</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1486,155</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2152,690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2023,545</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1961,837</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1911,331</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1852,245</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2054,262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2030,410</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1989,572</w:t>
            </w:r>
          </w:p>
        </w:tc>
        <w:tc>
          <w:tcPr>
            <w:tcW w:w="372" w:type="pct"/>
            <w:tcBorders>
              <w:top w:val="nil"/>
              <w:left w:val="nil"/>
              <w:bottom w:val="single" w:sz="4" w:space="0" w:color="auto"/>
              <w:right w:val="single" w:sz="4" w:space="0" w:color="auto"/>
            </w:tcBorders>
            <w:shd w:val="clear" w:color="auto" w:fill="auto"/>
            <w:vAlign w:val="center"/>
            <w:hideMark/>
          </w:tcPr>
          <w:p w:rsidR="009C2D3F" w:rsidRPr="00F96FA5" w:rsidRDefault="009C2D3F" w:rsidP="009C2D3F">
            <w:pPr>
              <w:jc w:val="right"/>
              <w:rPr>
                <w:color w:val="000000"/>
              </w:rPr>
            </w:pPr>
            <w:r w:rsidRPr="00F96FA5">
              <w:rPr>
                <w:color w:val="000000"/>
              </w:rPr>
              <w:t>2112,077</w:t>
            </w:r>
          </w:p>
        </w:tc>
      </w:tr>
    </w:tbl>
    <w:p w:rsidR="00ED68B3" w:rsidRPr="00F96FA5" w:rsidRDefault="00ED68B3" w:rsidP="00175993">
      <w:pPr>
        <w:pStyle w:val="a8"/>
      </w:pPr>
    </w:p>
    <w:p w:rsidR="00ED68B3" w:rsidRPr="00F96FA5" w:rsidRDefault="00ED68B3" w:rsidP="00175993">
      <w:pPr>
        <w:pStyle w:val="a8"/>
        <w:sectPr w:rsidR="00ED68B3" w:rsidRPr="00F96FA5" w:rsidSect="009C2D3F">
          <w:pgSz w:w="16838" w:h="11906" w:orient="landscape"/>
          <w:pgMar w:top="2694" w:right="678" w:bottom="707" w:left="851" w:header="708" w:footer="708" w:gutter="0"/>
          <w:cols w:space="708"/>
          <w:docGrid w:linePitch="360"/>
        </w:sectPr>
      </w:pPr>
    </w:p>
    <w:p w:rsidR="00175993" w:rsidRPr="00F96FA5" w:rsidRDefault="003766F1" w:rsidP="00E4565C">
      <w:pPr>
        <w:pStyle w:val="a8"/>
        <w:ind w:firstLine="0"/>
        <w:jc w:val="center"/>
      </w:pPr>
      <w:r w:rsidRPr="00F96FA5">
        <w:rPr>
          <w:noProof/>
        </w:rPr>
        <w:lastRenderedPageBreak/>
        <w:drawing>
          <wp:inline distT="0" distB="0" distL="0" distR="0" wp14:anchorId="5F5FB447" wp14:editId="7593FE40">
            <wp:extent cx="5840083" cy="3510951"/>
            <wp:effectExtent l="0" t="0" r="27940" b="1333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75993" w:rsidRPr="00F96FA5" w:rsidRDefault="00E4565C" w:rsidP="00E4565C">
      <w:pPr>
        <w:pStyle w:val="1fb"/>
      </w:pPr>
      <w:bookmarkStart w:id="64" w:name="_Toc53562390"/>
      <w:r w:rsidRPr="00F96FA5">
        <w:t>Рисунок</w:t>
      </w:r>
      <w:r w:rsidR="00FB354E" w:rsidRPr="00F96FA5">
        <w:t xml:space="preserve"> 2.1</w:t>
      </w:r>
      <w:r w:rsidRPr="00F96FA5">
        <w:t xml:space="preserve"> – Диаграмма проц</w:t>
      </w:r>
      <w:r w:rsidR="00F6322D" w:rsidRPr="00F96FA5">
        <w:t xml:space="preserve">ентного соотношения сточных вод, </w:t>
      </w:r>
      <w:r w:rsidRPr="00F96FA5">
        <w:t>поступивших в централизованную систему водоотведения г. Сургута (КОС о. Заячий) СГМУП «Горводоканал» за 2018 год</w:t>
      </w:r>
      <w:bookmarkEnd w:id="64"/>
    </w:p>
    <w:p w:rsidR="00175993" w:rsidRPr="00F96FA5" w:rsidRDefault="00175993" w:rsidP="00315CEB">
      <w:pPr>
        <w:pStyle w:val="a8"/>
      </w:pPr>
    </w:p>
    <w:p w:rsidR="0035072C" w:rsidRPr="00F96FA5" w:rsidRDefault="0035072C" w:rsidP="0035072C">
      <w:pPr>
        <w:pStyle w:val="a8"/>
      </w:pPr>
      <w:r w:rsidRPr="00F96FA5">
        <w:rPr>
          <w:lang w:val="x-none"/>
        </w:rPr>
        <w:t>Анализ балансов поступления сточных вод в централизованную систему водоотведения показал, что:</w:t>
      </w:r>
    </w:p>
    <w:p w:rsidR="0035072C" w:rsidRPr="00F96FA5" w:rsidRDefault="0035072C" w:rsidP="0035072C">
      <w:pPr>
        <w:pStyle w:val="a8"/>
      </w:pPr>
      <w:r w:rsidRPr="00F96FA5">
        <w:t>- более 99% стоков в системы водоотведения города Сургута поступает на КОС острова Заячий;</w:t>
      </w:r>
    </w:p>
    <w:p w:rsidR="0035072C" w:rsidRPr="00F96FA5" w:rsidRDefault="0035072C" w:rsidP="0035072C">
      <w:pPr>
        <w:pStyle w:val="a8"/>
      </w:pPr>
      <w:r w:rsidRPr="00F96FA5">
        <w:t xml:space="preserve">- </w:t>
      </w:r>
      <w:r w:rsidR="00FF08B5" w:rsidRPr="00F96FA5">
        <w:t>неучтённый</w:t>
      </w:r>
      <w:r w:rsidRPr="00F96FA5">
        <w:t xml:space="preserve"> объем стоков, поступающий в централизованные системы водоотведения, в зависимости от года составлял от 9,2% (2011 г.) до 28,1% (2015 г.)</w:t>
      </w:r>
      <w:r w:rsidRPr="00F96FA5">
        <w:rPr>
          <w:lang w:val="x-none"/>
        </w:rPr>
        <w:t xml:space="preserve">. </w:t>
      </w:r>
      <w:r w:rsidR="00FF08B5" w:rsidRPr="00F96FA5">
        <w:t>Неучтённый</w:t>
      </w:r>
      <w:r w:rsidRPr="00F96FA5">
        <w:t xml:space="preserve"> объем сточных вод в 2018 году составил 6 087,472 тыс. м</w:t>
      </w:r>
      <w:r w:rsidRPr="00F96FA5">
        <w:rPr>
          <w:vertAlign w:val="superscript"/>
        </w:rPr>
        <w:t>3</w:t>
      </w:r>
      <w:r w:rsidRPr="00F96FA5">
        <w:t xml:space="preserve"> или 18,7% от общего объёма принятых сточных вод;</w:t>
      </w:r>
    </w:p>
    <w:p w:rsidR="00175993" w:rsidRPr="00F96FA5" w:rsidRDefault="0035072C" w:rsidP="00315CEB">
      <w:pPr>
        <w:pStyle w:val="a8"/>
      </w:pPr>
      <w:r w:rsidRPr="00F96FA5">
        <w:t xml:space="preserve">- </w:t>
      </w:r>
      <w:r w:rsidR="00FF08B5" w:rsidRPr="00F96FA5">
        <w:t>расчётный</w:t>
      </w:r>
      <w:r w:rsidRPr="00F96FA5">
        <w:t xml:space="preserve"> </w:t>
      </w:r>
      <w:r w:rsidR="00FF08B5" w:rsidRPr="00F96FA5">
        <w:t>приём</w:t>
      </w:r>
      <w:r w:rsidRPr="00F96FA5">
        <w:t xml:space="preserve"> сточных вод от населения, в течение рассматриваемого периода снижался, что объясняется постепенным оборудованием абонентов приборами </w:t>
      </w:r>
      <w:r w:rsidR="00FF08B5" w:rsidRPr="00F96FA5">
        <w:t>учёта</w:t>
      </w:r>
      <w:r w:rsidRPr="00F96FA5">
        <w:t xml:space="preserve"> питьевой воды и ГВС.</w:t>
      </w:r>
    </w:p>
    <w:p w:rsidR="00175993" w:rsidRPr="00F96FA5" w:rsidRDefault="00175993" w:rsidP="00315CEB">
      <w:pPr>
        <w:pStyle w:val="a8"/>
      </w:pPr>
    </w:p>
    <w:p w:rsidR="00E62DA7" w:rsidRPr="00F96FA5" w:rsidRDefault="00E62DA7" w:rsidP="00315CEB">
      <w:pPr>
        <w:pStyle w:val="25"/>
      </w:pPr>
      <w:bookmarkStart w:id="65" w:name="_Toc36734591"/>
      <w:r w:rsidRPr="00F96FA5">
        <w:t>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65"/>
    </w:p>
    <w:p w:rsidR="00845805" w:rsidRPr="00F96FA5" w:rsidRDefault="00D764D2" w:rsidP="00315CEB">
      <w:pPr>
        <w:pStyle w:val="a8"/>
      </w:pPr>
      <w:r w:rsidRPr="00F96FA5">
        <w:t>Неорганизованный сток – это дополнительный приток поверхностных и грунтовых вод, не организованно поступающих в самотечные сети канализации через неплотности люков колодцев и за счёт инфильтрации грунтовых вод.</w:t>
      </w:r>
    </w:p>
    <w:p w:rsidR="00D764D2" w:rsidRPr="00F96FA5" w:rsidRDefault="00D764D2" w:rsidP="00315CEB">
      <w:pPr>
        <w:pStyle w:val="a8"/>
      </w:pPr>
      <w:r w:rsidRPr="00F96FA5">
        <w:t>Оценка фактического притока неорганизованного стока представлена по данным СГМУП «Горводоканал» и определена исходя из разницы годовых значений поступления сточных вод от абонентов и показаний приборов учёта, установленных на КНС и КОС.</w:t>
      </w:r>
    </w:p>
    <w:p w:rsidR="00D764D2" w:rsidRPr="00F96FA5" w:rsidRDefault="00D764D2" w:rsidP="00315CEB">
      <w:pPr>
        <w:pStyle w:val="a8"/>
      </w:pPr>
      <w:r w:rsidRPr="00F96FA5">
        <w:t>Фактически</w:t>
      </w:r>
      <w:r w:rsidR="00F6322D" w:rsidRPr="00F96FA5">
        <w:t xml:space="preserve">й объем неорганизованного стока, </w:t>
      </w:r>
      <w:r w:rsidRPr="00F96FA5">
        <w:t>поступившего в систему хозяйственно-бытовой канализации г. Сургута за 2018 год составил 6 087,472 тыс. м</w:t>
      </w:r>
      <w:r w:rsidRPr="00F96FA5">
        <w:rPr>
          <w:vertAlign w:val="superscript"/>
        </w:rPr>
        <w:t>3</w:t>
      </w:r>
      <w:r w:rsidRPr="00F96FA5">
        <w:t>, что составляет 18,7% от общего объёма принятых сточных вод</w:t>
      </w:r>
      <w:r w:rsidR="00137213" w:rsidRPr="00F96FA5">
        <w:t xml:space="preserve"> в систему водоотведения</w:t>
      </w:r>
      <w:r w:rsidRPr="00F96FA5">
        <w:t xml:space="preserve"> и сточных вод пропущенных через КОС о. Заячий.</w:t>
      </w:r>
    </w:p>
    <w:p w:rsidR="001B7645" w:rsidRPr="00F96FA5" w:rsidRDefault="00AF2750" w:rsidP="00AF2750">
      <w:pPr>
        <w:pStyle w:val="1f9"/>
      </w:pPr>
      <w:bookmarkStart w:id="66" w:name="_Toc53562430"/>
      <w:r w:rsidRPr="00F96FA5">
        <w:lastRenderedPageBreak/>
        <w:t>Таблица</w:t>
      </w:r>
      <w:r w:rsidR="00CF694C" w:rsidRPr="00F96FA5">
        <w:t xml:space="preserve"> 2.4</w:t>
      </w:r>
      <w:r w:rsidRPr="00F96FA5">
        <w:t xml:space="preserve"> – Объем </w:t>
      </w:r>
      <w:r w:rsidR="00137213" w:rsidRPr="00F96FA5">
        <w:t xml:space="preserve">притока </w:t>
      </w:r>
      <w:r w:rsidR="009D1D0E" w:rsidRPr="00F96FA5">
        <w:t xml:space="preserve">неорганизованного стока, </w:t>
      </w:r>
      <w:r w:rsidRPr="00F96FA5">
        <w:t>поступающего в систему хозяйственно-бытовой канализации г. Сургута</w:t>
      </w:r>
      <w:bookmarkEnd w:id="66"/>
    </w:p>
    <w:tbl>
      <w:tblPr>
        <w:tblStyle w:val="afe"/>
        <w:tblW w:w="0" w:type="auto"/>
        <w:tblLook w:val="04A0" w:firstRow="1" w:lastRow="0" w:firstColumn="1" w:lastColumn="0" w:noHBand="0" w:noVBand="1"/>
      </w:tblPr>
      <w:tblGrid>
        <w:gridCol w:w="971"/>
        <w:gridCol w:w="971"/>
        <w:gridCol w:w="971"/>
        <w:gridCol w:w="971"/>
        <w:gridCol w:w="971"/>
        <w:gridCol w:w="971"/>
        <w:gridCol w:w="972"/>
        <w:gridCol w:w="972"/>
        <w:gridCol w:w="972"/>
        <w:gridCol w:w="972"/>
      </w:tblGrid>
      <w:tr w:rsidR="00AF2750" w:rsidRPr="00F96FA5" w:rsidTr="00AF2750">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2009</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2010</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2011</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2012</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2013</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2014</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2015</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2016</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2017</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2018</w:t>
            </w:r>
          </w:p>
        </w:tc>
      </w:tr>
      <w:tr w:rsidR="00AF2750" w:rsidRPr="00F96FA5" w:rsidTr="006B3E3D">
        <w:tc>
          <w:tcPr>
            <w:tcW w:w="9714" w:type="dxa"/>
            <w:gridSpan w:val="10"/>
            <w:vAlign w:val="center"/>
          </w:tcPr>
          <w:p w:rsidR="00AF2750" w:rsidRPr="00F96FA5" w:rsidRDefault="00AF2750" w:rsidP="00AF2750">
            <w:pPr>
              <w:pStyle w:val="a8"/>
              <w:spacing w:line="240" w:lineRule="auto"/>
              <w:ind w:firstLine="0"/>
              <w:jc w:val="center"/>
              <w:rPr>
                <w:sz w:val="20"/>
                <w:szCs w:val="20"/>
              </w:rPr>
            </w:pPr>
            <w:r w:rsidRPr="00F96FA5">
              <w:rPr>
                <w:sz w:val="20"/>
                <w:szCs w:val="20"/>
              </w:rPr>
              <w:t>Неорганизованный приток, тыс. м</w:t>
            </w:r>
            <w:r w:rsidRPr="00F96FA5">
              <w:rPr>
                <w:sz w:val="20"/>
                <w:szCs w:val="20"/>
                <w:vertAlign w:val="superscript"/>
              </w:rPr>
              <w:t>3</w:t>
            </w:r>
          </w:p>
        </w:tc>
      </w:tr>
      <w:tr w:rsidR="00AF2750" w:rsidRPr="00F96FA5" w:rsidTr="00AF2750">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4053,152</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4284,209</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2889,267</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5619,234</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5185,108</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9359,715</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9858,243</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8483,624</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7997,153</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6087,472</w:t>
            </w:r>
          </w:p>
        </w:tc>
      </w:tr>
      <w:tr w:rsidR="00AF2750" w:rsidRPr="00F96FA5" w:rsidTr="006B3E3D">
        <w:tc>
          <w:tcPr>
            <w:tcW w:w="9714" w:type="dxa"/>
            <w:gridSpan w:val="10"/>
            <w:vAlign w:val="center"/>
          </w:tcPr>
          <w:p w:rsidR="00AF2750" w:rsidRPr="00F96FA5" w:rsidRDefault="00AF2750" w:rsidP="00AF2750">
            <w:pPr>
              <w:pStyle w:val="a8"/>
              <w:spacing w:line="240" w:lineRule="auto"/>
              <w:ind w:firstLine="0"/>
              <w:jc w:val="center"/>
              <w:rPr>
                <w:sz w:val="20"/>
                <w:szCs w:val="20"/>
              </w:rPr>
            </w:pPr>
            <w:r w:rsidRPr="00F96FA5">
              <w:rPr>
                <w:sz w:val="20"/>
                <w:szCs w:val="20"/>
              </w:rPr>
              <w:t>Доля неорганизованного притока от общего объёма принятых стоков, %</w:t>
            </w:r>
          </w:p>
        </w:tc>
      </w:tr>
      <w:tr w:rsidR="00AF2750" w:rsidRPr="00F96FA5" w:rsidTr="00AF2750">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11,9</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12,5</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9,2</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17,0</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16,2</w:t>
            </w:r>
          </w:p>
        </w:tc>
        <w:tc>
          <w:tcPr>
            <w:tcW w:w="971"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27,5</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28,1</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25,3</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24,1</w:t>
            </w:r>
          </w:p>
        </w:tc>
        <w:tc>
          <w:tcPr>
            <w:tcW w:w="972" w:type="dxa"/>
            <w:vAlign w:val="center"/>
          </w:tcPr>
          <w:p w:rsidR="00AF2750" w:rsidRPr="00F96FA5" w:rsidRDefault="00AF2750" w:rsidP="00AF2750">
            <w:pPr>
              <w:pStyle w:val="a8"/>
              <w:spacing w:line="240" w:lineRule="auto"/>
              <w:ind w:firstLine="0"/>
              <w:jc w:val="center"/>
              <w:rPr>
                <w:sz w:val="20"/>
                <w:szCs w:val="20"/>
              </w:rPr>
            </w:pPr>
            <w:r w:rsidRPr="00F96FA5">
              <w:rPr>
                <w:sz w:val="20"/>
                <w:szCs w:val="20"/>
              </w:rPr>
              <w:t>18,7</w:t>
            </w:r>
          </w:p>
        </w:tc>
      </w:tr>
    </w:tbl>
    <w:p w:rsidR="001B7645" w:rsidRPr="00F96FA5" w:rsidRDefault="001B7645" w:rsidP="00315CEB">
      <w:pPr>
        <w:pStyle w:val="a8"/>
      </w:pPr>
    </w:p>
    <w:p w:rsidR="001B7645" w:rsidRPr="00F96FA5" w:rsidRDefault="00AF2750" w:rsidP="00137213">
      <w:pPr>
        <w:pStyle w:val="a8"/>
        <w:ind w:hanging="142"/>
        <w:jc w:val="center"/>
      </w:pPr>
      <w:r w:rsidRPr="00F96FA5">
        <w:rPr>
          <w:noProof/>
        </w:rPr>
        <w:drawing>
          <wp:inline distT="0" distB="0" distL="0" distR="0" wp14:anchorId="498DE41F" wp14:editId="6375514D">
            <wp:extent cx="6193766" cy="1915064"/>
            <wp:effectExtent l="0" t="0" r="1714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F2750" w:rsidRPr="00F96FA5" w:rsidRDefault="00137213" w:rsidP="00137213">
      <w:pPr>
        <w:pStyle w:val="1fb"/>
      </w:pPr>
      <w:bookmarkStart w:id="67" w:name="_Toc53562391"/>
      <w:r w:rsidRPr="00F96FA5">
        <w:t>Рисунок</w:t>
      </w:r>
      <w:r w:rsidR="00FB354E" w:rsidRPr="00F96FA5">
        <w:t xml:space="preserve"> 2.2</w:t>
      </w:r>
      <w:r w:rsidRPr="00F96FA5">
        <w:t xml:space="preserve"> – График фактического притока неорганизованного стока в централизованную систему хозяйственно-бытовой канализации г. Сургута, по данным СГМУП «Горводоканал» за последние 10 лет</w:t>
      </w:r>
      <w:bookmarkEnd w:id="67"/>
    </w:p>
    <w:p w:rsidR="00AF2750" w:rsidRPr="00F96FA5" w:rsidRDefault="00AF2750" w:rsidP="00315CEB">
      <w:pPr>
        <w:pStyle w:val="a8"/>
      </w:pPr>
    </w:p>
    <w:p w:rsidR="00AF2750" w:rsidRPr="00F96FA5" w:rsidRDefault="00137213" w:rsidP="00315CEB">
      <w:pPr>
        <w:pStyle w:val="a8"/>
      </w:pPr>
      <w:r w:rsidRPr="00F96FA5">
        <w:t>Минимальный объем неорганизованного стока в систему хозяйственно-бытовой канализации г. Сургута за последние 10 лет наблюдался в 2011 году, объем составил 2889,267 тыс. м</w:t>
      </w:r>
      <w:r w:rsidRPr="00F96FA5">
        <w:rPr>
          <w:vertAlign w:val="superscript"/>
        </w:rPr>
        <w:t>3</w:t>
      </w:r>
      <w:r w:rsidRPr="00F96FA5">
        <w:t xml:space="preserve"> или 9,</w:t>
      </w:r>
      <w:r w:rsidR="00F6322D" w:rsidRPr="00F96FA5">
        <w:t xml:space="preserve">2% от общего объёма сточных вод, </w:t>
      </w:r>
      <w:r w:rsidRPr="00F96FA5">
        <w:t>поступивших в систему водоотведения. Максимальный объем наблюдался в 2015 году и составил 9858,243 тыс. м</w:t>
      </w:r>
      <w:r w:rsidRPr="00F96FA5">
        <w:rPr>
          <w:vertAlign w:val="superscript"/>
        </w:rPr>
        <w:t>3</w:t>
      </w:r>
      <w:r w:rsidRPr="00F96FA5">
        <w:t xml:space="preserve"> или 28,1% от общего объёма поступивших сточных вод. Среднее значение притока неорганизованного стока за данный период 6381,717 тыс. м</w:t>
      </w:r>
      <w:r w:rsidRPr="00F96FA5">
        <w:rPr>
          <w:vertAlign w:val="superscript"/>
        </w:rPr>
        <w:t>3</w:t>
      </w:r>
      <w:r w:rsidRPr="00F96FA5">
        <w:t xml:space="preserve"> в год.</w:t>
      </w:r>
    </w:p>
    <w:p w:rsidR="001B7645" w:rsidRPr="00F96FA5" w:rsidRDefault="00137213" w:rsidP="00315CEB">
      <w:pPr>
        <w:pStyle w:val="a8"/>
      </w:pPr>
      <w:r w:rsidRPr="00F96FA5">
        <w:t>Поступление дополнительного притока в систему хозяйственно-бытовой канализации в течение года не равномерное. Основная часть приходится на паводковые периоды в весеннее, летнее и осеннее время.</w:t>
      </w:r>
    </w:p>
    <w:p w:rsidR="00845805" w:rsidRPr="00F96FA5" w:rsidRDefault="00845805" w:rsidP="00315CEB">
      <w:pPr>
        <w:pStyle w:val="a8"/>
      </w:pPr>
    </w:p>
    <w:p w:rsidR="00E62DA7" w:rsidRPr="00F96FA5" w:rsidRDefault="00E62DA7" w:rsidP="00315CEB">
      <w:pPr>
        <w:pStyle w:val="25"/>
      </w:pPr>
      <w:bookmarkStart w:id="68" w:name="_Toc36734592"/>
      <w:r w:rsidRPr="00F96FA5">
        <w:t xml:space="preserve">2.3 Сведения об </w:t>
      </w:r>
      <w:r w:rsidR="006B3E3D" w:rsidRPr="00F96FA5">
        <w:t>оснащённости</w:t>
      </w:r>
      <w:r w:rsidRPr="00F96FA5">
        <w:t xml:space="preserve"> зданий, строений, сооружений приборами </w:t>
      </w:r>
      <w:r w:rsidR="006B3E3D" w:rsidRPr="00F96FA5">
        <w:t>учёта</w:t>
      </w:r>
      <w:r w:rsidRPr="00F96FA5">
        <w:t xml:space="preserve"> принимаемых сточных вод и их применении при осуществлении коммерческих </w:t>
      </w:r>
      <w:r w:rsidR="006B3E3D" w:rsidRPr="00F96FA5">
        <w:t>расчётов</w:t>
      </w:r>
      <w:bookmarkEnd w:id="68"/>
    </w:p>
    <w:p w:rsidR="00DD16B9" w:rsidRPr="00F96FA5" w:rsidRDefault="00DD16B9" w:rsidP="00DD16B9">
      <w:pPr>
        <w:pStyle w:val="a8"/>
      </w:pPr>
      <w:r w:rsidRPr="00F96FA5">
        <w:t>Здания, строения и сооружения на территории города Сургута не оборудованы общедомовыми приборами</w:t>
      </w:r>
      <w:r w:rsidR="004A01AC" w:rsidRPr="00F96FA5">
        <w:t xml:space="preserve"> учё</w:t>
      </w:r>
      <w:r w:rsidRPr="00F96FA5">
        <w:t>та принимаемых сточных вод, так как система водоотведения от абонентов до КНС выполнена в безнапорном исполнении.</w:t>
      </w:r>
      <w:r w:rsidR="004A01AC" w:rsidRPr="00F96FA5">
        <w:t xml:space="preserve"> Для ультразвуковых приборов учё</w:t>
      </w:r>
      <w:r w:rsidRPr="00F96FA5">
        <w:t>та и аналогичных по принципу действия, одним из необходимых параметров является полное заполнение трубопровода, в котором осуществляется измерение. При самотечном водоотведении такое правило не выполняется. На сегодняшний день существуют приборы, способные измерять расход жидкости с частичным заполнением трубы, но их стоимость значительно выше, нежели стоимость ультразвуковых.</w:t>
      </w:r>
    </w:p>
    <w:p w:rsidR="00DD16B9" w:rsidRPr="00F96FA5" w:rsidRDefault="00DD16B9" w:rsidP="00DD16B9">
      <w:pPr>
        <w:pStyle w:val="a8"/>
      </w:pPr>
      <w:r w:rsidRPr="00F96FA5">
        <w:t xml:space="preserve">Для </w:t>
      </w:r>
      <w:r w:rsidR="00FF08B5" w:rsidRPr="00F96FA5">
        <w:t>расчёта</w:t>
      </w:r>
      <w:r w:rsidRPr="00F96FA5">
        <w:t xml:space="preserve"> </w:t>
      </w:r>
      <w:r w:rsidR="00FF08B5" w:rsidRPr="00F96FA5">
        <w:t>объёмов</w:t>
      </w:r>
      <w:r w:rsidRPr="00F96FA5">
        <w:t xml:space="preserve"> принятых стоков применяются данные индивидуальных квартирных приборов </w:t>
      </w:r>
      <w:r w:rsidR="00FF08B5" w:rsidRPr="00F96FA5">
        <w:t>учёта</w:t>
      </w:r>
      <w:r w:rsidRPr="00F96FA5">
        <w:t xml:space="preserve"> ХВС и ГВС. Те абоненты, у которых отсутствуют индивидуальные </w:t>
      </w:r>
      <w:r w:rsidR="00FF08B5" w:rsidRPr="00F96FA5">
        <w:t>счётчики</w:t>
      </w:r>
      <w:r w:rsidRPr="00F96FA5">
        <w:t xml:space="preserve"> ХВС и ГВС оплачивают услуги по водоотведению исходя из нормативных величин, </w:t>
      </w:r>
      <w:r w:rsidR="00FF08B5" w:rsidRPr="00F96FA5">
        <w:t>утверждённых</w:t>
      </w:r>
      <w:r w:rsidRPr="00F96FA5">
        <w:t xml:space="preserve"> Приказом Департамента жилищно-коммунального </w:t>
      </w:r>
      <w:r w:rsidRPr="00F96FA5">
        <w:lastRenderedPageBreak/>
        <w:t>комплекса и энергетики Ханты-Мансийского автономного округа - Югры от 11 ноября 2013 года №22-нп «Об установлении нормативов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DD16B9" w:rsidRPr="00F96FA5" w:rsidRDefault="00DD16B9" w:rsidP="00DD16B9">
      <w:pPr>
        <w:pStyle w:val="a8"/>
      </w:pPr>
      <w:r w:rsidRPr="00F96FA5">
        <w:t xml:space="preserve">Для технического </w:t>
      </w:r>
      <w:r w:rsidR="00FF08B5" w:rsidRPr="00F96FA5">
        <w:t>учёта</w:t>
      </w:r>
      <w:r w:rsidRPr="00F96FA5">
        <w:t xml:space="preserve"> принятых очистными сооружениями стоков используются приборы </w:t>
      </w:r>
      <w:r w:rsidR="00FF08B5" w:rsidRPr="00F96FA5">
        <w:t>учёта</w:t>
      </w:r>
      <w:r w:rsidRPr="00F96FA5">
        <w:t xml:space="preserve">, установленные на КНС и КОС. При осуществлении коммерческих </w:t>
      </w:r>
      <w:r w:rsidR="00FF08B5" w:rsidRPr="00F96FA5">
        <w:t>расчётов</w:t>
      </w:r>
      <w:r w:rsidRPr="00F96FA5">
        <w:t xml:space="preserve"> показания с данных приборов не учитываются.</w:t>
      </w:r>
    </w:p>
    <w:p w:rsidR="00DD16B9" w:rsidRPr="00F96FA5" w:rsidRDefault="00DD16B9" w:rsidP="00315CEB">
      <w:pPr>
        <w:pStyle w:val="a8"/>
      </w:pPr>
    </w:p>
    <w:p w:rsidR="00DD16B9" w:rsidRPr="00F96FA5" w:rsidRDefault="00B52413" w:rsidP="00B52413">
      <w:pPr>
        <w:pStyle w:val="1f9"/>
      </w:pPr>
      <w:bookmarkStart w:id="69" w:name="_Toc53562431"/>
      <w:r w:rsidRPr="00F96FA5">
        <w:t>Таблица</w:t>
      </w:r>
      <w:r w:rsidR="00CF694C" w:rsidRPr="00F96FA5">
        <w:t xml:space="preserve"> 2.5</w:t>
      </w:r>
      <w:r w:rsidRPr="00F96FA5">
        <w:t xml:space="preserve"> – Приборы учёта сточных вод на КОС и КНС г. Сургута</w:t>
      </w:r>
      <w:bookmarkEnd w:id="69"/>
    </w:p>
    <w:tbl>
      <w:tblPr>
        <w:tblW w:w="0" w:type="auto"/>
        <w:tblInd w:w="40" w:type="dxa"/>
        <w:tblLayout w:type="fixed"/>
        <w:tblCellMar>
          <w:left w:w="40" w:type="dxa"/>
          <w:right w:w="40" w:type="dxa"/>
        </w:tblCellMar>
        <w:tblLook w:val="0000" w:firstRow="0" w:lastRow="0" w:firstColumn="0" w:lastColumn="0" w:noHBand="0" w:noVBand="0"/>
      </w:tblPr>
      <w:tblGrid>
        <w:gridCol w:w="675"/>
        <w:gridCol w:w="3180"/>
        <w:gridCol w:w="2970"/>
        <w:gridCol w:w="2505"/>
      </w:tblGrid>
      <w:tr w:rsidR="00B52413" w:rsidRPr="00F96FA5" w:rsidTr="00B52413">
        <w:trPr>
          <w:trHeight w:val="20"/>
          <w:tblHeader/>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b/>
                <w:color w:val="000000"/>
              </w:rPr>
            </w:pPr>
            <w:r w:rsidRPr="00F96FA5">
              <w:rPr>
                <w:rFonts w:eastAsia="Calibri"/>
                <w:b/>
                <w:color w:val="000000"/>
              </w:rPr>
              <w:t>№ п/п</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b/>
                <w:color w:val="000000"/>
              </w:rPr>
            </w:pPr>
            <w:r w:rsidRPr="00F96FA5">
              <w:rPr>
                <w:rFonts w:eastAsia="Calibri"/>
                <w:b/>
                <w:color w:val="000000"/>
              </w:rPr>
              <w:t>Место установки прибора</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b/>
                <w:color w:val="000000"/>
              </w:rPr>
            </w:pPr>
            <w:r w:rsidRPr="00F96FA5">
              <w:rPr>
                <w:rFonts w:eastAsia="Calibri"/>
                <w:b/>
                <w:color w:val="000000"/>
              </w:rPr>
              <w:t>Тип прибора</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b/>
                <w:bCs/>
                <w:color w:val="000000"/>
              </w:rPr>
            </w:pPr>
            <w:r w:rsidRPr="00F96FA5">
              <w:rPr>
                <w:rFonts w:eastAsia="Calibri"/>
                <w:b/>
                <w:bCs/>
                <w:color w:val="000000"/>
              </w:rPr>
              <w:t>№</w:t>
            </w:r>
          </w:p>
        </w:tc>
      </w:tr>
      <w:tr w:rsidR="00B52413" w:rsidRPr="00F96FA5" w:rsidTr="00B52413">
        <w:trPr>
          <w:trHeight w:val="20"/>
        </w:trPr>
        <w:tc>
          <w:tcPr>
            <w:tcW w:w="9330" w:type="dxa"/>
            <w:gridSpan w:val="4"/>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rPr>
            </w:pPr>
            <w:r w:rsidRPr="00F96FA5">
              <w:rPr>
                <w:rFonts w:eastAsia="Calibri"/>
                <w:b/>
                <w:i/>
                <w:color w:val="000000"/>
              </w:rPr>
              <w:t>КНС-18</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КНС-18 1 нитка</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Взлет ЭМ</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1100660</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rPr>
            </w:pP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КНС-18 2 нитка</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Взлет ЭМ</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1100288</w:t>
            </w:r>
          </w:p>
        </w:tc>
      </w:tr>
      <w:tr w:rsidR="00B52413" w:rsidRPr="00F96FA5" w:rsidTr="00B52413">
        <w:trPr>
          <w:trHeight w:val="20"/>
        </w:trPr>
        <w:tc>
          <w:tcPr>
            <w:tcW w:w="9330" w:type="dxa"/>
            <w:gridSpan w:val="4"/>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rPr>
            </w:pPr>
            <w:r w:rsidRPr="00F96FA5">
              <w:rPr>
                <w:rFonts w:eastAsia="Calibri"/>
                <w:b/>
                <w:bCs/>
                <w:i/>
                <w:iCs/>
                <w:color w:val="000000"/>
              </w:rPr>
              <w:t>Комплекс очистных сооружений Заячий остров</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2</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Выход с КОС 1</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lang w:val="en-US" w:eastAsia="en-US"/>
              </w:rPr>
            </w:pPr>
            <w:r w:rsidRPr="00F96FA5">
              <w:rPr>
                <w:rFonts w:eastAsia="Calibri"/>
                <w:color w:val="000000"/>
                <w:lang w:val="en-US" w:eastAsia="en-US"/>
              </w:rPr>
              <w:t>Danffos</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085К6002</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3</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Выход с КОС 2</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lang w:val="en-US" w:eastAsia="en-US"/>
              </w:rPr>
            </w:pPr>
            <w:r w:rsidRPr="00F96FA5">
              <w:rPr>
                <w:rFonts w:eastAsia="Calibri"/>
                <w:color w:val="000000"/>
                <w:lang w:val="en-US" w:eastAsia="en-US"/>
              </w:rPr>
              <w:t>Danffos</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085Г6С02А</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4</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Белого Яра 1</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167</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5</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Белого Яра 2</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171</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6</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КНС-6 1</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306</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7</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КНС-6 2</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165</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8</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КНС-1 1</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303</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9</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 1 окон с КНС-1 2</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302</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10</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КНС собственных нужд</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b/>
                <w:bCs/>
                <w:color w:val="000000"/>
              </w:rPr>
            </w:pPr>
            <w:r w:rsidRPr="00F96FA5">
              <w:rPr>
                <w:rFonts w:eastAsia="Calibri"/>
                <w:color w:val="000000"/>
              </w:rPr>
              <w:t>300</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11</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стоком с ГКНС 1</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lang w:val="en-US"/>
              </w:rPr>
            </w:pPr>
            <w:r w:rsidRPr="00F96FA5">
              <w:rPr>
                <w:rFonts w:eastAsia="Calibri"/>
                <w:color w:val="000000"/>
              </w:rPr>
              <w:t>308</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12</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Приход стоков с ГКНС 2</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307</w:t>
            </w:r>
          </w:p>
        </w:tc>
      </w:tr>
      <w:tr w:rsidR="00B52413" w:rsidRPr="00F96FA5" w:rsidTr="00B52413">
        <w:trPr>
          <w:trHeight w:val="20"/>
        </w:trPr>
        <w:tc>
          <w:tcPr>
            <w:tcW w:w="9330" w:type="dxa"/>
            <w:gridSpan w:val="4"/>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rPr>
            </w:pPr>
            <w:r w:rsidRPr="00F96FA5">
              <w:rPr>
                <w:rFonts w:eastAsia="Calibri"/>
                <w:b/>
                <w:bCs/>
                <w:i/>
                <w:iCs/>
                <w:color w:val="000000"/>
              </w:rPr>
              <w:t>КНС-п. Снежный</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13</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lang w:eastAsia="en-US"/>
              </w:rPr>
              <w:t>Левый коллектор</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Взлет ЭР</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14</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lang w:eastAsia="en-US"/>
              </w:rPr>
              <w:t>Правый коллектор</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Взлет ЭР</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p>
        </w:tc>
      </w:tr>
      <w:tr w:rsidR="00B52413" w:rsidRPr="00F96FA5" w:rsidTr="00B52413">
        <w:trPr>
          <w:trHeight w:val="20"/>
        </w:trPr>
        <w:tc>
          <w:tcPr>
            <w:tcW w:w="9330" w:type="dxa"/>
            <w:gridSpan w:val="4"/>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b/>
                <w:i/>
              </w:rPr>
            </w:pPr>
            <w:r w:rsidRPr="00F96FA5">
              <w:rPr>
                <w:rFonts w:eastAsia="Calibri"/>
                <w:b/>
                <w:i/>
                <w:color w:val="000000"/>
              </w:rPr>
              <w:t>ГКНС-2 (новая)</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15</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Левый коллектор</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1166</w:t>
            </w:r>
          </w:p>
        </w:tc>
      </w:tr>
      <w:tr w:rsidR="00B52413" w:rsidRPr="00F96FA5" w:rsidTr="00B52413">
        <w:trPr>
          <w:trHeight w:val="20"/>
        </w:trPr>
        <w:tc>
          <w:tcPr>
            <w:tcW w:w="67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16</w:t>
            </w:r>
          </w:p>
        </w:tc>
        <w:tc>
          <w:tcPr>
            <w:tcW w:w="318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ind w:left="57"/>
              <w:rPr>
                <w:rFonts w:eastAsia="Calibri"/>
                <w:color w:val="000000"/>
              </w:rPr>
            </w:pPr>
            <w:r w:rsidRPr="00F96FA5">
              <w:rPr>
                <w:rFonts w:eastAsia="Calibri"/>
                <w:color w:val="000000"/>
              </w:rPr>
              <w:t>Правый коллектор</w:t>
            </w:r>
          </w:p>
        </w:tc>
        <w:tc>
          <w:tcPr>
            <w:tcW w:w="2970"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ДРК-4</w:t>
            </w:r>
          </w:p>
        </w:tc>
        <w:tc>
          <w:tcPr>
            <w:tcW w:w="2505" w:type="dxa"/>
            <w:tcBorders>
              <w:top w:val="single" w:sz="6" w:space="0" w:color="auto"/>
              <w:left w:val="single" w:sz="6" w:space="0" w:color="auto"/>
              <w:bottom w:val="single" w:sz="6" w:space="0" w:color="auto"/>
              <w:right w:val="single" w:sz="6" w:space="0" w:color="auto"/>
            </w:tcBorders>
            <w:vAlign w:val="center"/>
          </w:tcPr>
          <w:p w:rsidR="00B52413" w:rsidRPr="00F96FA5" w:rsidRDefault="00B52413" w:rsidP="00B52413">
            <w:pPr>
              <w:autoSpaceDE w:val="0"/>
              <w:autoSpaceDN w:val="0"/>
              <w:adjustRightInd w:val="0"/>
              <w:jc w:val="center"/>
              <w:rPr>
                <w:rFonts w:eastAsia="Calibri"/>
                <w:color w:val="000000"/>
              </w:rPr>
            </w:pPr>
            <w:r w:rsidRPr="00F96FA5">
              <w:rPr>
                <w:rFonts w:eastAsia="Calibri"/>
                <w:color w:val="000000"/>
              </w:rPr>
              <w:t>1165</w:t>
            </w:r>
          </w:p>
        </w:tc>
      </w:tr>
    </w:tbl>
    <w:p w:rsidR="00DD16B9" w:rsidRPr="00F96FA5" w:rsidRDefault="00DD16B9" w:rsidP="00315CEB">
      <w:pPr>
        <w:pStyle w:val="a8"/>
      </w:pPr>
    </w:p>
    <w:p w:rsidR="00DD16B9" w:rsidRPr="00F96FA5" w:rsidRDefault="00B52413" w:rsidP="00315CEB">
      <w:pPr>
        <w:pStyle w:val="a8"/>
      </w:pPr>
      <w:r w:rsidRPr="00F96FA5">
        <w:t>На НФС-1 филиала ПАО «ОГК-2» - Сургутская ГРЭС – 1 установлены расходомеры воды корреляционные ДРК-4 (2 шт.).</w:t>
      </w:r>
    </w:p>
    <w:p w:rsidR="000259E0" w:rsidRPr="00F96FA5" w:rsidRDefault="000259E0" w:rsidP="00315CEB">
      <w:pPr>
        <w:pStyle w:val="a8"/>
      </w:pPr>
      <w:r w:rsidRPr="00F96FA5">
        <w:t>На КНС аэропорта г. Сургута, установлены узлы учёта стоков:</w:t>
      </w:r>
    </w:p>
    <w:p w:rsidR="00DD16B9" w:rsidRPr="00F96FA5" w:rsidRDefault="000259E0" w:rsidP="00315CEB">
      <w:pPr>
        <w:pStyle w:val="a8"/>
      </w:pPr>
      <w:r w:rsidRPr="00F96FA5">
        <w:t xml:space="preserve">- расходомер ультразвуковой </w:t>
      </w:r>
      <w:r w:rsidRPr="00F96FA5">
        <w:rPr>
          <w:lang w:val="en-US"/>
        </w:rPr>
        <w:t>OCM</w:t>
      </w:r>
      <w:r w:rsidRPr="00F96FA5">
        <w:t xml:space="preserve"> </w:t>
      </w:r>
      <w:r w:rsidRPr="00F96FA5">
        <w:rPr>
          <w:lang w:val="en-US"/>
        </w:rPr>
        <w:t>PRO</w:t>
      </w:r>
      <w:r w:rsidRPr="00F96FA5">
        <w:t xml:space="preserve"> </w:t>
      </w:r>
      <w:r w:rsidRPr="00F96FA5">
        <w:rPr>
          <w:lang w:val="en-US"/>
        </w:rPr>
        <w:t>LIGHT</w:t>
      </w:r>
      <w:r w:rsidRPr="00F96FA5">
        <w:t xml:space="preserve"> </w:t>
      </w:r>
      <w:r w:rsidRPr="00F96FA5">
        <w:rPr>
          <w:lang w:val="en-US"/>
        </w:rPr>
        <w:t>Q</w:t>
      </w:r>
      <w:r w:rsidRPr="00F96FA5">
        <w:rPr>
          <w:vertAlign w:val="subscript"/>
          <w:lang w:val="en-US"/>
        </w:rPr>
        <w:t>max</w:t>
      </w:r>
      <w:r w:rsidRPr="00F96FA5">
        <w:t>=381 м</w:t>
      </w:r>
      <w:r w:rsidRPr="00F96FA5">
        <w:rPr>
          <w:vertAlign w:val="superscript"/>
        </w:rPr>
        <w:t>3</w:t>
      </w:r>
      <w:r w:rsidRPr="00F96FA5">
        <w:t>/час, мощностью 0,18 кВт, инв. номер С-000000380;</w:t>
      </w:r>
    </w:p>
    <w:p w:rsidR="000259E0" w:rsidRPr="00F96FA5" w:rsidRDefault="000259E0" w:rsidP="00315CEB">
      <w:pPr>
        <w:pStyle w:val="a8"/>
      </w:pPr>
      <w:r w:rsidRPr="00F96FA5">
        <w:t xml:space="preserve">- узел учёта стоков ЭХО-Р-02 акустический </w:t>
      </w:r>
      <w:r w:rsidRPr="00F96FA5">
        <w:rPr>
          <w:lang w:val="en-US"/>
        </w:rPr>
        <w:t>Q</w:t>
      </w:r>
      <w:r w:rsidRPr="00F96FA5">
        <w:rPr>
          <w:vertAlign w:val="subscript"/>
          <w:lang w:val="en-US"/>
        </w:rPr>
        <w:t>max</w:t>
      </w:r>
      <w:r w:rsidRPr="00F96FA5">
        <w:t>=100,06 м</w:t>
      </w:r>
      <w:r w:rsidRPr="00F96FA5">
        <w:rPr>
          <w:vertAlign w:val="superscript"/>
        </w:rPr>
        <w:t>3</w:t>
      </w:r>
      <w:r w:rsidRPr="00F96FA5">
        <w:t>/час, мощностью 0,2 кВт, инв. номер С-0000511.</w:t>
      </w:r>
    </w:p>
    <w:p w:rsidR="000259E0" w:rsidRPr="00F96FA5" w:rsidRDefault="000259E0" w:rsidP="00315CEB">
      <w:pPr>
        <w:pStyle w:val="a8"/>
      </w:pPr>
    </w:p>
    <w:p w:rsidR="00E62DA7" w:rsidRPr="00F96FA5" w:rsidRDefault="00E62DA7" w:rsidP="00315CEB">
      <w:pPr>
        <w:pStyle w:val="25"/>
      </w:pPr>
      <w:bookmarkStart w:id="70" w:name="_Toc36734593"/>
      <w:r w:rsidRPr="00F96FA5">
        <w:t>2.4 Результаты ретроспективного анализа за последние 10 лет балансов поступления сточных вод в централизованную систему водоотведения по технологи</w:t>
      </w:r>
      <w:r w:rsidR="006B3E3D" w:rsidRPr="00F96FA5">
        <w:t>ческим зонам водоотведения городского округа</w:t>
      </w:r>
      <w:bookmarkEnd w:id="70"/>
    </w:p>
    <w:p w:rsidR="00E62DA7" w:rsidRPr="00F96FA5" w:rsidRDefault="00E903BE" w:rsidP="00315CEB">
      <w:pPr>
        <w:pStyle w:val="a8"/>
      </w:pPr>
      <w:r w:rsidRPr="00F96FA5">
        <w:t>В 2018 году объем реализации сточных вод снизился по отношению к 2009 году на 3393,831 тыс. м</w:t>
      </w:r>
      <w:r w:rsidRPr="00F96FA5">
        <w:rPr>
          <w:vertAlign w:val="superscript"/>
        </w:rPr>
        <w:t>3</w:t>
      </w:r>
      <w:r w:rsidRPr="00F96FA5">
        <w:t>. Минимальный объем реализуемых стоков за рассматриваемый период наблюдался в 2014 году. За рассматриваемый период наблюдается постепенное снижение реализации сточн</w:t>
      </w:r>
      <w:r w:rsidR="00F6322D" w:rsidRPr="00F96FA5">
        <w:t xml:space="preserve">ых вод, </w:t>
      </w:r>
      <w:r w:rsidRPr="00F96FA5">
        <w:t>поступающих в систему водоотведения г. Сургута от абонентов, в частности от населения, бюджетных и прочих потребителей.</w:t>
      </w:r>
    </w:p>
    <w:p w:rsidR="00E903BE" w:rsidRPr="00F96FA5" w:rsidRDefault="00E903BE" w:rsidP="00315CEB">
      <w:pPr>
        <w:pStyle w:val="a8"/>
      </w:pPr>
      <w:r w:rsidRPr="00F96FA5">
        <w:lastRenderedPageBreak/>
        <w:t>Снижение реализации сточных вод вызвано более экономичным потреблением воды в последние годы в результате установки приборов учёта питьевой воды и горячего водоснабжения.</w:t>
      </w:r>
    </w:p>
    <w:p w:rsidR="005B1002" w:rsidRPr="00F96FA5" w:rsidRDefault="005B1002" w:rsidP="00315CEB">
      <w:pPr>
        <w:pStyle w:val="a8"/>
      </w:pPr>
      <w:r w:rsidRPr="00F96FA5">
        <w:t>Минимальный объем поступающих сточных вод на КОС о. Заячий за рассматриваемый период приходится на 2011 год и составил 31248,432 тыс. м</w:t>
      </w:r>
      <w:r w:rsidRPr="00F96FA5">
        <w:rPr>
          <w:vertAlign w:val="superscript"/>
        </w:rPr>
        <w:t>3</w:t>
      </w:r>
      <w:r w:rsidRPr="00F96FA5">
        <w:t>. Максимальный объем поступления пришёлся на 2015 год – 35043,662 тыс. м</w:t>
      </w:r>
      <w:r w:rsidRPr="00F96FA5">
        <w:rPr>
          <w:vertAlign w:val="superscript"/>
        </w:rPr>
        <w:t>3</w:t>
      </w:r>
      <w:r w:rsidRPr="00F96FA5">
        <w:t>.</w:t>
      </w:r>
    </w:p>
    <w:p w:rsidR="006B3E3D" w:rsidRPr="00F96FA5" w:rsidRDefault="00E903BE" w:rsidP="00315CEB">
      <w:pPr>
        <w:pStyle w:val="a8"/>
      </w:pPr>
      <w:r w:rsidRPr="00F96FA5">
        <w:t>С 2011 по 2015 год наблюдается увеличение поступления сточных вод на КОС о. Заячий, это связано с увеличением в этот период неорганизованного стока.</w:t>
      </w:r>
    </w:p>
    <w:p w:rsidR="006B3E3D" w:rsidRPr="00F96FA5" w:rsidRDefault="005B1002" w:rsidP="00315CEB">
      <w:pPr>
        <w:pStyle w:val="a8"/>
      </w:pPr>
      <w:r w:rsidRPr="00F96FA5">
        <w:t>В последние годы, с 2015 по 2018 гг наблюдается ежегодное снижение количества поступающих сточных вод в централизованную систему водоотведения г. Сургута, в среднем на 627,665 тыс. м</w:t>
      </w:r>
      <w:r w:rsidRPr="00F96FA5">
        <w:rPr>
          <w:vertAlign w:val="superscript"/>
        </w:rPr>
        <w:t>3</w:t>
      </w:r>
      <w:r w:rsidRPr="00F96FA5">
        <w:t xml:space="preserve"> в год.</w:t>
      </w:r>
    </w:p>
    <w:p w:rsidR="005B1002" w:rsidRPr="00F96FA5" w:rsidRDefault="005B1002" w:rsidP="00315CEB">
      <w:pPr>
        <w:pStyle w:val="a8"/>
      </w:pPr>
      <w:r w:rsidRPr="00F96FA5">
        <w:t>Динамика поступления сточных вод в систему водоотведения и реализация стоков представлены в следующей таблице и на рисунке.</w:t>
      </w:r>
    </w:p>
    <w:p w:rsidR="006B3E3D" w:rsidRPr="00F96FA5" w:rsidRDefault="006B3E3D" w:rsidP="00315CEB">
      <w:pPr>
        <w:pStyle w:val="a8"/>
      </w:pPr>
    </w:p>
    <w:p w:rsidR="006B3E3D" w:rsidRPr="00F96FA5" w:rsidRDefault="006B3E3D" w:rsidP="00315CEB">
      <w:pPr>
        <w:pStyle w:val="a8"/>
        <w:sectPr w:rsidR="006B3E3D" w:rsidRPr="00F96FA5" w:rsidSect="00A81381">
          <w:pgSz w:w="11906" w:h="16838"/>
          <w:pgMar w:top="1134" w:right="707" w:bottom="1134" w:left="1701" w:header="708" w:footer="708" w:gutter="0"/>
          <w:cols w:space="708"/>
          <w:docGrid w:linePitch="360"/>
        </w:sectPr>
      </w:pPr>
    </w:p>
    <w:p w:rsidR="006B3E3D" w:rsidRPr="00F96FA5" w:rsidRDefault="006B3E3D" w:rsidP="006B3E3D">
      <w:pPr>
        <w:pStyle w:val="1f9"/>
      </w:pPr>
      <w:bookmarkStart w:id="71" w:name="_Toc53562432"/>
      <w:r w:rsidRPr="00F96FA5">
        <w:lastRenderedPageBreak/>
        <w:t>Таблица</w:t>
      </w:r>
      <w:r w:rsidR="00CF694C" w:rsidRPr="00F96FA5">
        <w:t xml:space="preserve"> 2.6</w:t>
      </w:r>
      <w:r w:rsidRPr="00F96FA5">
        <w:t xml:space="preserve"> – Баланс поступления сточных вод в централизованную систему водоотведения г. Сургута (КОС о. Заячий) за последние 10 лет</w:t>
      </w:r>
      <w:bookmarkEnd w:id="71"/>
    </w:p>
    <w:tbl>
      <w:tblPr>
        <w:tblW w:w="5000" w:type="pct"/>
        <w:tblLook w:val="04A0" w:firstRow="1" w:lastRow="0" w:firstColumn="1" w:lastColumn="0" w:noHBand="0" w:noVBand="1"/>
      </w:tblPr>
      <w:tblGrid>
        <w:gridCol w:w="720"/>
        <w:gridCol w:w="3286"/>
        <w:gridCol w:w="1165"/>
        <w:gridCol w:w="1165"/>
        <w:gridCol w:w="1166"/>
        <w:gridCol w:w="1166"/>
        <w:gridCol w:w="1166"/>
        <w:gridCol w:w="1166"/>
        <w:gridCol w:w="1166"/>
        <w:gridCol w:w="1166"/>
        <w:gridCol w:w="1166"/>
        <w:gridCol w:w="1169"/>
      </w:tblGrid>
      <w:tr w:rsidR="006B3E3D" w:rsidRPr="00F96FA5" w:rsidTr="006B3E3D">
        <w:tc>
          <w:tcPr>
            <w:tcW w:w="230"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 п/п</w:t>
            </w:r>
          </w:p>
        </w:tc>
        <w:tc>
          <w:tcPr>
            <w:tcW w:w="1049"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Показатели</w:t>
            </w:r>
          </w:p>
        </w:tc>
        <w:tc>
          <w:tcPr>
            <w:tcW w:w="3721" w:type="pct"/>
            <w:gridSpan w:val="10"/>
            <w:tcBorders>
              <w:top w:val="single" w:sz="4" w:space="0" w:color="auto"/>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Величина поступления сточных вод в систему водоотведения г. Сургута, тыс. м3</w:t>
            </w:r>
          </w:p>
        </w:tc>
      </w:tr>
      <w:tr w:rsidR="006B3E3D" w:rsidRPr="00F96FA5" w:rsidTr="006B3E3D">
        <w:tc>
          <w:tcPr>
            <w:tcW w:w="230" w:type="pct"/>
            <w:vMerge/>
            <w:tcBorders>
              <w:top w:val="single" w:sz="4" w:space="0" w:color="auto"/>
              <w:left w:val="single" w:sz="4" w:space="0" w:color="auto"/>
              <w:bottom w:val="single" w:sz="4" w:space="0" w:color="auto"/>
              <w:right w:val="single" w:sz="4" w:space="0" w:color="auto"/>
            </w:tcBorders>
            <w:vAlign w:val="center"/>
            <w:hideMark/>
          </w:tcPr>
          <w:p w:rsidR="006B3E3D" w:rsidRPr="00F96FA5" w:rsidRDefault="006B3E3D" w:rsidP="006B3E3D">
            <w:pPr>
              <w:rPr>
                <w:b/>
                <w:bCs/>
                <w:color w:val="00000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rsidR="006B3E3D" w:rsidRPr="00F96FA5" w:rsidRDefault="006B3E3D" w:rsidP="006B3E3D">
            <w:pPr>
              <w:rPr>
                <w:b/>
                <w:bCs/>
                <w:color w:val="000000"/>
              </w:rPr>
            </w:pP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2009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2010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2011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2012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2013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2014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2015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2016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2017 г</w:t>
            </w:r>
          </w:p>
        </w:tc>
        <w:tc>
          <w:tcPr>
            <w:tcW w:w="372" w:type="pct"/>
            <w:tcBorders>
              <w:top w:val="nil"/>
              <w:left w:val="nil"/>
              <w:bottom w:val="single" w:sz="4" w:space="0" w:color="auto"/>
              <w:right w:val="single" w:sz="4" w:space="0" w:color="auto"/>
            </w:tcBorders>
            <w:shd w:val="clear" w:color="000000" w:fill="FDE9D9"/>
            <w:vAlign w:val="center"/>
            <w:hideMark/>
          </w:tcPr>
          <w:p w:rsidR="006B3E3D" w:rsidRPr="00F96FA5" w:rsidRDefault="006B3E3D" w:rsidP="006B3E3D">
            <w:pPr>
              <w:jc w:val="center"/>
              <w:rPr>
                <w:b/>
                <w:bCs/>
                <w:color w:val="000000"/>
              </w:rPr>
            </w:pPr>
            <w:r w:rsidRPr="00F96FA5">
              <w:rPr>
                <w:b/>
                <w:bCs/>
                <w:color w:val="000000"/>
              </w:rPr>
              <w:t>2018 г</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1</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Принято сточных вод</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34064,472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34210,590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31248,432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33142,778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32031,828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34038,400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35043,662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33555,927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33220,283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32533,000</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2</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Пропущено через КОС, в т.ч.:</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34064,472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34210,590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31248,432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33142,778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32031,828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34038,400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35043,662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33555,927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33220,283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32533,000</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2.1</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от МУП "ТО УТВиВ №1"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1461,359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1357,869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1212,894</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3</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Производственные нужды водоотведения, в т.ч.:</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590,052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655,382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661,716</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687,964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561,698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417,938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425,481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429,809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426,167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418,091</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3.1</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технологические нужды</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588,578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653,782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660,166</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686,414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560,148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416,438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423,981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428,311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424,667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416,048</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3.2</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хоз-бытовые нужды</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1,474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1,600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1,550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1,550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1,550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1,498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2,043</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4</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Неучтённый объем стоков</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4053,152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4284,209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2889,267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5619,234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5185,108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9359,715</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9858,243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8483,624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7997,153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6087,472</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i/>
                <w:iCs/>
                <w:color w:val="000000"/>
              </w:rPr>
            </w:pPr>
            <w:r w:rsidRPr="00F96FA5">
              <w:rPr>
                <w:i/>
                <w:iCs/>
                <w:color w:val="000000"/>
              </w:rPr>
              <w:t>(то же, в % от объёма принятых сточных вод)</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11,9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12,5</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9,2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17,0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16,2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27,5</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28,1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25,3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24,1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i/>
                <w:iCs/>
                <w:color w:val="000000"/>
              </w:rPr>
            </w:pPr>
            <w:r w:rsidRPr="00F96FA5">
              <w:rPr>
                <w:i/>
                <w:iCs/>
                <w:color w:val="000000"/>
              </w:rPr>
              <w:t>18,7</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5</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Реализовано водоотведения всего, в т.ч.:</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29421,268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29270,999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27697,449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26835,580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26285,022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24260,747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24759,938</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24642,494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24796,963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26027,437</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5.1</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абоненты, в т.ч.:</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27935,113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27118,309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25673,904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24873,743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24373,691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22408,502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22705,676</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22612,084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22807,391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23915,360</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5.1.1</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население</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22560,113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22093,309</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20902,904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20046,743</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19411,691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17573,502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17787,676</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17748,084</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18203,391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19415,524</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5.1.2</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бюджетные потребители</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1635,000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1568,000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1521,000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1569,000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1597,000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1572,000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1638,000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1617,000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1478,000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1545,889</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5.1.3</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 прочие потребители</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3740,000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3457,000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3250,000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3258,000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3365,000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3263,000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3280,000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3247,000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3126,000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2953,947</w:t>
            </w:r>
          </w:p>
        </w:tc>
      </w:tr>
      <w:tr w:rsidR="006B3E3D" w:rsidRPr="00F96FA5" w:rsidTr="006B3E3D">
        <w:tc>
          <w:tcPr>
            <w:tcW w:w="230" w:type="pct"/>
            <w:tcBorders>
              <w:top w:val="nil"/>
              <w:left w:val="single" w:sz="4" w:space="0" w:color="auto"/>
              <w:bottom w:val="single" w:sz="4" w:space="0" w:color="auto"/>
              <w:right w:val="single" w:sz="4" w:space="0" w:color="auto"/>
            </w:tcBorders>
            <w:shd w:val="clear" w:color="auto" w:fill="auto"/>
            <w:vAlign w:val="center"/>
            <w:hideMark/>
          </w:tcPr>
          <w:p w:rsidR="006B3E3D" w:rsidRPr="00F96FA5" w:rsidRDefault="006B3E3D" w:rsidP="006B3E3D">
            <w:pPr>
              <w:jc w:val="center"/>
              <w:rPr>
                <w:color w:val="000000"/>
              </w:rPr>
            </w:pPr>
            <w:r w:rsidRPr="00F96FA5">
              <w:rPr>
                <w:color w:val="000000"/>
              </w:rPr>
              <w:t>5.2</w:t>
            </w:r>
          </w:p>
        </w:tc>
        <w:tc>
          <w:tcPr>
            <w:tcW w:w="1049"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rPr>
                <w:color w:val="000000"/>
              </w:rPr>
            </w:pPr>
            <w:r w:rsidRPr="00F96FA5">
              <w:rPr>
                <w:color w:val="000000"/>
              </w:rPr>
              <w:t>Собственные нужды</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1486,155</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2152,690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2023,545</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1961,837</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1911,331</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1852,245</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2054,262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2030,410</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1989,572</w:t>
            </w:r>
          </w:p>
        </w:tc>
        <w:tc>
          <w:tcPr>
            <w:tcW w:w="372" w:type="pct"/>
            <w:tcBorders>
              <w:top w:val="nil"/>
              <w:left w:val="nil"/>
              <w:bottom w:val="single" w:sz="4" w:space="0" w:color="auto"/>
              <w:right w:val="single" w:sz="4" w:space="0" w:color="auto"/>
            </w:tcBorders>
            <w:shd w:val="clear" w:color="auto" w:fill="auto"/>
            <w:vAlign w:val="center"/>
            <w:hideMark/>
          </w:tcPr>
          <w:p w:rsidR="006B3E3D" w:rsidRPr="00F96FA5" w:rsidRDefault="006B3E3D" w:rsidP="006B3E3D">
            <w:pPr>
              <w:jc w:val="right"/>
              <w:rPr>
                <w:color w:val="000000"/>
              </w:rPr>
            </w:pPr>
            <w:r w:rsidRPr="00F96FA5">
              <w:rPr>
                <w:color w:val="000000"/>
              </w:rPr>
              <w:t>2112,077</w:t>
            </w:r>
          </w:p>
        </w:tc>
      </w:tr>
    </w:tbl>
    <w:p w:rsidR="006B3E3D" w:rsidRPr="00F96FA5" w:rsidRDefault="006B3E3D" w:rsidP="006B3E3D">
      <w:pPr>
        <w:pStyle w:val="a8"/>
        <w:ind w:firstLine="0"/>
        <w:jc w:val="center"/>
      </w:pPr>
    </w:p>
    <w:p w:rsidR="006B3E3D" w:rsidRPr="00F96FA5" w:rsidRDefault="007D2DF0" w:rsidP="007D2DF0">
      <w:pPr>
        <w:pStyle w:val="a8"/>
        <w:ind w:hanging="142"/>
        <w:jc w:val="center"/>
      </w:pPr>
      <w:r w:rsidRPr="00F96FA5">
        <w:rPr>
          <w:noProof/>
        </w:rPr>
        <w:drawing>
          <wp:inline distT="0" distB="0" distL="0" distR="0" wp14:anchorId="26BCE139" wp14:editId="371910EA">
            <wp:extent cx="9954883" cy="2648309"/>
            <wp:effectExtent l="0" t="0" r="2794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D2DF0" w:rsidRPr="00F96FA5" w:rsidRDefault="007D2DF0" w:rsidP="007D2DF0">
      <w:pPr>
        <w:pStyle w:val="1fb"/>
      </w:pPr>
      <w:bookmarkStart w:id="72" w:name="_Toc53562392"/>
      <w:r w:rsidRPr="00F96FA5">
        <w:t>Рисунок</w:t>
      </w:r>
      <w:r w:rsidR="00FB354E" w:rsidRPr="00F96FA5">
        <w:t xml:space="preserve"> 2.3</w:t>
      </w:r>
      <w:r w:rsidRPr="00F96FA5">
        <w:t xml:space="preserve"> – Динамика поступления сточных вод в централизованную систему водоотведения г. Сургута за последние 10 лет</w:t>
      </w:r>
      <w:bookmarkEnd w:id="72"/>
    </w:p>
    <w:p w:rsidR="006B3E3D" w:rsidRPr="00F96FA5" w:rsidRDefault="006B3E3D" w:rsidP="00315CEB">
      <w:pPr>
        <w:pStyle w:val="a8"/>
      </w:pPr>
    </w:p>
    <w:p w:rsidR="006B3E3D" w:rsidRPr="00F96FA5" w:rsidRDefault="006B3E3D" w:rsidP="00315CEB">
      <w:pPr>
        <w:pStyle w:val="a8"/>
        <w:sectPr w:rsidR="006B3E3D" w:rsidRPr="00F96FA5" w:rsidSect="006B3E3D">
          <w:pgSz w:w="16838" w:h="11906" w:orient="landscape"/>
          <w:pgMar w:top="993" w:right="678" w:bottom="707" w:left="709" w:header="708" w:footer="708" w:gutter="0"/>
          <w:cols w:space="708"/>
          <w:docGrid w:linePitch="360"/>
        </w:sectPr>
      </w:pPr>
    </w:p>
    <w:p w:rsidR="00E62DA7" w:rsidRPr="00F96FA5" w:rsidRDefault="006C62D0" w:rsidP="00315CEB">
      <w:pPr>
        <w:pStyle w:val="25"/>
      </w:pPr>
      <w:bookmarkStart w:id="73" w:name="_Toc36734594"/>
      <w:r w:rsidRPr="00F96FA5">
        <w:lastRenderedPageBreak/>
        <w:t xml:space="preserve">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w:t>
      </w:r>
      <w:r w:rsidR="00E903BE" w:rsidRPr="00F96FA5">
        <w:t>учётом</w:t>
      </w:r>
      <w:r w:rsidRPr="00F96FA5">
        <w:t xml:space="preserve"> различных сц</w:t>
      </w:r>
      <w:r w:rsidR="00347BEF" w:rsidRPr="00F96FA5">
        <w:t>енариев развития городского округа город Сургут</w:t>
      </w:r>
      <w:bookmarkEnd w:id="73"/>
    </w:p>
    <w:p w:rsidR="0078696A" w:rsidRPr="00F96FA5" w:rsidRDefault="0078696A" w:rsidP="0078696A">
      <w:pPr>
        <w:pStyle w:val="a8"/>
      </w:pPr>
      <w:r w:rsidRPr="00F96FA5">
        <w:t xml:space="preserve">Сценарии развития централизованных систем водоотведения должны определяться, в первую очередь, на основании </w:t>
      </w:r>
      <w:r w:rsidR="00FF08B5" w:rsidRPr="00F96FA5">
        <w:t>утверждённых</w:t>
      </w:r>
      <w:r w:rsidRPr="00F96FA5">
        <w:t xml:space="preserve"> сценариев развития поселений, проработанных в Генеральном плане муниципального образования, так как Генеральный план является документом первого уровня в сфере развития муниципального образования, на основе которого разрабатываются все проекты следующих уровней: документы территориального планирования, такие как правила землепользования, проекты схем инженерной инфраструктуры, программы комплексного развития поселений, инвестиционные программы и прочее.</w:t>
      </w:r>
    </w:p>
    <w:p w:rsidR="009F4F17" w:rsidRPr="00F96FA5" w:rsidRDefault="009F4F17" w:rsidP="009F4F17">
      <w:pPr>
        <w:pStyle w:val="a8"/>
      </w:pPr>
      <w:r w:rsidRPr="00F96FA5">
        <w:t>Демографическая ситуация в городе Сургуте на протяжении последних 10 лет характеризуется положительной динамикой, создаваемой как за счёт естественного, так и за счёт механического прироста населения. За период с 2009 по 2018 гг., численность населения г. Сургута выросла на 67,265 тыс. человек.</w:t>
      </w:r>
    </w:p>
    <w:p w:rsidR="009F4F17" w:rsidRPr="00F96FA5" w:rsidRDefault="009F4F17" w:rsidP="009F4F17">
      <w:pPr>
        <w:pStyle w:val="a8"/>
      </w:pPr>
    </w:p>
    <w:p w:rsidR="009F4F17" w:rsidRPr="00F96FA5" w:rsidRDefault="009F4F17" w:rsidP="009F4F17">
      <w:pPr>
        <w:pStyle w:val="1f9"/>
      </w:pPr>
      <w:bookmarkStart w:id="74" w:name="_Toc53562433"/>
      <w:r w:rsidRPr="00F96FA5">
        <w:t>Таблица</w:t>
      </w:r>
      <w:r w:rsidR="00CF694C" w:rsidRPr="00F96FA5">
        <w:t xml:space="preserve"> 2.7</w:t>
      </w:r>
      <w:r w:rsidRPr="00F96FA5">
        <w:t xml:space="preserve"> – Динамика численности населения городского округа г. Сургут за последние 10 лет</w:t>
      </w:r>
      <w:bookmarkEnd w:id="74"/>
    </w:p>
    <w:tbl>
      <w:tblPr>
        <w:tblStyle w:val="afe"/>
        <w:tblW w:w="0" w:type="auto"/>
        <w:tblLook w:val="04A0" w:firstRow="1" w:lastRow="0" w:firstColumn="1" w:lastColumn="0" w:noHBand="0" w:noVBand="1"/>
      </w:tblPr>
      <w:tblGrid>
        <w:gridCol w:w="971"/>
        <w:gridCol w:w="971"/>
        <w:gridCol w:w="971"/>
        <w:gridCol w:w="971"/>
        <w:gridCol w:w="971"/>
        <w:gridCol w:w="971"/>
        <w:gridCol w:w="972"/>
        <w:gridCol w:w="972"/>
        <w:gridCol w:w="972"/>
        <w:gridCol w:w="972"/>
      </w:tblGrid>
      <w:tr w:rsidR="009F4F17" w:rsidRPr="00F96FA5" w:rsidTr="00BE72EA">
        <w:tc>
          <w:tcPr>
            <w:tcW w:w="9714" w:type="dxa"/>
            <w:gridSpan w:val="10"/>
            <w:vAlign w:val="center"/>
          </w:tcPr>
          <w:p w:rsidR="009F4F17" w:rsidRPr="00F96FA5" w:rsidRDefault="009F4F17" w:rsidP="00BE72EA">
            <w:pPr>
              <w:pStyle w:val="a8"/>
              <w:spacing w:line="240" w:lineRule="auto"/>
              <w:ind w:firstLine="0"/>
              <w:jc w:val="center"/>
              <w:rPr>
                <w:sz w:val="20"/>
                <w:szCs w:val="20"/>
              </w:rPr>
            </w:pPr>
            <w:r w:rsidRPr="00F96FA5">
              <w:rPr>
                <w:sz w:val="20"/>
                <w:szCs w:val="20"/>
              </w:rPr>
              <w:t>Численность постоянного населения на конец года, тыс. человек</w:t>
            </w:r>
          </w:p>
        </w:tc>
      </w:tr>
      <w:tr w:rsidR="009F4F17" w:rsidRPr="00F96FA5" w:rsidTr="00BE72EA">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2009 г</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2010 г</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2011 г</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2012 г</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2013 г</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2014 г</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2015 г</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2016 г</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2017 г</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2018 г</w:t>
            </w:r>
          </w:p>
        </w:tc>
      </w:tr>
      <w:tr w:rsidR="009F4F17" w:rsidRPr="00F96FA5" w:rsidTr="00BE72EA">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306,675</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308,507</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316,624</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325,511</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332,313</w:t>
            </w:r>
          </w:p>
        </w:tc>
        <w:tc>
          <w:tcPr>
            <w:tcW w:w="971"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340,845</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348,643</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360,590</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366,189</w:t>
            </w:r>
          </w:p>
        </w:tc>
        <w:tc>
          <w:tcPr>
            <w:tcW w:w="972" w:type="dxa"/>
            <w:vAlign w:val="center"/>
          </w:tcPr>
          <w:p w:rsidR="009F4F17" w:rsidRPr="00F96FA5" w:rsidRDefault="009F4F17" w:rsidP="00BE72EA">
            <w:pPr>
              <w:pStyle w:val="a8"/>
              <w:spacing w:line="240" w:lineRule="auto"/>
              <w:ind w:firstLine="0"/>
              <w:jc w:val="center"/>
              <w:rPr>
                <w:sz w:val="20"/>
                <w:szCs w:val="20"/>
              </w:rPr>
            </w:pPr>
            <w:r w:rsidRPr="00F96FA5">
              <w:rPr>
                <w:sz w:val="20"/>
                <w:szCs w:val="20"/>
              </w:rPr>
              <w:t>373,940</w:t>
            </w:r>
          </w:p>
        </w:tc>
      </w:tr>
    </w:tbl>
    <w:p w:rsidR="009F4F17" w:rsidRPr="00F96FA5" w:rsidRDefault="009F4F17" w:rsidP="009F4F17">
      <w:pPr>
        <w:pStyle w:val="a8"/>
      </w:pPr>
    </w:p>
    <w:p w:rsidR="0078696A" w:rsidRPr="00F96FA5" w:rsidRDefault="0078696A" w:rsidP="0078696A">
      <w:pPr>
        <w:pStyle w:val="a8"/>
      </w:pPr>
      <w:r w:rsidRPr="00F96FA5">
        <w:t xml:space="preserve">Прогнозирование численности населения городского округа город Сургут производилось на основе метода компонент, который рассматривает динамику численности населения как результат изменения ее составляющих – чисел рождений, смертей и сальдо миграции. Прогноз подготовлен с </w:t>
      </w:r>
      <w:r w:rsidR="00FF08B5" w:rsidRPr="00F96FA5">
        <w:t>учётом</w:t>
      </w:r>
      <w:r w:rsidRPr="00F96FA5">
        <w:t xml:space="preserve"> сложившегося уровня рождаемости и смертности в городе Сургуте. В частности, учитывалось значение специального коэффициента рождаемости в среднем по городу Сургуту за последние 7 лет.</w:t>
      </w:r>
    </w:p>
    <w:p w:rsidR="0078696A" w:rsidRPr="00F96FA5" w:rsidRDefault="0078696A" w:rsidP="0078696A">
      <w:pPr>
        <w:pStyle w:val="a8"/>
      </w:pPr>
      <w:r w:rsidRPr="00F96FA5">
        <w:t xml:space="preserve">Для использования демографических показателей в </w:t>
      </w:r>
      <w:r w:rsidR="00FF08B5" w:rsidRPr="00F96FA5">
        <w:t>расчётах</w:t>
      </w:r>
      <w:r w:rsidRPr="00F96FA5">
        <w:t xml:space="preserve">, на основе анализа текущей демографической ситуации </w:t>
      </w:r>
      <w:r w:rsidR="00FF08B5" w:rsidRPr="00F96FA5">
        <w:t>произведён</w:t>
      </w:r>
      <w:r w:rsidRPr="00F96FA5">
        <w:t xml:space="preserve"> прогноз численности населения до конца 2035 года по 3 вариантам.</w:t>
      </w:r>
    </w:p>
    <w:p w:rsidR="0078696A" w:rsidRPr="00F96FA5" w:rsidRDefault="0078696A" w:rsidP="0078696A">
      <w:pPr>
        <w:pStyle w:val="a8"/>
      </w:pPr>
      <w:r w:rsidRPr="00F96FA5">
        <w:rPr>
          <w:i/>
        </w:rPr>
        <w:t>Консервативный вариант (вариант 1)</w:t>
      </w:r>
      <w:r w:rsidRPr="00F96FA5">
        <w:t xml:space="preserve"> разработан на основе консервативных оценок темпов экономического роста с учётом активного влияния негативных демографических и внешнеэкономических факторов. Он характеризуется сохранением доминирования топливно-энергетического сектора в муниципальной экономике с постепенным снижением уровня отдачи от существующих месторождений. Инвестиции в добычу ресурсов останутся на уровне, необходимом для поддержания функционирования существующих месторождений. Инвестиции в промышленную инфраструктуру будут осуществлены только в области уже реализуемых проектов. Демографические показатели останутся достаточно благоприятными, но все же средний возраст населения города будет расти согласно общероссийскому и мировому тренду «старения» населения. Будет незначительно увеличиваться миграционный приток из близлежащих населённых пунктов, в основном, сельских поселений. Продолжится курс на укрепление экономических позиций города в округе. Инвестиции в основной капитал незначительно увеличатся, в основном за счёт предприятий топливно-энергетического комплекса. Постепенно качество жизни населения города будет улучшаться.</w:t>
      </w:r>
    </w:p>
    <w:p w:rsidR="0078696A" w:rsidRPr="00F96FA5" w:rsidRDefault="0078696A" w:rsidP="0078696A">
      <w:pPr>
        <w:pStyle w:val="a8"/>
      </w:pPr>
      <w:r w:rsidRPr="00F96FA5">
        <w:rPr>
          <w:i/>
        </w:rPr>
        <w:lastRenderedPageBreak/>
        <w:t>Базовый вариант (вариант 2)</w:t>
      </w:r>
      <w:r w:rsidRPr="00F96FA5">
        <w:t xml:space="preserve"> долгосрочного прогноза характеризует основные тенденции и параметры развития экономики города Сургута в условиях прогнозируемого изменения внешних и внутренних факторов при сохранении основных тенденций изменения эффективности использования ресурсов.</w:t>
      </w:r>
    </w:p>
    <w:p w:rsidR="0078696A" w:rsidRPr="00F96FA5" w:rsidRDefault="0078696A" w:rsidP="0078696A">
      <w:pPr>
        <w:pStyle w:val="a8"/>
      </w:pPr>
      <w:r w:rsidRPr="00F96FA5">
        <w:t>Базовый вариант прогноза характеризуется средними темпами роста экономики. Сохранятся факторы и ограничения роста экономики из-за внешней конъюнктуры, однако спрос на нефтегазовые ресурсы будет расти. В такой модели будет реализована концепция устойчивого развития экономики и социальной сферы за счёт сложившихся источников инвестиций. Продолжится модернизация социальной сферы, активное создание новых объектов социальной инфраструктуры как за счёт средств бюджетов разных уровней, так и за счёт привлечения частных инвесторов. Будет усиливаться инновационная составляющая экономики, в основном в нефтегазовой отрасли. Реализуются начатые инвестиционные проекты в экономике и планируемые проекты в социальной сфере. Устойчивость связи «образование-наука-инновации» будет усиливаться в первую очередь за счёт внутренних ресурсов. Особое внимание будет уделяться дальнейшему усилению позиции города как одного из транспортных центров региона.</w:t>
      </w:r>
    </w:p>
    <w:p w:rsidR="0078696A" w:rsidRPr="00F96FA5" w:rsidRDefault="0078696A" w:rsidP="0078696A">
      <w:pPr>
        <w:pStyle w:val="a8"/>
      </w:pPr>
      <w:r w:rsidRPr="00F96FA5">
        <w:rPr>
          <w:i/>
        </w:rPr>
        <w:t>Целевой вариант (вариант 3)</w:t>
      </w:r>
      <w:r w:rsidRPr="00F96FA5">
        <w:t xml:space="preserve"> характеризуется усилением инновационной и инвестиционной направленности в экономике. Будут созданы новые промышленные и инновационные предприятия в сфере освоения месторождений и производства продукции для добычи различных ресурсов северных регионов. Качество жизни населения будет быстро улучшаться за счёт внедрения социальных инноваций в образовании, здравоохранении, культуре и спорте. Получит сильное развитие образовательная и научная детальность в городе. Население города будет значительно увеличено за счёт притока из других городов и населённых пунктов как округа, так и других регионов России. Усилятся позиции города как одного из ведущих транспортно-логистических центров северной России.</w:t>
      </w:r>
    </w:p>
    <w:p w:rsidR="0078696A" w:rsidRPr="00F96FA5" w:rsidRDefault="0078696A" w:rsidP="0078696A">
      <w:pPr>
        <w:pStyle w:val="a8"/>
      </w:pPr>
      <w:r w:rsidRPr="00F96FA5">
        <w:t>Коротко по каждому варианту с точки зрения демографического развития:</w:t>
      </w:r>
    </w:p>
    <w:p w:rsidR="0078696A" w:rsidRPr="00F96FA5" w:rsidRDefault="0078696A" w:rsidP="0078696A">
      <w:pPr>
        <w:pStyle w:val="a8"/>
      </w:pPr>
      <w:r w:rsidRPr="00F96FA5">
        <w:t>- Вариант №1 – Сохранение уровня движения населения на сложившемся уровне;</w:t>
      </w:r>
    </w:p>
    <w:p w:rsidR="0078696A" w:rsidRPr="00F96FA5" w:rsidRDefault="0078696A" w:rsidP="0078696A">
      <w:pPr>
        <w:pStyle w:val="a8"/>
      </w:pPr>
      <w:r w:rsidRPr="00F96FA5">
        <w:t>- Вариант №2 – Увеличение численности населения за счёт более высокого уровня миграционного прироста;</w:t>
      </w:r>
    </w:p>
    <w:p w:rsidR="0078696A" w:rsidRPr="00F96FA5" w:rsidRDefault="0078696A" w:rsidP="0078696A">
      <w:pPr>
        <w:pStyle w:val="a8"/>
      </w:pPr>
      <w:r w:rsidRPr="00F96FA5">
        <w:t>- Вариант №3 – Увеличение численности населения за счёт высокого уровня как естественного, так и миграционного прироста.</w:t>
      </w:r>
    </w:p>
    <w:p w:rsidR="00CF694C" w:rsidRPr="00F96FA5" w:rsidRDefault="00CF694C" w:rsidP="009F4F17">
      <w:pPr>
        <w:pStyle w:val="a8"/>
      </w:pPr>
    </w:p>
    <w:p w:rsidR="0078696A" w:rsidRPr="00F96FA5" w:rsidRDefault="0078696A" w:rsidP="0078696A">
      <w:pPr>
        <w:pStyle w:val="1f9"/>
      </w:pPr>
      <w:bookmarkStart w:id="75" w:name="_Toc53562434"/>
      <w:r w:rsidRPr="00F96FA5">
        <w:t>Таблица</w:t>
      </w:r>
      <w:r w:rsidR="00CF694C" w:rsidRPr="00F96FA5">
        <w:t xml:space="preserve"> 2.8</w:t>
      </w:r>
      <w:r w:rsidRPr="00F96FA5">
        <w:t xml:space="preserve"> – Прогноз численности населения городского округа г. Сургут</w:t>
      </w:r>
      <w:bookmarkEnd w:id="75"/>
    </w:p>
    <w:tbl>
      <w:tblPr>
        <w:tblW w:w="5000" w:type="pct"/>
        <w:tblLook w:val="04A0" w:firstRow="1" w:lastRow="0" w:firstColumn="1" w:lastColumn="0" w:noHBand="0" w:noVBand="1"/>
      </w:tblPr>
      <w:tblGrid>
        <w:gridCol w:w="2762"/>
        <w:gridCol w:w="1676"/>
        <w:gridCol w:w="1677"/>
        <w:gridCol w:w="1817"/>
        <w:gridCol w:w="1782"/>
      </w:tblGrid>
      <w:tr w:rsidR="0078696A" w:rsidRPr="00F96FA5" w:rsidTr="00FD6776">
        <w:trPr>
          <w:trHeight w:val="101"/>
        </w:trPr>
        <w:tc>
          <w:tcPr>
            <w:tcW w:w="142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78696A" w:rsidRPr="00F96FA5" w:rsidRDefault="0078696A" w:rsidP="0078696A">
            <w:pPr>
              <w:jc w:val="center"/>
              <w:rPr>
                <w:b/>
                <w:bCs/>
                <w:color w:val="000000"/>
              </w:rPr>
            </w:pPr>
            <w:r w:rsidRPr="00F96FA5">
              <w:rPr>
                <w:b/>
                <w:bCs/>
                <w:color w:val="000000"/>
              </w:rPr>
              <w:t>Вариант</w:t>
            </w:r>
          </w:p>
        </w:tc>
        <w:tc>
          <w:tcPr>
            <w:tcW w:w="3578" w:type="pct"/>
            <w:gridSpan w:val="4"/>
            <w:tcBorders>
              <w:top w:val="single" w:sz="8" w:space="0" w:color="auto"/>
              <w:left w:val="nil"/>
              <w:bottom w:val="single" w:sz="8" w:space="0" w:color="auto"/>
              <w:right w:val="single" w:sz="8" w:space="0" w:color="000000"/>
            </w:tcBorders>
            <w:shd w:val="clear" w:color="auto" w:fill="auto"/>
            <w:vAlign w:val="center"/>
            <w:hideMark/>
          </w:tcPr>
          <w:p w:rsidR="0078696A" w:rsidRPr="00F96FA5" w:rsidRDefault="0078696A" w:rsidP="0078696A">
            <w:pPr>
              <w:jc w:val="center"/>
              <w:rPr>
                <w:b/>
                <w:bCs/>
                <w:color w:val="000000"/>
              </w:rPr>
            </w:pPr>
            <w:r w:rsidRPr="00F96FA5">
              <w:rPr>
                <w:b/>
                <w:bCs/>
                <w:color w:val="000000"/>
              </w:rPr>
              <w:t>Численность населения на конец года, тыс. чел.</w:t>
            </w:r>
          </w:p>
        </w:tc>
      </w:tr>
      <w:tr w:rsidR="0078696A" w:rsidRPr="00F96FA5" w:rsidTr="00FD6776">
        <w:trPr>
          <w:trHeight w:val="315"/>
        </w:trPr>
        <w:tc>
          <w:tcPr>
            <w:tcW w:w="1422" w:type="pct"/>
            <w:vMerge/>
            <w:tcBorders>
              <w:top w:val="single" w:sz="8" w:space="0" w:color="auto"/>
              <w:left w:val="single" w:sz="8" w:space="0" w:color="auto"/>
              <w:bottom w:val="single" w:sz="8" w:space="0" w:color="000000"/>
              <w:right w:val="single" w:sz="8" w:space="0" w:color="auto"/>
            </w:tcBorders>
            <w:vAlign w:val="center"/>
            <w:hideMark/>
          </w:tcPr>
          <w:p w:rsidR="0078696A" w:rsidRPr="00F96FA5" w:rsidRDefault="0078696A" w:rsidP="0078696A">
            <w:pPr>
              <w:rPr>
                <w:b/>
                <w:bCs/>
                <w:color w:val="000000"/>
              </w:rPr>
            </w:pPr>
          </w:p>
        </w:tc>
        <w:tc>
          <w:tcPr>
            <w:tcW w:w="863" w:type="pct"/>
            <w:tcBorders>
              <w:top w:val="nil"/>
              <w:left w:val="nil"/>
              <w:bottom w:val="single" w:sz="8" w:space="0" w:color="auto"/>
              <w:right w:val="single" w:sz="8" w:space="0" w:color="auto"/>
            </w:tcBorders>
            <w:shd w:val="clear" w:color="auto" w:fill="auto"/>
            <w:vAlign w:val="center"/>
            <w:hideMark/>
          </w:tcPr>
          <w:p w:rsidR="0078696A" w:rsidRPr="00F96FA5" w:rsidRDefault="00277FCD" w:rsidP="0078696A">
            <w:pPr>
              <w:jc w:val="center"/>
              <w:rPr>
                <w:b/>
                <w:bCs/>
                <w:color w:val="000000"/>
              </w:rPr>
            </w:pPr>
            <w:r w:rsidRPr="00F96FA5">
              <w:rPr>
                <w:b/>
                <w:bCs/>
                <w:color w:val="000000"/>
              </w:rPr>
              <w:t>2018 г.</w:t>
            </w:r>
          </w:p>
          <w:p w:rsidR="00277FCD" w:rsidRPr="00F96FA5" w:rsidRDefault="00277FCD" w:rsidP="0078696A">
            <w:pPr>
              <w:jc w:val="center"/>
              <w:rPr>
                <w:b/>
                <w:bCs/>
                <w:color w:val="000000"/>
              </w:rPr>
            </w:pPr>
            <w:r w:rsidRPr="00F96FA5">
              <w:rPr>
                <w:b/>
                <w:bCs/>
                <w:color w:val="000000"/>
              </w:rPr>
              <w:t>(базовый)</w:t>
            </w:r>
          </w:p>
        </w:tc>
        <w:tc>
          <w:tcPr>
            <w:tcW w:w="863" w:type="pct"/>
            <w:tcBorders>
              <w:top w:val="nil"/>
              <w:left w:val="nil"/>
              <w:bottom w:val="single" w:sz="8" w:space="0" w:color="auto"/>
              <w:right w:val="single" w:sz="8" w:space="0" w:color="auto"/>
            </w:tcBorders>
            <w:shd w:val="clear" w:color="auto" w:fill="auto"/>
            <w:vAlign w:val="center"/>
            <w:hideMark/>
          </w:tcPr>
          <w:p w:rsidR="0078696A" w:rsidRPr="00F96FA5" w:rsidRDefault="0078696A" w:rsidP="0078696A">
            <w:pPr>
              <w:jc w:val="center"/>
              <w:rPr>
                <w:b/>
                <w:bCs/>
                <w:color w:val="000000"/>
              </w:rPr>
            </w:pPr>
            <w:r w:rsidRPr="00F96FA5">
              <w:rPr>
                <w:b/>
                <w:bCs/>
                <w:color w:val="000000"/>
              </w:rPr>
              <w:t>2020 г.</w:t>
            </w:r>
          </w:p>
        </w:tc>
        <w:tc>
          <w:tcPr>
            <w:tcW w:w="935" w:type="pct"/>
            <w:tcBorders>
              <w:top w:val="nil"/>
              <w:left w:val="nil"/>
              <w:bottom w:val="single" w:sz="8" w:space="0" w:color="auto"/>
              <w:right w:val="single" w:sz="8" w:space="0" w:color="auto"/>
            </w:tcBorders>
            <w:shd w:val="clear" w:color="auto" w:fill="auto"/>
            <w:vAlign w:val="center"/>
            <w:hideMark/>
          </w:tcPr>
          <w:p w:rsidR="0078696A" w:rsidRPr="00F96FA5" w:rsidRDefault="0078696A" w:rsidP="0078696A">
            <w:pPr>
              <w:jc w:val="center"/>
              <w:rPr>
                <w:b/>
                <w:bCs/>
                <w:color w:val="000000"/>
              </w:rPr>
            </w:pPr>
            <w:r w:rsidRPr="00F96FA5">
              <w:rPr>
                <w:b/>
                <w:bCs/>
                <w:color w:val="000000"/>
              </w:rPr>
              <w:t>2030 г.</w:t>
            </w:r>
          </w:p>
        </w:tc>
        <w:tc>
          <w:tcPr>
            <w:tcW w:w="917" w:type="pct"/>
            <w:tcBorders>
              <w:top w:val="nil"/>
              <w:left w:val="nil"/>
              <w:bottom w:val="single" w:sz="8" w:space="0" w:color="auto"/>
              <w:right w:val="single" w:sz="8" w:space="0" w:color="auto"/>
            </w:tcBorders>
            <w:shd w:val="clear" w:color="auto" w:fill="auto"/>
            <w:vAlign w:val="center"/>
            <w:hideMark/>
          </w:tcPr>
          <w:p w:rsidR="0078696A" w:rsidRPr="00F96FA5" w:rsidRDefault="0078696A" w:rsidP="0078696A">
            <w:pPr>
              <w:jc w:val="center"/>
              <w:rPr>
                <w:b/>
                <w:bCs/>
                <w:color w:val="000000"/>
              </w:rPr>
            </w:pPr>
            <w:r w:rsidRPr="00F96FA5">
              <w:rPr>
                <w:b/>
                <w:bCs/>
                <w:color w:val="000000"/>
              </w:rPr>
              <w:t>2035 г.</w:t>
            </w:r>
          </w:p>
        </w:tc>
      </w:tr>
      <w:tr w:rsidR="00277FCD" w:rsidRPr="00F96FA5" w:rsidTr="00FD6776">
        <w:trPr>
          <w:trHeight w:val="67"/>
        </w:trPr>
        <w:tc>
          <w:tcPr>
            <w:tcW w:w="1422" w:type="pct"/>
            <w:tcBorders>
              <w:top w:val="nil"/>
              <w:left w:val="single" w:sz="8" w:space="0" w:color="auto"/>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1 вариант прогноза</w:t>
            </w:r>
          </w:p>
        </w:tc>
        <w:tc>
          <w:tcPr>
            <w:tcW w:w="863" w:type="pct"/>
            <w:vMerge w:val="restart"/>
            <w:tcBorders>
              <w:top w:val="nil"/>
              <w:left w:val="single" w:sz="8" w:space="0" w:color="auto"/>
              <w:bottom w:val="single" w:sz="8" w:space="0" w:color="000000"/>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373,940</w:t>
            </w:r>
          </w:p>
        </w:tc>
        <w:tc>
          <w:tcPr>
            <w:tcW w:w="863"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379,7</w:t>
            </w:r>
          </w:p>
        </w:tc>
        <w:tc>
          <w:tcPr>
            <w:tcW w:w="935"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414,1</w:t>
            </w:r>
          </w:p>
        </w:tc>
        <w:tc>
          <w:tcPr>
            <w:tcW w:w="917"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425,0</w:t>
            </w:r>
          </w:p>
        </w:tc>
      </w:tr>
      <w:tr w:rsidR="00277FCD" w:rsidRPr="00F96FA5" w:rsidTr="00FD6776">
        <w:trPr>
          <w:trHeight w:val="86"/>
        </w:trPr>
        <w:tc>
          <w:tcPr>
            <w:tcW w:w="1422" w:type="pct"/>
            <w:tcBorders>
              <w:top w:val="nil"/>
              <w:left w:val="single" w:sz="8" w:space="0" w:color="auto"/>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2 вариант прогноза</w:t>
            </w:r>
          </w:p>
        </w:tc>
        <w:tc>
          <w:tcPr>
            <w:tcW w:w="863" w:type="pct"/>
            <w:vMerge/>
            <w:tcBorders>
              <w:top w:val="nil"/>
              <w:left w:val="single" w:sz="8" w:space="0" w:color="auto"/>
              <w:bottom w:val="single" w:sz="8" w:space="0" w:color="000000"/>
              <w:right w:val="single" w:sz="8" w:space="0" w:color="auto"/>
            </w:tcBorders>
            <w:vAlign w:val="center"/>
            <w:hideMark/>
          </w:tcPr>
          <w:p w:rsidR="00277FCD" w:rsidRPr="00F96FA5" w:rsidRDefault="00277FCD" w:rsidP="00277FCD">
            <w:pPr>
              <w:rPr>
                <w:color w:val="000000"/>
              </w:rPr>
            </w:pPr>
          </w:p>
        </w:tc>
        <w:tc>
          <w:tcPr>
            <w:tcW w:w="863"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380,2</w:t>
            </w:r>
          </w:p>
        </w:tc>
        <w:tc>
          <w:tcPr>
            <w:tcW w:w="935"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427,1</w:t>
            </w:r>
          </w:p>
        </w:tc>
        <w:tc>
          <w:tcPr>
            <w:tcW w:w="917"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440,0</w:t>
            </w:r>
          </w:p>
        </w:tc>
      </w:tr>
      <w:tr w:rsidR="00277FCD" w:rsidRPr="00F96FA5" w:rsidTr="00FD6776">
        <w:trPr>
          <w:trHeight w:val="86"/>
        </w:trPr>
        <w:tc>
          <w:tcPr>
            <w:tcW w:w="1422" w:type="pct"/>
            <w:tcBorders>
              <w:top w:val="nil"/>
              <w:left w:val="single" w:sz="8" w:space="0" w:color="auto"/>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3 вариант прогноза</w:t>
            </w:r>
          </w:p>
        </w:tc>
        <w:tc>
          <w:tcPr>
            <w:tcW w:w="863" w:type="pct"/>
            <w:vMerge/>
            <w:tcBorders>
              <w:top w:val="nil"/>
              <w:left w:val="single" w:sz="8" w:space="0" w:color="auto"/>
              <w:bottom w:val="single" w:sz="8" w:space="0" w:color="000000"/>
              <w:right w:val="single" w:sz="8" w:space="0" w:color="auto"/>
            </w:tcBorders>
            <w:vAlign w:val="center"/>
            <w:hideMark/>
          </w:tcPr>
          <w:p w:rsidR="00277FCD" w:rsidRPr="00F96FA5" w:rsidRDefault="00277FCD" w:rsidP="00277FCD">
            <w:pPr>
              <w:rPr>
                <w:color w:val="000000"/>
              </w:rPr>
            </w:pPr>
          </w:p>
        </w:tc>
        <w:tc>
          <w:tcPr>
            <w:tcW w:w="863"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387,9</w:t>
            </w:r>
          </w:p>
        </w:tc>
        <w:tc>
          <w:tcPr>
            <w:tcW w:w="935"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lang w:val="en-US"/>
              </w:rPr>
              <w:t>430,4</w:t>
            </w:r>
          </w:p>
        </w:tc>
        <w:tc>
          <w:tcPr>
            <w:tcW w:w="917" w:type="pct"/>
            <w:tcBorders>
              <w:top w:val="nil"/>
              <w:left w:val="nil"/>
              <w:bottom w:val="single" w:sz="8" w:space="0" w:color="auto"/>
              <w:right w:val="single" w:sz="8" w:space="0" w:color="auto"/>
            </w:tcBorders>
            <w:shd w:val="clear" w:color="auto" w:fill="auto"/>
            <w:vAlign w:val="center"/>
            <w:hideMark/>
          </w:tcPr>
          <w:p w:rsidR="00277FCD" w:rsidRPr="00F96FA5" w:rsidRDefault="00277FCD" w:rsidP="00277FCD">
            <w:pPr>
              <w:jc w:val="center"/>
              <w:rPr>
                <w:color w:val="000000"/>
              </w:rPr>
            </w:pPr>
            <w:r w:rsidRPr="00F96FA5">
              <w:rPr>
                <w:color w:val="000000"/>
              </w:rPr>
              <w:t>450,0</w:t>
            </w:r>
          </w:p>
        </w:tc>
      </w:tr>
    </w:tbl>
    <w:p w:rsidR="00CE7211" w:rsidRPr="00F96FA5" w:rsidRDefault="00CE7211" w:rsidP="00277FCD">
      <w:pPr>
        <w:pStyle w:val="a8"/>
      </w:pPr>
    </w:p>
    <w:p w:rsidR="00277FCD" w:rsidRPr="00F96FA5" w:rsidRDefault="00277FCD" w:rsidP="00277FCD">
      <w:pPr>
        <w:pStyle w:val="a8"/>
      </w:pPr>
      <w:r w:rsidRPr="00F96FA5">
        <w:t xml:space="preserve">Учитывая сложившуюся динамику демографических показателей, а также перспективное развитие территории города Сургута, в том числе реализацию проектных решений генерального плана, потенциал жилищного строительства и возможность обеспечения населения учреждениями и предприятиями обслуживания (в частности, общеобразовательными организациями и детскими дошкольными организациями), рост </w:t>
      </w:r>
      <w:r w:rsidRPr="00F96FA5">
        <w:lastRenderedPageBreak/>
        <w:t>темпов развития производств, за основу был принят третий вариант прогноза численности населения: численность населения на конец 2035 года – 450,0 тыс. человек.</w:t>
      </w:r>
    </w:p>
    <w:p w:rsidR="00277FCD" w:rsidRPr="00F96FA5" w:rsidRDefault="00277FCD" w:rsidP="00277FCD">
      <w:pPr>
        <w:pStyle w:val="a8"/>
      </w:pPr>
      <w:r w:rsidRPr="00F96FA5">
        <w:t xml:space="preserve">Таким образом, изменение численности на первую очередь и </w:t>
      </w:r>
      <w:r w:rsidR="00FF08B5" w:rsidRPr="00F96FA5">
        <w:t>расчётный</w:t>
      </w:r>
      <w:r w:rsidRPr="00F96FA5">
        <w:t xml:space="preserve"> срок составят:</w:t>
      </w:r>
    </w:p>
    <w:p w:rsidR="00277FCD" w:rsidRPr="00F96FA5" w:rsidRDefault="00277FCD" w:rsidP="00D307E6">
      <w:pPr>
        <w:pStyle w:val="a8"/>
        <w:numPr>
          <w:ilvl w:val="0"/>
          <w:numId w:val="22"/>
        </w:numPr>
      </w:pPr>
      <w:r w:rsidRPr="00F96FA5">
        <w:t>первая очередь 2020 г. – 387,9 тыс. человек;</w:t>
      </w:r>
    </w:p>
    <w:p w:rsidR="00277FCD" w:rsidRPr="00F96FA5" w:rsidRDefault="00FF08B5" w:rsidP="00D307E6">
      <w:pPr>
        <w:pStyle w:val="a8"/>
        <w:numPr>
          <w:ilvl w:val="0"/>
          <w:numId w:val="22"/>
        </w:numPr>
      </w:pPr>
      <w:r w:rsidRPr="00F96FA5">
        <w:t>расчётный</w:t>
      </w:r>
      <w:r w:rsidR="00277FCD" w:rsidRPr="00F96FA5">
        <w:t xml:space="preserve"> срок 2035 г. – 450,0 тыс. человек.</w:t>
      </w:r>
    </w:p>
    <w:p w:rsidR="0078696A" w:rsidRPr="00F96FA5" w:rsidRDefault="00277FCD" w:rsidP="00277FCD">
      <w:pPr>
        <w:pStyle w:val="a8"/>
      </w:pPr>
      <w:r w:rsidRPr="00F96FA5">
        <w:t xml:space="preserve">Согласно выбранному варианту развития, к </w:t>
      </w:r>
      <w:r w:rsidR="00FF08B5" w:rsidRPr="00F96FA5">
        <w:t>расчётному</w:t>
      </w:r>
      <w:r w:rsidRPr="00F96FA5">
        <w:t xml:space="preserve"> сроку разработки схемы водоснабжения и водоотведения (2030 год), численность населения муниципального образования увеличится на 56 460 человек и составит 430 400 человек (относительно 2018 года). Также, прирост численности населения п.г.т. Белый Яр составит 13 843 человек (согласно данным Генерального плана прирост численности населения к 2025 году составит 12,673 тыс. чел, на период после окончания действия генерального плана динамика прироста численности населения п.г.т. Белый Яр принимается 234 человека в год).</w:t>
      </w:r>
    </w:p>
    <w:p w:rsidR="00BE72EA" w:rsidRPr="00F96FA5" w:rsidRDefault="00BE72EA" w:rsidP="00BE72EA">
      <w:pPr>
        <w:pStyle w:val="a8"/>
      </w:pPr>
    </w:p>
    <w:p w:rsidR="00BE72EA" w:rsidRPr="00F96FA5" w:rsidRDefault="00BE72EA" w:rsidP="00BE72EA">
      <w:pPr>
        <w:pStyle w:val="1f9"/>
      </w:pPr>
      <w:bookmarkStart w:id="76" w:name="_Toc53562435"/>
      <w:r w:rsidRPr="00F96FA5">
        <w:t>Таблица</w:t>
      </w:r>
      <w:r w:rsidR="00CF694C" w:rsidRPr="00F96FA5">
        <w:t xml:space="preserve"> 2.9</w:t>
      </w:r>
      <w:r w:rsidRPr="00F96FA5">
        <w:t xml:space="preserve"> – Параметры территорий с жилой застройкой на конец расчётного срока Генерального плана муниципального образования</w:t>
      </w:r>
      <w:bookmarkEnd w:id="76"/>
    </w:p>
    <w:tbl>
      <w:tblPr>
        <w:tblW w:w="5000" w:type="pct"/>
        <w:tblLook w:val="04A0" w:firstRow="1" w:lastRow="0" w:firstColumn="1" w:lastColumn="0" w:noHBand="0" w:noVBand="1"/>
      </w:tblPr>
      <w:tblGrid>
        <w:gridCol w:w="3827"/>
        <w:gridCol w:w="2188"/>
        <w:gridCol w:w="3699"/>
      </w:tblGrid>
      <w:tr w:rsidR="00BE72EA" w:rsidRPr="00F96FA5" w:rsidTr="00BE72EA">
        <w:trPr>
          <w:trHeight w:val="20"/>
          <w:tblHeader/>
        </w:trPr>
        <w:tc>
          <w:tcPr>
            <w:tcW w:w="19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jc w:val="center"/>
              <w:rPr>
                <w:bCs/>
                <w:color w:val="000000"/>
              </w:rPr>
            </w:pPr>
            <w:r w:rsidRPr="00F96FA5">
              <w:rPr>
                <w:bCs/>
                <w:color w:val="000000"/>
              </w:rPr>
              <w:t xml:space="preserve">Наименование зон </w:t>
            </w:r>
          </w:p>
          <w:p w:rsidR="00BE72EA" w:rsidRPr="00F96FA5" w:rsidRDefault="00BE72EA" w:rsidP="00BE72EA">
            <w:pPr>
              <w:jc w:val="center"/>
              <w:rPr>
                <w:bCs/>
                <w:color w:val="000000"/>
              </w:rPr>
            </w:pPr>
            <w:r w:rsidRPr="00F96FA5">
              <w:rPr>
                <w:bCs/>
                <w:color w:val="000000"/>
              </w:rPr>
              <w:t>с жилой застройкой</w:t>
            </w:r>
          </w:p>
        </w:tc>
        <w:tc>
          <w:tcPr>
            <w:tcW w:w="1126" w:type="pct"/>
            <w:tcBorders>
              <w:top w:val="single" w:sz="4" w:space="0" w:color="auto"/>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bCs/>
                <w:color w:val="000000"/>
              </w:rPr>
            </w:pPr>
            <w:r w:rsidRPr="00F96FA5">
              <w:rPr>
                <w:bCs/>
                <w:color w:val="000000"/>
              </w:rPr>
              <w:t>Площадь территории, га</w:t>
            </w:r>
          </w:p>
        </w:tc>
        <w:tc>
          <w:tcPr>
            <w:tcW w:w="1904" w:type="pct"/>
            <w:tcBorders>
              <w:top w:val="single" w:sz="4" w:space="0" w:color="auto"/>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bCs/>
                <w:color w:val="000000"/>
              </w:rPr>
            </w:pPr>
            <w:r w:rsidRPr="00F96FA5">
              <w:rPr>
                <w:bCs/>
                <w:color w:val="000000"/>
              </w:rPr>
              <w:t>Общий объем проектного жилищного фонда, тыс. кв. м общей площади жилых помещений</w:t>
            </w:r>
          </w:p>
        </w:tc>
      </w:tr>
      <w:tr w:rsidR="00BE72EA" w:rsidRPr="00F96FA5" w:rsidTr="00BE72E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jc w:val="center"/>
              <w:rPr>
                <w:b/>
                <w:bCs/>
                <w:color w:val="000000"/>
              </w:rPr>
            </w:pPr>
            <w:r w:rsidRPr="00F96FA5">
              <w:rPr>
                <w:b/>
                <w:bCs/>
                <w:color w:val="000000"/>
              </w:rPr>
              <w:t>Территории жилой застройки</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rPr>
                <w:color w:val="000000"/>
              </w:rPr>
            </w:pPr>
            <w:r w:rsidRPr="00F96FA5">
              <w:rPr>
                <w:color w:val="000000"/>
              </w:rPr>
              <w:t>Индивидуальная жилая застройка</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395,5</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315,7</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rPr>
                <w:color w:val="000000"/>
              </w:rPr>
            </w:pPr>
            <w:r w:rsidRPr="00F96FA5">
              <w:rPr>
                <w:color w:val="000000"/>
              </w:rPr>
              <w:t>Малоэтажная жилая застройка</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210,5</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815,2</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rPr>
                <w:color w:val="000000"/>
              </w:rPr>
            </w:pPr>
            <w:r w:rsidRPr="00F96FA5">
              <w:rPr>
                <w:color w:val="000000"/>
              </w:rPr>
              <w:t>Среднеэтажная жилая застройка</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188,5</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886,5</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rPr>
                <w:color w:val="000000"/>
              </w:rPr>
            </w:pPr>
            <w:r w:rsidRPr="00F96FA5">
              <w:rPr>
                <w:color w:val="000000"/>
              </w:rPr>
              <w:t>Многоэтажная жилая застройка</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1403,0</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10924,7</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jc w:val="right"/>
              <w:rPr>
                <w:b/>
                <w:color w:val="000000"/>
              </w:rPr>
            </w:pPr>
            <w:r w:rsidRPr="00F96FA5">
              <w:rPr>
                <w:b/>
                <w:color w:val="000000"/>
              </w:rPr>
              <w:t>Всего:</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b/>
                <w:color w:val="000000"/>
              </w:rPr>
            </w:pPr>
            <w:r w:rsidRPr="00F96FA5">
              <w:rPr>
                <w:b/>
                <w:color w:val="000000"/>
              </w:rPr>
              <w:t>2197,5</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b/>
                <w:color w:val="000000"/>
              </w:rPr>
            </w:pPr>
            <w:r w:rsidRPr="00F96FA5">
              <w:rPr>
                <w:b/>
                <w:color w:val="000000"/>
              </w:rPr>
              <w:t>12942,1</w:t>
            </w:r>
          </w:p>
        </w:tc>
      </w:tr>
      <w:tr w:rsidR="00BE72EA" w:rsidRPr="00F96FA5" w:rsidTr="00BE72E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jc w:val="center"/>
              <w:rPr>
                <w:b/>
                <w:bCs/>
                <w:color w:val="000000"/>
              </w:rPr>
            </w:pPr>
            <w:r w:rsidRPr="00F96FA5">
              <w:rPr>
                <w:b/>
                <w:bCs/>
                <w:color w:val="000000"/>
              </w:rPr>
              <w:t>Территории общественно-деловой застройки</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rPr>
                <w:color w:val="000000"/>
              </w:rPr>
            </w:pPr>
            <w:r w:rsidRPr="00F96FA5">
              <w:rPr>
                <w:color w:val="000000"/>
              </w:rPr>
              <w:t>Общественно-деловая зона</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55,3</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color w:val="000000"/>
              </w:rPr>
            </w:pPr>
            <w:r w:rsidRPr="00F96FA5">
              <w:rPr>
                <w:color w:val="000000"/>
              </w:rPr>
              <w:t>189,4</w:t>
            </w:r>
          </w:p>
        </w:tc>
      </w:tr>
      <w:tr w:rsidR="00BE72EA" w:rsidRPr="00F96FA5" w:rsidTr="00BE72EA">
        <w:trPr>
          <w:trHeight w:val="20"/>
        </w:trPr>
        <w:tc>
          <w:tcPr>
            <w:tcW w:w="1970" w:type="pct"/>
            <w:tcBorders>
              <w:top w:val="nil"/>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jc w:val="right"/>
              <w:rPr>
                <w:b/>
                <w:bCs/>
                <w:color w:val="000000"/>
              </w:rPr>
            </w:pPr>
            <w:r w:rsidRPr="00F96FA5">
              <w:rPr>
                <w:b/>
                <w:bCs/>
                <w:color w:val="000000"/>
              </w:rPr>
              <w:t>Итого:</w:t>
            </w:r>
          </w:p>
        </w:tc>
        <w:tc>
          <w:tcPr>
            <w:tcW w:w="1126"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b/>
                <w:bCs/>
                <w:color w:val="000000"/>
              </w:rPr>
            </w:pPr>
            <w:r w:rsidRPr="00F96FA5">
              <w:rPr>
                <w:b/>
                <w:bCs/>
                <w:color w:val="000000"/>
              </w:rPr>
              <w:t>2252,8</w:t>
            </w:r>
          </w:p>
        </w:tc>
        <w:tc>
          <w:tcPr>
            <w:tcW w:w="1904" w:type="pct"/>
            <w:tcBorders>
              <w:top w:val="nil"/>
              <w:left w:val="nil"/>
              <w:bottom w:val="single" w:sz="4" w:space="0" w:color="auto"/>
              <w:right w:val="single" w:sz="4" w:space="0" w:color="auto"/>
            </w:tcBorders>
            <w:shd w:val="clear" w:color="auto" w:fill="auto"/>
            <w:vAlign w:val="center"/>
            <w:hideMark/>
          </w:tcPr>
          <w:p w:rsidR="00BE72EA" w:rsidRPr="00F96FA5" w:rsidRDefault="00BE72EA" w:rsidP="00BE72EA">
            <w:pPr>
              <w:jc w:val="center"/>
              <w:rPr>
                <w:b/>
                <w:bCs/>
                <w:color w:val="000000"/>
              </w:rPr>
            </w:pPr>
            <w:r w:rsidRPr="00F96FA5">
              <w:rPr>
                <w:b/>
                <w:bCs/>
                <w:color w:val="000000"/>
              </w:rPr>
              <w:t>13 131,5</w:t>
            </w:r>
          </w:p>
        </w:tc>
      </w:tr>
    </w:tbl>
    <w:p w:rsidR="00BE72EA" w:rsidRPr="00F96FA5" w:rsidRDefault="00BE72EA" w:rsidP="00BE72EA">
      <w:pPr>
        <w:pStyle w:val="a8"/>
      </w:pPr>
    </w:p>
    <w:p w:rsidR="00BE72EA" w:rsidRPr="00F96FA5" w:rsidRDefault="00BE72EA" w:rsidP="00BE72EA">
      <w:pPr>
        <w:pStyle w:val="1f9"/>
      </w:pPr>
      <w:bookmarkStart w:id="77" w:name="_Toc53562436"/>
      <w:r w:rsidRPr="00F96FA5">
        <w:t>Таблица</w:t>
      </w:r>
      <w:r w:rsidR="00CF694C" w:rsidRPr="00F96FA5">
        <w:t xml:space="preserve"> 2.10</w:t>
      </w:r>
      <w:r w:rsidRPr="00F96FA5">
        <w:t xml:space="preserve"> – Распределение проектного жилищного фонда в разрезе планировочной организации территории муниципального образования</w:t>
      </w:r>
      <w:bookmarkEnd w:id="77"/>
    </w:p>
    <w:tbl>
      <w:tblPr>
        <w:tblW w:w="5000" w:type="pct"/>
        <w:jc w:val="center"/>
        <w:tblLook w:val="04A0" w:firstRow="1" w:lastRow="0" w:firstColumn="1" w:lastColumn="0" w:noHBand="0" w:noVBand="1"/>
      </w:tblPr>
      <w:tblGrid>
        <w:gridCol w:w="5982"/>
        <w:gridCol w:w="3732"/>
      </w:tblGrid>
      <w:tr w:rsidR="00BE72EA" w:rsidRPr="00F96FA5" w:rsidTr="00BE72EA">
        <w:trPr>
          <w:trHeight w:val="20"/>
          <w:tblHeader/>
          <w:jc w:val="center"/>
        </w:trPr>
        <w:tc>
          <w:tcPr>
            <w:tcW w:w="30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E72EA" w:rsidRPr="00F96FA5" w:rsidRDefault="00BE72EA" w:rsidP="00BE72EA">
            <w:pPr>
              <w:jc w:val="center"/>
            </w:pPr>
            <w:r w:rsidRPr="00F96FA5">
              <w:t>Наименование района</w:t>
            </w:r>
          </w:p>
        </w:tc>
        <w:tc>
          <w:tcPr>
            <w:tcW w:w="1921" w:type="pct"/>
            <w:tcBorders>
              <w:top w:val="single" w:sz="4" w:space="0" w:color="auto"/>
              <w:left w:val="nil"/>
              <w:bottom w:val="single" w:sz="4" w:space="0" w:color="auto"/>
              <w:right w:val="single" w:sz="4" w:space="0" w:color="auto"/>
            </w:tcBorders>
            <w:shd w:val="clear" w:color="auto" w:fill="auto"/>
            <w:vAlign w:val="center"/>
            <w:hideMark/>
          </w:tcPr>
          <w:p w:rsidR="00BE72EA" w:rsidRPr="00F96FA5" w:rsidRDefault="00BE72EA" w:rsidP="00BE72EA">
            <w:pPr>
              <w:jc w:val="center"/>
            </w:pPr>
            <w:r w:rsidRPr="00F96FA5">
              <w:t>Объем проектного жилищного фонда, тыс. кв. м общей площади жилых помещений</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Восточный жилой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1474,5</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tcPr>
          <w:p w:rsidR="00BE72EA" w:rsidRPr="00F96FA5" w:rsidRDefault="00BE72EA" w:rsidP="00BE72EA">
            <w:r w:rsidRPr="00F96FA5">
              <w:t>Восточный планировочный район</w:t>
            </w:r>
          </w:p>
        </w:tc>
        <w:tc>
          <w:tcPr>
            <w:tcW w:w="1921" w:type="pct"/>
            <w:tcBorders>
              <w:top w:val="nil"/>
              <w:left w:val="nil"/>
              <w:bottom w:val="single" w:sz="4" w:space="0" w:color="auto"/>
              <w:right w:val="single" w:sz="4" w:space="0" w:color="auto"/>
            </w:tcBorders>
            <w:shd w:val="clear" w:color="auto" w:fill="auto"/>
            <w:noWrap/>
            <w:vAlign w:val="center"/>
          </w:tcPr>
          <w:p w:rsidR="00BE72EA" w:rsidRPr="00F96FA5" w:rsidRDefault="00BE72EA" w:rsidP="00BE72EA">
            <w:pPr>
              <w:jc w:val="center"/>
            </w:pPr>
            <w:r w:rsidRPr="00F96FA5">
              <w:t>466,7</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Восточный промышленный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595,8</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Восточный рекреационный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2,3</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Жилой район Нефтяников</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985,1</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Западный жилой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428,6</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tcPr>
          <w:p w:rsidR="00BE72EA" w:rsidRPr="00F96FA5" w:rsidRDefault="00BE72EA" w:rsidP="00BE72EA">
            <w:r w:rsidRPr="00F96FA5">
              <w:t>Западный планировочный район</w:t>
            </w:r>
          </w:p>
        </w:tc>
        <w:tc>
          <w:tcPr>
            <w:tcW w:w="1921" w:type="pct"/>
            <w:tcBorders>
              <w:top w:val="nil"/>
              <w:left w:val="nil"/>
              <w:bottom w:val="single" w:sz="4" w:space="0" w:color="auto"/>
              <w:right w:val="single" w:sz="4" w:space="0" w:color="auto"/>
            </w:tcBorders>
            <w:shd w:val="clear" w:color="auto" w:fill="auto"/>
            <w:noWrap/>
            <w:vAlign w:val="center"/>
          </w:tcPr>
          <w:p w:rsidR="00BE72EA" w:rsidRPr="00F96FA5" w:rsidRDefault="00BE72EA" w:rsidP="00BE72EA">
            <w:pPr>
              <w:jc w:val="center"/>
            </w:pPr>
            <w:r w:rsidRPr="00F96FA5">
              <w:t>50</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п. Дорожный</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18</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п. Снежный</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50,2</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п. Таёжный</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46,1</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п. Юность</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409,9</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пос. Лесной</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2,5</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Северный жилой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1464</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Северный промышленный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46,3</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Северо-восточный жилой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1612,2</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Северо-западный жилой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1808,8</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tcPr>
          <w:p w:rsidR="00BE72EA" w:rsidRPr="00F96FA5" w:rsidRDefault="00BE72EA" w:rsidP="00BE72EA">
            <w:r w:rsidRPr="00F96FA5">
              <w:t>Северо-западный планировочный район</w:t>
            </w:r>
          </w:p>
        </w:tc>
        <w:tc>
          <w:tcPr>
            <w:tcW w:w="1921" w:type="pct"/>
            <w:tcBorders>
              <w:top w:val="nil"/>
              <w:left w:val="nil"/>
              <w:bottom w:val="single" w:sz="4" w:space="0" w:color="auto"/>
              <w:right w:val="single" w:sz="4" w:space="0" w:color="auto"/>
            </w:tcBorders>
            <w:shd w:val="clear" w:color="auto" w:fill="auto"/>
            <w:noWrap/>
            <w:vAlign w:val="center"/>
          </w:tcPr>
          <w:p w:rsidR="00BE72EA" w:rsidRPr="00F96FA5" w:rsidRDefault="00BE72EA" w:rsidP="00BE72EA">
            <w:pPr>
              <w:jc w:val="center"/>
            </w:pPr>
            <w:r w:rsidRPr="00F96FA5">
              <w:t>1050</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Центральный жилой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2320,3</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Южный планировочный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189,4</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center"/>
            <w:hideMark/>
          </w:tcPr>
          <w:p w:rsidR="00BE72EA" w:rsidRPr="00F96FA5" w:rsidRDefault="00BE72EA" w:rsidP="00BE72EA">
            <w:r w:rsidRPr="00F96FA5">
              <w:t>Южный район</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pPr>
            <w:r w:rsidRPr="00F96FA5">
              <w:t>110,8</w:t>
            </w:r>
          </w:p>
        </w:tc>
      </w:tr>
      <w:tr w:rsidR="00BE72EA" w:rsidRPr="00F96FA5" w:rsidTr="00BE72EA">
        <w:trPr>
          <w:trHeight w:val="20"/>
          <w:jc w:val="center"/>
        </w:trPr>
        <w:tc>
          <w:tcPr>
            <w:tcW w:w="3079" w:type="pct"/>
            <w:tcBorders>
              <w:top w:val="nil"/>
              <w:left w:val="single" w:sz="4" w:space="0" w:color="auto"/>
              <w:bottom w:val="single" w:sz="4" w:space="0" w:color="auto"/>
              <w:right w:val="single" w:sz="4" w:space="0" w:color="auto"/>
            </w:tcBorders>
            <w:shd w:val="clear" w:color="auto" w:fill="auto"/>
            <w:noWrap/>
            <w:vAlign w:val="bottom"/>
            <w:hideMark/>
          </w:tcPr>
          <w:p w:rsidR="00BE72EA" w:rsidRPr="00F96FA5" w:rsidRDefault="00BE72EA" w:rsidP="00BE72EA">
            <w:pPr>
              <w:jc w:val="center"/>
              <w:rPr>
                <w:b/>
                <w:bCs/>
              </w:rPr>
            </w:pPr>
            <w:r w:rsidRPr="00F96FA5">
              <w:rPr>
                <w:b/>
                <w:bCs/>
              </w:rPr>
              <w:t>Итого:</w:t>
            </w:r>
          </w:p>
        </w:tc>
        <w:tc>
          <w:tcPr>
            <w:tcW w:w="1921" w:type="pct"/>
            <w:tcBorders>
              <w:top w:val="nil"/>
              <w:left w:val="nil"/>
              <w:bottom w:val="single" w:sz="4" w:space="0" w:color="auto"/>
              <w:right w:val="single" w:sz="4" w:space="0" w:color="auto"/>
            </w:tcBorders>
            <w:shd w:val="clear" w:color="auto" w:fill="auto"/>
            <w:noWrap/>
            <w:vAlign w:val="center"/>
            <w:hideMark/>
          </w:tcPr>
          <w:p w:rsidR="00BE72EA" w:rsidRPr="00F96FA5" w:rsidRDefault="00BE72EA" w:rsidP="00BE72EA">
            <w:pPr>
              <w:jc w:val="center"/>
              <w:rPr>
                <w:b/>
                <w:bCs/>
              </w:rPr>
            </w:pPr>
            <w:r w:rsidRPr="00F96FA5">
              <w:rPr>
                <w:b/>
                <w:bCs/>
              </w:rPr>
              <w:t>13 131,5</w:t>
            </w:r>
          </w:p>
        </w:tc>
      </w:tr>
    </w:tbl>
    <w:p w:rsidR="00BE72EA" w:rsidRPr="00F96FA5" w:rsidRDefault="00BE72EA" w:rsidP="00BE72EA">
      <w:pPr>
        <w:pStyle w:val="a8"/>
      </w:pPr>
      <w:r w:rsidRPr="00F96FA5">
        <w:lastRenderedPageBreak/>
        <w:t>Из таблицы очевидно, что наибольший объем жилищного фонда будет приходиться на Центральный жилой район – более 2,3 млн. кв. м общей площади жилых помещений (или 18% от общего объёма проектного жилищного фонда).</w:t>
      </w:r>
    </w:p>
    <w:p w:rsidR="00BE72EA" w:rsidRPr="00F96FA5" w:rsidRDefault="00BE72EA" w:rsidP="00BE72EA">
      <w:pPr>
        <w:pStyle w:val="a8"/>
      </w:pPr>
      <w:r w:rsidRPr="00F96FA5">
        <w:t>Второе место по общему объёму жилищного фонда и численности проживающего населения занимают Северо-западный и Северо-Восточный жилые районы. Градостроительная ёмкость территории двух районов составляет порядка 3,4 млн. кв. м общей площади жилых помещений.</w:t>
      </w:r>
    </w:p>
    <w:p w:rsidR="00BE72EA" w:rsidRPr="00F96FA5" w:rsidRDefault="00BE72EA" w:rsidP="00BE72EA">
      <w:pPr>
        <w:pStyle w:val="a8"/>
      </w:pPr>
      <w:r w:rsidRPr="00F96FA5">
        <w:t>Помимо изыскания территорий под размещение жилой застройки в сложившихся микрорайонах города проектом предусматривается формирование новых свободных от застройки микрорайонов под жилищное строительство. Территория площадью более 270 га севернее мкр. п. Юность (за железной дорогой) определена под новый жилой микрорайон с многоэтажной жилой застройкой. При заданном типе жилой застройки в данном микрорайоне возможно расселить более 40 тыс. человек.</w:t>
      </w:r>
    </w:p>
    <w:p w:rsidR="00BE72EA" w:rsidRPr="00F96FA5" w:rsidRDefault="00BE72EA" w:rsidP="00BE72EA">
      <w:pPr>
        <w:pStyle w:val="a8"/>
      </w:pPr>
      <w:r w:rsidRPr="00F96FA5">
        <w:t>К преобразованию под многоэтажную жилую застройку определена территория промышленного и коммунально-складского назначения на территории восточного промышленного района. На территории порядка 95 га возможно будет возвести до 570 тыс. кв. м общей площади жилых помещений. Более 19 тыс. человек позволит расселить на данной территории реализация такого решения. В микрорайонах п. Медвежий угол, п. Юность, п. ЦПКРС, п. СУ-4 предусматривается реорганизация существующей жилой застройки, представленной преимущественно балками, с заменой на средне- и многоэтажную. Также предусмотрен вынос инвентарного жилищного фонда из мкр. Ядро центра (п. Строитель).</w:t>
      </w:r>
    </w:p>
    <w:p w:rsidR="00BE72EA" w:rsidRPr="00F96FA5" w:rsidRDefault="00BE72EA" w:rsidP="00BE72EA">
      <w:pPr>
        <w:pStyle w:val="a8"/>
      </w:pPr>
      <w:r w:rsidRPr="00F96FA5">
        <w:t>Градостроительная ёмкость территории площадью 136 га, находящаяся восточнее Сургутского водохранилища и определённая проектом под застройку индивидуальными и малоэтажными жилыми домами, составляет более 17 тыс. человек. Данная территория для освоения требует значительных мероприятий по инженерной подготовке.</w:t>
      </w:r>
    </w:p>
    <w:p w:rsidR="00BE72EA" w:rsidRPr="00F96FA5" w:rsidRDefault="00BE72EA" w:rsidP="00BE72EA">
      <w:pPr>
        <w:pStyle w:val="a8"/>
      </w:pPr>
      <w:r w:rsidRPr="00F96FA5">
        <w:t>Освоение новых территорий под размещение индивидуальной жилой застройки предусматривается также в районе Заячьего острова (порядка 22 га) и восточнее садовых товариществ «Берёзовое» и «Пищевик» (порядка 66 га). Размещение индивидуальной и среднеэтажной жилой застройки предусматривается в микрорайоне №43 (порядка 51 га).</w:t>
      </w:r>
    </w:p>
    <w:p w:rsidR="00BE72EA" w:rsidRPr="00F96FA5" w:rsidRDefault="00BE72EA" w:rsidP="00BE72EA">
      <w:pPr>
        <w:pStyle w:val="a8"/>
        <w:rPr>
          <w:lang w:val="x-none"/>
        </w:rPr>
      </w:pPr>
      <w:r w:rsidRPr="00F96FA5">
        <w:rPr>
          <w:lang w:val="x-none"/>
        </w:rPr>
        <w:t xml:space="preserve">Резервирование территорий под размещение индивидуальной жилой застройки в указанных целях предусматривается </w:t>
      </w:r>
      <w:r w:rsidRPr="00F96FA5">
        <w:t xml:space="preserve">восточнее садовых товариществ «Берёзовое», «Пищевик» </w:t>
      </w:r>
      <w:r w:rsidRPr="00F96FA5">
        <w:rPr>
          <w:lang w:val="x-none"/>
        </w:rPr>
        <w:t>и</w:t>
      </w:r>
      <w:r w:rsidRPr="00F96FA5">
        <w:t xml:space="preserve"> </w:t>
      </w:r>
      <w:r w:rsidRPr="00F96FA5">
        <w:rPr>
          <w:lang w:val="x-none"/>
        </w:rPr>
        <w:t xml:space="preserve">восточнее Сургутского водохранилища. </w:t>
      </w:r>
    </w:p>
    <w:p w:rsidR="00BE72EA" w:rsidRPr="00F96FA5" w:rsidRDefault="00BE72EA" w:rsidP="00BE72EA">
      <w:pPr>
        <w:pStyle w:val="a8"/>
      </w:pPr>
      <w:r w:rsidRPr="00F96FA5">
        <w:t>Генеральным планом выделено 16 инвестиционных площадок под жилищное строительство. При выборе инвестиционной площадки под жилищное строительство обязательным условием являлось, что доля строительства муниципального жилищного фонда в общем объёме должна составлять не менее 20%.</w:t>
      </w:r>
    </w:p>
    <w:p w:rsidR="00BE72EA" w:rsidRPr="00F96FA5" w:rsidRDefault="00BE72EA" w:rsidP="00BE72EA">
      <w:pPr>
        <w:pStyle w:val="a8"/>
      </w:pPr>
      <w:r w:rsidRPr="00F96FA5">
        <w:t>Для застраиваемых территорий, территорий, планируемых под жилищное строительство, отдельных объектов капитального строительства города Сургута предусматривается организация централизованного водоотведения.</w:t>
      </w:r>
    </w:p>
    <w:p w:rsidR="00BE72EA" w:rsidRPr="00F96FA5" w:rsidRDefault="00BE72EA" w:rsidP="00BE72EA">
      <w:pPr>
        <w:pStyle w:val="a8"/>
      </w:pPr>
      <w:r w:rsidRPr="00F96FA5">
        <w:t>При определении оптимального варианта развития системы водоотведения г. Сургута в качестве основных задач принято:</w:t>
      </w:r>
    </w:p>
    <w:p w:rsidR="00BE72EA" w:rsidRPr="00F96FA5" w:rsidRDefault="00BE72EA" w:rsidP="00D307E6">
      <w:pPr>
        <w:pStyle w:val="a8"/>
        <w:numPr>
          <w:ilvl w:val="0"/>
          <w:numId w:val="19"/>
        </w:numPr>
      </w:pPr>
      <w:r w:rsidRPr="00F96FA5">
        <w:t>повышение показателя обеспеченности населения централизованным водоотведением;</w:t>
      </w:r>
    </w:p>
    <w:p w:rsidR="00BE72EA" w:rsidRPr="00F96FA5" w:rsidRDefault="00BE72EA" w:rsidP="00D307E6">
      <w:pPr>
        <w:pStyle w:val="a8"/>
        <w:numPr>
          <w:ilvl w:val="0"/>
          <w:numId w:val="19"/>
        </w:numPr>
      </w:pPr>
      <w:r w:rsidRPr="00F96FA5">
        <w:t>обеспечение централизованным водоотведением перспективных потребителей;</w:t>
      </w:r>
    </w:p>
    <w:p w:rsidR="00BE72EA" w:rsidRPr="00F96FA5" w:rsidRDefault="00BE72EA" w:rsidP="00D307E6">
      <w:pPr>
        <w:pStyle w:val="a8"/>
        <w:numPr>
          <w:ilvl w:val="0"/>
          <w:numId w:val="19"/>
        </w:numPr>
      </w:pPr>
      <w:r w:rsidRPr="00F96FA5">
        <w:t xml:space="preserve">увеличение </w:t>
      </w:r>
      <w:r w:rsidR="00FF08B5" w:rsidRPr="00F96FA5">
        <w:t>надёжности</w:t>
      </w:r>
      <w:r w:rsidRPr="00F96FA5">
        <w:t xml:space="preserve"> системы водоотведения в целом;</w:t>
      </w:r>
    </w:p>
    <w:p w:rsidR="00BE72EA" w:rsidRPr="00F96FA5" w:rsidRDefault="00BE72EA" w:rsidP="00D307E6">
      <w:pPr>
        <w:pStyle w:val="a8"/>
        <w:numPr>
          <w:ilvl w:val="0"/>
          <w:numId w:val="19"/>
        </w:numPr>
      </w:pPr>
      <w:r w:rsidRPr="00F96FA5">
        <w:lastRenderedPageBreak/>
        <w:t>обеспечение степени очистки сточных вод до уровней нормат</w:t>
      </w:r>
      <w:r w:rsidR="00661740" w:rsidRPr="00F96FA5">
        <w:t>ивов ПДК рыбохозяйственных водоё</w:t>
      </w:r>
      <w:r w:rsidRPr="00F96FA5">
        <w:t>мов.</w:t>
      </w:r>
    </w:p>
    <w:p w:rsidR="00BE72EA" w:rsidRPr="00F96FA5" w:rsidRDefault="00BE72EA" w:rsidP="00BE72EA">
      <w:pPr>
        <w:pStyle w:val="a8"/>
      </w:pPr>
      <w:r w:rsidRPr="00F96FA5">
        <w:rPr>
          <w:lang w:val="x-none"/>
        </w:rPr>
        <w:t xml:space="preserve">Обеспечение выполнения указанных </w:t>
      </w:r>
      <w:r w:rsidRPr="00F96FA5">
        <w:t xml:space="preserve">выше </w:t>
      </w:r>
      <w:r w:rsidRPr="00F96FA5">
        <w:rPr>
          <w:lang w:val="x-none"/>
        </w:rPr>
        <w:t>задач рассматривается в следующ</w:t>
      </w:r>
      <w:r w:rsidRPr="00F96FA5">
        <w:t>ем</w:t>
      </w:r>
      <w:r w:rsidRPr="00F96FA5">
        <w:rPr>
          <w:lang w:val="x-none"/>
        </w:rPr>
        <w:t xml:space="preserve"> вариант</w:t>
      </w:r>
      <w:r w:rsidRPr="00F96FA5">
        <w:t>е</w:t>
      </w:r>
      <w:r w:rsidRPr="00F96FA5">
        <w:rPr>
          <w:lang w:val="x-none"/>
        </w:rPr>
        <w:t xml:space="preserve"> развития</w:t>
      </w:r>
      <w:r w:rsidRPr="00F96FA5">
        <w:t xml:space="preserve"> централизованной системы водоотведения</w:t>
      </w:r>
      <w:r w:rsidRPr="00F96FA5">
        <w:rPr>
          <w:lang w:val="x-none"/>
        </w:rPr>
        <w:t>:</w:t>
      </w:r>
    </w:p>
    <w:p w:rsidR="00BE72EA" w:rsidRPr="00F96FA5" w:rsidRDefault="00BE72EA" w:rsidP="00D307E6">
      <w:pPr>
        <w:pStyle w:val="a8"/>
        <w:numPr>
          <w:ilvl w:val="0"/>
          <w:numId w:val="20"/>
        </w:numPr>
      </w:pPr>
      <w:r w:rsidRPr="00F96FA5">
        <w:t xml:space="preserve">модернизация КОС острова Заячий с целью </w:t>
      </w:r>
      <w:r w:rsidRPr="00F96FA5">
        <w:rPr>
          <w:lang w:val="x-none"/>
        </w:rPr>
        <w:t>обеспечени</w:t>
      </w:r>
      <w:r w:rsidRPr="00F96FA5">
        <w:t>я</w:t>
      </w:r>
      <w:r w:rsidRPr="00F96FA5">
        <w:rPr>
          <w:lang w:val="x-none"/>
        </w:rPr>
        <w:t xml:space="preserve"> степени очистки сточных вод до уровней нормат</w:t>
      </w:r>
      <w:r w:rsidR="00661740" w:rsidRPr="00F96FA5">
        <w:rPr>
          <w:lang w:val="x-none"/>
        </w:rPr>
        <w:t>ивов ПДК рыбохозяйственных водоё</w:t>
      </w:r>
      <w:r w:rsidRPr="00F96FA5">
        <w:rPr>
          <w:lang w:val="x-none"/>
        </w:rPr>
        <w:t>мов</w:t>
      </w:r>
      <w:r w:rsidRPr="00F96FA5">
        <w:t xml:space="preserve"> и подключения перспективных потребителей;</w:t>
      </w:r>
    </w:p>
    <w:p w:rsidR="00BE72EA" w:rsidRPr="00F96FA5" w:rsidRDefault="00BE72EA" w:rsidP="00D307E6">
      <w:pPr>
        <w:pStyle w:val="a8"/>
        <w:numPr>
          <w:ilvl w:val="0"/>
          <w:numId w:val="20"/>
        </w:numPr>
      </w:pPr>
      <w:r w:rsidRPr="00F96FA5">
        <w:t>создание системы централизованного водоотведения Восточного планировочного района, включающей в себя строительство и обустройство самотечных канализационных сетей, КНС и напорного коллектора до существующих канализационных сетей;</w:t>
      </w:r>
    </w:p>
    <w:p w:rsidR="00BE72EA" w:rsidRPr="00F96FA5" w:rsidRDefault="00BE72EA" w:rsidP="00D307E6">
      <w:pPr>
        <w:pStyle w:val="a8"/>
        <w:numPr>
          <w:ilvl w:val="0"/>
          <w:numId w:val="20"/>
        </w:numPr>
      </w:pPr>
      <w:r w:rsidRPr="00F96FA5">
        <w:t>подключение перспективных потребителей к централизованной системе водоотведения.</w:t>
      </w:r>
    </w:p>
    <w:p w:rsidR="00BE72EA" w:rsidRPr="00F96FA5" w:rsidRDefault="00BE72EA" w:rsidP="00BE72EA">
      <w:pPr>
        <w:pStyle w:val="a8"/>
      </w:pPr>
      <w:r w:rsidRPr="00F96FA5">
        <w:rPr>
          <w:lang w:val="x-none"/>
        </w:rPr>
        <w:t xml:space="preserve">Прогноз </w:t>
      </w:r>
      <w:r w:rsidR="00FF08B5" w:rsidRPr="00F96FA5">
        <w:t>объёмов</w:t>
      </w:r>
      <w:r w:rsidRPr="00F96FA5">
        <w:rPr>
          <w:lang w:val="x-none"/>
        </w:rPr>
        <w:t xml:space="preserve"> поступления сточных вод на территории городского округа на период с 201</w:t>
      </w:r>
      <w:r w:rsidRPr="00F96FA5">
        <w:t>7</w:t>
      </w:r>
      <w:r w:rsidRPr="00F96FA5">
        <w:rPr>
          <w:lang w:val="x-none"/>
        </w:rPr>
        <w:t xml:space="preserve"> по 20</w:t>
      </w:r>
      <w:r w:rsidR="00277FCD" w:rsidRPr="00F96FA5">
        <w:t>30</w:t>
      </w:r>
      <w:r w:rsidRPr="00F96FA5">
        <w:rPr>
          <w:lang w:val="x-none"/>
        </w:rPr>
        <w:t xml:space="preserve"> годы рассчитан</w:t>
      </w:r>
      <w:r w:rsidRPr="00F96FA5">
        <w:t>ы</w:t>
      </w:r>
      <w:r w:rsidRPr="00F96FA5">
        <w:rPr>
          <w:lang w:val="x-none"/>
        </w:rPr>
        <w:t xml:space="preserve"> в соответствии с:</w:t>
      </w:r>
    </w:p>
    <w:p w:rsidR="00BE72EA" w:rsidRPr="00F96FA5" w:rsidRDefault="00BE72EA" w:rsidP="00D307E6">
      <w:pPr>
        <w:pStyle w:val="a8"/>
        <w:numPr>
          <w:ilvl w:val="0"/>
          <w:numId w:val="21"/>
        </w:numPr>
      </w:pPr>
      <w:r w:rsidRPr="00F96FA5">
        <w:t xml:space="preserve">СП 32.13330.2012 «Канализация. </w:t>
      </w:r>
      <w:r w:rsidRPr="00F96FA5">
        <w:rPr>
          <w:lang w:val="x-none"/>
        </w:rPr>
        <w:t>Наружные сети и сооружения.</w:t>
      </w:r>
      <w:r w:rsidRPr="00F96FA5">
        <w:t xml:space="preserve"> </w:t>
      </w:r>
      <w:r w:rsidRPr="00F96FA5">
        <w:rPr>
          <w:lang w:val="x-none"/>
        </w:rPr>
        <w:t>Актуализированная редакция СНиП</w:t>
      </w:r>
      <w:r w:rsidRPr="00F96FA5">
        <w:t xml:space="preserve"> 2.04.03-85»;</w:t>
      </w:r>
    </w:p>
    <w:p w:rsidR="00BE72EA" w:rsidRPr="00F96FA5" w:rsidRDefault="00BE72EA" w:rsidP="00D307E6">
      <w:pPr>
        <w:pStyle w:val="a8"/>
        <w:numPr>
          <w:ilvl w:val="0"/>
          <w:numId w:val="21"/>
        </w:numPr>
      </w:pPr>
      <w:r w:rsidRPr="00F96FA5">
        <w:rPr>
          <w:lang w:val="x-none"/>
        </w:rPr>
        <w:t>Генеральны</w:t>
      </w:r>
      <w:r w:rsidRPr="00F96FA5">
        <w:t>м</w:t>
      </w:r>
      <w:r w:rsidRPr="00F96FA5">
        <w:rPr>
          <w:lang w:val="x-none"/>
        </w:rPr>
        <w:t xml:space="preserve"> план</w:t>
      </w:r>
      <w:r w:rsidRPr="00F96FA5">
        <w:t>ом</w:t>
      </w:r>
      <w:r w:rsidRPr="00F96FA5">
        <w:rPr>
          <w:lang w:val="x-none"/>
        </w:rPr>
        <w:t xml:space="preserve"> муниципального образования городской округ город Сургут</w:t>
      </w:r>
      <w:r w:rsidRPr="00F96FA5">
        <w:t>;</w:t>
      </w:r>
    </w:p>
    <w:p w:rsidR="00BE72EA" w:rsidRPr="00F96FA5" w:rsidRDefault="00BE72EA" w:rsidP="00D307E6">
      <w:pPr>
        <w:pStyle w:val="a8"/>
        <w:numPr>
          <w:ilvl w:val="0"/>
          <w:numId w:val="21"/>
        </w:numPr>
      </w:pPr>
      <w:r w:rsidRPr="00F96FA5">
        <w:rPr>
          <w:lang w:val="x-none"/>
        </w:rPr>
        <w:t>Генеральны</w:t>
      </w:r>
      <w:r w:rsidRPr="00F96FA5">
        <w:t>м</w:t>
      </w:r>
      <w:r w:rsidRPr="00F96FA5">
        <w:rPr>
          <w:lang w:val="x-none"/>
        </w:rPr>
        <w:t xml:space="preserve"> план</w:t>
      </w:r>
      <w:r w:rsidRPr="00F96FA5">
        <w:t>ом</w:t>
      </w:r>
      <w:r w:rsidRPr="00F96FA5">
        <w:rPr>
          <w:lang w:val="x-none"/>
        </w:rPr>
        <w:t xml:space="preserve"> муниципального образования </w:t>
      </w:r>
      <w:r w:rsidRPr="00F96FA5">
        <w:t>городского поселения</w:t>
      </w:r>
      <w:r w:rsidRPr="00F96FA5">
        <w:rPr>
          <w:lang w:val="x-none"/>
        </w:rPr>
        <w:t xml:space="preserve"> Белый Яр</w:t>
      </w:r>
      <w:r w:rsidRPr="00F96FA5">
        <w:t>.</w:t>
      </w:r>
    </w:p>
    <w:p w:rsidR="00BE72EA" w:rsidRPr="00F96FA5" w:rsidRDefault="00BE72EA" w:rsidP="00BE72EA">
      <w:pPr>
        <w:pStyle w:val="a8"/>
      </w:pPr>
      <w:r w:rsidRPr="00F96FA5">
        <w:t xml:space="preserve">На </w:t>
      </w:r>
      <w:r w:rsidR="00FF08B5" w:rsidRPr="00F96FA5">
        <w:t>расчётный</w:t>
      </w:r>
      <w:r w:rsidRPr="00F96FA5">
        <w:t xml:space="preserve"> срок разработки схемы водоотведения предполагается обеспечить всех жителей городского округа услугами по централизованному водоотведению (с </w:t>
      </w:r>
      <w:r w:rsidR="00FF08B5" w:rsidRPr="00F96FA5">
        <w:t>учётом</w:t>
      </w:r>
      <w:r w:rsidRPr="00F96FA5">
        <w:t xml:space="preserve"> откачивания и вывоза сточных вод из септиков от части абонентов).</w:t>
      </w:r>
    </w:p>
    <w:p w:rsidR="00DF3317" w:rsidRPr="00F96FA5" w:rsidRDefault="00DF3317" w:rsidP="00DF3317">
      <w:pPr>
        <w:pStyle w:val="a8"/>
      </w:pPr>
      <w:r w:rsidRPr="00F96FA5">
        <w:t xml:space="preserve">Исходными данными для перспективных </w:t>
      </w:r>
      <w:r w:rsidR="00FF08B5" w:rsidRPr="00F96FA5">
        <w:t>объёмов</w:t>
      </w:r>
      <w:r w:rsidRPr="00F96FA5">
        <w:t xml:space="preserve"> поступления сточных вод в централизованную систему водоотведения являются:</w:t>
      </w:r>
    </w:p>
    <w:p w:rsidR="00DF3317" w:rsidRPr="00F96FA5" w:rsidRDefault="00DF3317" w:rsidP="00D307E6">
      <w:pPr>
        <w:pStyle w:val="a8"/>
        <w:numPr>
          <w:ilvl w:val="0"/>
          <w:numId w:val="21"/>
        </w:numPr>
        <w:rPr>
          <w:lang w:val="x-none"/>
        </w:rPr>
      </w:pPr>
      <w:r w:rsidRPr="00F96FA5">
        <w:rPr>
          <w:lang w:val="x-none"/>
        </w:rPr>
        <w:t xml:space="preserve">отвод стоков от существующего населения г. Сургута и п. г. т. Белый Яр, </w:t>
      </w:r>
      <w:r w:rsidR="00FF08B5" w:rsidRPr="00F96FA5">
        <w:rPr>
          <w:lang w:val="x-none"/>
        </w:rPr>
        <w:t>подключённого</w:t>
      </w:r>
      <w:r w:rsidRPr="00F96FA5">
        <w:rPr>
          <w:lang w:val="x-none"/>
        </w:rPr>
        <w:t xml:space="preserve"> к централизованной системе водоотведения, на </w:t>
      </w:r>
      <w:r w:rsidR="00FF08B5" w:rsidRPr="00F96FA5">
        <w:rPr>
          <w:lang w:val="x-none"/>
        </w:rPr>
        <w:t>расчётный</w:t>
      </w:r>
      <w:r w:rsidRPr="00F96FA5">
        <w:rPr>
          <w:lang w:val="x-none"/>
        </w:rPr>
        <w:t xml:space="preserve"> срок будет согласно фактическому водоотведению за 201</w:t>
      </w:r>
      <w:r w:rsidRPr="00F96FA5">
        <w:t>8</w:t>
      </w:r>
      <w:r w:rsidRPr="00F96FA5">
        <w:rPr>
          <w:lang w:val="x-none"/>
        </w:rPr>
        <w:t xml:space="preserve"> год;</w:t>
      </w:r>
    </w:p>
    <w:p w:rsidR="00DF3317" w:rsidRPr="00F96FA5" w:rsidRDefault="00DF3317" w:rsidP="00D307E6">
      <w:pPr>
        <w:pStyle w:val="a8"/>
        <w:numPr>
          <w:ilvl w:val="0"/>
          <w:numId w:val="21"/>
        </w:numPr>
        <w:rPr>
          <w:lang w:val="x-none"/>
        </w:rPr>
      </w:pPr>
      <w:r w:rsidRPr="00F96FA5">
        <w:rPr>
          <w:lang w:val="x-none"/>
        </w:rPr>
        <w:t>прирост численности населения г. Сургута на период действия схемы водоотведен</w:t>
      </w:r>
      <w:r w:rsidR="00661740" w:rsidRPr="00F96FA5">
        <w:rPr>
          <w:lang w:val="x-none"/>
        </w:rPr>
        <w:t>ия составит 56,460 тыс. чел., п</w:t>
      </w:r>
      <w:r w:rsidRPr="00F96FA5">
        <w:rPr>
          <w:lang w:val="x-none"/>
        </w:rPr>
        <w:t>гт. Белый Яр – 13,</w:t>
      </w:r>
      <w:r w:rsidRPr="00F96FA5">
        <w:t>84</w:t>
      </w:r>
      <w:r w:rsidRPr="00F96FA5">
        <w:rPr>
          <w:lang w:val="en-US"/>
        </w:rPr>
        <w:t> </w:t>
      </w:r>
      <w:r w:rsidRPr="00F96FA5">
        <w:rPr>
          <w:lang w:val="x-none"/>
        </w:rPr>
        <w:t>тыс.</w:t>
      </w:r>
      <w:r w:rsidRPr="00F96FA5">
        <w:rPr>
          <w:lang w:val="en-US"/>
        </w:rPr>
        <w:t> </w:t>
      </w:r>
      <w:r w:rsidRPr="00F96FA5">
        <w:rPr>
          <w:lang w:val="x-none"/>
        </w:rPr>
        <w:t>чел. (согласно данным соответствующих Генеральных планов);</w:t>
      </w:r>
    </w:p>
    <w:p w:rsidR="00DF3317" w:rsidRPr="00F96FA5" w:rsidRDefault="00DF3317" w:rsidP="00D307E6">
      <w:pPr>
        <w:pStyle w:val="a8"/>
        <w:numPr>
          <w:ilvl w:val="0"/>
          <w:numId w:val="21"/>
        </w:numPr>
        <w:rPr>
          <w:lang w:val="x-none"/>
        </w:rPr>
      </w:pPr>
      <w:r w:rsidRPr="00F96FA5">
        <w:rPr>
          <w:lang w:val="x-none"/>
        </w:rPr>
        <w:t>к 20</w:t>
      </w:r>
      <w:r w:rsidRPr="00F96FA5">
        <w:t>30</w:t>
      </w:r>
      <w:r w:rsidRPr="00F96FA5">
        <w:rPr>
          <w:lang w:val="x-none"/>
        </w:rPr>
        <w:t xml:space="preserve"> году все население г. Сургута и п. г. т. Белый Яр будет подключено к централизованной системе водоотведения.</w:t>
      </w:r>
    </w:p>
    <w:p w:rsidR="00DF3317" w:rsidRPr="00F96FA5" w:rsidRDefault="00DF3317" w:rsidP="00BE72EA">
      <w:pPr>
        <w:pStyle w:val="a8"/>
        <w:rPr>
          <w:lang w:val="x-none"/>
        </w:rPr>
      </w:pPr>
    </w:p>
    <w:p w:rsidR="0097698B" w:rsidRPr="00F96FA5" w:rsidRDefault="00BE72EA" w:rsidP="00315CEB">
      <w:pPr>
        <w:pStyle w:val="a8"/>
      </w:pPr>
      <w:r w:rsidRPr="00F96FA5">
        <w:t xml:space="preserve">В Томе </w:t>
      </w:r>
      <w:r w:rsidR="008124F6">
        <w:t>2</w:t>
      </w:r>
      <w:r w:rsidRPr="00F96FA5">
        <w:t xml:space="preserve"> рассматривается один сценарий перспективного поступления сточных вод в централизованную систему водоотведения.</w:t>
      </w:r>
    </w:p>
    <w:p w:rsidR="00BE72EA" w:rsidRPr="00F96FA5" w:rsidRDefault="00DF3317" w:rsidP="00315CEB">
      <w:pPr>
        <w:pStyle w:val="a8"/>
      </w:pPr>
      <w:r w:rsidRPr="00F96FA5">
        <w:t xml:space="preserve">В следующей таблице приведены перспективные </w:t>
      </w:r>
      <w:r w:rsidR="00FF08B5" w:rsidRPr="00F96FA5">
        <w:t>объёмы</w:t>
      </w:r>
      <w:r w:rsidRPr="00F96FA5">
        <w:t xml:space="preserve"> поступления сточных вод в централизованную систему водоотведения при проектировании. </w:t>
      </w:r>
      <w:r w:rsidR="00FF08B5" w:rsidRPr="00F96FA5">
        <w:t>Расчётное</w:t>
      </w:r>
      <w:r w:rsidRPr="00F96FA5">
        <w:t xml:space="preserve"> удельное среднесуточное поступление сточных вод принято равным </w:t>
      </w:r>
      <w:r w:rsidR="00FF08B5" w:rsidRPr="00F96FA5">
        <w:t>расчётному</w:t>
      </w:r>
      <w:r w:rsidRPr="00F96FA5">
        <w:t xml:space="preserve"> удельному среднесуточному водопотреблению, без </w:t>
      </w:r>
      <w:r w:rsidR="00FF08B5" w:rsidRPr="00F96FA5">
        <w:t>учёта</w:t>
      </w:r>
      <w:r w:rsidRPr="00F96FA5">
        <w:t xml:space="preserve"> расхода воды на полив территорий и </w:t>
      </w:r>
      <w:r w:rsidR="00FF08B5" w:rsidRPr="00F96FA5">
        <w:t>зелёных</w:t>
      </w:r>
      <w:r w:rsidRPr="00F96FA5">
        <w:t xml:space="preserve"> насаждений, согласно СП 32.13330.2012 «Канализация. Наружные сети и сооружения. Актуализированная редакция СНиП 2.04.03-85».</w:t>
      </w:r>
    </w:p>
    <w:p w:rsidR="00A347AB" w:rsidRPr="00F96FA5" w:rsidRDefault="00A347AB" w:rsidP="00A347AB">
      <w:pPr>
        <w:pStyle w:val="1f9"/>
      </w:pPr>
      <w:bookmarkStart w:id="78" w:name="_Toc53562437"/>
      <w:r w:rsidRPr="00F96FA5">
        <w:t>Таблица</w:t>
      </w:r>
      <w:r w:rsidR="00CF694C" w:rsidRPr="00F96FA5">
        <w:t xml:space="preserve"> 2.11</w:t>
      </w:r>
      <w:r w:rsidRPr="00F96FA5">
        <w:t xml:space="preserve"> </w:t>
      </w:r>
      <w:r w:rsidR="00D51541" w:rsidRPr="00F96FA5">
        <w:t>–</w:t>
      </w:r>
      <w:r w:rsidRPr="00F96FA5">
        <w:t xml:space="preserve"> </w:t>
      </w:r>
      <w:r w:rsidR="00D51541" w:rsidRPr="00F96FA5">
        <w:t>Прогнозные балансы поступления сточных вод в централизованную систему водоотведения городского округа г. Сургут с учётом принятого варианта развития города</w:t>
      </w:r>
      <w:bookmarkEnd w:id="78"/>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93"/>
        <w:gridCol w:w="2030"/>
        <w:gridCol w:w="1537"/>
        <w:gridCol w:w="1537"/>
        <w:gridCol w:w="2096"/>
        <w:gridCol w:w="1921"/>
      </w:tblGrid>
      <w:tr w:rsidR="00D51541" w:rsidRPr="00F96FA5" w:rsidTr="00FD6776">
        <w:trPr>
          <w:cantSplit/>
          <w:trHeight w:val="397"/>
          <w:tblHeader/>
        </w:trPr>
        <w:tc>
          <w:tcPr>
            <w:tcW w:w="305" w:type="pct"/>
            <w:vMerge w:val="restart"/>
            <w:shd w:val="clear" w:color="auto" w:fill="auto"/>
            <w:vAlign w:val="center"/>
          </w:tcPr>
          <w:p w:rsidR="00D51541" w:rsidRPr="00F96FA5" w:rsidRDefault="00D51541" w:rsidP="00D51541">
            <w:pPr>
              <w:jc w:val="center"/>
              <w:rPr>
                <w:b/>
                <w:bCs/>
                <w:color w:val="000000"/>
              </w:rPr>
            </w:pPr>
            <w:r w:rsidRPr="00F96FA5">
              <w:rPr>
                <w:rFonts w:eastAsia="Calibri"/>
                <w:b/>
                <w:bCs/>
                <w:color w:val="000000"/>
                <w:lang w:eastAsia="en-US"/>
              </w:rPr>
              <w:lastRenderedPageBreak/>
              <w:t>№ п/п</w:t>
            </w:r>
          </w:p>
        </w:tc>
        <w:tc>
          <w:tcPr>
            <w:tcW w:w="1045" w:type="pct"/>
            <w:vMerge w:val="restart"/>
            <w:vAlign w:val="center"/>
          </w:tcPr>
          <w:p w:rsidR="00D51541" w:rsidRPr="00F96FA5" w:rsidRDefault="00D51541" w:rsidP="00D51541">
            <w:pPr>
              <w:jc w:val="center"/>
              <w:rPr>
                <w:b/>
                <w:bCs/>
                <w:color w:val="000000"/>
              </w:rPr>
            </w:pPr>
            <w:r w:rsidRPr="00F96FA5">
              <w:rPr>
                <w:b/>
                <w:bCs/>
                <w:color w:val="000000"/>
              </w:rPr>
              <w:t>Система водоотведения</w:t>
            </w:r>
          </w:p>
        </w:tc>
        <w:tc>
          <w:tcPr>
            <w:tcW w:w="791" w:type="pct"/>
            <w:vMerge w:val="restart"/>
            <w:shd w:val="clear" w:color="auto" w:fill="auto"/>
            <w:vAlign w:val="center"/>
            <w:hideMark/>
          </w:tcPr>
          <w:p w:rsidR="00D51541" w:rsidRPr="00F96FA5" w:rsidRDefault="00D51541" w:rsidP="00D51541">
            <w:pPr>
              <w:jc w:val="center"/>
              <w:rPr>
                <w:b/>
                <w:bCs/>
                <w:color w:val="000000"/>
              </w:rPr>
            </w:pPr>
            <w:r w:rsidRPr="00F96FA5">
              <w:rPr>
                <w:b/>
                <w:bCs/>
                <w:color w:val="000000"/>
              </w:rPr>
              <w:t>Единицы измерения</w:t>
            </w:r>
          </w:p>
        </w:tc>
        <w:tc>
          <w:tcPr>
            <w:tcW w:w="791" w:type="pct"/>
            <w:shd w:val="clear" w:color="auto" w:fill="auto"/>
            <w:vAlign w:val="center"/>
            <w:hideMark/>
          </w:tcPr>
          <w:p w:rsidR="00D51541" w:rsidRPr="00F96FA5" w:rsidRDefault="00D51541" w:rsidP="00D51541">
            <w:pPr>
              <w:jc w:val="center"/>
              <w:rPr>
                <w:b/>
                <w:bCs/>
                <w:color w:val="000000"/>
              </w:rPr>
            </w:pPr>
            <w:r w:rsidRPr="00F96FA5">
              <w:rPr>
                <w:b/>
                <w:bCs/>
                <w:color w:val="000000"/>
              </w:rPr>
              <w:t>Базовый год</w:t>
            </w:r>
          </w:p>
        </w:tc>
        <w:tc>
          <w:tcPr>
            <w:tcW w:w="1079" w:type="pct"/>
            <w:shd w:val="clear" w:color="auto" w:fill="auto"/>
            <w:vAlign w:val="center"/>
            <w:hideMark/>
          </w:tcPr>
          <w:p w:rsidR="00D51541" w:rsidRPr="00F96FA5" w:rsidRDefault="00CA13C4" w:rsidP="00D51541">
            <w:pPr>
              <w:jc w:val="center"/>
              <w:rPr>
                <w:b/>
                <w:bCs/>
                <w:color w:val="000000"/>
              </w:rPr>
            </w:pPr>
            <w:r w:rsidRPr="00F96FA5">
              <w:rPr>
                <w:b/>
                <w:bCs/>
                <w:color w:val="000000"/>
              </w:rPr>
              <w:t>Расчё</w:t>
            </w:r>
            <w:r w:rsidR="00D51541" w:rsidRPr="00F96FA5">
              <w:rPr>
                <w:b/>
                <w:bCs/>
                <w:color w:val="000000"/>
              </w:rPr>
              <w:t>т на перспективу по 3 сценарию развития</w:t>
            </w:r>
          </w:p>
        </w:tc>
        <w:tc>
          <w:tcPr>
            <w:tcW w:w="989" w:type="pct"/>
            <w:vMerge w:val="restart"/>
            <w:shd w:val="clear" w:color="auto" w:fill="auto"/>
            <w:vAlign w:val="center"/>
            <w:hideMark/>
          </w:tcPr>
          <w:p w:rsidR="00D51541" w:rsidRPr="00F96FA5" w:rsidRDefault="00D51541" w:rsidP="00D51541">
            <w:pPr>
              <w:jc w:val="center"/>
              <w:rPr>
                <w:b/>
                <w:bCs/>
                <w:color w:val="000000"/>
              </w:rPr>
            </w:pPr>
            <w:r w:rsidRPr="00F96FA5">
              <w:rPr>
                <w:b/>
                <w:bCs/>
                <w:color w:val="000000"/>
              </w:rPr>
              <w:t>Прирост показателя к базовому году, в %</w:t>
            </w:r>
          </w:p>
        </w:tc>
      </w:tr>
      <w:tr w:rsidR="00D51541" w:rsidRPr="00F96FA5" w:rsidTr="00FD6776">
        <w:trPr>
          <w:cantSplit/>
          <w:trHeight w:val="397"/>
          <w:tblHeader/>
        </w:trPr>
        <w:tc>
          <w:tcPr>
            <w:tcW w:w="305" w:type="pct"/>
            <w:vMerge/>
            <w:vAlign w:val="center"/>
          </w:tcPr>
          <w:p w:rsidR="00D51541" w:rsidRPr="00F96FA5" w:rsidRDefault="00D51541" w:rsidP="00D51541">
            <w:pPr>
              <w:rPr>
                <w:b/>
                <w:bCs/>
                <w:color w:val="000000"/>
              </w:rPr>
            </w:pPr>
          </w:p>
        </w:tc>
        <w:tc>
          <w:tcPr>
            <w:tcW w:w="1045" w:type="pct"/>
            <w:vMerge/>
            <w:vAlign w:val="center"/>
          </w:tcPr>
          <w:p w:rsidR="00D51541" w:rsidRPr="00F96FA5" w:rsidRDefault="00D51541" w:rsidP="00D51541">
            <w:pPr>
              <w:rPr>
                <w:b/>
                <w:bCs/>
                <w:color w:val="000000"/>
              </w:rPr>
            </w:pPr>
          </w:p>
        </w:tc>
        <w:tc>
          <w:tcPr>
            <w:tcW w:w="791" w:type="pct"/>
            <w:vMerge/>
            <w:vAlign w:val="center"/>
            <w:hideMark/>
          </w:tcPr>
          <w:p w:rsidR="00D51541" w:rsidRPr="00F96FA5" w:rsidRDefault="00D51541" w:rsidP="00D51541">
            <w:pPr>
              <w:rPr>
                <w:b/>
                <w:bCs/>
                <w:color w:val="000000"/>
              </w:rPr>
            </w:pPr>
          </w:p>
        </w:tc>
        <w:tc>
          <w:tcPr>
            <w:tcW w:w="791" w:type="pct"/>
            <w:shd w:val="clear" w:color="auto" w:fill="auto"/>
            <w:noWrap/>
            <w:vAlign w:val="center"/>
            <w:hideMark/>
          </w:tcPr>
          <w:p w:rsidR="00D51541" w:rsidRPr="00F96FA5" w:rsidRDefault="00D51541" w:rsidP="00D51541">
            <w:pPr>
              <w:jc w:val="center"/>
              <w:rPr>
                <w:b/>
                <w:bCs/>
                <w:color w:val="000000"/>
              </w:rPr>
            </w:pPr>
            <w:r w:rsidRPr="00F96FA5">
              <w:rPr>
                <w:rFonts w:eastAsia="Calibri"/>
                <w:b/>
                <w:bCs/>
                <w:color w:val="000000"/>
                <w:lang w:eastAsia="en-US"/>
              </w:rPr>
              <w:t>2018 г</w:t>
            </w:r>
          </w:p>
        </w:tc>
        <w:tc>
          <w:tcPr>
            <w:tcW w:w="1079" w:type="pct"/>
            <w:shd w:val="clear" w:color="auto" w:fill="auto"/>
            <w:noWrap/>
            <w:vAlign w:val="center"/>
            <w:hideMark/>
          </w:tcPr>
          <w:p w:rsidR="00D51541" w:rsidRPr="00F96FA5" w:rsidRDefault="00D51541" w:rsidP="00D51541">
            <w:pPr>
              <w:jc w:val="center"/>
              <w:rPr>
                <w:b/>
                <w:bCs/>
                <w:color w:val="000000"/>
              </w:rPr>
            </w:pPr>
            <w:r w:rsidRPr="00F96FA5">
              <w:rPr>
                <w:rFonts w:eastAsia="Calibri"/>
                <w:b/>
                <w:bCs/>
                <w:color w:val="000000"/>
                <w:lang w:eastAsia="en-US"/>
              </w:rPr>
              <w:t>2030 г</w:t>
            </w:r>
          </w:p>
        </w:tc>
        <w:tc>
          <w:tcPr>
            <w:tcW w:w="989" w:type="pct"/>
            <w:vMerge/>
            <w:vAlign w:val="center"/>
            <w:hideMark/>
          </w:tcPr>
          <w:p w:rsidR="00D51541" w:rsidRPr="00F96FA5" w:rsidRDefault="00D51541" w:rsidP="00D51541">
            <w:pPr>
              <w:rPr>
                <w:b/>
                <w:bCs/>
                <w:color w:val="000000"/>
              </w:rPr>
            </w:pPr>
          </w:p>
        </w:tc>
      </w:tr>
      <w:tr w:rsidR="00D51541" w:rsidRPr="00F96FA5" w:rsidTr="00FD6776">
        <w:trPr>
          <w:cantSplit/>
          <w:trHeight w:val="397"/>
        </w:trPr>
        <w:tc>
          <w:tcPr>
            <w:tcW w:w="305" w:type="pct"/>
            <w:vMerge w:val="restart"/>
            <w:shd w:val="clear" w:color="auto" w:fill="auto"/>
            <w:vAlign w:val="center"/>
          </w:tcPr>
          <w:p w:rsidR="00D51541" w:rsidRPr="00F96FA5" w:rsidRDefault="00D51541" w:rsidP="00D51541">
            <w:pPr>
              <w:jc w:val="center"/>
              <w:rPr>
                <w:bCs/>
                <w:color w:val="000000"/>
                <w:lang w:val="en-US"/>
              </w:rPr>
            </w:pPr>
            <w:r w:rsidRPr="00F96FA5">
              <w:rPr>
                <w:bCs/>
                <w:color w:val="000000"/>
                <w:lang w:val="en-US"/>
              </w:rPr>
              <w:t>1</w:t>
            </w:r>
          </w:p>
        </w:tc>
        <w:tc>
          <w:tcPr>
            <w:tcW w:w="1045" w:type="pct"/>
            <w:vMerge w:val="restart"/>
            <w:vAlign w:val="center"/>
          </w:tcPr>
          <w:p w:rsidR="00D51541" w:rsidRPr="00F96FA5" w:rsidRDefault="00D51541" w:rsidP="00D51541">
            <w:pPr>
              <w:jc w:val="center"/>
              <w:rPr>
                <w:bCs/>
                <w:color w:val="000000"/>
              </w:rPr>
            </w:pPr>
            <w:r w:rsidRPr="00F96FA5">
              <w:rPr>
                <w:rFonts w:eastAsia="Calibri"/>
                <w:bCs/>
                <w:color w:val="000000"/>
                <w:lang w:eastAsia="en-US"/>
              </w:rPr>
              <w:t xml:space="preserve">Годовой </w:t>
            </w:r>
            <w:r w:rsidR="00FF08B5" w:rsidRPr="00F96FA5">
              <w:rPr>
                <w:rFonts w:eastAsia="Calibri"/>
                <w:bCs/>
                <w:color w:val="000000"/>
                <w:lang w:eastAsia="en-US"/>
              </w:rPr>
              <w:t>приём</w:t>
            </w:r>
            <w:r w:rsidRPr="00F96FA5">
              <w:rPr>
                <w:rFonts w:eastAsia="Calibri"/>
                <w:bCs/>
                <w:color w:val="000000"/>
                <w:lang w:eastAsia="en-US"/>
              </w:rPr>
              <w:t xml:space="preserve"> сточных вод</w:t>
            </w:r>
          </w:p>
        </w:tc>
        <w:tc>
          <w:tcPr>
            <w:tcW w:w="791" w:type="pct"/>
            <w:shd w:val="clear" w:color="auto" w:fill="auto"/>
            <w:noWrap/>
            <w:vAlign w:val="center"/>
            <w:hideMark/>
          </w:tcPr>
          <w:p w:rsidR="00D51541" w:rsidRPr="00F96FA5" w:rsidRDefault="00D51541" w:rsidP="00D51541">
            <w:pPr>
              <w:jc w:val="center"/>
              <w:rPr>
                <w:bCs/>
                <w:color w:val="000000"/>
              </w:rPr>
            </w:pPr>
            <w:r w:rsidRPr="00F96FA5">
              <w:rPr>
                <w:rFonts w:eastAsia="Calibri"/>
                <w:bCs/>
                <w:color w:val="000000"/>
                <w:lang w:eastAsia="en-US"/>
              </w:rPr>
              <w:t>тыс.м</w:t>
            </w:r>
            <w:r w:rsidRPr="00F96FA5">
              <w:rPr>
                <w:rFonts w:eastAsia="Calibri"/>
                <w:bCs/>
                <w:color w:val="000000"/>
                <w:vertAlign w:val="superscript"/>
                <w:lang w:eastAsia="en-US"/>
              </w:rPr>
              <w:t>3/</w:t>
            </w:r>
            <w:r w:rsidRPr="00F96FA5">
              <w:rPr>
                <w:rFonts w:eastAsia="Calibri"/>
                <w:bCs/>
                <w:color w:val="000000"/>
                <w:lang w:eastAsia="en-US"/>
              </w:rPr>
              <w:t>год</w:t>
            </w:r>
          </w:p>
        </w:tc>
        <w:tc>
          <w:tcPr>
            <w:tcW w:w="791" w:type="pct"/>
            <w:shd w:val="clear" w:color="auto" w:fill="auto"/>
            <w:vAlign w:val="center"/>
            <w:hideMark/>
          </w:tcPr>
          <w:p w:rsidR="00D51541" w:rsidRPr="00F96FA5" w:rsidRDefault="00D51541" w:rsidP="00D51541">
            <w:pPr>
              <w:jc w:val="center"/>
              <w:rPr>
                <w:bCs/>
                <w:color w:val="000000"/>
              </w:rPr>
            </w:pPr>
            <w:r w:rsidRPr="00F96FA5">
              <w:rPr>
                <w:rFonts w:eastAsia="Calibri"/>
                <w:b/>
                <w:bCs/>
                <w:color w:val="000000"/>
                <w:lang w:eastAsia="en-US"/>
              </w:rPr>
              <w:t>32 533</w:t>
            </w:r>
          </w:p>
        </w:tc>
        <w:tc>
          <w:tcPr>
            <w:tcW w:w="1079" w:type="pct"/>
            <w:shd w:val="clear" w:color="auto" w:fill="auto"/>
            <w:vAlign w:val="center"/>
          </w:tcPr>
          <w:p w:rsidR="00D51541" w:rsidRPr="00F96FA5" w:rsidRDefault="00D51541" w:rsidP="00D51541">
            <w:pPr>
              <w:jc w:val="center"/>
              <w:rPr>
                <w:bCs/>
                <w:color w:val="000000"/>
              </w:rPr>
            </w:pPr>
            <w:r w:rsidRPr="00F96FA5">
              <w:rPr>
                <w:rFonts w:eastAsia="Calibri"/>
                <w:b/>
                <w:bCs/>
                <w:color w:val="000000"/>
                <w:lang w:eastAsia="en-US"/>
              </w:rPr>
              <w:t>41 455</w:t>
            </w:r>
          </w:p>
        </w:tc>
        <w:tc>
          <w:tcPr>
            <w:tcW w:w="989" w:type="pct"/>
            <w:vMerge w:val="restart"/>
            <w:shd w:val="clear" w:color="auto" w:fill="auto"/>
            <w:vAlign w:val="center"/>
          </w:tcPr>
          <w:p w:rsidR="00D51541" w:rsidRPr="00F96FA5" w:rsidRDefault="00D51541" w:rsidP="00D51541">
            <w:pPr>
              <w:jc w:val="center"/>
              <w:rPr>
                <w:bCs/>
                <w:color w:val="000000"/>
              </w:rPr>
            </w:pPr>
            <w:r w:rsidRPr="00F96FA5">
              <w:rPr>
                <w:rFonts w:eastAsia="Calibri"/>
                <w:b/>
                <w:bCs/>
                <w:color w:val="000000"/>
                <w:lang w:eastAsia="en-US"/>
              </w:rPr>
              <w:t>27,4%</w:t>
            </w:r>
          </w:p>
        </w:tc>
      </w:tr>
      <w:tr w:rsidR="00D51541" w:rsidRPr="00F96FA5" w:rsidTr="00FD6776">
        <w:trPr>
          <w:cantSplit/>
          <w:trHeight w:val="397"/>
        </w:trPr>
        <w:tc>
          <w:tcPr>
            <w:tcW w:w="305" w:type="pct"/>
            <w:vMerge/>
            <w:vAlign w:val="center"/>
          </w:tcPr>
          <w:p w:rsidR="00D51541" w:rsidRPr="00F96FA5" w:rsidRDefault="00D51541" w:rsidP="00D51541">
            <w:pPr>
              <w:jc w:val="center"/>
              <w:rPr>
                <w:bCs/>
                <w:color w:val="000000"/>
              </w:rPr>
            </w:pPr>
          </w:p>
        </w:tc>
        <w:tc>
          <w:tcPr>
            <w:tcW w:w="1045" w:type="pct"/>
            <w:vMerge/>
            <w:vAlign w:val="center"/>
          </w:tcPr>
          <w:p w:rsidR="00D51541" w:rsidRPr="00F96FA5" w:rsidRDefault="00D51541" w:rsidP="00D51541">
            <w:pPr>
              <w:jc w:val="center"/>
              <w:rPr>
                <w:bCs/>
                <w:color w:val="000000"/>
              </w:rPr>
            </w:pPr>
          </w:p>
        </w:tc>
        <w:tc>
          <w:tcPr>
            <w:tcW w:w="791" w:type="pct"/>
            <w:shd w:val="clear" w:color="auto" w:fill="auto"/>
            <w:noWrap/>
            <w:vAlign w:val="center"/>
            <w:hideMark/>
          </w:tcPr>
          <w:p w:rsidR="00D51541" w:rsidRPr="00F96FA5" w:rsidRDefault="00D51541" w:rsidP="00D51541">
            <w:pPr>
              <w:jc w:val="center"/>
              <w:rPr>
                <w:bCs/>
                <w:color w:val="000000"/>
              </w:rPr>
            </w:pPr>
            <w:r w:rsidRPr="00F96FA5">
              <w:rPr>
                <w:rFonts w:eastAsia="Calibri"/>
                <w:bCs/>
                <w:color w:val="000000"/>
                <w:lang w:eastAsia="en-US"/>
              </w:rPr>
              <w:t>тыс.м</w:t>
            </w:r>
            <w:r w:rsidRPr="00F96FA5">
              <w:rPr>
                <w:rFonts w:eastAsia="Calibri"/>
                <w:bCs/>
                <w:color w:val="000000"/>
                <w:vertAlign w:val="superscript"/>
                <w:lang w:eastAsia="en-US"/>
              </w:rPr>
              <w:t>3</w:t>
            </w:r>
            <w:r w:rsidRPr="00F96FA5">
              <w:rPr>
                <w:rFonts w:eastAsia="Calibri"/>
                <w:bCs/>
                <w:color w:val="000000"/>
                <w:lang w:eastAsia="en-US"/>
              </w:rPr>
              <w:t>/сут</w:t>
            </w:r>
          </w:p>
        </w:tc>
        <w:tc>
          <w:tcPr>
            <w:tcW w:w="791" w:type="pct"/>
            <w:shd w:val="clear" w:color="auto" w:fill="auto"/>
            <w:vAlign w:val="center"/>
            <w:hideMark/>
          </w:tcPr>
          <w:p w:rsidR="00D51541" w:rsidRPr="00F96FA5" w:rsidRDefault="00D51541" w:rsidP="00D51541">
            <w:pPr>
              <w:jc w:val="center"/>
              <w:rPr>
                <w:bCs/>
                <w:color w:val="000000"/>
              </w:rPr>
            </w:pPr>
            <w:r w:rsidRPr="00F96FA5">
              <w:rPr>
                <w:rFonts w:eastAsia="Calibri"/>
                <w:b/>
                <w:bCs/>
                <w:color w:val="000000"/>
                <w:lang w:eastAsia="en-US"/>
              </w:rPr>
              <w:t>89</w:t>
            </w:r>
            <w:r w:rsidR="00104061" w:rsidRPr="00F96FA5">
              <w:rPr>
                <w:rFonts w:eastAsia="Calibri"/>
                <w:b/>
                <w:bCs/>
                <w:color w:val="000000"/>
                <w:lang w:eastAsia="en-US"/>
              </w:rPr>
              <w:t>,1</w:t>
            </w:r>
          </w:p>
        </w:tc>
        <w:tc>
          <w:tcPr>
            <w:tcW w:w="1079" w:type="pct"/>
            <w:shd w:val="clear" w:color="auto" w:fill="auto"/>
            <w:vAlign w:val="center"/>
          </w:tcPr>
          <w:p w:rsidR="00D51541" w:rsidRPr="00F96FA5" w:rsidRDefault="00D51541" w:rsidP="00D51541">
            <w:pPr>
              <w:jc w:val="center"/>
              <w:rPr>
                <w:bCs/>
                <w:color w:val="000000"/>
              </w:rPr>
            </w:pPr>
            <w:r w:rsidRPr="00F96FA5">
              <w:rPr>
                <w:rFonts w:eastAsia="Calibri"/>
                <w:b/>
                <w:bCs/>
                <w:color w:val="000000"/>
                <w:lang w:eastAsia="en-US"/>
              </w:rPr>
              <w:t>114</w:t>
            </w:r>
          </w:p>
        </w:tc>
        <w:tc>
          <w:tcPr>
            <w:tcW w:w="989" w:type="pct"/>
            <w:vMerge/>
            <w:vAlign w:val="center"/>
          </w:tcPr>
          <w:p w:rsidR="00D51541" w:rsidRPr="00F96FA5" w:rsidRDefault="00D51541" w:rsidP="00D51541">
            <w:pPr>
              <w:jc w:val="center"/>
              <w:rPr>
                <w:bCs/>
                <w:color w:val="000000"/>
              </w:rPr>
            </w:pPr>
          </w:p>
        </w:tc>
      </w:tr>
      <w:tr w:rsidR="00D51541" w:rsidRPr="00F96FA5" w:rsidTr="00FD6776">
        <w:trPr>
          <w:cantSplit/>
          <w:trHeight w:val="397"/>
        </w:trPr>
        <w:tc>
          <w:tcPr>
            <w:tcW w:w="305" w:type="pct"/>
            <w:vMerge w:val="restart"/>
            <w:shd w:val="clear" w:color="auto" w:fill="auto"/>
            <w:vAlign w:val="center"/>
          </w:tcPr>
          <w:p w:rsidR="00D51541" w:rsidRPr="00F96FA5" w:rsidRDefault="00D51541" w:rsidP="00D51541">
            <w:pPr>
              <w:jc w:val="center"/>
              <w:rPr>
                <w:color w:val="000000"/>
                <w:lang w:val="en-US"/>
              </w:rPr>
            </w:pPr>
            <w:r w:rsidRPr="00F96FA5">
              <w:rPr>
                <w:color w:val="000000"/>
                <w:lang w:val="en-US"/>
              </w:rPr>
              <w:t>2</w:t>
            </w:r>
          </w:p>
        </w:tc>
        <w:tc>
          <w:tcPr>
            <w:tcW w:w="1045" w:type="pct"/>
            <w:vMerge w:val="restart"/>
            <w:vAlign w:val="center"/>
          </w:tcPr>
          <w:p w:rsidR="00D51541" w:rsidRPr="00F96FA5" w:rsidRDefault="00D51541" w:rsidP="00D51541">
            <w:pPr>
              <w:jc w:val="center"/>
              <w:rPr>
                <w:rFonts w:eastAsia="Calibri"/>
                <w:color w:val="000000"/>
                <w:lang w:eastAsia="en-US"/>
              </w:rPr>
            </w:pPr>
            <w:r w:rsidRPr="00F96FA5">
              <w:rPr>
                <w:rFonts w:eastAsia="Calibri"/>
                <w:color w:val="000000"/>
                <w:lang w:eastAsia="en-US"/>
              </w:rPr>
              <w:t xml:space="preserve">Собственные </w:t>
            </w:r>
          </w:p>
          <w:p w:rsidR="00D51541" w:rsidRPr="00F96FA5" w:rsidRDefault="00D51541" w:rsidP="00D51541">
            <w:pPr>
              <w:jc w:val="center"/>
              <w:rPr>
                <w:color w:val="000000"/>
              </w:rPr>
            </w:pPr>
            <w:r w:rsidRPr="00F96FA5">
              <w:rPr>
                <w:rFonts w:eastAsia="Calibri"/>
                <w:color w:val="000000"/>
                <w:lang w:eastAsia="en-US"/>
              </w:rPr>
              <w:t>нужды</w:t>
            </w: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год</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2 530</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3 181</w:t>
            </w:r>
          </w:p>
        </w:tc>
        <w:tc>
          <w:tcPr>
            <w:tcW w:w="989" w:type="pct"/>
            <w:vMerge w:val="restart"/>
            <w:shd w:val="clear" w:color="auto" w:fill="auto"/>
            <w:vAlign w:val="center"/>
          </w:tcPr>
          <w:p w:rsidR="00D51541" w:rsidRPr="00F96FA5" w:rsidRDefault="00104061" w:rsidP="00D51541">
            <w:pPr>
              <w:jc w:val="center"/>
              <w:rPr>
                <w:bCs/>
                <w:color w:val="000000"/>
              </w:rPr>
            </w:pPr>
            <w:r w:rsidRPr="00F96FA5">
              <w:rPr>
                <w:rFonts w:eastAsia="Calibri"/>
                <w:color w:val="000000"/>
                <w:lang w:eastAsia="en-US"/>
              </w:rPr>
              <w:t>25,7%</w:t>
            </w:r>
          </w:p>
        </w:tc>
      </w:tr>
      <w:tr w:rsidR="00D51541" w:rsidRPr="00F96FA5" w:rsidTr="00FD6776">
        <w:trPr>
          <w:cantSplit/>
          <w:trHeight w:val="397"/>
        </w:trPr>
        <w:tc>
          <w:tcPr>
            <w:tcW w:w="305" w:type="pct"/>
            <w:vMerge/>
            <w:vAlign w:val="center"/>
          </w:tcPr>
          <w:p w:rsidR="00D51541" w:rsidRPr="00F96FA5" w:rsidRDefault="00D51541" w:rsidP="00D51541">
            <w:pPr>
              <w:jc w:val="center"/>
              <w:rPr>
                <w:color w:val="000000"/>
              </w:rPr>
            </w:pPr>
          </w:p>
        </w:tc>
        <w:tc>
          <w:tcPr>
            <w:tcW w:w="1045" w:type="pct"/>
            <w:vMerge/>
            <w:vAlign w:val="center"/>
          </w:tcPr>
          <w:p w:rsidR="00D51541" w:rsidRPr="00F96FA5" w:rsidRDefault="00D51541" w:rsidP="00D51541">
            <w:pPr>
              <w:jc w:val="center"/>
              <w:rPr>
                <w:color w:val="000000"/>
              </w:rPr>
            </w:pP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/сут</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6,9</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9</w:t>
            </w:r>
          </w:p>
        </w:tc>
        <w:tc>
          <w:tcPr>
            <w:tcW w:w="989" w:type="pct"/>
            <w:vMerge/>
            <w:vAlign w:val="center"/>
          </w:tcPr>
          <w:p w:rsidR="00D51541" w:rsidRPr="00F96FA5" w:rsidRDefault="00D51541" w:rsidP="00D51541">
            <w:pPr>
              <w:jc w:val="center"/>
              <w:rPr>
                <w:bCs/>
                <w:color w:val="000000"/>
              </w:rPr>
            </w:pPr>
          </w:p>
        </w:tc>
      </w:tr>
      <w:tr w:rsidR="00D51541" w:rsidRPr="00F96FA5" w:rsidTr="00FD6776">
        <w:trPr>
          <w:cantSplit/>
          <w:trHeight w:val="397"/>
        </w:trPr>
        <w:tc>
          <w:tcPr>
            <w:tcW w:w="305" w:type="pct"/>
            <w:vMerge w:val="restart"/>
            <w:shd w:val="clear" w:color="auto" w:fill="auto"/>
            <w:vAlign w:val="center"/>
          </w:tcPr>
          <w:p w:rsidR="00D51541" w:rsidRPr="00F96FA5" w:rsidRDefault="00D51541" w:rsidP="00D51541">
            <w:pPr>
              <w:jc w:val="center"/>
              <w:rPr>
                <w:color w:val="000000"/>
                <w:lang w:val="en-US"/>
              </w:rPr>
            </w:pPr>
            <w:r w:rsidRPr="00F96FA5">
              <w:rPr>
                <w:color w:val="000000"/>
                <w:lang w:val="en-US"/>
              </w:rPr>
              <w:t>3</w:t>
            </w:r>
          </w:p>
        </w:tc>
        <w:tc>
          <w:tcPr>
            <w:tcW w:w="1045" w:type="pct"/>
            <w:vMerge w:val="restart"/>
            <w:vAlign w:val="center"/>
          </w:tcPr>
          <w:p w:rsidR="00D51541" w:rsidRPr="00F96FA5" w:rsidRDefault="00D51541" w:rsidP="00D51541">
            <w:pPr>
              <w:jc w:val="center"/>
              <w:rPr>
                <w:color w:val="000000"/>
              </w:rPr>
            </w:pPr>
            <w:r w:rsidRPr="00F96FA5">
              <w:rPr>
                <w:rFonts w:eastAsia="Calibri"/>
                <w:color w:val="000000"/>
                <w:lang w:eastAsia="en-US"/>
              </w:rPr>
              <w:t>Принято сточных вод от абонентов:</w:t>
            </w: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год</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23 915</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31 403</w:t>
            </w:r>
          </w:p>
        </w:tc>
        <w:tc>
          <w:tcPr>
            <w:tcW w:w="989" w:type="pct"/>
            <w:vMerge w:val="restart"/>
            <w:shd w:val="clear" w:color="auto" w:fill="auto"/>
            <w:vAlign w:val="center"/>
          </w:tcPr>
          <w:p w:rsidR="00D51541" w:rsidRPr="00F96FA5" w:rsidRDefault="00104061" w:rsidP="00D51541">
            <w:pPr>
              <w:jc w:val="center"/>
              <w:rPr>
                <w:bCs/>
                <w:color w:val="000000"/>
              </w:rPr>
            </w:pPr>
            <w:r w:rsidRPr="00F96FA5">
              <w:rPr>
                <w:rFonts w:eastAsia="Calibri"/>
                <w:color w:val="000000"/>
                <w:lang w:eastAsia="en-US"/>
              </w:rPr>
              <w:t>31,3%</w:t>
            </w:r>
          </w:p>
        </w:tc>
      </w:tr>
      <w:tr w:rsidR="00D51541" w:rsidRPr="00F96FA5" w:rsidTr="00FD6776">
        <w:trPr>
          <w:cantSplit/>
          <w:trHeight w:val="397"/>
        </w:trPr>
        <w:tc>
          <w:tcPr>
            <w:tcW w:w="305" w:type="pct"/>
            <w:vMerge/>
            <w:vAlign w:val="center"/>
          </w:tcPr>
          <w:p w:rsidR="00D51541" w:rsidRPr="00F96FA5" w:rsidRDefault="00D51541" w:rsidP="00D51541">
            <w:pPr>
              <w:jc w:val="center"/>
              <w:rPr>
                <w:color w:val="000000"/>
              </w:rPr>
            </w:pPr>
          </w:p>
        </w:tc>
        <w:tc>
          <w:tcPr>
            <w:tcW w:w="1045" w:type="pct"/>
            <w:vMerge/>
            <w:vAlign w:val="center"/>
          </w:tcPr>
          <w:p w:rsidR="00D51541" w:rsidRPr="00F96FA5" w:rsidRDefault="00D51541" w:rsidP="00D51541">
            <w:pPr>
              <w:jc w:val="center"/>
              <w:rPr>
                <w:color w:val="000000"/>
              </w:rPr>
            </w:pP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/сут</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65,5</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86</w:t>
            </w:r>
          </w:p>
        </w:tc>
        <w:tc>
          <w:tcPr>
            <w:tcW w:w="989" w:type="pct"/>
            <w:vMerge/>
            <w:vAlign w:val="center"/>
          </w:tcPr>
          <w:p w:rsidR="00D51541" w:rsidRPr="00F96FA5" w:rsidRDefault="00D51541" w:rsidP="00D51541">
            <w:pPr>
              <w:jc w:val="center"/>
              <w:rPr>
                <w:bCs/>
                <w:color w:val="000000"/>
              </w:rPr>
            </w:pPr>
          </w:p>
        </w:tc>
      </w:tr>
      <w:tr w:rsidR="00D51541" w:rsidRPr="00F96FA5" w:rsidTr="00FD6776">
        <w:trPr>
          <w:cantSplit/>
          <w:trHeight w:val="397"/>
        </w:trPr>
        <w:tc>
          <w:tcPr>
            <w:tcW w:w="305" w:type="pct"/>
            <w:vMerge w:val="restart"/>
            <w:shd w:val="clear" w:color="auto" w:fill="auto"/>
            <w:vAlign w:val="center"/>
          </w:tcPr>
          <w:p w:rsidR="00D51541" w:rsidRPr="00F96FA5" w:rsidRDefault="00D51541" w:rsidP="00D51541">
            <w:pPr>
              <w:jc w:val="center"/>
              <w:rPr>
                <w:color w:val="000000"/>
                <w:lang w:val="en-US"/>
              </w:rPr>
            </w:pPr>
            <w:r w:rsidRPr="00F96FA5">
              <w:rPr>
                <w:color w:val="000000"/>
                <w:lang w:val="en-US"/>
              </w:rPr>
              <w:t>3</w:t>
            </w:r>
            <w:r w:rsidRPr="00F96FA5">
              <w:rPr>
                <w:color w:val="000000"/>
              </w:rPr>
              <w:t>.</w:t>
            </w:r>
            <w:r w:rsidRPr="00F96FA5">
              <w:rPr>
                <w:color w:val="000000"/>
                <w:lang w:val="en-US"/>
              </w:rPr>
              <w:t>1</w:t>
            </w:r>
          </w:p>
        </w:tc>
        <w:tc>
          <w:tcPr>
            <w:tcW w:w="1045" w:type="pct"/>
            <w:vMerge w:val="restart"/>
            <w:vAlign w:val="center"/>
          </w:tcPr>
          <w:p w:rsidR="00D51541" w:rsidRPr="00F96FA5" w:rsidRDefault="00D51541" w:rsidP="00D51541">
            <w:pPr>
              <w:jc w:val="center"/>
              <w:rPr>
                <w:color w:val="000000"/>
              </w:rPr>
            </w:pPr>
            <w:r w:rsidRPr="00F96FA5">
              <w:rPr>
                <w:rFonts w:eastAsia="Calibri"/>
                <w:color w:val="000000"/>
                <w:lang w:eastAsia="en-US"/>
              </w:rPr>
              <w:t>Население</w:t>
            </w: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год</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19 415</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24 304</w:t>
            </w:r>
          </w:p>
        </w:tc>
        <w:tc>
          <w:tcPr>
            <w:tcW w:w="989" w:type="pct"/>
            <w:vMerge w:val="restart"/>
            <w:shd w:val="clear" w:color="auto" w:fill="auto"/>
            <w:vAlign w:val="center"/>
          </w:tcPr>
          <w:p w:rsidR="00D51541" w:rsidRPr="00F96FA5" w:rsidRDefault="00104061" w:rsidP="00D51541">
            <w:pPr>
              <w:jc w:val="center"/>
              <w:rPr>
                <w:bCs/>
                <w:color w:val="000000"/>
              </w:rPr>
            </w:pPr>
            <w:r w:rsidRPr="00F96FA5">
              <w:rPr>
                <w:rFonts w:eastAsia="Calibri"/>
                <w:color w:val="000000"/>
                <w:lang w:eastAsia="en-US"/>
              </w:rPr>
              <w:t>25,2%</w:t>
            </w:r>
          </w:p>
        </w:tc>
      </w:tr>
      <w:tr w:rsidR="00D51541" w:rsidRPr="00F96FA5" w:rsidTr="00FD6776">
        <w:trPr>
          <w:cantSplit/>
          <w:trHeight w:val="397"/>
        </w:trPr>
        <w:tc>
          <w:tcPr>
            <w:tcW w:w="305" w:type="pct"/>
            <w:vMerge/>
            <w:vAlign w:val="center"/>
          </w:tcPr>
          <w:p w:rsidR="00D51541" w:rsidRPr="00F96FA5" w:rsidRDefault="00D51541" w:rsidP="00D51541">
            <w:pPr>
              <w:jc w:val="center"/>
              <w:rPr>
                <w:color w:val="000000"/>
              </w:rPr>
            </w:pPr>
          </w:p>
        </w:tc>
        <w:tc>
          <w:tcPr>
            <w:tcW w:w="1045" w:type="pct"/>
            <w:vMerge/>
            <w:vAlign w:val="center"/>
          </w:tcPr>
          <w:p w:rsidR="00D51541" w:rsidRPr="00F96FA5" w:rsidRDefault="00D51541" w:rsidP="00D51541">
            <w:pPr>
              <w:jc w:val="center"/>
              <w:rPr>
                <w:color w:val="000000"/>
              </w:rPr>
            </w:pP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/сут</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53,2</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67</w:t>
            </w:r>
          </w:p>
        </w:tc>
        <w:tc>
          <w:tcPr>
            <w:tcW w:w="989" w:type="pct"/>
            <w:vMerge/>
            <w:vAlign w:val="center"/>
          </w:tcPr>
          <w:p w:rsidR="00D51541" w:rsidRPr="00F96FA5" w:rsidRDefault="00D51541" w:rsidP="00D51541">
            <w:pPr>
              <w:jc w:val="center"/>
              <w:rPr>
                <w:bCs/>
                <w:color w:val="000000"/>
              </w:rPr>
            </w:pPr>
          </w:p>
        </w:tc>
      </w:tr>
      <w:tr w:rsidR="00D51541" w:rsidRPr="00F96FA5" w:rsidTr="00FD6776">
        <w:trPr>
          <w:cantSplit/>
          <w:trHeight w:val="397"/>
        </w:trPr>
        <w:tc>
          <w:tcPr>
            <w:tcW w:w="305" w:type="pct"/>
            <w:vMerge w:val="restart"/>
            <w:vAlign w:val="center"/>
          </w:tcPr>
          <w:p w:rsidR="00D51541" w:rsidRPr="00F96FA5" w:rsidRDefault="00D51541" w:rsidP="00D51541">
            <w:pPr>
              <w:jc w:val="center"/>
              <w:rPr>
                <w:color w:val="000000"/>
              </w:rPr>
            </w:pPr>
            <w:r w:rsidRPr="00F96FA5">
              <w:rPr>
                <w:color w:val="000000"/>
              </w:rPr>
              <w:t>3.2</w:t>
            </w:r>
          </w:p>
        </w:tc>
        <w:tc>
          <w:tcPr>
            <w:tcW w:w="1045" w:type="pct"/>
            <w:vMerge w:val="restart"/>
            <w:vAlign w:val="center"/>
          </w:tcPr>
          <w:p w:rsidR="00D51541" w:rsidRPr="00F96FA5" w:rsidRDefault="00D51541" w:rsidP="00D51541">
            <w:pPr>
              <w:jc w:val="center"/>
              <w:rPr>
                <w:color w:val="000000"/>
              </w:rPr>
            </w:pPr>
            <w:r w:rsidRPr="00F96FA5">
              <w:rPr>
                <w:rFonts w:eastAsia="Calibri"/>
                <w:color w:val="000000"/>
                <w:lang w:eastAsia="en-US"/>
              </w:rPr>
              <w:t>Бюджетные предприятия</w:t>
            </w:r>
          </w:p>
        </w:tc>
        <w:tc>
          <w:tcPr>
            <w:tcW w:w="791" w:type="pct"/>
            <w:shd w:val="clear" w:color="auto" w:fill="auto"/>
            <w:noWrap/>
            <w:vAlign w:val="center"/>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год</w:t>
            </w:r>
          </w:p>
        </w:tc>
        <w:tc>
          <w:tcPr>
            <w:tcW w:w="791" w:type="pct"/>
            <w:shd w:val="clear" w:color="auto" w:fill="auto"/>
            <w:vAlign w:val="center"/>
          </w:tcPr>
          <w:p w:rsidR="00D51541" w:rsidRPr="00F96FA5" w:rsidRDefault="00104061" w:rsidP="00D51541">
            <w:pPr>
              <w:jc w:val="center"/>
              <w:rPr>
                <w:color w:val="000000"/>
              </w:rPr>
            </w:pPr>
            <w:r w:rsidRPr="00F96FA5">
              <w:rPr>
                <w:rFonts w:eastAsia="Calibri"/>
                <w:color w:val="000000"/>
                <w:lang w:eastAsia="en-US"/>
              </w:rPr>
              <w:t>1 546</w:t>
            </w:r>
          </w:p>
        </w:tc>
        <w:tc>
          <w:tcPr>
            <w:tcW w:w="1079" w:type="pct"/>
            <w:shd w:val="clear" w:color="auto" w:fill="auto"/>
            <w:vAlign w:val="center"/>
          </w:tcPr>
          <w:p w:rsidR="00D51541" w:rsidRPr="00F96FA5" w:rsidRDefault="00D51541" w:rsidP="00D51541">
            <w:pPr>
              <w:jc w:val="center"/>
              <w:rPr>
                <w:rFonts w:eastAsia="Calibri"/>
                <w:color w:val="000000"/>
                <w:lang w:eastAsia="en-US"/>
              </w:rPr>
            </w:pPr>
            <w:r w:rsidRPr="00F96FA5">
              <w:rPr>
                <w:rFonts w:eastAsia="Calibri"/>
                <w:color w:val="000000"/>
                <w:lang w:eastAsia="en-US"/>
              </w:rPr>
              <w:t>2 159</w:t>
            </w:r>
          </w:p>
        </w:tc>
        <w:tc>
          <w:tcPr>
            <w:tcW w:w="989" w:type="pct"/>
            <w:vMerge w:val="restart"/>
            <w:vAlign w:val="center"/>
          </w:tcPr>
          <w:p w:rsidR="00D51541" w:rsidRPr="00F96FA5" w:rsidRDefault="00104061" w:rsidP="00D51541">
            <w:pPr>
              <w:jc w:val="center"/>
              <w:rPr>
                <w:bCs/>
                <w:color w:val="000000"/>
              </w:rPr>
            </w:pPr>
            <w:r w:rsidRPr="00F96FA5">
              <w:rPr>
                <w:rFonts w:eastAsia="Calibri"/>
                <w:color w:val="000000"/>
                <w:lang w:eastAsia="en-US"/>
              </w:rPr>
              <w:t>39,6</w:t>
            </w:r>
            <w:r w:rsidR="00535A72" w:rsidRPr="00F96FA5">
              <w:rPr>
                <w:rFonts w:eastAsia="Calibri"/>
                <w:color w:val="000000"/>
                <w:lang w:eastAsia="en-US"/>
              </w:rPr>
              <w:t>%</w:t>
            </w:r>
          </w:p>
        </w:tc>
      </w:tr>
      <w:tr w:rsidR="00D51541" w:rsidRPr="00F96FA5" w:rsidTr="00FD6776">
        <w:trPr>
          <w:cantSplit/>
          <w:trHeight w:val="397"/>
        </w:trPr>
        <w:tc>
          <w:tcPr>
            <w:tcW w:w="305" w:type="pct"/>
            <w:vMerge/>
            <w:vAlign w:val="center"/>
          </w:tcPr>
          <w:p w:rsidR="00D51541" w:rsidRPr="00F96FA5" w:rsidRDefault="00D51541" w:rsidP="00D51541">
            <w:pPr>
              <w:jc w:val="center"/>
              <w:rPr>
                <w:color w:val="000000"/>
              </w:rPr>
            </w:pPr>
          </w:p>
        </w:tc>
        <w:tc>
          <w:tcPr>
            <w:tcW w:w="1045" w:type="pct"/>
            <w:vMerge/>
            <w:vAlign w:val="center"/>
          </w:tcPr>
          <w:p w:rsidR="00D51541" w:rsidRPr="00F96FA5" w:rsidRDefault="00D51541" w:rsidP="00D51541">
            <w:pPr>
              <w:jc w:val="center"/>
              <w:rPr>
                <w:color w:val="000000"/>
              </w:rPr>
            </w:pPr>
          </w:p>
        </w:tc>
        <w:tc>
          <w:tcPr>
            <w:tcW w:w="791" w:type="pct"/>
            <w:shd w:val="clear" w:color="auto" w:fill="auto"/>
            <w:noWrap/>
            <w:vAlign w:val="center"/>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/сут</w:t>
            </w:r>
          </w:p>
        </w:tc>
        <w:tc>
          <w:tcPr>
            <w:tcW w:w="791"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4</w:t>
            </w:r>
            <w:r w:rsidR="00104061" w:rsidRPr="00F96FA5">
              <w:rPr>
                <w:rFonts w:eastAsia="Calibri"/>
                <w:color w:val="000000"/>
                <w:lang w:eastAsia="en-US"/>
              </w:rPr>
              <w:t>,2</w:t>
            </w:r>
          </w:p>
        </w:tc>
        <w:tc>
          <w:tcPr>
            <w:tcW w:w="1079" w:type="pct"/>
            <w:shd w:val="clear" w:color="auto" w:fill="auto"/>
            <w:vAlign w:val="center"/>
          </w:tcPr>
          <w:p w:rsidR="00D51541" w:rsidRPr="00F96FA5" w:rsidRDefault="00D51541" w:rsidP="00D51541">
            <w:pPr>
              <w:jc w:val="center"/>
              <w:rPr>
                <w:rFonts w:eastAsia="Calibri"/>
                <w:color w:val="000000"/>
                <w:lang w:eastAsia="en-US"/>
              </w:rPr>
            </w:pPr>
            <w:r w:rsidRPr="00F96FA5">
              <w:rPr>
                <w:rFonts w:eastAsia="Calibri"/>
                <w:color w:val="000000"/>
                <w:lang w:eastAsia="en-US"/>
              </w:rPr>
              <w:t>6</w:t>
            </w:r>
          </w:p>
        </w:tc>
        <w:tc>
          <w:tcPr>
            <w:tcW w:w="989" w:type="pct"/>
            <w:vMerge/>
            <w:vAlign w:val="center"/>
          </w:tcPr>
          <w:p w:rsidR="00D51541" w:rsidRPr="00F96FA5" w:rsidRDefault="00D51541" w:rsidP="00D51541">
            <w:pPr>
              <w:jc w:val="center"/>
              <w:rPr>
                <w:bCs/>
                <w:color w:val="000000"/>
              </w:rPr>
            </w:pPr>
          </w:p>
        </w:tc>
      </w:tr>
      <w:tr w:rsidR="00D51541" w:rsidRPr="00F96FA5" w:rsidTr="00FD6776">
        <w:trPr>
          <w:cantSplit/>
          <w:trHeight w:val="397"/>
        </w:trPr>
        <w:tc>
          <w:tcPr>
            <w:tcW w:w="305" w:type="pct"/>
            <w:vMerge w:val="restart"/>
            <w:shd w:val="clear" w:color="auto" w:fill="auto"/>
            <w:vAlign w:val="center"/>
          </w:tcPr>
          <w:p w:rsidR="00D51541" w:rsidRPr="00F96FA5" w:rsidRDefault="00D51541" w:rsidP="00D51541">
            <w:pPr>
              <w:jc w:val="center"/>
              <w:rPr>
                <w:color w:val="000000"/>
              </w:rPr>
            </w:pPr>
            <w:r w:rsidRPr="00F96FA5">
              <w:rPr>
                <w:color w:val="000000"/>
              </w:rPr>
              <w:t>3.3</w:t>
            </w:r>
          </w:p>
        </w:tc>
        <w:tc>
          <w:tcPr>
            <w:tcW w:w="1045" w:type="pct"/>
            <w:vMerge w:val="restart"/>
            <w:vAlign w:val="center"/>
          </w:tcPr>
          <w:p w:rsidR="00D51541" w:rsidRPr="00F96FA5" w:rsidRDefault="00104061" w:rsidP="00D51541">
            <w:pPr>
              <w:jc w:val="center"/>
              <w:rPr>
                <w:color w:val="000000"/>
              </w:rPr>
            </w:pPr>
            <w:r w:rsidRPr="00F96FA5">
              <w:rPr>
                <w:rFonts w:eastAsia="Calibri"/>
                <w:color w:val="000000"/>
                <w:lang w:eastAsia="en-US"/>
              </w:rPr>
              <w:t>Прочие потребители</w:t>
            </w: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год</w:t>
            </w:r>
          </w:p>
        </w:tc>
        <w:tc>
          <w:tcPr>
            <w:tcW w:w="791" w:type="pct"/>
            <w:shd w:val="clear" w:color="auto" w:fill="auto"/>
            <w:vAlign w:val="center"/>
            <w:hideMark/>
          </w:tcPr>
          <w:p w:rsidR="00D51541" w:rsidRPr="00F96FA5" w:rsidRDefault="00104061" w:rsidP="00D51541">
            <w:pPr>
              <w:jc w:val="center"/>
              <w:rPr>
                <w:color w:val="000000"/>
              </w:rPr>
            </w:pPr>
            <w:r w:rsidRPr="00F96FA5">
              <w:rPr>
                <w:rFonts w:eastAsia="Calibri"/>
                <w:color w:val="000000"/>
                <w:lang w:eastAsia="en-US"/>
              </w:rPr>
              <w:t>2 954</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4 939</w:t>
            </w:r>
          </w:p>
        </w:tc>
        <w:tc>
          <w:tcPr>
            <w:tcW w:w="989" w:type="pct"/>
            <w:vMerge w:val="restart"/>
            <w:shd w:val="clear" w:color="auto" w:fill="auto"/>
            <w:vAlign w:val="center"/>
          </w:tcPr>
          <w:p w:rsidR="00D51541" w:rsidRPr="00F96FA5" w:rsidRDefault="00535A72" w:rsidP="00D51541">
            <w:pPr>
              <w:jc w:val="center"/>
              <w:rPr>
                <w:bCs/>
                <w:color w:val="000000"/>
              </w:rPr>
            </w:pPr>
            <w:r w:rsidRPr="00F96FA5">
              <w:rPr>
                <w:rFonts w:eastAsia="Calibri"/>
                <w:color w:val="000000"/>
                <w:lang w:eastAsia="en-US"/>
              </w:rPr>
              <w:t>67,2%</w:t>
            </w:r>
          </w:p>
        </w:tc>
      </w:tr>
      <w:tr w:rsidR="00D51541" w:rsidRPr="00F96FA5" w:rsidTr="00FD6776">
        <w:trPr>
          <w:cantSplit/>
          <w:trHeight w:val="397"/>
        </w:trPr>
        <w:tc>
          <w:tcPr>
            <w:tcW w:w="305" w:type="pct"/>
            <w:vMerge/>
            <w:vAlign w:val="center"/>
          </w:tcPr>
          <w:p w:rsidR="00D51541" w:rsidRPr="00F96FA5" w:rsidRDefault="00D51541" w:rsidP="00D51541">
            <w:pPr>
              <w:jc w:val="center"/>
              <w:rPr>
                <w:color w:val="000000"/>
              </w:rPr>
            </w:pPr>
          </w:p>
        </w:tc>
        <w:tc>
          <w:tcPr>
            <w:tcW w:w="1045" w:type="pct"/>
            <w:vMerge/>
            <w:vAlign w:val="center"/>
          </w:tcPr>
          <w:p w:rsidR="00D51541" w:rsidRPr="00F96FA5" w:rsidRDefault="00D51541" w:rsidP="00D51541">
            <w:pPr>
              <w:jc w:val="center"/>
              <w:rPr>
                <w:color w:val="000000"/>
              </w:rPr>
            </w:pP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/сут</w:t>
            </w:r>
          </w:p>
        </w:tc>
        <w:tc>
          <w:tcPr>
            <w:tcW w:w="791" w:type="pct"/>
            <w:shd w:val="clear" w:color="auto" w:fill="auto"/>
            <w:vAlign w:val="center"/>
            <w:hideMark/>
          </w:tcPr>
          <w:p w:rsidR="00D51541" w:rsidRPr="00F96FA5" w:rsidRDefault="00535A72" w:rsidP="00D51541">
            <w:pPr>
              <w:jc w:val="center"/>
              <w:rPr>
                <w:color w:val="000000"/>
              </w:rPr>
            </w:pPr>
            <w:r w:rsidRPr="00F96FA5">
              <w:rPr>
                <w:rFonts w:eastAsia="Calibri"/>
                <w:color w:val="000000"/>
                <w:lang w:eastAsia="en-US"/>
              </w:rPr>
              <w:t>8,1</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14</w:t>
            </w:r>
          </w:p>
        </w:tc>
        <w:tc>
          <w:tcPr>
            <w:tcW w:w="989" w:type="pct"/>
            <w:vMerge/>
            <w:vAlign w:val="center"/>
          </w:tcPr>
          <w:p w:rsidR="00D51541" w:rsidRPr="00F96FA5" w:rsidRDefault="00D51541" w:rsidP="00D51541">
            <w:pPr>
              <w:jc w:val="center"/>
              <w:rPr>
                <w:bCs/>
                <w:color w:val="000000"/>
              </w:rPr>
            </w:pPr>
          </w:p>
        </w:tc>
      </w:tr>
      <w:tr w:rsidR="00D51541" w:rsidRPr="00F96FA5" w:rsidTr="00FD6776">
        <w:trPr>
          <w:cantSplit/>
          <w:trHeight w:val="397"/>
        </w:trPr>
        <w:tc>
          <w:tcPr>
            <w:tcW w:w="305" w:type="pct"/>
            <w:vMerge w:val="restart"/>
            <w:shd w:val="clear" w:color="auto" w:fill="auto"/>
            <w:vAlign w:val="center"/>
          </w:tcPr>
          <w:p w:rsidR="00D51541" w:rsidRPr="00F96FA5" w:rsidRDefault="00D51541" w:rsidP="00D51541">
            <w:pPr>
              <w:jc w:val="center"/>
              <w:rPr>
                <w:color w:val="000000"/>
              </w:rPr>
            </w:pPr>
            <w:r w:rsidRPr="00F96FA5">
              <w:rPr>
                <w:color w:val="000000"/>
              </w:rPr>
              <w:t>4</w:t>
            </w:r>
          </w:p>
        </w:tc>
        <w:tc>
          <w:tcPr>
            <w:tcW w:w="1045" w:type="pct"/>
            <w:vMerge w:val="restart"/>
            <w:vAlign w:val="center"/>
          </w:tcPr>
          <w:p w:rsidR="00D51541" w:rsidRPr="00F96FA5" w:rsidRDefault="00FF08B5" w:rsidP="00D51541">
            <w:pPr>
              <w:jc w:val="center"/>
              <w:rPr>
                <w:color w:val="000000"/>
              </w:rPr>
            </w:pPr>
            <w:r w:rsidRPr="00F96FA5">
              <w:rPr>
                <w:rFonts w:eastAsia="Calibri"/>
                <w:color w:val="000000"/>
                <w:lang w:eastAsia="en-US"/>
              </w:rPr>
              <w:t>Неучтённый</w:t>
            </w:r>
            <w:r w:rsidR="00D51541" w:rsidRPr="00F96FA5">
              <w:rPr>
                <w:rFonts w:eastAsia="Calibri"/>
                <w:color w:val="000000"/>
                <w:lang w:eastAsia="en-US"/>
              </w:rPr>
              <w:t xml:space="preserve"> объем</w:t>
            </w:r>
          </w:p>
        </w:tc>
        <w:tc>
          <w:tcPr>
            <w:tcW w:w="791" w:type="pct"/>
            <w:shd w:val="clear" w:color="auto" w:fill="auto"/>
            <w:noWrap/>
            <w:vAlign w:val="center"/>
            <w:hideMark/>
          </w:tcPr>
          <w:p w:rsidR="00D51541" w:rsidRPr="00F96FA5" w:rsidRDefault="00D51541" w:rsidP="00D51541">
            <w:pPr>
              <w:jc w:val="center"/>
              <w:rPr>
                <w:color w:val="000000"/>
              </w:rPr>
            </w:pPr>
            <w:r w:rsidRPr="00F96FA5">
              <w:rPr>
                <w:rFonts w:eastAsia="Calibri"/>
                <w:color w:val="000000"/>
                <w:lang w:eastAsia="en-US"/>
              </w:rPr>
              <w:t>тыс.м</w:t>
            </w:r>
            <w:r w:rsidRPr="00F96FA5">
              <w:rPr>
                <w:rFonts w:eastAsia="Calibri"/>
                <w:color w:val="000000"/>
                <w:vertAlign w:val="superscript"/>
                <w:lang w:eastAsia="en-US"/>
              </w:rPr>
              <w:t>3/</w:t>
            </w:r>
            <w:r w:rsidRPr="00F96FA5">
              <w:rPr>
                <w:rFonts w:eastAsia="Calibri"/>
                <w:color w:val="000000"/>
                <w:lang w:eastAsia="en-US"/>
              </w:rPr>
              <w:t>год</w:t>
            </w:r>
          </w:p>
        </w:tc>
        <w:tc>
          <w:tcPr>
            <w:tcW w:w="791" w:type="pct"/>
            <w:shd w:val="clear" w:color="auto" w:fill="auto"/>
            <w:vAlign w:val="center"/>
            <w:hideMark/>
          </w:tcPr>
          <w:p w:rsidR="00D51541" w:rsidRPr="00F96FA5" w:rsidRDefault="00535A72" w:rsidP="00D51541">
            <w:pPr>
              <w:jc w:val="center"/>
              <w:rPr>
                <w:color w:val="000000"/>
              </w:rPr>
            </w:pPr>
            <w:r w:rsidRPr="00F96FA5">
              <w:rPr>
                <w:rFonts w:eastAsia="Calibri"/>
                <w:color w:val="000000"/>
                <w:lang w:eastAsia="en-US"/>
              </w:rPr>
              <w:t>6 087</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6 871</w:t>
            </w:r>
          </w:p>
        </w:tc>
        <w:tc>
          <w:tcPr>
            <w:tcW w:w="989" w:type="pct"/>
            <w:vMerge w:val="restart"/>
            <w:shd w:val="clear" w:color="auto" w:fill="auto"/>
            <w:vAlign w:val="center"/>
          </w:tcPr>
          <w:p w:rsidR="00D51541" w:rsidRPr="00F96FA5" w:rsidRDefault="00535A72" w:rsidP="00D51541">
            <w:pPr>
              <w:jc w:val="center"/>
              <w:rPr>
                <w:bCs/>
                <w:color w:val="000000"/>
              </w:rPr>
            </w:pPr>
            <w:r w:rsidRPr="00F96FA5">
              <w:rPr>
                <w:rFonts w:eastAsia="Calibri"/>
                <w:color w:val="000000"/>
                <w:lang w:eastAsia="en-US"/>
              </w:rPr>
              <w:t>12,9%</w:t>
            </w:r>
          </w:p>
        </w:tc>
      </w:tr>
      <w:tr w:rsidR="00D51541" w:rsidRPr="00F96FA5" w:rsidTr="00FD6776">
        <w:trPr>
          <w:cantSplit/>
          <w:trHeight w:val="397"/>
        </w:trPr>
        <w:tc>
          <w:tcPr>
            <w:tcW w:w="305" w:type="pct"/>
            <w:vMerge/>
            <w:vAlign w:val="center"/>
          </w:tcPr>
          <w:p w:rsidR="00D51541" w:rsidRPr="00F96FA5" w:rsidRDefault="00D51541" w:rsidP="00D51541">
            <w:pPr>
              <w:rPr>
                <w:color w:val="000000"/>
              </w:rPr>
            </w:pPr>
          </w:p>
        </w:tc>
        <w:tc>
          <w:tcPr>
            <w:tcW w:w="1045" w:type="pct"/>
            <w:vMerge/>
          </w:tcPr>
          <w:p w:rsidR="00D51541" w:rsidRPr="00F96FA5" w:rsidRDefault="00D51541" w:rsidP="00D51541">
            <w:pPr>
              <w:jc w:val="center"/>
              <w:rPr>
                <w:color w:val="000000"/>
              </w:rPr>
            </w:pPr>
          </w:p>
        </w:tc>
        <w:tc>
          <w:tcPr>
            <w:tcW w:w="791" w:type="pct"/>
            <w:shd w:val="clear" w:color="auto" w:fill="auto"/>
            <w:noWrap/>
            <w:vAlign w:val="center"/>
            <w:hideMark/>
          </w:tcPr>
          <w:p w:rsidR="00D51541" w:rsidRPr="00F96FA5" w:rsidRDefault="00D51541" w:rsidP="00D51541">
            <w:pPr>
              <w:jc w:val="center"/>
              <w:rPr>
                <w:color w:val="000000"/>
              </w:rPr>
            </w:pPr>
            <w:r w:rsidRPr="00F96FA5">
              <w:rPr>
                <w:color w:val="000000"/>
              </w:rPr>
              <w:t>тыс.м</w:t>
            </w:r>
            <w:r w:rsidRPr="00F96FA5">
              <w:rPr>
                <w:color w:val="000000"/>
                <w:vertAlign w:val="superscript"/>
              </w:rPr>
              <w:t>3</w:t>
            </w:r>
            <w:r w:rsidRPr="00F96FA5">
              <w:rPr>
                <w:color w:val="000000"/>
              </w:rPr>
              <w:t>/сут</w:t>
            </w:r>
          </w:p>
        </w:tc>
        <w:tc>
          <w:tcPr>
            <w:tcW w:w="791" w:type="pct"/>
            <w:shd w:val="clear" w:color="auto" w:fill="auto"/>
            <w:vAlign w:val="center"/>
            <w:hideMark/>
          </w:tcPr>
          <w:p w:rsidR="00D51541" w:rsidRPr="00F96FA5" w:rsidRDefault="00535A72" w:rsidP="00D51541">
            <w:pPr>
              <w:jc w:val="center"/>
              <w:rPr>
                <w:color w:val="000000"/>
              </w:rPr>
            </w:pPr>
            <w:r w:rsidRPr="00F96FA5">
              <w:rPr>
                <w:rFonts w:eastAsia="Calibri"/>
                <w:color w:val="000000"/>
                <w:lang w:eastAsia="en-US"/>
              </w:rPr>
              <w:t>16,7</w:t>
            </w:r>
          </w:p>
        </w:tc>
        <w:tc>
          <w:tcPr>
            <w:tcW w:w="1079" w:type="pct"/>
            <w:shd w:val="clear" w:color="auto" w:fill="auto"/>
            <w:vAlign w:val="center"/>
          </w:tcPr>
          <w:p w:rsidR="00D51541" w:rsidRPr="00F96FA5" w:rsidRDefault="00D51541" w:rsidP="00D51541">
            <w:pPr>
              <w:jc w:val="center"/>
              <w:rPr>
                <w:color w:val="000000"/>
              </w:rPr>
            </w:pPr>
            <w:r w:rsidRPr="00F96FA5">
              <w:rPr>
                <w:rFonts w:eastAsia="Calibri"/>
                <w:color w:val="000000"/>
                <w:lang w:eastAsia="en-US"/>
              </w:rPr>
              <w:t>19</w:t>
            </w:r>
          </w:p>
        </w:tc>
        <w:tc>
          <w:tcPr>
            <w:tcW w:w="989" w:type="pct"/>
            <w:vMerge/>
            <w:vAlign w:val="center"/>
          </w:tcPr>
          <w:p w:rsidR="00D51541" w:rsidRPr="00F96FA5" w:rsidRDefault="00D51541" w:rsidP="00D51541">
            <w:pPr>
              <w:rPr>
                <w:bCs/>
                <w:color w:val="000000"/>
              </w:rPr>
            </w:pPr>
          </w:p>
        </w:tc>
      </w:tr>
    </w:tbl>
    <w:p w:rsidR="00A347AB" w:rsidRPr="00F96FA5" w:rsidRDefault="00A347AB" w:rsidP="00315CEB">
      <w:pPr>
        <w:pStyle w:val="a8"/>
      </w:pPr>
    </w:p>
    <w:p w:rsidR="00A347AB" w:rsidRPr="00F96FA5" w:rsidRDefault="007377F8" w:rsidP="007377F8">
      <w:pPr>
        <w:pStyle w:val="a8"/>
        <w:ind w:firstLine="0"/>
        <w:jc w:val="center"/>
      </w:pPr>
      <w:r w:rsidRPr="00F96FA5">
        <w:rPr>
          <w:noProof/>
        </w:rPr>
        <w:drawing>
          <wp:inline distT="0" distB="0" distL="0" distR="0" wp14:anchorId="57AAA63E" wp14:editId="48B86C11">
            <wp:extent cx="6008914" cy="3505200"/>
            <wp:effectExtent l="0" t="0" r="1143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347AB" w:rsidRPr="00F96FA5" w:rsidRDefault="0076290D" w:rsidP="0076290D">
      <w:pPr>
        <w:pStyle w:val="1fb"/>
      </w:pPr>
      <w:bookmarkStart w:id="79" w:name="_Toc53562393"/>
      <w:r w:rsidRPr="00F96FA5">
        <w:t>Рисунок</w:t>
      </w:r>
      <w:r w:rsidR="00FB354E" w:rsidRPr="00F96FA5">
        <w:t xml:space="preserve"> 2.4</w:t>
      </w:r>
      <w:r w:rsidRPr="00F96FA5">
        <w:t xml:space="preserve"> – Базовый и прогнозируемый </w:t>
      </w:r>
      <w:r w:rsidR="00FF08B5" w:rsidRPr="00F96FA5">
        <w:t>объёмы</w:t>
      </w:r>
      <w:r w:rsidRPr="00F96FA5">
        <w:t xml:space="preserve"> поступления сточных вод в централизованную систему водоотведения городского округа г. Сургут с учётом принятого варианта развития города</w:t>
      </w:r>
      <w:bookmarkEnd w:id="79"/>
    </w:p>
    <w:p w:rsidR="00A347AB" w:rsidRPr="00F96FA5" w:rsidRDefault="00A347AB" w:rsidP="00315CEB">
      <w:pPr>
        <w:pStyle w:val="a8"/>
      </w:pPr>
    </w:p>
    <w:p w:rsidR="00A347AB" w:rsidRPr="00F96FA5" w:rsidRDefault="00CA13C4" w:rsidP="00315CEB">
      <w:pPr>
        <w:pStyle w:val="a8"/>
      </w:pPr>
      <w:r w:rsidRPr="00F96FA5">
        <w:lastRenderedPageBreak/>
        <w:t>К расчё</w:t>
      </w:r>
      <w:r w:rsidR="0076290D" w:rsidRPr="00F96FA5">
        <w:t>тному сроку планируемое поступление сточных вод изменится в сторону увеличения на 27,4%, что объясняется увеличением численности населения за рассматриваемый период.</w:t>
      </w:r>
    </w:p>
    <w:p w:rsidR="00A347AB" w:rsidRPr="00F96FA5" w:rsidRDefault="0076290D" w:rsidP="00315CEB">
      <w:pPr>
        <w:pStyle w:val="a8"/>
      </w:pPr>
      <w:r w:rsidRPr="00F96FA5">
        <w:t>Объем принимаемых сточных вод от абонентов увеличится к 2030 году на 7 488 тыс. м</w:t>
      </w:r>
      <w:r w:rsidRPr="00F96FA5">
        <w:rPr>
          <w:vertAlign w:val="superscript"/>
        </w:rPr>
        <w:t>3</w:t>
      </w:r>
      <w:r w:rsidRPr="00F96FA5">
        <w:t xml:space="preserve"> или на </w:t>
      </w:r>
      <w:r w:rsidR="002C1C01" w:rsidRPr="00F96FA5">
        <w:t>31,3% по отношению к уровню 2018 года.</w:t>
      </w:r>
    </w:p>
    <w:p w:rsidR="00347BEF" w:rsidRPr="00F96FA5" w:rsidRDefault="00347BEF" w:rsidP="00315CEB">
      <w:pPr>
        <w:pStyle w:val="a8"/>
      </w:pPr>
    </w:p>
    <w:p w:rsidR="00654D68" w:rsidRPr="00F96FA5" w:rsidRDefault="00654D68" w:rsidP="00315CEB">
      <w:pPr>
        <w:pStyle w:val="18"/>
      </w:pPr>
      <w:bookmarkStart w:id="80" w:name="_Toc36734595"/>
      <w:r w:rsidRPr="00F96FA5">
        <w:t xml:space="preserve">3 </w:t>
      </w:r>
      <w:r w:rsidR="006D41F4" w:rsidRPr="00F96FA5">
        <w:t xml:space="preserve">Прогноз </w:t>
      </w:r>
      <w:r w:rsidR="00E903BE" w:rsidRPr="00F96FA5">
        <w:t>объёма</w:t>
      </w:r>
      <w:r w:rsidR="006D41F4" w:rsidRPr="00F96FA5">
        <w:t xml:space="preserve"> сточных вод</w:t>
      </w:r>
      <w:bookmarkEnd w:id="80"/>
    </w:p>
    <w:p w:rsidR="006D41F4" w:rsidRPr="00F96FA5" w:rsidRDefault="0090317D" w:rsidP="00315CEB">
      <w:pPr>
        <w:pStyle w:val="25"/>
      </w:pPr>
      <w:bookmarkStart w:id="81" w:name="_Toc36734596"/>
      <w:r w:rsidRPr="00F96FA5">
        <w:t>3.1 Сведения о фактическом и ожидаемом поступлении сточных вод в централизованную систему водоотведения</w:t>
      </w:r>
      <w:bookmarkEnd w:id="81"/>
    </w:p>
    <w:p w:rsidR="0021522E" w:rsidRPr="00F96FA5" w:rsidRDefault="0021522E" w:rsidP="0021522E">
      <w:pPr>
        <w:pStyle w:val="a8"/>
      </w:pPr>
      <w:r w:rsidRPr="00F96FA5">
        <w:t>Ожидаемое поступление сточных вод в централизованную систему водоотведения городского округа г. Сургут, зависит от принятого варианта развития г. Сургута.</w:t>
      </w:r>
    </w:p>
    <w:p w:rsidR="0021522E" w:rsidRPr="00F96FA5" w:rsidRDefault="0021522E" w:rsidP="0021522E">
      <w:pPr>
        <w:pStyle w:val="a8"/>
      </w:pPr>
      <w:r w:rsidRPr="00F96FA5">
        <w:t>Информация о принятом варианте развития города и перспективной численности населения представлена в п. 2.5 данного тома.</w:t>
      </w:r>
    </w:p>
    <w:p w:rsidR="0021522E" w:rsidRPr="00F96FA5" w:rsidRDefault="0021522E" w:rsidP="0021522E">
      <w:pPr>
        <w:pStyle w:val="a8"/>
      </w:pPr>
      <w:r w:rsidRPr="00F96FA5">
        <w:t>Необходимо отметить, что все указанные данные по перспективному поступлению сточных вод в городском округе носят оценочный характер ввиду сложности прогнозирования экономической ситуации в стране, от которой напрямую зависит способность граждан к приобретению нового жилья, и, как следствие, темпов новой жилой застройки, а также привлекательность вложения денежных средств в инвестиционные проекты по созданию новых промышленных предприятий на территории го</w:t>
      </w:r>
      <w:r w:rsidR="00CA13C4" w:rsidRPr="00F96FA5">
        <w:t>родского округа. Прогнозные объё</w:t>
      </w:r>
      <w:r w:rsidR="00F67EFB">
        <w:t xml:space="preserve">мы </w:t>
      </w:r>
      <w:r w:rsidRPr="00F96FA5">
        <w:t>необходимо дополнительно актуализировать в зависимости от складывающихся обстоятельств в соответствии с п.8 «Правил разработки и утверждения схем водоснаб</w:t>
      </w:r>
      <w:r w:rsidR="00CA13C4" w:rsidRPr="00F96FA5">
        <w:t>жения и водоотведения», утверждё</w:t>
      </w:r>
      <w:r w:rsidRPr="00F96FA5">
        <w:t>нных постановлением Правительства Российской Федерации от 5 сентября 2013 года №782 «О схемах водоснабжения и водоотведения».</w:t>
      </w:r>
    </w:p>
    <w:p w:rsidR="00B814FF" w:rsidRPr="00F96FA5" w:rsidRDefault="00B814FF" w:rsidP="0021522E">
      <w:pPr>
        <w:pStyle w:val="a8"/>
      </w:pPr>
      <w:r w:rsidRPr="00F96FA5">
        <w:t>Перечень перспективных потребителей, планируемых к подключению к централизованной системе водоотведения, представлен в следующей таблице.</w:t>
      </w:r>
    </w:p>
    <w:p w:rsidR="00B814FF" w:rsidRPr="00F96FA5" w:rsidRDefault="00B814FF" w:rsidP="0021522E">
      <w:pPr>
        <w:pStyle w:val="a8"/>
      </w:pPr>
    </w:p>
    <w:p w:rsidR="00B814FF" w:rsidRPr="00F96FA5" w:rsidRDefault="00B814FF" w:rsidP="00B814FF">
      <w:pPr>
        <w:pStyle w:val="1f9"/>
      </w:pPr>
      <w:bookmarkStart w:id="82" w:name="_Toc53562438"/>
      <w:r w:rsidRPr="00F96FA5">
        <w:t>Таблица 3.1 – Перечень перспективных потребителей, планируемых к подключению к централизованной системе водоотведения</w:t>
      </w:r>
      <w:bookmarkEnd w:id="82"/>
    </w:p>
    <w:tbl>
      <w:tblPr>
        <w:tblW w:w="5000" w:type="pct"/>
        <w:tblLook w:val="04A0" w:firstRow="1" w:lastRow="0" w:firstColumn="1" w:lastColumn="0" w:noHBand="0" w:noVBand="1"/>
      </w:tblPr>
      <w:tblGrid>
        <w:gridCol w:w="3882"/>
        <w:gridCol w:w="5832"/>
      </w:tblGrid>
      <w:tr w:rsidR="00CE6756" w:rsidRPr="00F96FA5" w:rsidTr="00CE6756">
        <w:trPr>
          <w:trHeight w:val="20"/>
          <w:tblHeader/>
        </w:trPr>
        <w:tc>
          <w:tcPr>
            <w:tcW w:w="19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b/>
                <w:bCs/>
                <w:color w:val="000000"/>
              </w:rPr>
            </w:pPr>
            <w:r w:rsidRPr="00F96FA5">
              <w:rPr>
                <w:b/>
                <w:bCs/>
                <w:color w:val="000000"/>
              </w:rPr>
              <w:t>Микрорайон</w:t>
            </w:r>
          </w:p>
        </w:tc>
        <w:tc>
          <w:tcPr>
            <w:tcW w:w="3002" w:type="pct"/>
            <w:tcBorders>
              <w:top w:val="single" w:sz="4" w:space="0" w:color="auto"/>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b/>
                <w:bCs/>
                <w:color w:val="000000"/>
              </w:rPr>
            </w:pPr>
            <w:r w:rsidRPr="00F96FA5">
              <w:rPr>
                <w:b/>
                <w:bCs/>
                <w:color w:val="000000"/>
              </w:rPr>
              <w:t>Наименование потребителя</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III</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ПАО "Сургутнефтегаз"</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Ремонтно-механическая мастерская</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IV</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ПАО "Сургутнефтегаз"</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X</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Обь-регион ООО</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Островского</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XI</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ООО "КИА Центр Сургут"</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ВЖ1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Речной вокзал</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Торгово-развлекательный комплекс</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ВПЛ1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Жилищное строительство</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ВПЛ2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Квартал 9</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ЗП1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Библиотечный центр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(2.2)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Офис-центр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Офис-центр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Подстанция скорой помощи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Пождепо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Хореографическая школа (10)</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ЗПЛ-1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Противопожарный резервуар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Склад ГСМ ООО "Лукойл-Аэро"</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 30В</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59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60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61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повседневного спроса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Одноквартирные жилые дом-2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Одноквартирные жилые дом-3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павильон</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БЦ</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КК1А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АЗС №86617</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30 лет Победы, 47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30 лет Победы, 47/2</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КК2А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Комплекс-Ка ООО</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РМЦ</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КК36</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Жилой дом №7 </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Торгово-офисное здание</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КК3А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КК45</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Крытый каток</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Многофункциональный культурно-досуговый 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(1100  уч.)</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Организация дополнительного образования (400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 комплекс с бассейном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Универсальный спортивно-зрелищный зал</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трансплантологии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Школа-детский сад (300 уч./200 мест)</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КК8</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Одноквартирные жилые дом-3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Производственная база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Марьина гора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АБК (сущ)</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Гостиница, 10 эт, №39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300 мест, №30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300 мест, №31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300 мест, №32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300 мест, №33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товаров повседневного спроса, №38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 16 эт,№16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 16 эт,№17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 16 эт,№18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 17 эт,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 25 эт,№25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парковкой,16 эт,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парковкой,25 эт,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пароквкой,16 эт, №13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поземной парковкой, 16 эт,№19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16 эт,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17 эт,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17 эт,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17 эт,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17 эт,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17 эт,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17 эт,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№20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№21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№22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№24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25 эт,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ПК, склад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Торгово-развлекательный центр, №27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 №37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детского творчества, №36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дополнительного образования, №29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на 1250 уч, №35</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Автостоянка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4.4.4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со встроенными предприятиями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Кедровый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КРП</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Открытая автостоянка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Подземный гараж</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Храм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Храм Веры, Надежды, Любви</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Амбулаторно-диагностический центр</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центр УКС МКУ</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13А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Свято – Троицкий кафедральный собор</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16А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Объект делового управления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(900 уч.)</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17</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БУ ВО "Сургутский государственный университет"</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19</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Дом культуры</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КРП</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Юности 17/1</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Энтузиастов 43/А</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20</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Автостоянка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20А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Городской архив</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комплекс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комплекс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комплекс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комплекс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комплекс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Здание общественного назначения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Средняя школа (1500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21-22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(стр.)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Жилой дом № 1 </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гараж</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Геологов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Перспективная застройка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25</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Детская школа искусств</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26</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27А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Многоквартирный жилой дом </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28</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Детская школа искусств на 500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(300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ИЖС по ул. Разведчиков</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ИТП</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Кафе на 100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Комплекс бытового обслуживания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универсальный</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МБОУ средняя общеобразовательная школа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Мелик-Карамова 20 в2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дом поз.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дом поз.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поз.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поз.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поз.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Молодежно-подростковый клуб</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Учреждение доп. Образования на 500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Хоз. блок</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ЦТП-304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№4 (700 уч.)</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29</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Спортивно-оздоровительный комплекс с бассейном</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30</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(300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30А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Дворец боевых искусств</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(300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с общ. пристройкой</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с универсальным игровым залом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31А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Аптека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Больница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Вспомогательный корпус центра инвалидов</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Детская больница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Кожно-венерологический диспансер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Поликлиника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Станция скорой помощи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Стоматология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реабилитации инвалидов</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31Б</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КРП</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Многофункциональный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(990 уч.)</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31В</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Кафе на 100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Кафе с магазинами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Многофункциональный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Средняя школа (900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33</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(900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Мастерские</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Объект школы</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Помещение общественного назначения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ТРЦ</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35</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Бизнес-центр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б/ц мкр. 35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Спортивно-оздоровительного центра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дом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(41)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35А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Перспективная застройка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с плавательным бассейном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с универсальным игровым залом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Храмовый комплекс</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lastRenderedPageBreak/>
              <w:t>мкр. 37</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ж/д Югорский тракт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ж/д Югорский тракт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ж/д Югорский тракт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дом-6</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38</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на 300 м/мест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Детское дошкольное учреждение на 180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Школа-дет/сад (100 уч./200 мест)</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39</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350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с общественным помещением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Клуб на 50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Корпус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Корпус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на 900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(550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Нефтяников 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Нефтяников 25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Нефтяников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Нефтяников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Билдинг-сад (40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(22)</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(900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43</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Блокированный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300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Таунхаусы</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(990 уч.)</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Гараж-стоянка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Дом №2 блок Б</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дои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Перспективная застройка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с универсальным игровым залом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дополнительного образования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технического образования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46</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Блокированный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Индвидуальный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Индивидуальный жилой дом</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47</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Индивидуальный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48</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Блокированный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Блокированыый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Индвидуальный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Индивидуальный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Индивидуальный жилой дом </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Общеобразовательный центр</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50</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дом-18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дом-19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51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Больница здание (7.1)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Больница здание (7.2)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Больница здание (7.3)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ВНС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на 250 мест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(3.1)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(3.2)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Здание общественного назначения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Здание общественного назначения (1.6)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мкр. 51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на 650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Паркинг с общественными помещениями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Паркинг с общественными помещениями (1.7)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Психо-наркологический диспансер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Хоспис</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5А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Гостиница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(1500 уч.)</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7А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Многоэтажная стоянка</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9,10</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Торгово-офисное здание</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мкр. 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центр СОШ №12</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Дорожный</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(Замятинская, 9/2 стр.)</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Лунный</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Выставочный центр </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(300 мест)</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Пойма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(80 мест)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Общественный 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Объект территории храма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Подстанция скорой помощи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Хоз. блок</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Снежный</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Акушерский пункт</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(ясли)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Клуб-гостиная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п. Снежный (пр.)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"Промтовары"</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Отделение связи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Пункт бытовых услуг</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зал</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Столовая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павильон</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СУ-4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39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Коттедж 48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Одноквартирные жилые дом-1</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Таёжный</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26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27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28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29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37а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39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Аэрофлотская 48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Таежный-19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Таежный-29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Таежный-30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Таежный-31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Таежный-32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Таежный-9</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 Юность</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Автомагазин</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Административное здание (19)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Административное здание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(16)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Гараж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Гостиница (30)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Гостиница (6.1)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Гостиничный комплекс (17)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Дворец спорта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(24)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(25)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(19)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Клуб (29)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Красная 18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(14)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Магазин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Молодежно-подростковый центр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(12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 №15 (22)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 "Градос"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Офис-центр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Офис-центр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Офис-центр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Перспективная застройка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Поликлиника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Поликлиника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Склад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Склад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Склад-арочник (6.3)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Складские помещения (8.1)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(28)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центр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Торговый центр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ТРК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Храмовый комплекс (1)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Храмовый комплекс (2)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Шушенская 15</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Пойма-1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АЗС №86623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Кв.П-1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Пойма-1</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Пойма-2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Арена для фигурного катания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Арена керлинга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Арена ледовая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Арена тренировочная</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Волейбольная арена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Пойма-2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Леруа-Мерлен</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Общежитие</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Пойма-2</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Спортивная арена</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Пойма-5</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2 эт,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 2 эт, 15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№21 эт. №6</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№21 эт. №7</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№25 эт. №8</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№25 эт. №9</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21 эт, №3</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21 эт, №4</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21 эт, №5</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Жилой дом, 25 эт, №10</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 3 эт, 14</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Промплощадка СГРЭС</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ПСО-34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Многоэтажный жилой дом с подземной парковкой, 25 эт,№26</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СМП</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Школа-детский сад</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ХХ</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Автосалон Гулливер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Сервисный центр для автомобилей</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lastRenderedPageBreak/>
              <w:t>ЦЖ1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Общественное здание</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ЦЖ2</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АО Завод промышленных строительных деталей </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Детский сад</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№11</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Многоквартирный жилой дом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Общеобразовательная школа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Объект торговли</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обучения</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ЦЖ4</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№12</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ЦЖ5</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Автостоянка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Блок всп. и инж. обеспечения подземного гаража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Досугово-развлекательный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ИЖД Тетюцкий</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ООО Газпромпереработка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 xml:space="preserve">Учебно-производственный центр </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ЦЖ6</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Автозаправочный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Гостиница с гаражом</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Объекты придорожного сервиса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с искусственным льдом 80 чел</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Спортивный комплекс с универсальным игровым залом 65 чел</w:t>
            </w:r>
          </w:p>
        </w:tc>
      </w:tr>
      <w:tr w:rsidR="00CE6756" w:rsidRPr="00F96FA5" w:rsidTr="00CE6756">
        <w:trPr>
          <w:trHeight w:val="20"/>
        </w:trPr>
        <w:tc>
          <w:tcPr>
            <w:tcW w:w="1998" w:type="pc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ЮПЛ1</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Котельная п. Снежный</w:t>
            </w:r>
          </w:p>
        </w:tc>
      </w:tr>
      <w:tr w:rsidR="00CE6756" w:rsidRPr="00F96FA5" w:rsidTr="00CE6756">
        <w:trPr>
          <w:trHeight w:val="20"/>
        </w:trPr>
        <w:tc>
          <w:tcPr>
            <w:tcW w:w="1998" w:type="pct"/>
            <w:vMerge w:val="restart"/>
            <w:tcBorders>
              <w:top w:val="nil"/>
              <w:left w:val="single" w:sz="4" w:space="0" w:color="auto"/>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Ядро центра</w:t>
            </w: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Автостоянка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Гостиница  высшего разряда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Зона интродукции (парк Сайма)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Кафе (парк Сайма)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Многофункциональный концертный комплекс</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Музейно-выставочный центр</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Общ. здание (парк Сайма)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Офисное здание</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Станция юных натуралистов</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Старый Сургут ИКЦМБУ</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Сток (район парка Сайма)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Туалет (парк Сайма)</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перспективного развития СУРГУ</w:t>
            </w:r>
          </w:p>
        </w:tc>
      </w:tr>
      <w:tr w:rsidR="00CE6756" w:rsidRPr="00F96FA5" w:rsidTr="00CE6756">
        <w:trPr>
          <w:trHeight w:val="20"/>
        </w:trPr>
        <w:tc>
          <w:tcPr>
            <w:tcW w:w="1998" w:type="pct"/>
            <w:vMerge/>
            <w:tcBorders>
              <w:top w:val="nil"/>
              <w:left w:val="single" w:sz="4" w:space="0" w:color="auto"/>
              <w:bottom w:val="single" w:sz="4" w:space="0" w:color="auto"/>
              <w:right w:val="single" w:sz="4" w:space="0" w:color="auto"/>
            </w:tcBorders>
            <w:vAlign w:val="center"/>
            <w:hideMark/>
          </w:tcPr>
          <w:p w:rsidR="00CE6756" w:rsidRPr="00F96FA5" w:rsidRDefault="00CE6756" w:rsidP="00CE6756">
            <w:pPr>
              <w:rPr>
                <w:color w:val="000000"/>
              </w:rPr>
            </w:pPr>
          </w:p>
        </w:tc>
        <w:tc>
          <w:tcPr>
            <w:tcW w:w="3002" w:type="pct"/>
            <w:tcBorders>
              <w:top w:val="nil"/>
              <w:left w:val="nil"/>
              <w:bottom w:val="single" w:sz="4" w:space="0" w:color="auto"/>
              <w:right w:val="single" w:sz="4" w:space="0" w:color="auto"/>
            </w:tcBorders>
            <w:shd w:val="clear" w:color="auto" w:fill="auto"/>
            <w:vAlign w:val="center"/>
            <w:hideMark/>
          </w:tcPr>
          <w:p w:rsidR="00CE6756" w:rsidRPr="00F96FA5" w:rsidRDefault="00CE6756" w:rsidP="00CE6756">
            <w:pPr>
              <w:jc w:val="center"/>
              <w:rPr>
                <w:color w:val="000000"/>
              </w:rPr>
            </w:pPr>
            <w:r w:rsidRPr="00F96FA5">
              <w:rPr>
                <w:color w:val="000000"/>
              </w:rPr>
              <w:t>Центр социально-культурного значения</w:t>
            </w:r>
          </w:p>
        </w:tc>
      </w:tr>
    </w:tbl>
    <w:p w:rsidR="00CE6756" w:rsidRPr="00F96FA5" w:rsidRDefault="00CE6756" w:rsidP="0021522E">
      <w:pPr>
        <w:pStyle w:val="a8"/>
      </w:pPr>
    </w:p>
    <w:p w:rsidR="00CE7211" w:rsidRPr="00F96FA5" w:rsidRDefault="00CE7211" w:rsidP="0021522E">
      <w:pPr>
        <w:pStyle w:val="a8"/>
        <w:sectPr w:rsidR="00CE7211" w:rsidRPr="00F96FA5" w:rsidSect="00A81381">
          <w:pgSz w:w="11906" w:h="16838"/>
          <w:pgMar w:top="1134" w:right="707" w:bottom="1134" w:left="1701" w:header="708" w:footer="708" w:gutter="0"/>
          <w:cols w:space="708"/>
          <w:docGrid w:linePitch="360"/>
        </w:sectPr>
      </w:pPr>
    </w:p>
    <w:p w:rsidR="0021522E" w:rsidRPr="00F96FA5" w:rsidRDefault="0021522E" w:rsidP="0021522E">
      <w:pPr>
        <w:pStyle w:val="1f9"/>
      </w:pPr>
      <w:bookmarkStart w:id="83" w:name="_Toc53562439"/>
      <w:r w:rsidRPr="00F96FA5">
        <w:lastRenderedPageBreak/>
        <w:t>Таблица</w:t>
      </w:r>
      <w:r w:rsidR="00B814FF" w:rsidRPr="00F96FA5">
        <w:t xml:space="preserve"> 3.2</w:t>
      </w:r>
      <w:r w:rsidRPr="00F96FA5">
        <w:t xml:space="preserve"> – Фактический и ожидаемый объём поступления сточных вод в централизованную систему водоотведения г. Сургута</w:t>
      </w:r>
      <w:bookmarkEnd w:id="83"/>
    </w:p>
    <w:tbl>
      <w:tblPr>
        <w:tblW w:w="5000" w:type="pct"/>
        <w:tblLook w:val="04A0" w:firstRow="1" w:lastRow="0" w:firstColumn="1" w:lastColumn="0" w:noHBand="0" w:noVBand="1"/>
      </w:tblPr>
      <w:tblGrid>
        <w:gridCol w:w="3159"/>
        <w:gridCol w:w="1344"/>
        <w:gridCol w:w="1134"/>
        <w:gridCol w:w="992"/>
        <w:gridCol w:w="992"/>
        <w:gridCol w:w="992"/>
        <w:gridCol w:w="992"/>
        <w:gridCol w:w="992"/>
        <w:gridCol w:w="995"/>
        <w:gridCol w:w="727"/>
        <w:gridCol w:w="727"/>
        <w:gridCol w:w="727"/>
        <w:gridCol w:w="727"/>
        <w:gridCol w:w="727"/>
        <w:gridCol w:w="724"/>
      </w:tblGrid>
      <w:tr w:rsidR="00BA3580" w:rsidRPr="00F96FA5" w:rsidTr="00CA13C4">
        <w:trPr>
          <w:trHeight w:val="300"/>
        </w:trPr>
        <w:tc>
          <w:tcPr>
            <w:tcW w:w="9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Система водоотведения</w:t>
            </w:r>
          </w:p>
        </w:tc>
        <w:tc>
          <w:tcPr>
            <w:tcW w:w="4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Единицы измерения</w:t>
            </w:r>
          </w:p>
        </w:tc>
        <w:tc>
          <w:tcPr>
            <w:tcW w:w="3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Базовый год</w:t>
            </w:r>
          </w:p>
        </w:tc>
        <w:tc>
          <w:tcPr>
            <w:tcW w:w="3233" w:type="pct"/>
            <w:gridSpan w:val="1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Величина показателя по годам</w:t>
            </w:r>
          </w:p>
        </w:tc>
      </w:tr>
      <w:tr w:rsidR="00BA3580" w:rsidRPr="00F96FA5" w:rsidTr="00CA13C4">
        <w:trPr>
          <w:trHeight w:val="300"/>
        </w:trPr>
        <w:tc>
          <w:tcPr>
            <w:tcW w:w="990" w:type="pct"/>
            <w:vMerge/>
            <w:tcBorders>
              <w:top w:val="single" w:sz="4" w:space="0" w:color="auto"/>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421" w:type="pct"/>
            <w:vMerge/>
            <w:tcBorders>
              <w:top w:val="single" w:sz="4" w:space="0" w:color="auto"/>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355" w:type="pct"/>
            <w:vMerge/>
            <w:tcBorders>
              <w:top w:val="single" w:sz="4" w:space="0" w:color="auto"/>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3233" w:type="pct"/>
            <w:gridSpan w:val="12"/>
            <w:vMerge/>
            <w:tcBorders>
              <w:top w:val="single" w:sz="4" w:space="0" w:color="auto"/>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r>
      <w:tr w:rsidR="00BA3580" w:rsidRPr="00F96FA5" w:rsidTr="00CA13C4">
        <w:trPr>
          <w:trHeight w:val="300"/>
        </w:trPr>
        <w:tc>
          <w:tcPr>
            <w:tcW w:w="990" w:type="pct"/>
            <w:vMerge/>
            <w:tcBorders>
              <w:top w:val="single" w:sz="4" w:space="0" w:color="auto"/>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421" w:type="pct"/>
            <w:vMerge/>
            <w:tcBorders>
              <w:top w:val="single" w:sz="4" w:space="0" w:color="auto"/>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355"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2018</w:t>
            </w:r>
          </w:p>
        </w:tc>
        <w:tc>
          <w:tcPr>
            <w:tcW w:w="31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2019</w:t>
            </w:r>
          </w:p>
        </w:tc>
        <w:tc>
          <w:tcPr>
            <w:tcW w:w="31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2020</w:t>
            </w:r>
          </w:p>
        </w:tc>
        <w:tc>
          <w:tcPr>
            <w:tcW w:w="31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2021</w:t>
            </w:r>
          </w:p>
        </w:tc>
        <w:tc>
          <w:tcPr>
            <w:tcW w:w="31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2022</w:t>
            </w:r>
          </w:p>
        </w:tc>
        <w:tc>
          <w:tcPr>
            <w:tcW w:w="31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2023</w:t>
            </w:r>
          </w:p>
        </w:tc>
        <w:tc>
          <w:tcPr>
            <w:tcW w:w="312"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2024</w:t>
            </w:r>
          </w:p>
        </w:tc>
        <w:tc>
          <w:tcPr>
            <w:tcW w:w="228"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2025</w:t>
            </w:r>
          </w:p>
        </w:tc>
        <w:tc>
          <w:tcPr>
            <w:tcW w:w="228"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2026</w:t>
            </w:r>
          </w:p>
        </w:tc>
        <w:tc>
          <w:tcPr>
            <w:tcW w:w="228"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2027</w:t>
            </w:r>
          </w:p>
        </w:tc>
        <w:tc>
          <w:tcPr>
            <w:tcW w:w="228"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2028</w:t>
            </w:r>
          </w:p>
        </w:tc>
        <w:tc>
          <w:tcPr>
            <w:tcW w:w="228"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2029</w:t>
            </w:r>
          </w:p>
        </w:tc>
        <w:tc>
          <w:tcPr>
            <w:tcW w:w="227"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2030</w:t>
            </w:r>
          </w:p>
        </w:tc>
      </w:tr>
      <w:tr w:rsidR="00BA3580" w:rsidRPr="00F96FA5" w:rsidTr="00CA13C4">
        <w:trPr>
          <w:trHeight w:val="315"/>
        </w:trPr>
        <w:tc>
          <w:tcPr>
            <w:tcW w:w="990" w:type="pc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CA13C4" w:rsidP="00BA3580">
            <w:pPr>
              <w:rPr>
                <w:b/>
                <w:bCs/>
                <w:color w:val="000000"/>
              </w:rPr>
            </w:pPr>
            <w:r w:rsidRPr="00F96FA5">
              <w:rPr>
                <w:b/>
                <w:bCs/>
                <w:color w:val="000000"/>
              </w:rPr>
              <w:t>Годовой приё</w:t>
            </w:r>
            <w:r w:rsidR="00BA3580" w:rsidRPr="00F96FA5">
              <w:rPr>
                <w:b/>
                <w:bCs/>
                <w:color w:val="000000"/>
              </w:rPr>
              <w:t>м сточных вод:</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32533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33164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33796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34429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35061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35693</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36309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37561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38732</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39413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40094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40774</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41455</w:t>
            </w:r>
          </w:p>
        </w:tc>
      </w:tr>
      <w:tr w:rsidR="00BA3580" w:rsidRPr="00F96FA5" w:rsidTr="00CA13C4">
        <w:trPr>
          <w:trHeight w:val="315"/>
        </w:trPr>
        <w:tc>
          <w:tcPr>
            <w:tcW w:w="990" w:type="pc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color w:val="000000"/>
              </w:rPr>
            </w:pPr>
            <w:r w:rsidRPr="00F96FA5">
              <w:rPr>
                <w:color w:val="000000"/>
              </w:rPr>
              <w:t>Среднесуточный</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89,1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90,9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92,6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94,3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96,1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97,8</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99,5</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102,9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106,1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108,0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109,8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111,7</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113,6</w:t>
            </w:r>
          </w:p>
        </w:tc>
      </w:tr>
      <w:tr w:rsidR="00BA3580" w:rsidRPr="00F96FA5" w:rsidTr="00CA13C4">
        <w:trPr>
          <w:trHeight w:val="300"/>
        </w:trPr>
        <w:tc>
          <w:tcPr>
            <w:tcW w:w="990" w:type="pc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i/>
                <w:iCs/>
                <w:color w:val="000000"/>
              </w:rPr>
            </w:pPr>
            <w:r w:rsidRPr="00F96FA5">
              <w:rPr>
                <w:i/>
                <w:iCs/>
                <w:color w:val="000000"/>
              </w:rPr>
              <w:t>Максимальный суточный</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i/>
                <w:iCs/>
                <w:color w:val="000000"/>
              </w:rPr>
            </w:pPr>
            <w:r w:rsidRPr="00F96FA5">
              <w:rPr>
                <w:i/>
                <w:iCs/>
                <w:color w:val="000000"/>
              </w:rPr>
              <w:t>тыс.м</w:t>
            </w:r>
            <w:r w:rsidRPr="00F96FA5">
              <w:rPr>
                <w:i/>
                <w:iCs/>
                <w:color w:val="000000"/>
                <w:vertAlign w:val="superscript"/>
              </w:rPr>
              <w:t>3</w:t>
            </w:r>
            <w:r w:rsidRPr="00F96FA5">
              <w:rPr>
                <w:i/>
                <w:iCs/>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107,0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109,0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111,1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113,2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115,3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117,3</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119,4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rFonts w:eastAsia="Calibri"/>
                <w:i/>
                <w:iCs/>
                <w:color w:val="000000"/>
                <w:lang w:eastAsia="en-US"/>
              </w:rPr>
              <w:t>123,5</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rFonts w:eastAsia="Calibri"/>
                <w:i/>
                <w:iCs/>
                <w:color w:val="000000"/>
                <w:lang w:eastAsia="en-US"/>
              </w:rPr>
              <w:t>127,3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rFonts w:eastAsia="Calibri"/>
                <w:i/>
                <w:iCs/>
                <w:color w:val="000000"/>
                <w:lang w:eastAsia="en-US"/>
              </w:rPr>
              <w:t>129,6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rFonts w:eastAsia="Calibri"/>
                <w:i/>
                <w:iCs/>
                <w:color w:val="000000"/>
                <w:lang w:eastAsia="en-US"/>
              </w:rPr>
              <w:t>131,8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rFonts w:eastAsia="Calibri"/>
                <w:i/>
                <w:iCs/>
                <w:color w:val="000000"/>
                <w:lang w:eastAsia="en-US"/>
              </w:rPr>
              <w:t>134,1</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rFonts w:eastAsia="Calibri"/>
                <w:i/>
                <w:iCs/>
                <w:color w:val="000000"/>
                <w:lang w:eastAsia="en-US"/>
              </w:rPr>
              <w:t>136,3</w:t>
            </w:r>
          </w:p>
        </w:tc>
      </w:tr>
      <w:tr w:rsidR="00BA3580" w:rsidRPr="00F96FA5" w:rsidTr="00CA13C4">
        <w:trPr>
          <w:trHeight w:val="300"/>
        </w:trPr>
        <w:tc>
          <w:tcPr>
            <w:tcW w:w="990" w:type="pc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i/>
                <w:iCs/>
                <w:color w:val="000000"/>
              </w:rPr>
            </w:pPr>
            <w:r w:rsidRPr="00F96FA5">
              <w:rPr>
                <w:i/>
                <w:iCs/>
                <w:color w:val="000000"/>
              </w:rPr>
              <w:t>Максимальный часовой</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i/>
                <w:iCs/>
                <w:color w:val="000000"/>
              </w:rPr>
            </w:pPr>
            <w:r w:rsidRPr="00F96FA5">
              <w:rPr>
                <w:i/>
                <w:iCs/>
                <w:color w:val="000000"/>
              </w:rPr>
              <w:t>тыс. м</w:t>
            </w:r>
            <w:r w:rsidRPr="00F96FA5">
              <w:rPr>
                <w:i/>
                <w:iCs/>
                <w:color w:val="000000"/>
                <w:vertAlign w:val="superscript"/>
              </w:rPr>
              <w:t>3</w:t>
            </w:r>
            <w:r w:rsidRPr="00F96FA5">
              <w:rPr>
                <w:i/>
                <w:iCs/>
                <w:color w:val="000000"/>
              </w:rPr>
              <w:t>/ч</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5,4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5,5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5,6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5,7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5,8</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5,9</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6,5</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6,7</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6,8</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6,9</w:t>
            </w:r>
          </w:p>
        </w:tc>
      </w:tr>
      <w:tr w:rsidR="00BA3580" w:rsidRPr="00F96FA5" w:rsidTr="00CA13C4">
        <w:trPr>
          <w:trHeight w:val="300"/>
        </w:trPr>
        <w:tc>
          <w:tcPr>
            <w:tcW w:w="990" w:type="pc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i/>
                <w:iCs/>
                <w:color w:val="000000"/>
              </w:rPr>
            </w:pPr>
            <w:r w:rsidRPr="00F96FA5">
              <w:rPr>
                <w:i/>
                <w:iCs/>
                <w:color w:val="000000"/>
              </w:rPr>
              <w:t>Максимальный секундный</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i/>
                <w:iCs/>
                <w:color w:val="000000"/>
              </w:rPr>
            </w:pPr>
            <w:r w:rsidRPr="00F96FA5">
              <w:rPr>
                <w:i/>
                <w:iCs/>
                <w:color w:val="000000"/>
              </w:rPr>
              <w:t>тыс. л/с</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1,7</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1,7</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1,7</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1,9</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i/>
                <w:iCs/>
                <w:color w:val="000000"/>
              </w:rPr>
            </w:pPr>
            <w:r w:rsidRPr="00F96FA5">
              <w:rPr>
                <w:i/>
                <w:iCs/>
                <w:color w:val="000000"/>
              </w:rPr>
              <w:t>1,9</w:t>
            </w:r>
          </w:p>
        </w:tc>
      </w:tr>
      <w:tr w:rsidR="00BA3580" w:rsidRPr="00F96FA5" w:rsidTr="00CA13C4">
        <w:trPr>
          <w:trHeight w:val="315"/>
        </w:trPr>
        <w:tc>
          <w:tcPr>
            <w:tcW w:w="990" w:type="pct"/>
            <w:vMerge w:val="restar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b/>
                <w:bCs/>
                <w:color w:val="000000"/>
              </w:rPr>
            </w:pPr>
            <w:r w:rsidRPr="00F96FA5">
              <w:rPr>
                <w:b/>
                <w:bCs/>
                <w:color w:val="000000"/>
              </w:rPr>
              <w:t>Собственные нужды</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2530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2573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2616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2659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2702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2745</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2788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2873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2966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3020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3074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3128</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3181</w:t>
            </w:r>
          </w:p>
        </w:tc>
      </w:tr>
      <w:tr w:rsidR="00BA3580" w:rsidRPr="00F96FA5" w:rsidTr="00CA13C4">
        <w:trPr>
          <w:trHeight w:val="315"/>
        </w:trPr>
        <w:tc>
          <w:tcPr>
            <w:tcW w:w="990" w:type="pct"/>
            <w:vMerge/>
            <w:tcBorders>
              <w:top w:val="nil"/>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7,5</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7,9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8,1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8,3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8,4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8,6</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8,7</w:t>
            </w:r>
          </w:p>
        </w:tc>
      </w:tr>
      <w:tr w:rsidR="00BA3580" w:rsidRPr="00F96FA5" w:rsidTr="00CA13C4">
        <w:trPr>
          <w:trHeight w:val="315"/>
        </w:trPr>
        <w:tc>
          <w:tcPr>
            <w:tcW w:w="990" w:type="pct"/>
            <w:vMerge w:val="restar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CA13C4" w:rsidP="00BA3580">
            <w:pPr>
              <w:rPr>
                <w:b/>
                <w:bCs/>
                <w:color w:val="000000"/>
              </w:rPr>
            </w:pPr>
            <w:r w:rsidRPr="00F96FA5">
              <w:rPr>
                <w:b/>
                <w:bCs/>
                <w:color w:val="000000"/>
              </w:rPr>
              <w:t>Приё</w:t>
            </w:r>
            <w:r w:rsidR="00BA3580" w:rsidRPr="00F96FA5">
              <w:rPr>
                <w:b/>
                <w:bCs/>
                <w:color w:val="000000"/>
              </w:rPr>
              <w:t>м сточных вод от абонентов (реализация):</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23915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24481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25047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25613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26179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26745</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27311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28462</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29346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29860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30374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30888</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31403</w:t>
            </w:r>
          </w:p>
        </w:tc>
      </w:tr>
      <w:tr w:rsidR="00BA3580" w:rsidRPr="00F96FA5" w:rsidTr="00CA13C4">
        <w:trPr>
          <w:trHeight w:val="315"/>
        </w:trPr>
        <w:tc>
          <w:tcPr>
            <w:tcW w:w="990" w:type="pct"/>
            <w:vMerge/>
            <w:tcBorders>
              <w:top w:val="nil"/>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65,5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67,1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68,6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70,2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71,7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73,3</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74,8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78,0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80,4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81,8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83,2</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84,6</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86,0</w:t>
            </w:r>
          </w:p>
        </w:tc>
      </w:tr>
      <w:tr w:rsidR="00BA3580" w:rsidRPr="00F96FA5" w:rsidTr="00CA13C4">
        <w:trPr>
          <w:trHeight w:val="315"/>
        </w:trPr>
        <w:tc>
          <w:tcPr>
            <w:tcW w:w="990" w:type="pct"/>
            <w:vMerge w:val="restar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color w:val="000000"/>
              </w:rPr>
            </w:pPr>
            <w:r w:rsidRPr="00F96FA5">
              <w:rPr>
                <w:color w:val="000000"/>
              </w:rPr>
              <w:t>- Население</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19415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19742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20069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20396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20723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21050</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21377</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22038</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22716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23113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23510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23907</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24304</w:t>
            </w:r>
          </w:p>
        </w:tc>
      </w:tr>
      <w:tr w:rsidR="00BA3580" w:rsidRPr="00F96FA5" w:rsidTr="00CA13C4">
        <w:trPr>
          <w:trHeight w:val="315"/>
        </w:trPr>
        <w:tc>
          <w:tcPr>
            <w:tcW w:w="990" w:type="pct"/>
            <w:vMerge/>
            <w:tcBorders>
              <w:top w:val="nil"/>
              <w:left w:val="single" w:sz="4" w:space="0" w:color="auto"/>
              <w:bottom w:val="single" w:sz="4" w:space="0" w:color="auto"/>
              <w:right w:val="single" w:sz="4" w:space="0" w:color="auto"/>
            </w:tcBorders>
            <w:vAlign w:val="center"/>
            <w:hideMark/>
          </w:tcPr>
          <w:p w:rsidR="00BA3580" w:rsidRPr="00F96FA5" w:rsidRDefault="00BA3580" w:rsidP="00BA3580">
            <w:pPr>
              <w:rPr>
                <w:color w:val="000000"/>
              </w:rPr>
            </w:pP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53,2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54,1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55,0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55,9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56,8</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57,7</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58,6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60,4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62,2</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63,3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64,4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65,5</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66,6</w:t>
            </w:r>
          </w:p>
        </w:tc>
      </w:tr>
      <w:tr w:rsidR="00BA3580" w:rsidRPr="00F96FA5" w:rsidTr="00CA13C4">
        <w:trPr>
          <w:trHeight w:val="315"/>
        </w:trPr>
        <w:tc>
          <w:tcPr>
            <w:tcW w:w="990" w:type="pct"/>
            <w:vMerge w:val="restar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color w:val="000000"/>
              </w:rPr>
            </w:pPr>
            <w:r w:rsidRPr="00F96FA5">
              <w:rPr>
                <w:color w:val="000000"/>
              </w:rPr>
              <w:t>- Бюджетные предприятия</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1546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1595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1644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1693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1742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1791</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1840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1944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2009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2046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2084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2122</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2159</w:t>
            </w:r>
          </w:p>
        </w:tc>
      </w:tr>
      <w:tr w:rsidR="00BA3580" w:rsidRPr="00F96FA5" w:rsidTr="00CA13C4">
        <w:trPr>
          <w:trHeight w:val="315"/>
        </w:trPr>
        <w:tc>
          <w:tcPr>
            <w:tcW w:w="990" w:type="pct"/>
            <w:vMerge/>
            <w:tcBorders>
              <w:top w:val="nil"/>
              <w:left w:val="single" w:sz="4" w:space="0" w:color="auto"/>
              <w:bottom w:val="single" w:sz="4" w:space="0" w:color="auto"/>
              <w:right w:val="single" w:sz="4" w:space="0" w:color="auto"/>
            </w:tcBorders>
            <w:vAlign w:val="center"/>
            <w:hideMark/>
          </w:tcPr>
          <w:p w:rsidR="00BA3580" w:rsidRPr="00F96FA5" w:rsidRDefault="00BA3580" w:rsidP="00BA3580">
            <w:pPr>
              <w:rPr>
                <w:color w:val="000000"/>
              </w:rPr>
            </w:pP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4,5</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4,8</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4,9</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5,0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5,3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5,5</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5,6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5,7</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5,8</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5,9</w:t>
            </w:r>
          </w:p>
        </w:tc>
      </w:tr>
      <w:tr w:rsidR="00BA3580" w:rsidRPr="00F96FA5" w:rsidTr="00CA13C4">
        <w:trPr>
          <w:trHeight w:val="315"/>
        </w:trPr>
        <w:tc>
          <w:tcPr>
            <w:tcW w:w="990" w:type="pct"/>
            <w:vMerge w:val="restar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BA3580" w:rsidP="00BA3580">
            <w:pPr>
              <w:rPr>
                <w:color w:val="000000"/>
              </w:rPr>
            </w:pPr>
            <w:r w:rsidRPr="00F96FA5">
              <w:rPr>
                <w:color w:val="000000"/>
              </w:rPr>
              <w:t>- Прочие потребители</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2954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3144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3334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3524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3714</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3904</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4094</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4479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4620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4700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4780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4859</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4939</w:t>
            </w:r>
          </w:p>
        </w:tc>
      </w:tr>
      <w:tr w:rsidR="00BA3580" w:rsidRPr="00F96FA5" w:rsidTr="00CA13C4">
        <w:trPr>
          <w:trHeight w:val="315"/>
        </w:trPr>
        <w:tc>
          <w:tcPr>
            <w:tcW w:w="990" w:type="pct"/>
            <w:vMerge/>
            <w:tcBorders>
              <w:top w:val="nil"/>
              <w:left w:val="single" w:sz="4" w:space="0" w:color="auto"/>
              <w:bottom w:val="single" w:sz="4" w:space="0" w:color="auto"/>
              <w:right w:val="single" w:sz="4" w:space="0" w:color="auto"/>
            </w:tcBorders>
            <w:vAlign w:val="center"/>
            <w:hideMark/>
          </w:tcPr>
          <w:p w:rsidR="00BA3580" w:rsidRPr="00F96FA5" w:rsidRDefault="00BA3580" w:rsidP="00BA3580">
            <w:pPr>
              <w:rPr>
                <w:color w:val="000000"/>
              </w:rPr>
            </w:pP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color w:val="000000"/>
              </w:rPr>
            </w:pPr>
            <w:r w:rsidRPr="00F96FA5">
              <w:rPr>
                <w:color w:val="000000"/>
              </w:rPr>
              <w:t>тыс.м</w:t>
            </w:r>
            <w:r w:rsidRPr="00F96FA5">
              <w:rPr>
                <w:color w:val="000000"/>
                <w:vertAlign w:val="superscript"/>
              </w:rPr>
              <w:t>3</w:t>
            </w:r>
            <w:r w:rsidRPr="00F96FA5">
              <w:rPr>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8,1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8,6</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9,1</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9,7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10,2</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10,7</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color w:val="000000"/>
              </w:rPr>
              <w:t>11,2</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12,3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12,7</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12,9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13,1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13,3</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color w:val="000000"/>
              </w:rPr>
            </w:pPr>
            <w:r w:rsidRPr="00F96FA5">
              <w:rPr>
                <w:rFonts w:eastAsia="Calibri"/>
                <w:color w:val="000000"/>
                <w:lang w:eastAsia="en-US"/>
              </w:rPr>
              <w:t>13,5</w:t>
            </w:r>
          </w:p>
        </w:tc>
      </w:tr>
      <w:tr w:rsidR="00BA3580" w:rsidRPr="00F96FA5" w:rsidTr="00CA13C4">
        <w:trPr>
          <w:trHeight w:val="315"/>
        </w:trPr>
        <w:tc>
          <w:tcPr>
            <w:tcW w:w="990" w:type="pct"/>
            <w:vMerge w:val="restart"/>
            <w:tcBorders>
              <w:top w:val="nil"/>
              <w:left w:val="single" w:sz="4" w:space="0" w:color="auto"/>
              <w:bottom w:val="single" w:sz="4" w:space="0" w:color="auto"/>
              <w:right w:val="single" w:sz="4" w:space="0" w:color="auto"/>
            </w:tcBorders>
            <w:shd w:val="clear" w:color="auto" w:fill="auto"/>
            <w:vAlign w:val="center"/>
            <w:hideMark/>
          </w:tcPr>
          <w:p w:rsidR="00BA3580" w:rsidRPr="00F96FA5" w:rsidRDefault="00CA13C4" w:rsidP="00BA3580">
            <w:pPr>
              <w:rPr>
                <w:b/>
                <w:bCs/>
                <w:color w:val="000000"/>
              </w:rPr>
            </w:pPr>
            <w:r w:rsidRPr="00F96FA5">
              <w:rPr>
                <w:b/>
                <w:bCs/>
                <w:color w:val="000000"/>
              </w:rPr>
              <w:t>Неучтё</w:t>
            </w:r>
            <w:r w:rsidR="00BA3580" w:rsidRPr="00F96FA5">
              <w:rPr>
                <w:b/>
                <w:bCs/>
                <w:color w:val="000000"/>
              </w:rPr>
              <w:t>нный объем</w:t>
            </w: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год</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6087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6110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6133</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6157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6180</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6203</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6210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6226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6420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6533</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6645</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6758</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rFonts w:eastAsia="Calibri"/>
                <w:b/>
                <w:bCs/>
                <w:color w:val="000000"/>
                <w:lang w:eastAsia="en-US"/>
              </w:rPr>
              <w:t>6871</w:t>
            </w:r>
          </w:p>
        </w:tc>
      </w:tr>
      <w:tr w:rsidR="00BA3580" w:rsidRPr="00F96FA5" w:rsidTr="00CA13C4">
        <w:trPr>
          <w:trHeight w:val="315"/>
        </w:trPr>
        <w:tc>
          <w:tcPr>
            <w:tcW w:w="990" w:type="pct"/>
            <w:vMerge/>
            <w:tcBorders>
              <w:top w:val="nil"/>
              <w:left w:val="single" w:sz="4" w:space="0" w:color="auto"/>
              <w:bottom w:val="single" w:sz="4" w:space="0" w:color="auto"/>
              <w:right w:val="single" w:sz="4" w:space="0" w:color="auto"/>
            </w:tcBorders>
            <w:vAlign w:val="center"/>
            <w:hideMark/>
          </w:tcPr>
          <w:p w:rsidR="00BA3580" w:rsidRPr="00F96FA5" w:rsidRDefault="00BA3580" w:rsidP="00BA3580">
            <w:pPr>
              <w:rPr>
                <w:b/>
                <w:bCs/>
                <w:color w:val="000000"/>
              </w:rPr>
            </w:pPr>
          </w:p>
        </w:tc>
        <w:tc>
          <w:tcPr>
            <w:tcW w:w="421" w:type="pct"/>
            <w:tcBorders>
              <w:top w:val="nil"/>
              <w:left w:val="nil"/>
              <w:bottom w:val="single" w:sz="4" w:space="0" w:color="auto"/>
              <w:right w:val="single" w:sz="4" w:space="0" w:color="auto"/>
            </w:tcBorders>
            <w:shd w:val="clear" w:color="auto" w:fill="auto"/>
            <w:noWrap/>
            <w:vAlign w:val="center"/>
            <w:hideMark/>
          </w:tcPr>
          <w:p w:rsidR="00BA3580" w:rsidRPr="00F96FA5" w:rsidRDefault="00BA3580" w:rsidP="00BA3580">
            <w:pPr>
              <w:jc w:val="center"/>
              <w:rPr>
                <w:b/>
                <w:bCs/>
                <w:color w:val="000000"/>
              </w:rPr>
            </w:pPr>
            <w:r w:rsidRPr="00F96FA5">
              <w:rPr>
                <w:b/>
                <w:bCs/>
                <w:color w:val="000000"/>
              </w:rPr>
              <w:t>тыс.м</w:t>
            </w:r>
            <w:r w:rsidRPr="00F96FA5">
              <w:rPr>
                <w:b/>
                <w:bCs/>
                <w:color w:val="000000"/>
                <w:vertAlign w:val="superscript"/>
              </w:rPr>
              <w:t>3</w:t>
            </w:r>
            <w:r w:rsidRPr="00F96FA5">
              <w:rPr>
                <w:b/>
                <w:bCs/>
                <w:color w:val="000000"/>
              </w:rPr>
              <w:t>/сут</w:t>
            </w:r>
          </w:p>
        </w:tc>
        <w:tc>
          <w:tcPr>
            <w:tcW w:w="355"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16,7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16,7</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16,8</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16,9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16,9</w:t>
            </w:r>
          </w:p>
        </w:tc>
        <w:tc>
          <w:tcPr>
            <w:tcW w:w="311"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17,0</w:t>
            </w:r>
          </w:p>
        </w:tc>
        <w:tc>
          <w:tcPr>
            <w:tcW w:w="312"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17,0</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17,1</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17,6</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17,9</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18,2</w:t>
            </w:r>
          </w:p>
        </w:tc>
        <w:tc>
          <w:tcPr>
            <w:tcW w:w="228"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18,5</w:t>
            </w:r>
          </w:p>
        </w:tc>
        <w:tc>
          <w:tcPr>
            <w:tcW w:w="227" w:type="pct"/>
            <w:tcBorders>
              <w:top w:val="nil"/>
              <w:left w:val="nil"/>
              <w:bottom w:val="single" w:sz="4" w:space="0" w:color="auto"/>
              <w:right w:val="single" w:sz="4" w:space="0" w:color="auto"/>
            </w:tcBorders>
            <w:shd w:val="clear" w:color="auto" w:fill="auto"/>
            <w:vAlign w:val="center"/>
            <w:hideMark/>
          </w:tcPr>
          <w:p w:rsidR="00BA3580" w:rsidRPr="00F96FA5" w:rsidRDefault="00BA3580" w:rsidP="00BA3580">
            <w:pPr>
              <w:jc w:val="center"/>
              <w:rPr>
                <w:b/>
                <w:bCs/>
                <w:color w:val="000000"/>
              </w:rPr>
            </w:pPr>
            <w:r w:rsidRPr="00F96FA5">
              <w:rPr>
                <w:b/>
                <w:bCs/>
                <w:color w:val="000000"/>
              </w:rPr>
              <w:t>18,8</w:t>
            </w:r>
          </w:p>
        </w:tc>
      </w:tr>
    </w:tbl>
    <w:p w:rsidR="0021522E" w:rsidRPr="00F96FA5" w:rsidRDefault="0021522E" w:rsidP="0021522E">
      <w:pPr>
        <w:pStyle w:val="a8"/>
      </w:pPr>
    </w:p>
    <w:p w:rsidR="0021522E" w:rsidRPr="00F96FA5" w:rsidRDefault="0021522E" w:rsidP="0021522E">
      <w:pPr>
        <w:pStyle w:val="a8"/>
        <w:sectPr w:rsidR="0021522E" w:rsidRPr="00F96FA5" w:rsidSect="00BA3580">
          <w:pgSz w:w="16838" w:h="11906" w:orient="landscape"/>
          <w:pgMar w:top="1985" w:right="536" w:bottom="707" w:left="567" w:header="708" w:footer="708" w:gutter="0"/>
          <w:cols w:space="708"/>
          <w:docGrid w:linePitch="360"/>
        </w:sectPr>
      </w:pPr>
    </w:p>
    <w:p w:rsidR="000B42DA" w:rsidRPr="00F96FA5" w:rsidRDefault="008749A9" w:rsidP="008749A9">
      <w:pPr>
        <w:pStyle w:val="a8"/>
        <w:ind w:firstLine="0"/>
      </w:pPr>
      <w:r w:rsidRPr="00F96FA5">
        <w:rPr>
          <w:noProof/>
        </w:rPr>
        <w:lastRenderedPageBreak/>
        <w:drawing>
          <wp:inline distT="0" distB="0" distL="0" distR="0" wp14:anchorId="6616B652" wp14:editId="105D4215">
            <wp:extent cx="5960110" cy="3476625"/>
            <wp:effectExtent l="0" t="0" r="2540"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C1C01" w:rsidRPr="00F96FA5" w:rsidRDefault="007D5834" w:rsidP="007D5834">
      <w:pPr>
        <w:pStyle w:val="1fb"/>
      </w:pPr>
      <w:bookmarkStart w:id="84" w:name="_Toc53562394"/>
      <w:r w:rsidRPr="00F96FA5">
        <w:t>Рисунок</w:t>
      </w:r>
      <w:r w:rsidR="00E53D54" w:rsidRPr="00F96FA5">
        <w:t xml:space="preserve"> </w:t>
      </w:r>
      <w:r w:rsidR="00FB354E" w:rsidRPr="00F96FA5">
        <w:t>3.1</w:t>
      </w:r>
      <w:r w:rsidRPr="00F96FA5">
        <w:t xml:space="preserve"> -</w:t>
      </w:r>
      <w:r w:rsidRPr="00F96FA5">
        <w:rPr>
          <w:rFonts w:eastAsia="Times New Roman" w:cs="Times New Roman"/>
          <w:b w:val="0"/>
          <w:szCs w:val="20"/>
          <w:lang w:eastAsia="ru-RU"/>
        </w:rPr>
        <w:t xml:space="preserve"> </w:t>
      </w:r>
      <w:r w:rsidRPr="00F96FA5">
        <w:t>Фактический и ожидаемый объём поступления сточных вод в централизованную систему водоотведения г. Сургута</w:t>
      </w:r>
      <w:bookmarkEnd w:id="84"/>
    </w:p>
    <w:p w:rsidR="002C1C01" w:rsidRPr="00F96FA5" w:rsidRDefault="002C1C01" w:rsidP="00315CEB">
      <w:pPr>
        <w:pStyle w:val="a8"/>
      </w:pPr>
    </w:p>
    <w:p w:rsidR="002C1C01" w:rsidRPr="00F96FA5" w:rsidRDefault="007D5834" w:rsidP="00315CEB">
      <w:pPr>
        <w:pStyle w:val="a8"/>
      </w:pPr>
      <w:r w:rsidRPr="00F96FA5">
        <w:t>На период действия схемы ожидается увеличение водопотребления на территории города Сургута, объясняемое увеличением численности населения, что п</w:t>
      </w:r>
      <w:r w:rsidR="00CA13C4" w:rsidRPr="00F96FA5">
        <w:t>овлечёт за собой увеличение объё</w:t>
      </w:r>
      <w:r w:rsidRPr="00F96FA5">
        <w:t>ма отводимых сточных вод. Рост приёма сточных вод составит с 32 533 тыс. м</w:t>
      </w:r>
      <w:r w:rsidRPr="00F96FA5">
        <w:rPr>
          <w:vertAlign w:val="superscript"/>
        </w:rPr>
        <w:t>3</w:t>
      </w:r>
      <w:r w:rsidRPr="00F96FA5">
        <w:t xml:space="preserve"> в 2018 году до 41 455 тыс. м</w:t>
      </w:r>
      <w:r w:rsidRPr="00F96FA5">
        <w:rPr>
          <w:vertAlign w:val="superscript"/>
        </w:rPr>
        <w:t>3</w:t>
      </w:r>
      <w:r w:rsidRPr="00F96FA5">
        <w:t xml:space="preserve"> в 2030 году. Ожидаемый в 2030 году максимальный суточный объем стоков, поступающих на КОС, составит 136,3 тыс. м</w:t>
      </w:r>
      <w:r w:rsidRPr="00F96FA5">
        <w:rPr>
          <w:vertAlign w:val="superscript"/>
        </w:rPr>
        <w:t>3</w:t>
      </w:r>
      <w:r w:rsidRPr="00F96FA5">
        <w:t>/сут.</w:t>
      </w:r>
    </w:p>
    <w:p w:rsidR="00A943CB" w:rsidRPr="00F96FA5" w:rsidRDefault="00A943CB" w:rsidP="00315CEB">
      <w:pPr>
        <w:pStyle w:val="a8"/>
      </w:pPr>
    </w:p>
    <w:p w:rsidR="006D41F4" w:rsidRPr="00F96FA5" w:rsidRDefault="0090317D" w:rsidP="00315CEB">
      <w:pPr>
        <w:pStyle w:val="25"/>
      </w:pPr>
      <w:bookmarkStart w:id="85" w:name="_Toc36734597"/>
      <w:r w:rsidRPr="00F96FA5">
        <w:t>3.2 Описание структуры централизованной системы водоотведения (эксплуатационные и технологические зоны)</w:t>
      </w:r>
      <w:bookmarkEnd w:id="85"/>
    </w:p>
    <w:p w:rsidR="00E1559C" w:rsidRPr="00F96FA5" w:rsidRDefault="00E1559C" w:rsidP="00E1559C">
      <w:pPr>
        <w:pStyle w:val="a8"/>
      </w:pPr>
      <w:r w:rsidRPr="00F96FA5">
        <w:t>Структура централизованной системы водоотведения города Сургута состоит из одной технологической зоны водоотведения, которая разделена на эксплуатационные зоны организаций, осуществляющих водоотведение на территории данных зон.</w:t>
      </w:r>
    </w:p>
    <w:p w:rsidR="000005E3" w:rsidRPr="00F96FA5" w:rsidRDefault="00E1559C" w:rsidP="00315CEB">
      <w:pPr>
        <w:pStyle w:val="a8"/>
      </w:pPr>
      <w:r w:rsidRPr="00F96FA5">
        <w:t>Эксплуатацию большей части объектов хозяйственно-бытовой канализации городского округа город Сургут осуществляет СГМУП «Горводоканал. Предприятию присвоен статус гарантирующей организации.</w:t>
      </w:r>
    </w:p>
    <w:p w:rsidR="00E1559C" w:rsidRPr="00F96FA5" w:rsidRDefault="00E1559C" w:rsidP="00E1559C">
      <w:pPr>
        <w:pStyle w:val="a8"/>
      </w:pPr>
      <w:r w:rsidRPr="00F96FA5">
        <w:t>Предприятиями, осуществляющими транспортировку стоков в сети хозяйственно-бытовой канализации СГМУП «Горводоканал» на территории муниципального образования, являются:</w:t>
      </w:r>
    </w:p>
    <w:p w:rsidR="00E1559C" w:rsidRPr="00F96FA5" w:rsidRDefault="00E1559C" w:rsidP="00E1559C">
      <w:pPr>
        <w:pStyle w:val="a8"/>
      </w:pPr>
      <w:r w:rsidRPr="00F96FA5">
        <w:t>- СГМУП «Тепловик»;</w:t>
      </w:r>
    </w:p>
    <w:p w:rsidR="00E1559C" w:rsidRPr="00F96FA5" w:rsidRDefault="00E1559C" w:rsidP="00E1559C">
      <w:pPr>
        <w:pStyle w:val="a8"/>
      </w:pPr>
      <w:r w:rsidRPr="00F96FA5">
        <w:t>- ОАО «Аэропорт Сургут»;</w:t>
      </w:r>
    </w:p>
    <w:p w:rsidR="00E1559C" w:rsidRPr="00F96FA5" w:rsidRDefault="00E1559C" w:rsidP="00E1559C">
      <w:pPr>
        <w:pStyle w:val="a8"/>
      </w:pPr>
      <w:r w:rsidRPr="00F96FA5">
        <w:t>- ООО УК «СЗТК»;</w:t>
      </w:r>
    </w:p>
    <w:p w:rsidR="00E1559C" w:rsidRPr="00F96FA5" w:rsidRDefault="00E1559C" w:rsidP="00E1559C">
      <w:pPr>
        <w:pStyle w:val="a8"/>
      </w:pPr>
      <w:r w:rsidRPr="00F96FA5">
        <w:t>- ОАО «РЖД»;</w:t>
      </w:r>
    </w:p>
    <w:p w:rsidR="00E1559C" w:rsidRPr="00F96FA5" w:rsidRDefault="00E1559C" w:rsidP="00E1559C">
      <w:pPr>
        <w:pStyle w:val="a8"/>
      </w:pPr>
      <w:r w:rsidRPr="00F96FA5">
        <w:t>- Филиал ПАО «ОГК-2» - Сургутская ГРЭС-1;</w:t>
      </w:r>
    </w:p>
    <w:p w:rsidR="00E1559C" w:rsidRPr="00F96FA5" w:rsidRDefault="00E1559C" w:rsidP="00E1559C">
      <w:pPr>
        <w:pStyle w:val="a8"/>
      </w:pPr>
      <w:r w:rsidRPr="00F96FA5">
        <w:t xml:space="preserve">- </w:t>
      </w:r>
      <w:r w:rsidR="00680E93" w:rsidRPr="00F96FA5">
        <w:t>ООО «Газпром энерго»;</w:t>
      </w:r>
    </w:p>
    <w:p w:rsidR="00E1559C" w:rsidRPr="00F96FA5" w:rsidRDefault="00EC025A" w:rsidP="00E1559C">
      <w:pPr>
        <w:pStyle w:val="a8"/>
      </w:pPr>
      <w:r w:rsidRPr="00F96FA5">
        <w:t xml:space="preserve">- ООО </w:t>
      </w:r>
      <w:r w:rsidR="00E1559C" w:rsidRPr="00F96FA5">
        <w:t>«Сибпромстрой</w:t>
      </w:r>
      <w:r w:rsidRPr="00F96FA5">
        <w:t>-18</w:t>
      </w:r>
      <w:r w:rsidR="00E1559C" w:rsidRPr="00F96FA5">
        <w:t>»;</w:t>
      </w:r>
    </w:p>
    <w:p w:rsidR="00E1559C" w:rsidRPr="00F96FA5" w:rsidRDefault="008B2F37" w:rsidP="00E1559C">
      <w:pPr>
        <w:pStyle w:val="a8"/>
      </w:pPr>
      <w:r w:rsidRPr="00F96FA5">
        <w:t>- П</w:t>
      </w:r>
      <w:r w:rsidR="00E1559C" w:rsidRPr="00F96FA5">
        <w:t>АО «Сургутнефтегаз»;</w:t>
      </w:r>
    </w:p>
    <w:p w:rsidR="00E1559C" w:rsidRPr="00F96FA5" w:rsidRDefault="00E1559C" w:rsidP="00E1559C">
      <w:pPr>
        <w:pStyle w:val="a8"/>
      </w:pPr>
      <w:r w:rsidRPr="00F96FA5">
        <w:lastRenderedPageBreak/>
        <w:t>- ОАО «Сургутское судоремонтное предприятие»;</w:t>
      </w:r>
    </w:p>
    <w:p w:rsidR="00E1559C" w:rsidRPr="00F96FA5" w:rsidRDefault="00E1559C" w:rsidP="00E1559C">
      <w:pPr>
        <w:pStyle w:val="a8"/>
      </w:pPr>
      <w:r w:rsidRPr="00F96FA5">
        <w:t>- ООО «СибТрансРесурс».</w:t>
      </w:r>
    </w:p>
    <w:p w:rsidR="00E1559C" w:rsidRPr="00F96FA5" w:rsidRDefault="00E1559C" w:rsidP="00E1559C">
      <w:pPr>
        <w:pStyle w:val="a8"/>
      </w:pPr>
      <w:r w:rsidRPr="00F96FA5">
        <w:t>Данные предприятия осуществляют транспортировку стоков по своим канализационным сетям в сети СГМУП «Горводоканал». Далее сточные воды с помощью самотечных и напорных трубопроводов направляются на очистку</w:t>
      </w:r>
      <w:r w:rsidR="00090CFA" w:rsidRPr="00F96FA5">
        <w:t xml:space="preserve"> на КОС о. Заячий.</w:t>
      </w:r>
    </w:p>
    <w:p w:rsidR="007D5834" w:rsidRPr="00F96FA5" w:rsidRDefault="00090CFA" w:rsidP="00315CEB">
      <w:pPr>
        <w:pStyle w:val="a8"/>
      </w:pPr>
      <w:r w:rsidRPr="00F96FA5">
        <w:t>Передача стоков транспортирующих организаций в сети СГМУП «Горводоканал» осуществляется на основании заключённых между организациями договоров.</w:t>
      </w:r>
    </w:p>
    <w:p w:rsidR="000005E3" w:rsidRPr="00F96FA5" w:rsidRDefault="000005E3" w:rsidP="00315CEB">
      <w:pPr>
        <w:pStyle w:val="a8"/>
      </w:pPr>
    </w:p>
    <w:p w:rsidR="0090317D" w:rsidRPr="00F96FA5" w:rsidRDefault="0090317D" w:rsidP="00315CEB">
      <w:pPr>
        <w:pStyle w:val="25"/>
      </w:pPr>
      <w:bookmarkStart w:id="86" w:name="_Toc36734598"/>
      <w:r w:rsidRPr="00F96FA5">
        <w:t xml:space="preserve">3.3 </w:t>
      </w:r>
      <w:r w:rsidR="00E903BE" w:rsidRPr="00F96FA5">
        <w:t>Расчёт</w:t>
      </w:r>
      <w:r w:rsidRPr="00F96FA5">
        <w:t xml:space="preserve"> требуемой мощности очистных сооружений исходя из данных о </w:t>
      </w:r>
      <w:r w:rsidR="00E903BE" w:rsidRPr="00F96FA5">
        <w:t>расчётном</w:t>
      </w:r>
      <w:r w:rsidRPr="00F96FA5">
        <w:t xml:space="preserve"> расходе сточных вод, дефицита (резерва) мощностей по </w:t>
      </w:r>
      <w:r w:rsidR="009D19F8" w:rsidRPr="00F96FA5">
        <w:t>технологическим зонам</w:t>
      </w:r>
      <w:r w:rsidRPr="00F96FA5">
        <w:t xml:space="preserve"> водоотведения с разбивкой по годам</w:t>
      </w:r>
      <w:bookmarkEnd w:id="86"/>
    </w:p>
    <w:p w:rsidR="0090317D" w:rsidRPr="00F96FA5" w:rsidRDefault="00090CFA" w:rsidP="00315CEB">
      <w:pPr>
        <w:pStyle w:val="a8"/>
      </w:pPr>
      <w:r w:rsidRPr="00F96FA5">
        <w:t>В настоящее время производственная мощность очистных сооружений канализации КОС о. Заячий составляет 150 тыс. м</w:t>
      </w:r>
      <w:r w:rsidRPr="00F96FA5">
        <w:rPr>
          <w:vertAlign w:val="superscript"/>
        </w:rPr>
        <w:t>3</w:t>
      </w:r>
      <w:r w:rsidRPr="00F96FA5">
        <w:t>/сут. Пропускная способность 1-ой очереди – 65 тыс. м</w:t>
      </w:r>
      <w:r w:rsidRPr="00F96FA5">
        <w:rPr>
          <w:vertAlign w:val="superscript"/>
        </w:rPr>
        <w:t>3</w:t>
      </w:r>
      <w:r w:rsidRPr="00F96FA5">
        <w:t>/сут, 2-й очереди – 85 тыс. м</w:t>
      </w:r>
      <w:r w:rsidRPr="00F96FA5">
        <w:rPr>
          <w:vertAlign w:val="superscript"/>
        </w:rPr>
        <w:t>3</w:t>
      </w:r>
      <w:r w:rsidRPr="00F96FA5">
        <w:t>/сут.</w:t>
      </w:r>
    </w:p>
    <w:p w:rsidR="007D5834" w:rsidRPr="00F96FA5" w:rsidRDefault="00090CFA" w:rsidP="00315CEB">
      <w:pPr>
        <w:pStyle w:val="a8"/>
      </w:pPr>
      <w:r w:rsidRPr="00F96FA5">
        <w:t>В 2018 году максимальное суточное поступление сточных вод по технологической зоне водоотведения г. Сургута составило 107 тыс. м</w:t>
      </w:r>
      <w:r w:rsidRPr="00F96FA5">
        <w:rPr>
          <w:vertAlign w:val="superscript"/>
        </w:rPr>
        <w:t>3</w:t>
      </w:r>
      <w:r w:rsidRPr="00F96FA5">
        <w:t>/сут. Резерв мощности очистных сооружений при это составил 43 тыс. м</w:t>
      </w:r>
      <w:r w:rsidRPr="00F96FA5">
        <w:rPr>
          <w:vertAlign w:val="superscript"/>
        </w:rPr>
        <w:t>3</w:t>
      </w:r>
      <w:r w:rsidRPr="00F96FA5">
        <w:t>/сут.</w:t>
      </w:r>
    </w:p>
    <w:p w:rsidR="00090CFA" w:rsidRPr="00F96FA5" w:rsidRDefault="00090CFA" w:rsidP="00315CEB">
      <w:pPr>
        <w:pStyle w:val="a8"/>
      </w:pPr>
      <w:r w:rsidRPr="00F96FA5">
        <w:t>К концу 2030 года требуемая мощность очистных сооружений составит 136,3 тыс. м</w:t>
      </w:r>
      <w:r w:rsidRPr="00F96FA5">
        <w:rPr>
          <w:vertAlign w:val="superscript"/>
        </w:rPr>
        <w:t>3</w:t>
      </w:r>
      <w:r w:rsidRPr="00F96FA5">
        <w:t>/сут. При</w:t>
      </w:r>
      <w:r w:rsidR="00F17498" w:rsidRPr="00F96FA5">
        <w:t xml:space="preserve"> данном объёме поступления стоков, резерв мощности сооружений составит 13,7 тыс. м</w:t>
      </w:r>
      <w:r w:rsidR="00F17498" w:rsidRPr="00F96FA5">
        <w:rPr>
          <w:vertAlign w:val="superscript"/>
        </w:rPr>
        <w:t>3</w:t>
      </w:r>
      <w:r w:rsidR="00F17498" w:rsidRPr="00F96FA5">
        <w:t>/сут.</w:t>
      </w:r>
    </w:p>
    <w:p w:rsidR="007D5834" w:rsidRPr="00F96FA5" w:rsidRDefault="007D5834" w:rsidP="00315CEB">
      <w:pPr>
        <w:pStyle w:val="a8"/>
      </w:pPr>
    </w:p>
    <w:p w:rsidR="007D5834" w:rsidRPr="00F96FA5" w:rsidRDefault="00F17498" w:rsidP="00F17498">
      <w:pPr>
        <w:pStyle w:val="1f9"/>
      </w:pPr>
      <w:bookmarkStart w:id="87" w:name="_Toc53562440"/>
      <w:r w:rsidRPr="00F96FA5">
        <w:t>Таблица</w:t>
      </w:r>
      <w:r w:rsidR="00B814FF" w:rsidRPr="00F96FA5">
        <w:t xml:space="preserve"> 3.3</w:t>
      </w:r>
      <w:r w:rsidRPr="00F96FA5">
        <w:t xml:space="preserve"> – Расчёт требуемой мощности очистных сооружений КОС о. Заячий</w:t>
      </w:r>
      <w:bookmarkEnd w:id="87"/>
    </w:p>
    <w:tbl>
      <w:tblPr>
        <w:tblW w:w="5000" w:type="pct"/>
        <w:tblLook w:val="04A0" w:firstRow="1" w:lastRow="0" w:firstColumn="1" w:lastColumn="0" w:noHBand="0" w:noVBand="1"/>
      </w:tblPr>
      <w:tblGrid>
        <w:gridCol w:w="929"/>
        <w:gridCol w:w="2252"/>
        <w:gridCol w:w="2092"/>
        <w:gridCol w:w="2230"/>
        <w:gridCol w:w="2211"/>
      </w:tblGrid>
      <w:tr w:rsidR="00F17498" w:rsidRPr="00F96FA5" w:rsidTr="0055225E">
        <w:trPr>
          <w:trHeight w:val="465"/>
        </w:trPr>
        <w:tc>
          <w:tcPr>
            <w:tcW w:w="4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b/>
                <w:bCs/>
                <w:color w:val="000000"/>
              </w:rPr>
            </w:pPr>
            <w:r w:rsidRPr="00F96FA5">
              <w:rPr>
                <w:b/>
                <w:bCs/>
                <w:color w:val="000000"/>
              </w:rPr>
              <w:t>Год</w:t>
            </w:r>
          </w:p>
        </w:tc>
        <w:tc>
          <w:tcPr>
            <w:tcW w:w="11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498" w:rsidRPr="00F96FA5" w:rsidRDefault="00F17498" w:rsidP="00F17498">
            <w:pPr>
              <w:jc w:val="center"/>
              <w:rPr>
                <w:b/>
                <w:bCs/>
                <w:color w:val="000000"/>
              </w:rPr>
            </w:pPr>
            <w:r w:rsidRPr="00F96FA5">
              <w:rPr>
                <w:b/>
                <w:bCs/>
                <w:color w:val="000000"/>
              </w:rPr>
              <w:t xml:space="preserve">Фактическая мощность КОС о. Заячий, тыс. м3/сут </w:t>
            </w:r>
          </w:p>
        </w:tc>
        <w:tc>
          <w:tcPr>
            <w:tcW w:w="10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498" w:rsidRPr="00F96FA5" w:rsidRDefault="00F17498" w:rsidP="00F17498">
            <w:pPr>
              <w:jc w:val="center"/>
              <w:rPr>
                <w:b/>
                <w:bCs/>
                <w:color w:val="000000"/>
              </w:rPr>
            </w:pPr>
            <w:r w:rsidRPr="00F96FA5">
              <w:rPr>
                <w:b/>
                <w:bCs/>
                <w:color w:val="000000"/>
              </w:rPr>
              <w:t>Требуемая мощность (макс. сут. объём стоков), тыс. м3/сут</w:t>
            </w:r>
          </w:p>
        </w:tc>
        <w:tc>
          <w:tcPr>
            <w:tcW w:w="11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498" w:rsidRPr="00F96FA5" w:rsidRDefault="00F17498" w:rsidP="00F17498">
            <w:pPr>
              <w:jc w:val="center"/>
              <w:rPr>
                <w:b/>
                <w:bCs/>
                <w:color w:val="000000"/>
              </w:rPr>
            </w:pPr>
            <w:r w:rsidRPr="00F96FA5">
              <w:rPr>
                <w:b/>
                <w:bCs/>
                <w:color w:val="000000"/>
              </w:rPr>
              <w:t>Резерв(+)/ дефицит(-) мощности очистных сооружений, тыс. м</w:t>
            </w:r>
            <w:r w:rsidRPr="00F96FA5">
              <w:rPr>
                <w:b/>
                <w:bCs/>
                <w:color w:val="000000"/>
                <w:vertAlign w:val="superscript"/>
              </w:rPr>
              <w:t>3</w:t>
            </w:r>
            <w:r w:rsidRPr="00F96FA5">
              <w:rPr>
                <w:b/>
                <w:bCs/>
                <w:color w:val="000000"/>
              </w:rPr>
              <w:t>/сут</w:t>
            </w:r>
          </w:p>
        </w:tc>
        <w:tc>
          <w:tcPr>
            <w:tcW w:w="1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498" w:rsidRPr="00F96FA5" w:rsidRDefault="00F17498" w:rsidP="00F17498">
            <w:pPr>
              <w:jc w:val="center"/>
              <w:rPr>
                <w:b/>
                <w:bCs/>
                <w:color w:val="000000"/>
              </w:rPr>
            </w:pPr>
            <w:r w:rsidRPr="00F96FA5">
              <w:rPr>
                <w:b/>
                <w:bCs/>
                <w:color w:val="000000"/>
              </w:rPr>
              <w:t>Резерв(+)/ дефицит(-) мощности очистных сооружений, %</w:t>
            </w:r>
          </w:p>
        </w:tc>
      </w:tr>
      <w:tr w:rsidR="00F17498" w:rsidRPr="00F96FA5" w:rsidTr="0055225E">
        <w:trPr>
          <w:trHeight w:val="465"/>
        </w:trPr>
        <w:tc>
          <w:tcPr>
            <w:tcW w:w="478" w:type="pct"/>
            <w:vMerge/>
            <w:tcBorders>
              <w:top w:val="single" w:sz="4" w:space="0" w:color="auto"/>
              <w:left w:val="single" w:sz="4" w:space="0" w:color="auto"/>
              <w:bottom w:val="single" w:sz="4" w:space="0" w:color="auto"/>
              <w:right w:val="single" w:sz="4" w:space="0" w:color="auto"/>
            </w:tcBorders>
            <w:vAlign w:val="center"/>
            <w:hideMark/>
          </w:tcPr>
          <w:p w:rsidR="00F17498" w:rsidRPr="00F96FA5" w:rsidRDefault="00F17498" w:rsidP="00F17498">
            <w:pPr>
              <w:rPr>
                <w:b/>
                <w:bCs/>
                <w:color w:val="000000"/>
              </w:rPr>
            </w:pPr>
          </w:p>
        </w:tc>
        <w:tc>
          <w:tcPr>
            <w:tcW w:w="1159" w:type="pct"/>
            <w:vMerge/>
            <w:tcBorders>
              <w:top w:val="single" w:sz="4" w:space="0" w:color="auto"/>
              <w:left w:val="single" w:sz="4" w:space="0" w:color="auto"/>
              <w:bottom w:val="single" w:sz="4" w:space="0" w:color="auto"/>
              <w:right w:val="single" w:sz="4" w:space="0" w:color="auto"/>
            </w:tcBorders>
            <w:vAlign w:val="center"/>
            <w:hideMark/>
          </w:tcPr>
          <w:p w:rsidR="00F17498" w:rsidRPr="00F96FA5" w:rsidRDefault="00F17498" w:rsidP="00F17498">
            <w:pPr>
              <w:rPr>
                <w:b/>
                <w:bCs/>
                <w:color w:val="000000"/>
              </w:rPr>
            </w:pPr>
          </w:p>
        </w:tc>
        <w:tc>
          <w:tcPr>
            <w:tcW w:w="1077" w:type="pct"/>
            <w:vMerge/>
            <w:tcBorders>
              <w:top w:val="single" w:sz="4" w:space="0" w:color="auto"/>
              <w:left w:val="single" w:sz="4" w:space="0" w:color="auto"/>
              <w:bottom w:val="single" w:sz="4" w:space="0" w:color="auto"/>
              <w:right w:val="single" w:sz="4" w:space="0" w:color="auto"/>
            </w:tcBorders>
            <w:vAlign w:val="center"/>
            <w:hideMark/>
          </w:tcPr>
          <w:p w:rsidR="00F17498" w:rsidRPr="00F96FA5" w:rsidRDefault="00F17498" w:rsidP="00F17498">
            <w:pPr>
              <w:rPr>
                <w:b/>
                <w:bCs/>
                <w:color w:val="000000"/>
              </w:rPr>
            </w:pPr>
          </w:p>
        </w:tc>
        <w:tc>
          <w:tcPr>
            <w:tcW w:w="1148" w:type="pct"/>
            <w:vMerge/>
            <w:tcBorders>
              <w:top w:val="single" w:sz="4" w:space="0" w:color="auto"/>
              <w:left w:val="single" w:sz="4" w:space="0" w:color="auto"/>
              <w:bottom w:val="single" w:sz="4" w:space="0" w:color="auto"/>
              <w:right w:val="single" w:sz="4" w:space="0" w:color="auto"/>
            </w:tcBorders>
            <w:vAlign w:val="center"/>
            <w:hideMark/>
          </w:tcPr>
          <w:p w:rsidR="00F17498" w:rsidRPr="00F96FA5" w:rsidRDefault="00F17498" w:rsidP="00F17498">
            <w:pPr>
              <w:rPr>
                <w:b/>
                <w:bCs/>
                <w:color w:val="000000"/>
              </w:rPr>
            </w:pPr>
          </w:p>
        </w:tc>
        <w:tc>
          <w:tcPr>
            <w:tcW w:w="1138" w:type="pct"/>
            <w:vMerge/>
            <w:tcBorders>
              <w:top w:val="single" w:sz="4" w:space="0" w:color="auto"/>
              <w:left w:val="single" w:sz="4" w:space="0" w:color="auto"/>
              <w:bottom w:val="single" w:sz="4" w:space="0" w:color="auto"/>
              <w:right w:val="single" w:sz="4" w:space="0" w:color="auto"/>
            </w:tcBorders>
            <w:vAlign w:val="center"/>
            <w:hideMark/>
          </w:tcPr>
          <w:p w:rsidR="00F17498" w:rsidRPr="00F96FA5" w:rsidRDefault="00F17498" w:rsidP="00F17498">
            <w:pPr>
              <w:rPr>
                <w:b/>
                <w:bCs/>
                <w:color w:val="000000"/>
              </w:rPr>
            </w:pP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2018</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107,0</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43,0</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28,7</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2019</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109,0</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41,0</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27,3</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2020</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111,1</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38,9</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25,9</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2021</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113,2</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36,8</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24,5</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2022</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115,3</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34,7</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23,2</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2023</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117,3</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32,7</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21,8</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2024</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119,4</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30,6</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20,4</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2025</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123,5</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26,5</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17,7</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2026</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127,3</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22,7</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15,1</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2027</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129,6</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20,4</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13,6</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2028</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131,8</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18,2</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12,1</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2029</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134,1</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15,9</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10,6</w:t>
            </w:r>
          </w:p>
        </w:tc>
      </w:tr>
      <w:tr w:rsidR="00F17498" w:rsidRPr="00F96FA5" w:rsidTr="0055225E">
        <w:trPr>
          <w:trHeight w:val="300"/>
        </w:trPr>
        <w:tc>
          <w:tcPr>
            <w:tcW w:w="478" w:type="pct"/>
            <w:tcBorders>
              <w:top w:val="nil"/>
              <w:left w:val="single" w:sz="4" w:space="0" w:color="auto"/>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2030</w:t>
            </w:r>
          </w:p>
        </w:tc>
        <w:tc>
          <w:tcPr>
            <w:tcW w:w="1159"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150,0</w:t>
            </w:r>
          </w:p>
        </w:tc>
        <w:tc>
          <w:tcPr>
            <w:tcW w:w="1077"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136,3</w:t>
            </w:r>
          </w:p>
        </w:tc>
        <w:tc>
          <w:tcPr>
            <w:tcW w:w="114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13,7</w:t>
            </w:r>
          </w:p>
        </w:tc>
        <w:tc>
          <w:tcPr>
            <w:tcW w:w="1138" w:type="pct"/>
            <w:tcBorders>
              <w:top w:val="nil"/>
              <w:left w:val="nil"/>
              <w:bottom w:val="single" w:sz="4" w:space="0" w:color="auto"/>
              <w:right w:val="single" w:sz="4" w:space="0" w:color="auto"/>
            </w:tcBorders>
            <w:shd w:val="clear" w:color="auto" w:fill="auto"/>
            <w:noWrap/>
            <w:vAlign w:val="center"/>
            <w:hideMark/>
          </w:tcPr>
          <w:p w:rsidR="00F17498" w:rsidRPr="00F96FA5" w:rsidRDefault="00F17498" w:rsidP="00F17498">
            <w:pPr>
              <w:jc w:val="center"/>
              <w:rPr>
                <w:color w:val="000000"/>
              </w:rPr>
            </w:pPr>
            <w:r w:rsidRPr="00F96FA5">
              <w:rPr>
                <w:color w:val="000000"/>
              </w:rPr>
              <w:t>9,1</w:t>
            </w:r>
          </w:p>
        </w:tc>
      </w:tr>
    </w:tbl>
    <w:p w:rsidR="00A943CB" w:rsidRPr="00F96FA5" w:rsidRDefault="00A943CB" w:rsidP="00315CEB">
      <w:pPr>
        <w:pStyle w:val="a8"/>
      </w:pPr>
    </w:p>
    <w:p w:rsidR="0090317D" w:rsidRPr="00F96FA5" w:rsidRDefault="0090317D" w:rsidP="00315CEB">
      <w:pPr>
        <w:pStyle w:val="25"/>
      </w:pPr>
      <w:bookmarkStart w:id="88" w:name="_Toc36734599"/>
      <w:r w:rsidRPr="00F96FA5">
        <w:t>3.4 Результаты анализа гидравлических режимов и режимов работы элементов централизованной системы водоотведения</w:t>
      </w:r>
      <w:bookmarkEnd w:id="88"/>
    </w:p>
    <w:p w:rsidR="00E1559C" w:rsidRPr="00F96FA5" w:rsidRDefault="00E1559C" w:rsidP="00E1559C">
      <w:pPr>
        <w:pStyle w:val="a8"/>
      </w:pPr>
      <w:r w:rsidRPr="00F96FA5">
        <w:t>Гидравлический расчёт канализационных сетей системы водоотведения муниципального образования ГО г. Сургут выполнен согласно СП 32.13330.2012.</w:t>
      </w:r>
    </w:p>
    <w:p w:rsidR="00E1559C" w:rsidRPr="00F96FA5" w:rsidRDefault="00E1559C" w:rsidP="00E1559C">
      <w:pPr>
        <w:pStyle w:val="a8"/>
      </w:pPr>
      <w:r w:rsidRPr="00F96FA5">
        <w:t xml:space="preserve">Канализационные самотечные трубопроводы (лотки, каналы) рассчитаны в соответствии с п. 5.2.1 СП 32.13330.2012 на расчётный максимальный секундный расход </w:t>
      </w:r>
      <w:r w:rsidRPr="00F96FA5">
        <w:lastRenderedPageBreak/>
        <w:t>сточных вод. Напорные участки сети водоотведения рассчитаны согласно требованиям п. 5.2.2 СП 32.13330.2012. Расчёты проведены на основании исходных данных.</w:t>
      </w:r>
    </w:p>
    <w:p w:rsidR="00E1559C" w:rsidRPr="00F96FA5" w:rsidRDefault="00E1559C" w:rsidP="00E1559C">
      <w:pPr>
        <w:pStyle w:val="a8"/>
      </w:pPr>
      <w:r w:rsidRPr="00F96FA5">
        <w:t>Моделирование сети хозяйственно-бытовой канализации и</w:t>
      </w:r>
      <w:r w:rsidR="00661740" w:rsidRPr="00F96FA5">
        <w:t xml:space="preserve"> проведение гидравлических расчё</w:t>
      </w:r>
      <w:r w:rsidRPr="00F96FA5">
        <w:t>тов было выполнено в програм</w:t>
      </w:r>
      <w:r w:rsidR="00661740" w:rsidRPr="00F96FA5">
        <w:t>мно-расчё</w:t>
      </w:r>
      <w:r w:rsidRPr="00F96FA5">
        <w:t>тном комплексе «</w:t>
      </w:r>
      <w:r w:rsidRPr="00F96FA5">
        <w:rPr>
          <w:lang w:val="en-US"/>
        </w:rPr>
        <w:t>Zulu</w:t>
      </w:r>
      <w:r w:rsidRPr="00F96FA5">
        <w:t xml:space="preserve"> 8.0» в модуле «</w:t>
      </w:r>
      <w:r w:rsidRPr="00F96FA5">
        <w:rPr>
          <w:lang w:val="en-US"/>
        </w:rPr>
        <w:t>ZuluDrain</w:t>
      </w:r>
      <w:r w:rsidRPr="00F96FA5">
        <w:t>».</w:t>
      </w:r>
    </w:p>
    <w:p w:rsidR="00E1559C" w:rsidRPr="00F96FA5" w:rsidRDefault="00E1559C" w:rsidP="00E1559C">
      <w:pPr>
        <w:pStyle w:val="a8"/>
      </w:pPr>
      <w:r w:rsidRPr="00F96FA5">
        <w:rPr>
          <w:lang w:val="en-US"/>
        </w:rPr>
        <w:t>ZuluDrain</w:t>
      </w:r>
      <w:r w:rsidRPr="00F96FA5">
        <w:t xml:space="preserve"> позволяет:</w:t>
      </w:r>
    </w:p>
    <w:p w:rsidR="00E1559C" w:rsidRPr="00F96FA5" w:rsidRDefault="00E1559C" w:rsidP="00E1559C">
      <w:pPr>
        <w:pStyle w:val="a8"/>
      </w:pPr>
      <w:r w:rsidRPr="00F96FA5">
        <w:t>- проводить плановый ежегодный анализ состояния сети и оценивать эффективность её работы;</w:t>
      </w:r>
    </w:p>
    <w:p w:rsidR="00E1559C" w:rsidRPr="00F96FA5" w:rsidRDefault="00E1559C" w:rsidP="00E1559C">
      <w:pPr>
        <w:pStyle w:val="a8"/>
      </w:pPr>
      <w:r w:rsidRPr="00F96FA5">
        <w:t>- выявить «узкие» места в системе водоотведения, определить переполняющиеся участки канализационной самотечной сети;</w:t>
      </w:r>
    </w:p>
    <w:p w:rsidR="00E1559C" w:rsidRPr="00F96FA5" w:rsidRDefault="00E1559C" w:rsidP="00E1559C">
      <w:pPr>
        <w:pStyle w:val="a8"/>
      </w:pPr>
      <w:r w:rsidRPr="00F96FA5">
        <w:t>- выявить участки со скрытыми засорами на основе</w:t>
      </w:r>
      <w:r w:rsidR="00CA13C4" w:rsidRPr="00F96FA5">
        <w:t xml:space="preserve"> сопоставления результатов расчё</w:t>
      </w:r>
      <w:r w:rsidRPr="00F96FA5">
        <w:t>та с данными обследования сети;</w:t>
      </w:r>
    </w:p>
    <w:p w:rsidR="00E1559C" w:rsidRPr="00F96FA5" w:rsidRDefault="00E1559C" w:rsidP="00E1559C">
      <w:pPr>
        <w:pStyle w:val="a8"/>
      </w:pPr>
      <w:r w:rsidRPr="00F96FA5">
        <w:t>- моделировать последствия крупных сбросов, связанных с дождями и весенними паводками.</w:t>
      </w:r>
    </w:p>
    <w:p w:rsidR="007D5834" w:rsidRPr="00F96FA5" w:rsidRDefault="007D5834" w:rsidP="00315CEB">
      <w:pPr>
        <w:pStyle w:val="a8"/>
      </w:pPr>
      <w:r w:rsidRPr="00F96FA5">
        <w:t>Анализ выполненных в геоинфо</w:t>
      </w:r>
      <w:r w:rsidR="00661740" w:rsidRPr="00F96FA5">
        <w:t>рмационной системе Zulu расчё</w:t>
      </w:r>
      <w:r w:rsidRPr="00F96FA5">
        <w:t>тов (пакет ZuluDrain) показал, что канализационные сети имеют достаточный запас пропускной способности, зон с дефицитом пропускной способности не выявлено, дефицита производительности КНС также не выявлено.</w:t>
      </w:r>
    </w:p>
    <w:p w:rsidR="00A943CB" w:rsidRPr="00F96FA5" w:rsidRDefault="00A943CB" w:rsidP="00315CEB">
      <w:pPr>
        <w:pStyle w:val="a8"/>
      </w:pPr>
    </w:p>
    <w:p w:rsidR="0090317D" w:rsidRPr="00F96FA5" w:rsidRDefault="0090317D" w:rsidP="00315CEB">
      <w:pPr>
        <w:pStyle w:val="25"/>
      </w:pPr>
      <w:bookmarkStart w:id="89" w:name="_Toc36734600"/>
      <w:r w:rsidRPr="00F96FA5">
        <w:t>3.5 Анализ резервов производственных мощностей очистных сооружений системы водоотведения и возможности расширения зоны их действия</w:t>
      </w:r>
      <w:bookmarkEnd w:id="89"/>
    </w:p>
    <w:p w:rsidR="0090317D" w:rsidRPr="00F96FA5" w:rsidRDefault="000D66E4" w:rsidP="00315CEB">
      <w:pPr>
        <w:pStyle w:val="a8"/>
      </w:pPr>
      <w:r w:rsidRPr="00F96FA5">
        <w:t>В настоящее время производственная мощность очистных сооружений канализации КОС о. Заячий составляет 150 тыс. м</w:t>
      </w:r>
      <w:r w:rsidRPr="00F96FA5">
        <w:rPr>
          <w:vertAlign w:val="superscript"/>
        </w:rPr>
        <w:t>3</w:t>
      </w:r>
      <w:r w:rsidRPr="00F96FA5">
        <w:t>/сут. Пропускная способность 1-ой очереди – 65 тыс. м</w:t>
      </w:r>
      <w:r w:rsidRPr="00F96FA5">
        <w:rPr>
          <w:vertAlign w:val="superscript"/>
        </w:rPr>
        <w:t>3</w:t>
      </w:r>
      <w:r w:rsidRPr="00F96FA5">
        <w:t>/сут, 2-й очереди – 85 тыс. м</w:t>
      </w:r>
      <w:r w:rsidRPr="00F96FA5">
        <w:rPr>
          <w:vertAlign w:val="superscript"/>
        </w:rPr>
        <w:t>3</w:t>
      </w:r>
      <w:r w:rsidRPr="00F96FA5">
        <w:t>/сут.</w:t>
      </w:r>
    </w:p>
    <w:p w:rsidR="000D66E4" w:rsidRPr="00F96FA5" w:rsidRDefault="000D66E4" w:rsidP="000D66E4">
      <w:pPr>
        <w:pStyle w:val="a8"/>
      </w:pPr>
      <w:r w:rsidRPr="00F96FA5">
        <w:t xml:space="preserve">Максимальный коэффициент суточной неравномерности принят </w:t>
      </w:r>
      <w:r w:rsidRPr="00F96FA5">
        <w:rPr>
          <w:position w:val="-14"/>
        </w:rPr>
        <w:object w:dxaOrig="11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1pt;height:20.95pt" o:ole="">
            <v:imagedata r:id="rId35" o:title=""/>
          </v:shape>
          <o:OLEObject Type="Embed" ProgID="Equation.3" ShapeID="_x0000_i1025" DrawAspect="Content" ObjectID="_1675677554" r:id="rId36"/>
        </w:object>
      </w:r>
      <w:r w:rsidRPr="00F96FA5">
        <w:t>.</w:t>
      </w:r>
    </w:p>
    <w:p w:rsidR="000D66E4" w:rsidRPr="00F96FA5" w:rsidRDefault="000D66E4" w:rsidP="000D66E4">
      <w:pPr>
        <w:pStyle w:val="a8"/>
      </w:pPr>
      <w:r w:rsidRPr="00F96FA5">
        <w:t xml:space="preserve">Согласно </w:t>
      </w:r>
      <w:r w:rsidR="00FF08B5" w:rsidRPr="00F96FA5">
        <w:t>проведённым</w:t>
      </w:r>
      <w:r w:rsidRPr="00F96FA5">
        <w:t xml:space="preserve"> </w:t>
      </w:r>
      <w:r w:rsidR="00FF08B5" w:rsidRPr="00F96FA5">
        <w:t>расчётам</w:t>
      </w:r>
      <w:r w:rsidRPr="00F96FA5">
        <w:t xml:space="preserve"> требуемой мощности очистных сооружений, выполненным в п. 3.3 «Расчёт требуемой мощности очистных сооружений исходя из данных о расчётном расходе сточных вод, дефицита (резерва) мощностей по технологическим зонам сооружений водоотведения с разбивкой по годам», в 2018 году максимальное суточное поступление сточных вод по технологической зоне водоотведения г. Сургута составило 107 тыс. м</w:t>
      </w:r>
      <w:r w:rsidRPr="00F96FA5">
        <w:rPr>
          <w:vertAlign w:val="superscript"/>
        </w:rPr>
        <w:t>3</w:t>
      </w:r>
      <w:r w:rsidRPr="00F96FA5">
        <w:t>/сут. Резерв мощности очистных сооружений при это составил 43 тыс. м</w:t>
      </w:r>
      <w:r w:rsidRPr="00F96FA5">
        <w:rPr>
          <w:vertAlign w:val="superscript"/>
        </w:rPr>
        <w:t>3</w:t>
      </w:r>
      <w:r w:rsidRPr="00F96FA5">
        <w:t>/сут.</w:t>
      </w:r>
    </w:p>
    <w:p w:rsidR="000D66E4" w:rsidRPr="00F96FA5" w:rsidRDefault="000D66E4" w:rsidP="000D66E4">
      <w:pPr>
        <w:pStyle w:val="a8"/>
      </w:pPr>
      <w:r w:rsidRPr="00F96FA5">
        <w:t>К концу 2030 года требуемая мощность очистных сооружений составит 136,3 тыс. м</w:t>
      </w:r>
      <w:r w:rsidRPr="00F96FA5">
        <w:rPr>
          <w:vertAlign w:val="superscript"/>
        </w:rPr>
        <w:t>3</w:t>
      </w:r>
      <w:r w:rsidRPr="00F96FA5">
        <w:t>/сут. При данном объёме поступления стоков, резерв мощности сооружений составит 13,7 тыс. м</w:t>
      </w:r>
      <w:r w:rsidRPr="00F96FA5">
        <w:rPr>
          <w:vertAlign w:val="superscript"/>
        </w:rPr>
        <w:t>3</w:t>
      </w:r>
      <w:r w:rsidRPr="00F96FA5">
        <w:t>/сут или 9,1% от проектной мощности очистных сооружений.</w:t>
      </w:r>
    </w:p>
    <w:p w:rsidR="000D66E4" w:rsidRPr="00F96FA5" w:rsidRDefault="000D66E4" w:rsidP="00315CEB">
      <w:pPr>
        <w:pStyle w:val="a8"/>
      </w:pPr>
      <w:r w:rsidRPr="00F96FA5">
        <w:t>Анализ показал, что на период 2018 года, резерв мощности достаточно высок и составляет 28,7% от проектной мощности очистных сооружений.</w:t>
      </w:r>
    </w:p>
    <w:p w:rsidR="00A112E0" w:rsidRPr="00F96FA5" w:rsidRDefault="00855E1B" w:rsidP="00315CEB">
      <w:pPr>
        <w:pStyle w:val="a8"/>
      </w:pPr>
      <w:r w:rsidRPr="00F96FA5">
        <w:t>Существующих резервов</w:t>
      </w:r>
      <w:r w:rsidR="000D66E4" w:rsidRPr="00F96FA5">
        <w:t xml:space="preserve"> КОС о. Заячий</w:t>
      </w:r>
      <w:r w:rsidRPr="00F96FA5">
        <w:t>, достаточно для расширения зоны их действия как минимум на период действия схемы, т.е. до 2030 года. Однако, при таком высоком темпе роста численности населения города, в дальнейшем может потребоваться реконструкция сооружений очистки, направленная на увеличение проектной мощности.</w:t>
      </w:r>
    </w:p>
    <w:p w:rsidR="00A112E0" w:rsidRPr="00F96FA5" w:rsidRDefault="00A112E0" w:rsidP="00315CEB">
      <w:pPr>
        <w:pStyle w:val="a8"/>
      </w:pPr>
    </w:p>
    <w:p w:rsidR="00A112E0" w:rsidRPr="00F96FA5" w:rsidRDefault="00A112E0" w:rsidP="00315CEB">
      <w:pPr>
        <w:pStyle w:val="a8"/>
        <w:sectPr w:rsidR="00A112E0" w:rsidRPr="00F96FA5" w:rsidSect="00A81381">
          <w:pgSz w:w="11906" w:h="16838"/>
          <w:pgMar w:top="1134" w:right="707" w:bottom="1134" w:left="1701" w:header="708" w:footer="708" w:gutter="0"/>
          <w:cols w:space="708"/>
          <w:docGrid w:linePitch="360"/>
        </w:sectPr>
      </w:pPr>
    </w:p>
    <w:p w:rsidR="006D41F4" w:rsidRPr="00F96FA5" w:rsidRDefault="006D41F4" w:rsidP="00315CEB">
      <w:pPr>
        <w:pStyle w:val="18"/>
      </w:pPr>
      <w:bookmarkStart w:id="90" w:name="_Toc36734601"/>
      <w:r w:rsidRPr="00F96FA5">
        <w:lastRenderedPageBreak/>
        <w:t>4 Предложения по строительству, реконструкции и модернизации объектов централизованной системы водоотведения</w:t>
      </w:r>
      <w:bookmarkEnd w:id="90"/>
    </w:p>
    <w:p w:rsidR="00D2321D" w:rsidRPr="00F96FA5" w:rsidRDefault="00D2321D" w:rsidP="00D2321D">
      <w:pPr>
        <w:pStyle w:val="25"/>
      </w:pPr>
      <w:bookmarkStart w:id="91" w:name="_Toc17280247"/>
      <w:bookmarkStart w:id="92" w:name="_Toc36734602"/>
      <w:r w:rsidRPr="00F96FA5">
        <w:t>4.1 Основные направления, принципы, задачи и плановые значения показателей развития централизованной системы водоотведения</w:t>
      </w:r>
      <w:bookmarkEnd w:id="91"/>
      <w:bookmarkEnd w:id="92"/>
    </w:p>
    <w:p w:rsidR="00D2321D" w:rsidRPr="00F96FA5" w:rsidRDefault="00E6740B" w:rsidP="00D2321D">
      <w:pPr>
        <w:pStyle w:val="a8"/>
      </w:pPr>
      <w:r w:rsidRPr="00F96FA5">
        <w:t>Основными задачами развития централизованной системы водоотведения муниципального образования городской округ город Сургут являются:</w:t>
      </w:r>
    </w:p>
    <w:p w:rsidR="00E6740B" w:rsidRPr="00F96FA5" w:rsidRDefault="00E6740B" w:rsidP="00D307E6">
      <w:pPr>
        <w:pStyle w:val="a8"/>
        <w:numPr>
          <w:ilvl w:val="0"/>
          <w:numId w:val="23"/>
        </w:numPr>
      </w:pPr>
      <w:r w:rsidRPr="00F96FA5">
        <w:t>реконструкция канализационной сети с целью повышения надёжности централизованной системы водоотведения;</w:t>
      </w:r>
    </w:p>
    <w:p w:rsidR="00E6740B" w:rsidRPr="00F96FA5" w:rsidRDefault="00E6740B" w:rsidP="00D307E6">
      <w:pPr>
        <w:pStyle w:val="a8"/>
        <w:numPr>
          <w:ilvl w:val="0"/>
          <w:numId w:val="23"/>
        </w:numPr>
      </w:pPr>
      <w:r w:rsidRPr="00F96FA5">
        <w:t>строительство канализационной сети с целью обеспечения перспективных абонентов качественным и надёжным отведением стоков;</w:t>
      </w:r>
    </w:p>
    <w:p w:rsidR="00E6740B" w:rsidRPr="00F96FA5" w:rsidRDefault="00E6740B" w:rsidP="00D307E6">
      <w:pPr>
        <w:pStyle w:val="a8"/>
        <w:numPr>
          <w:ilvl w:val="0"/>
          <w:numId w:val="23"/>
        </w:numPr>
      </w:pPr>
      <w:r w:rsidRPr="00F96FA5">
        <w:t>повышение надёжности и эффективности фу</w:t>
      </w:r>
      <w:r w:rsidR="001801DC" w:rsidRPr="00F96FA5">
        <w:t>нкционирования системы в целом;</w:t>
      </w:r>
    </w:p>
    <w:p w:rsidR="001801DC" w:rsidRPr="00F96FA5" w:rsidRDefault="001801DC" w:rsidP="00D307E6">
      <w:pPr>
        <w:pStyle w:val="a8"/>
        <w:numPr>
          <w:ilvl w:val="0"/>
          <w:numId w:val="23"/>
        </w:numPr>
      </w:pPr>
      <w:r w:rsidRPr="00F96FA5">
        <w:t>снижение негативного влияния централизованной системы водоотведения на окружающую среду.</w:t>
      </w:r>
    </w:p>
    <w:p w:rsidR="001801DC" w:rsidRPr="00F96FA5" w:rsidRDefault="001801DC" w:rsidP="001801DC">
      <w:pPr>
        <w:pStyle w:val="a8"/>
      </w:pPr>
      <w:r w:rsidRPr="00F96FA5">
        <w:t>Принципы развития централизованной системы водоотведения:</w:t>
      </w:r>
    </w:p>
    <w:p w:rsidR="001801DC" w:rsidRPr="00F96FA5" w:rsidRDefault="001801DC" w:rsidP="00D307E6">
      <w:pPr>
        <w:pStyle w:val="a8"/>
        <w:numPr>
          <w:ilvl w:val="0"/>
          <w:numId w:val="24"/>
        </w:numPr>
      </w:pPr>
      <w:r w:rsidRPr="00F96FA5">
        <w:t>обеспечение для абонентов доступности водоотведения и постоянное улучшение качества предоставления услуг с использованием централизованной системы водоотведения;</w:t>
      </w:r>
    </w:p>
    <w:p w:rsidR="001801DC" w:rsidRPr="00F96FA5" w:rsidRDefault="001801DC" w:rsidP="00D307E6">
      <w:pPr>
        <w:pStyle w:val="a8"/>
        <w:numPr>
          <w:ilvl w:val="0"/>
          <w:numId w:val="24"/>
        </w:numPr>
      </w:pPr>
      <w:r w:rsidRPr="00F96FA5">
        <w:t>обеспечение водоотведения в соответствии с требованиями законодательства Российской Федерации;</w:t>
      </w:r>
    </w:p>
    <w:p w:rsidR="001801DC" w:rsidRPr="00F96FA5" w:rsidRDefault="001801DC" w:rsidP="00D307E6">
      <w:pPr>
        <w:pStyle w:val="a8"/>
        <w:numPr>
          <w:ilvl w:val="0"/>
          <w:numId w:val="24"/>
        </w:numPr>
      </w:pPr>
      <w:r w:rsidRPr="00F96FA5">
        <w:t>использование лучших доступных технологий в сфере водоотведения;</w:t>
      </w:r>
    </w:p>
    <w:p w:rsidR="001801DC" w:rsidRPr="00F96FA5" w:rsidRDefault="001801DC" w:rsidP="00D307E6">
      <w:pPr>
        <w:pStyle w:val="a8"/>
        <w:numPr>
          <w:ilvl w:val="0"/>
          <w:numId w:val="24"/>
        </w:numPr>
      </w:pPr>
      <w:r w:rsidRPr="00F96FA5">
        <w:t>внедрение энергосберегающих технологий в сфере водоотведения.</w:t>
      </w:r>
    </w:p>
    <w:p w:rsidR="001801DC" w:rsidRPr="00F96FA5" w:rsidRDefault="001801DC" w:rsidP="001801DC">
      <w:pPr>
        <w:pStyle w:val="a8"/>
      </w:pPr>
      <w:r w:rsidRPr="00F96FA5">
        <w:t>Направления развития централизованной системы водоотведения:</w:t>
      </w:r>
    </w:p>
    <w:p w:rsidR="001801DC" w:rsidRPr="00F96FA5" w:rsidRDefault="001801DC" w:rsidP="00D307E6">
      <w:pPr>
        <w:pStyle w:val="a8"/>
        <w:numPr>
          <w:ilvl w:val="0"/>
          <w:numId w:val="25"/>
        </w:numPr>
      </w:pPr>
      <w:r w:rsidRPr="00F96FA5">
        <w:t>обновление сетевого хозяйства;</w:t>
      </w:r>
    </w:p>
    <w:p w:rsidR="001801DC" w:rsidRPr="00F96FA5" w:rsidRDefault="001801DC" w:rsidP="00D307E6">
      <w:pPr>
        <w:pStyle w:val="a8"/>
        <w:numPr>
          <w:ilvl w:val="0"/>
          <w:numId w:val="25"/>
        </w:numPr>
      </w:pPr>
      <w:r w:rsidRPr="00F96FA5">
        <w:t>расширение зоны действия систем водоотведения;</w:t>
      </w:r>
    </w:p>
    <w:p w:rsidR="001801DC" w:rsidRPr="00F96FA5" w:rsidRDefault="001801DC" w:rsidP="00D307E6">
      <w:pPr>
        <w:pStyle w:val="a8"/>
        <w:numPr>
          <w:ilvl w:val="0"/>
          <w:numId w:val="25"/>
        </w:numPr>
      </w:pPr>
      <w:r w:rsidRPr="00F96FA5">
        <w:t>приведение состава очищенных стоков к нормативным показателям концентрации вредных веществ;</w:t>
      </w:r>
    </w:p>
    <w:p w:rsidR="001801DC" w:rsidRPr="00F96FA5" w:rsidRDefault="001801DC" w:rsidP="00D307E6">
      <w:pPr>
        <w:pStyle w:val="a8"/>
        <w:numPr>
          <w:ilvl w:val="0"/>
          <w:numId w:val="25"/>
        </w:numPr>
      </w:pPr>
      <w:r w:rsidRPr="00F96FA5">
        <w:t>внедрение автоматизации и мониторинга на системах водоотведения;</w:t>
      </w:r>
    </w:p>
    <w:p w:rsidR="001801DC" w:rsidRPr="00F96FA5" w:rsidRDefault="001801DC" w:rsidP="00D307E6">
      <w:pPr>
        <w:pStyle w:val="a8"/>
        <w:numPr>
          <w:ilvl w:val="0"/>
          <w:numId w:val="25"/>
        </w:numPr>
      </w:pPr>
      <w:r w:rsidRPr="00F96FA5">
        <w:t>применение методов безопасной утилизации осадков, образующихся после очистки сточных вод.</w:t>
      </w:r>
    </w:p>
    <w:p w:rsidR="00E6740B" w:rsidRPr="00F96FA5" w:rsidRDefault="001801DC" w:rsidP="00D2321D">
      <w:pPr>
        <w:pStyle w:val="a8"/>
      </w:pPr>
      <w:r w:rsidRPr="00F96FA5">
        <w:t>Плановые значения показателей развития централизованной системы водоотведения г. Сургута:</w:t>
      </w:r>
    </w:p>
    <w:p w:rsidR="001801DC" w:rsidRPr="00F96FA5" w:rsidRDefault="001801DC" w:rsidP="00D307E6">
      <w:pPr>
        <w:pStyle w:val="a8"/>
        <w:numPr>
          <w:ilvl w:val="0"/>
          <w:numId w:val="26"/>
        </w:numPr>
      </w:pPr>
      <w:r w:rsidRPr="00F96FA5">
        <w:t>показатель надёжности и бесперебойности водоотведения – снижение вероятности возникновения аварийных ситуаций на объектах централизованного водоотведения;</w:t>
      </w:r>
    </w:p>
    <w:p w:rsidR="001801DC" w:rsidRPr="00F96FA5" w:rsidRDefault="001801DC" w:rsidP="00D307E6">
      <w:pPr>
        <w:pStyle w:val="a8"/>
        <w:numPr>
          <w:ilvl w:val="0"/>
          <w:numId w:val="26"/>
        </w:numPr>
      </w:pPr>
      <w:r w:rsidRPr="00F96FA5">
        <w:t>показатели качества обслуживания абонентов;</w:t>
      </w:r>
    </w:p>
    <w:p w:rsidR="001801DC" w:rsidRPr="00F96FA5" w:rsidRDefault="006A5AB1" w:rsidP="00D307E6">
      <w:pPr>
        <w:pStyle w:val="a8"/>
        <w:numPr>
          <w:ilvl w:val="0"/>
          <w:numId w:val="26"/>
        </w:numPr>
      </w:pPr>
      <w:r w:rsidRPr="00F96FA5">
        <w:t>показатели очистки сточных вод – приведение показателей концентрации вредных веществ в очищенных стоках до соответствия требованиям законодательства Российской Федерации и утверждённым нормативам ПДК;</w:t>
      </w:r>
    </w:p>
    <w:p w:rsidR="006A5AB1" w:rsidRPr="00F96FA5" w:rsidRDefault="006A5AB1" w:rsidP="00D307E6">
      <w:pPr>
        <w:pStyle w:val="a8"/>
        <w:numPr>
          <w:ilvl w:val="0"/>
          <w:numId w:val="26"/>
        </w:numPr>
      </w:pPr>
      <w:r w:rsidRPr="00F96FA5">
        <w:t>показатели эффективности использования ресурсов – снижение удельного расхода электрической энергии, потребляемой в технологическом процессе транспортировки и очистки сточных вод;</w:t>
      </w:r>
    </w:p>
    <w:p w:rsidR="006A5AB1" w:rsidRPr="00F96FA5" w:rsidRDefault="006A5AB1" w:rsidP="00D307E6">
      <w:pPr>
        <w:pStyle w:val="a8"/>
        <w:numPr>
          <w:ilvl w:val="0"/>
          <w:numId w:val="26"/>
        </w:numPr>
      </w:pPr>
      <w:r w:rsidRPr="00F96FA5">
        <w:t>соотношение цены реализации мероприятий инвестиционной программы и их эффективности – улучшение качества очистки сточных вод;</w:t>
      </w:r>
    </w:p>
    <w:p w:rsidR="006A5AB1" w:rsidRPr="00F96FA5" w:rsidRDefault="006A5AB1" w:rsidP="00D307E6">
      <w:pPr>
        <w:pStyle w:val="a8"/>
        <w:numPr>
          <w:ilvl w:val="0"/>
          <w:numId w:val="26"/>
        </w:numPr>
      </w:pPr>
      <w:r w:rsidRPr="00F96FA5">
        <w:lastRenderedPageBreak/>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E6740B" w:rsidRPr="00F96FA5" w:rsidRDefault="006A5AB1" w:rsidP="00D2321D">
      <w:pPr>
        <w:pStyle w:val="a8"/>
      </w:pPr>
      <w:r w:rsidRPr="00F96FA5">
        <w:t>Плановые значения показателей развития представлены в разделе 7 «Плановые значения показателей развития централизованной системы водоотведения».</w:t>
      </w:r>
    </w:p>
    <w:p w:rsidR="00D2321D" w:rsidRPr="00F96FA5" w:rsidRDefault="00D2321D" w:rsidP="00D2321D">
      <w:pPr>
        <w:pStyle w:val="a8"/>
      </w:pPr>
    </w:p>
    <w:p w:rsidR="00D2321D" w:rsidRPr="00F96FA5" w:rsidRDefault="00D2321D" w:rsidP="00D2321D">
      <w:pPr>
        <w:pStyle w:val="25"/>
      </w:pPr>
      <w:bookmarkStart w:id="93" w:name="_Toc17280248"/>
      <w:bookmarkStart w:id="94" w:name="_Toc36734603"/>
      <w:r w:rsidRPr="00F96FA5">
        <w:t>4.2 Перечень основных мероприятий по реализации схем водоотведения с разбивкой по годам, включая технические обоснования этих мероприятий</w:t>
      </w:r>
      <w:bookmarkEnd w:id="93"/>
      <w:bookmarkEnd w:id="94"/>
    </w:p>
    <w:p w:rsidR="00D2321D" w:rsidRPr="00F96FA5" w:rsidRDefault="00D2321D" w:rsidP="00D2321D">
      <w:pPr>
        <w:pStyle w:val="a8"/>
      </w:pPr>
    </w:p>
    <w:p w:rsidR="003114F7" w:rsidRPr="00F96FA5" w:rsidRDefault="00AD5F1A" w:rsidP="00AD5F1A">
      <w:pPr>
        <w:pStyle w:val="1f9"/>
      </w:pPr>
      <w:bookmarkStart w:id="95" w:name="_Toc53562441"/>
      <w:r w:rsidRPr="00F96FA5">
        <w:t>Таблица</w:t>
      </w:r>
      <w:r w:rsidR="00F6322D" w:rsidRPr="00F96FA5">
        <w:t xml:space="preserve"> 4.1</w:t>
      </w:r>
      <w:r w:rsidRPr="00F96FA5">
        <w:t xml:space="preserve"> – Перечень основных мероприятий по реализации схемы водоотведения г. Сургута</w:t>
      </w:r>
      <w:bookmarkEnd w:id="95"/>
    </w:p>
    <w:tbl>
      <w:tblPr>
        <w:tblW w:w="5080" w:type="pct"/>
        <w:tblLook w:val="04A0" w:firstRow="1" w:lastRow="0" w:firstColumn="1" w:lastColumn="0" w:noHBand="0" w:noVBand="1"/>
      </w:tblPr>
      <w:tblGrid>
        <w:gridCol w:w="985"/>
        <w:gridCol w:w="6920"/>
        <w:gridCol w:w="1950"/>
        <w:gridCol w:w="14"/>
      </w:tblGrid>
      <w:tr w:rsidR="00F83306" w:rsidRPr="00F96FA5" w:rsidTr="00FC30ED">
        <w:trPr>
          <w:gridAfter w:val="1"/>
          <w:wAfter w:w="7" w:type="pct"/>
          <w:trHeight w:val="20"/>
          <w:tblHeader/>
        </w:trPr>
        <w:tc>
          <w:tcPr>
            <w:tcW w:w="4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 п/п</w:t>
            </w:r>
          </w:p>
        </w:tc>
        <w:tc>
          <w:tcPr>
            <w:tcW w:w="3506" w:type="pct"/>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Наименование мероприятия</w:t>
            </w:r>
          </w:p>
        </w:tc>
        <w:tc>
          <w:tcPr>
            <w:tcW w:w="988" w:type="pct"/>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Период</w:t>
            </w:r>
            <w:r w:rsidRPr="00F96FA5">
              <w:rPr>
                <w:b/>
                <w:bCs/>
                <w:color w:val="000000"/>
              </w:rPr>
              <w:br/>
              <w:t>реализации</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Группа 1. Мероприятия по сетям водоотведения</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1.1</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Реконструкция и модернизация существующих сетей водоотведения</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rPr>
            </w:pPr>
            <w:r w:rsidRPr="00F96FA5">
              <w:rPr>
                <w:i/>
                <w:iCs/>
                <w:color w:val="000000"/>
              </w:rPr>
              <w:t>Реконструкция сетей СГМУП "Горводоканал":</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Магистральный напорный канализационный коллектор от КНС-3 (речка "Черная") до мехколонны №114 (колодец-гаситель), Д300 мм, протяженность 11 941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Сети канализации жилой и промышленной зоны Речного порта (участок коллектора по ул. Инженерная) (Ø500 мм, L-1422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канализационного коллектора от КНС-4 в п. Звездный до магистрального коллектора по ул. Островского</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сетей водоотведения с высокой степенью износа, общей протяжённостью 48,108 км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Сети канализации мкр. 17 (протяженность 711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1.1.1.6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Сеть напорного канализационного коллектора от ГРЭС-2 до ул. Маяковского. 2Д150 (2*780 м), общая протяженность 1560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rPr>
            </w:pPr>
            <w:r w:rsidRPr="00F96FA5">
              <w:rPr>
                <w:i/>
                <w:iCs/>
                <w:color w:val="000000"/>
              </w:rPr>
              <w:t>Реконструкция сетей ООО УК "СЗТК" - 5,074 км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rPr>
            </w:pPr>
            <w:r w:rsidRPr="00F96FA5">
              <w:rPr>
                <w:i/>
                <w:iCs/>
                <w:color w:val="000000"/>
              </w:rPr>
              <w:t>Реконструкция сетей ОАО "Аэропорт Сургут" - 6,620 км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rPr>
            </w:pPr>
            <w:r w:rsidRPr="00F96FA5">
              <w:rPr>
                <w:i/>
                <w:iCs/>
                <w:color w:val="000000"/>
              </w:rPr>
              <w:t>Реконструкция сетей ОАО "РЖД" - 9,930 км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2024-2030</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Строительство новых сетей водоотведения в целях подключения объектов капитального строительства</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Канализационный коллектор по ул. 3 "З" по Тюменскому тракту до ул. 1 "З" для отведения сточных вод от мкр. 43, 50, кв. 36 (Ø400-630 мм, L-1112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Канализационный коллектор по Тюменскому тракту от ул. 3 "З" до ул. 5 "З" для отведения сточных вод от мкр. 43, 46, 48, посёлков Юность, МО-94, водозабора 9, 9а промузла, Северо-западного промрайона (Ø500 мм, L-685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Магистральный напорный канализационный коллектор от 9 п/у до ул. 5 "З" (протяжённость 3540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Напорный коллектор от КНС в п. Юность до перспективных напорных коллекторов, проходящих по Тюменскому тракту, для отведения сточных вод посёлков Юность, МО-94 (Ø300 мм, L-1104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Внутриквартальные сети водоотведения до границ земельного участка, для подключения к централизованной системе водоотведения объектов капитального строительства (Ø50-300 мм, L-3792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самотечного канализационного коллектора по Тюменскому тракту, от ул. Аэрофлотская до Югорского тракта (для перенаправления стоков из самотечного коллектора по ул. Аэрофлотская в коллектор 1200 мм по Югорскому тракту. Проектируемый участок принят Д1000 мм, протяженность 842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напорного коллектора от КНС 150 м3/час (на территории станции обезжелезивания пос. Гидростроитель) до КНС п. Голд-Фиш Д200 мм, протяженность 728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напорного коллектора Д200 мм от КНС п. Голд-Фиш до существующих сетей, идущих по Нижневартовскому шоссе, протяженность 1725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 xml:space="preserve">СГМУП "Горводоканал": Строительство сетей водоотведения для </w:t>
            </w:r>
            <w:r w:rsidRPr="00F96FA5">
              <w:rPr>
                <w:b/>
                <w:bCs/>
                <w:color w:val="000000"/>
              </w:rPr>
              <w:lastRenderedPageBreak/>
              <w:t>подключения объектов учебно-образовательного назначения, физической культуры и спорта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lastRenderedPageBreak/>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135,69 м для подключения объекта - Средняя общеобразовательная школа в микрорайоне 32 г. Сургута - 900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141,08 м для подключения объекта - Средняя общеобразовательная школа в микрорайоне 33 г. Сургута - 900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73,28 м для подключения объекта - Школа - детский сад N 1 в микрорайоне 38 (100 учащ./200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Д150-300 мм, протяженностью 268,55 м для подключения объекта - Средняя общеобразовательная школа в микрорайоне 20А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241,74 м для подключения объекта - Средняя общеобразовательная школа в микрорайоне 42 г. Сургута - 900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268,73 м для подключения объекта - Средняя общеобразовательная школа в микрорайоне 30А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368,97 м для подключения объекта - Образовательный комплекс в микрорайоне 44 г. Сургута, (средняя общеобразовательная школа на 1250 учащихся (в 1 смену) с углубленным изучением отдельных предметов с универсальной безбарьерной средой; детский сад на 550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Д150-200 мм, протяженностью 200,62 м для подключения объекта - Средняя общеобразовательная школа в микрорайоне 35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125,47 м для подключения объекта - Средняя общеобразовательная школа в микрорайоне 43 г. Сургута - 990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Д150-200 мм, протяженностью 284,78 м для подключения объекта - Средняя общеобразовательная школа в микрорайоне 31 "Б" г. Сургута - 990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131,96 м для подключения объекта - Средняя общеобразовательная школа в жилом районе "Марьина гора"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358,28 м для подключения объекта - Начальная образовательная школа в микрорайоне 45 г. Сургута - 550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115,06 м для подключения объекта - Средняя общеобразовательная школа в микрорайоне 38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90,19 м для подключения объекта - Средняя общеобразовательная школа N 9 в микрорайоне 39 г. Сургута. Блок 2 - 550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309,86 м для подключения объекта - Средняя общеобразовательная школа в микрорайоне 34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Д150-200 мм, протяженностью 378,34 м для подключения объекта - Средняя общеобразовательная школа в микрорайоне 24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129,04 м для подключения объекта - Средняя общеобразовательная школа в микрорайоне 5А г. Сургут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Д150-225 мм, протяженностью 266,92 м для подключения объекта - Средняя общеобразовательная школа в 16А микрорайоне г. Сургута - 900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1.2.1.19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 xml:space="preserve">Строительство сети водоотведения Д150-200 мм, протяженностью 217,73 м для подключения объекта - Средняя общеобразовательная школа в </w:t>
            </w:r>
            <w:r w:rsidRPr="00F96FA5">
              <w:rPr>
                <w:color w:val="000000"/>
              </w:rPr>
              <w:lastRenderedPageBreak/>
              <w:t>микрорайоне 30 г. Сургута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lastRenderedPageBreak/>
              <w:t>2025-2027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159,49 м для подключения объекта - Средняя общеобразовательная школа N 4 в микрорайоне 28 г. Сургута. Блок 2 - 700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2026-2028</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169,76 м для подключения объекта - Средняя общеобразовательная школа в микрорайоне 27 А г. Сургуте - 1500 уч.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2026-2028</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140,07 м для подключения объекта - "Развитие застроенной территории - части квартала 23А в г. Сургуте" Х этап строительства, встроенно-пристроенный детский сад на 80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156,11 м для подключения объекта - Билдинг-сад в микрорайоне 41 - 40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Д150-200 мм, протяженностью 224,04 м для подключения объекта - Детский сад в микрорайоне N 30 г. Сургута - 300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77,64 м для подключения объекта - Детский сад в микрорайоне 28 г. Сургута - 300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протяженностью 68,92 м для подключения объекта - Детский сад в п. Лунный города Сургута - 300 мест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для подключения спортивного комплекса с искусственным льдом на 80 человек и спортивного комплекса с универсальным игровым залом на 65 человек (территория "Хозяйственной зоны СПОПАТ"):</w:t>
            </w:r>
            <w:r w:rsidRPr="00F96FA5">
              <w:rPr>
                <w:color w:val="000000"/>
              </w:rPr>
              <w:br/>
              <w:t>Д150 мм - 140 м; Д200 мм - 70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для подключения спортивного комплекса с универсальным игровым залом (мкр. А, территория СОШ №12):</w:t>
            </w:r>
            <w:r w:rsidRPr="00F96FA5">
              <w:rPr>
                <w:color w:val="000000"/>
              </w:rPr>
              <w:br/>
              <w:t>Д150 мм - 43 м; Д200 мм - 70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1.2.1.29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Д150 мм для подключения спортивного комплекса с универсальным игровым залом и дворца боевых искусств в мкр. 30А, протяжённостью 139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1.2.1.30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для подключения спортивного комплекса с универсальным игровым залом в мкр. 44:</w:t>
            </w:r>
            <w:r w:rsidRPr="00F96FA5">
              <w:rPr>
                <w:color w:val="000000"/>
              </w:rPr>
              <w:br/>
              <w:t>Д150 мм - 55 м; Д200 мм - 108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1.2.1.31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сети водоотведения для подключения спортивного комплекса "Спортивное ядро в мкр. 35А":</w:t>
            </w:r>
            <w:r w:rsidRPr="00F96FA5">
              <w:rPr>
                <w:color w:val="000000"/>
              </w:rPr>
              <w:br/>
              <w:t>Д150 мм - 156 м; Д200 мм - 95 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Строительство самотечных сетей водоотведения согласно проектам планировок территорий с разбивкой по микрорайонам города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Восточный жилой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ВЖ1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21-22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2022-2028</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25</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26</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2021-2023</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27А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2024-2028</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28</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2028</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29</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2020-2023</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Восточный планировочный район, Восточный коммунальный район, п. Дорожный,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ВПЛ2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Дорожный</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Восточный промышленный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XV</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Марьина гора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ПСО-34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СМП</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Жилой район Нефтяников,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lastRenderedPageBreak/>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37</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5А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Пойма-1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Западный жилой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35</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35А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47</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50</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51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Западный планировочный район, п. Таёжный,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ЗПЛ-1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ЗПЛ-2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Таёжный</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2027-2029</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Западный промышленный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ЗП1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п. Снежный,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Снежный</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п. Юность,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Юность</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Северный жилой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IV</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13А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16А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ХХ</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Северный промышленный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III</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V</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X</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XI</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XXV</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Лунный</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Северо-восточный жилой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кв. 30В</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КК1А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КК2А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КК3А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КК6</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2027-2030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КК7</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2027-2030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КК8</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30</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30А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31А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31Б</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31В</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СУ-4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Северо-западный жилой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КК36</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КК45</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lastRenderedPageBreak/>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38</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39</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46</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48</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Центральный жилой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17</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19</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20</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20А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7А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мкр. 9,10</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ЦЖ1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ЦЖ2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ЦЖ4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ЦЖ5</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ЦЖ6</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Ядро центра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Центральный планировочный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Промплощадка СГРЭС</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Юго-западный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Пойма-2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Пойма-3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ЮЗ1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Южный планировочный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Пойма-5</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ЮПЛ-1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1.2.2.18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Южный район, в т.ч.:</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п. Пойма (Пойма-4, кв. 23А)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1.2.3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Строительство напорных сетей водоотведения согласно проектам планировок территорий с разбивкой по микрорайонам города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XV</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2027</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ВЖ1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ВПЛ1, ВПЛ2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ЗПЛ-2</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мкр. 37</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мкр. 48</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мкр. 9,10</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п. Пойма (Пойма-4)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П-1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Пойма-1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2024-2026</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Промплощадка СГРЭС</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ЮЗ1</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 </w:t>
            </w:r>
          </w:p>
        </w:tc>
        <w:tc>
          <w:tcPr>
            <w:tcW w:w="3506" w:type="pct"/>
            <w:tcBorders>
              <w:top w:val="nil"/>
              <w:left w:val="nil"/>
              <w:bottom w:val="single" w:sz="4" w:space="0" w:color="auto"/>
              <w:right w:val="single" w:sz="4" w:space="0" w:color="auto"/>
            </w:tcBorders>
            <w:shd w:val="clear" w:color="auto" w:fill="auto"/>
            <w:noWrap/>
            <w:vAlign w:val="bottom"/>
            <w:hideMark/>
          </w:tcPr>
          <w:p w:rsidR="00F83306" w:rsidRPr="00F96FA5" w:rsidRDefault="00F83306" w:rsidP="00F83306">
            <w:pPr>
              <w:rPr>
                <w:color w:val="000000"/>
              </w:rPr>
            </w:pPr>
            <w:r w:rsidRPr="00F96FA5">
              <w:rPr>
                <w:color w:val="000000"/>
              </w:rPr>
              <w:t>Ядро центра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2021-2022</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2</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Группа 2. Мероприятия по канализационным насосным станциям (КНС)</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2.1</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Строительство новых КНС</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КНС в пос. Юность производительностью 1200 м3/сут, для отведения сточных вод посёлков Юность, МО-94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Восточном планировочном районе производительностью 5280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2028-2030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Восточном промышленном районе производительностью 2520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Южном планировочном районе, жилой квартал Пойма-5 производительностью 3120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 xml:space="preserve">Строительство КНС в Южном районе, жилой квартал Пойма-4 </w:t>
            </w:r>
            <w:r w:rsidRPr="00F96FA5">
              <w:rPr>
                <w:color w:val="000000"/>
              </w:rPr>
              <w:lastRenderedPageBreak/>
              <w:t>производительностью 480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lastRenderedPageBreak/>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за ТРЦ "Сургут Сити Молл" квартал П-2 производительностью 4800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Юго-Западном жилом районе, жилой квартал Пойма-2 производительностью 7200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жилом районе Нефтяников, квартал П-9 производительностью 240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Юго-Западном жилом районе, квартал П-10 производительностью 240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2.1.10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Западном жилом районе, мкр. 48 производительностью 900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п. МО-94 производительностью 1200 м3/сут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п. Голд-Фиш (пос. Гидростроитель), производительностью 183,3 м3/час</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2.1.13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КНС в п. Гидростроитель на территории станции обезжелезивания воды, производительностью 150 м3/час</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2.2</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Реконструкция и модернизация существующих КНС</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ГКНС-1 производительностью 7960 м3/час (модернизация насосного оборудования, внедрение резервного источника электропитания основного оборудования - дизельная электростанция 1МВт)</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КНС-12 производительностью 3800 м3/час (модернизация насосного оборудования)</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 пр. Набережный (в связи с выработкой своего ресурса, строительство аварийно-регулирующего резервуара)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КНС-5 мкр. Железнодорожников, ул. Мечникова (в связи с выработкой своего ресурса)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КНС-6 п. Механизаторов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КНС-8 ул. Толстова (в связи с выработкой своего ресурса)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КНС-9 мкр. Железнодорожников, ул. Грибоедова (в связи с выработкой своего ресурса)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КНС-10 мкр.10 (в связи с выработкой своего ресурса)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КНС-13 ул. Югорская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2023</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КНС-15 п. Таёжный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2023</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КНС-17 п. Лунный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2023</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КНС-18 п. Кедровый-2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КНС-19 мкр. 21 (в связи с выработкой своего ресурса в течении расчётного срока)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 п. Дорожный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 - Ледовый ул. Югорский тракт (в связи с выработкой своего ресурса в течении расчётного срока)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ГКНС-2 ул. Югорский тракт (в связи с выработкой своего ресурса в течении расчётного срока)</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КНС территории аэропорта г. Сургута (в свзяи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2021</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Техническое перевооружение КНС-2 пр. Набережный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2.2.19</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Техническое перевооружение КНС-20 ул. Базовая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2.2.20</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Техническое перевооружение КНС-21 ул. Глухова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и техническое перевооружение КНС-37 мкр. 37 (замена насосных агрегатов на затопляемые с меньшим напором и мощностью)</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Техническое перевооружение КНС п. Снежный (в связи со значительным износом)</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аварийно-регулирующего резервуара в непосредственной близости от КНС-15 объемом 350 м3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2.2.24</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аварийно-регулирующего резервуара в непосредственной близости от КНС-18 объемом 100 м3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2.2.25</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 xml:space="preserve">Строительство аварийно-регулирующего резервуара в непосредственной </w:t>
            </w:r>
            <w:r w:rsidRPr="00F96FA5">
              <w:rPr>
                <w:color w:val="000000"/>
              </w:rPr>
              <w:lastRenderedPageBreak/>
              <w:t>близости от КНС-37 объемом 300 м3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lastRenderedPageBreak/>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2.2.26</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Строительство аварийно-регулирующего резервуара в непосредственной близости от КНС-аэропорт объемом 500 м3</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2.2.27</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Внедрение резервного источника электропитания основного оборудования ГКНС-2 (дизельная электростанция) установленной мощностью 850 кВт с возможностью автоматического запуска в случае прекращения подачи электроэнергии</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2.2.28</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Внедрение резервного источника электропитания основного оборудования КНС-6 (дизельная электростанция) установленной мощностью 300 кВт с возможностью автоматического запуска в случае прекращения подачи электроэнергии</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3</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Группа 3. Мероприятия на очистных сооружениях канализации</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3.1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очистных сооружений канализации г. Сургута производительностью 150 000 м3/сут с целью обеспечения степени очистки сточных вод до уровней нормативов ПДК рыбохозяйственных водоёмов</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2020-2028</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4</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Группа 4. Вывод из эксплуатации объектов водоотведения</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4.1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Вывод из эксплуатации КНС-4 п. Звёздный</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2025-2030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4.2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Вывод из эксплуатации КНС №1 п. Юность</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2024-2030</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4.3</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Вывод из эксплуатации КНС №2 п. МО-94</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2024-2030</w:t>
            </w:r>
          </w:p>
        </w:tc>
      </w:tr>
      <w:tr w:rsidR="00F83306" w:rsidRPr="00F96FA5" w:rsidTr="00FC30ED">
        <w:trPr>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rPr>
            </w:pPr>
            <w:r w:rsidRPr="00F96FA5">
              <w:rPr>
                <w:b/>
                <w:bCs/>
                <w:color w:val="000000"/>
              </w:rPr>
              <w:t>5</w:t>
            </w:r>
          </w:p>
        </w:tc>
        <w:tc>
          <w:tcPr>
            <w:tcW w:w="4501" w:type="pct"/>
            <w:gridSpan w:val="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rPr>
            </w:pPr>
            <w:r w:rsidRPr="00F96FA5">
              <w:rPr>
                <w:b/>
                <w:bCs/>
                <w:color w:val="000000"/>
              </w:rPr>
              <w:t>Группа 5. Мероприятия по защите объектов централизованных систем водоотведения от угроз техногенного, природного характера и террористических актов, предотвращению возникновения аварийных ситуаций, снижению риска и смягчению последствий чрезвычайных ситуаций</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5.1</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Реконструкция ограждения объекта: "Благоустройство 1 очереди очистных сооружений. Заячий остров" протяжённостью 2830 м.п.</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2024-2025</w:t>
            </w:r>
          </w:p>
        </w:tc>
      </w:tr>
      <w:tr w:rsidR="00F83306" w:rsidRPr="00F96FA5" w:rsidTr="00FC30ED">
        <w:trPr>
          <w:gridAfter w:val="1"/>
          <w:wAfter w:w="7" w:type="pct"/>
          <w:trHeight w:val="20"/>
        </w:trPr>
        <w:tc>
          <w:tcPr>
            <w:tcW w:w="499"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5.2</w:t>
            </w:r>
          </w:p>
        </w:tc>
        <w:tc>
          <w:tcPr>
            <w:tcW w:w="3506"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rPr>
            </w:pPr>
            <w:r w:rsidRPr="00F96FA5">
              <w:rPr>
                <w:color w:val="000000"/>
              </w:rPr>
              <w:t>Модернизация системы видеонаблюдения на канализационных очистных сооружениях на о. Заячий</w:t>
            </w:r>
          </w:p>
        </w:tc>
        <w:tc>
          <w:tcPr>
            <w:tcW w:w="988"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rPr>
            </w:pPr>
            <w:r w:rsidRPr="00F96FA5">
              <w:rPr>
                <w:color w:val="000000"/>
              </w:rPr>
              <w:t>2022</w:t>
            </w:r>
          </w:p>
        </w:tc>
      </w:tr>
    </w:tbl>
    <w:p w:rsidR="00EB49C0" w:rsidRPr="00F96FA5" w:rsidRDefault="00EB49C0" w:rsidP="00D2321D">
      <w:pPr>
        <w:pStyle w:val="a8"/>
      </w:pPr>
    </w:p>
    <w:p w:rsidR="00D2321D" w:rsidRPr="00F96FA5" w:rsidRDefault="00AD5F1A" w:rsidP="00D2321D">
      <w:pPr>
        <w:pStyle w:val="a8"/>
      </w:pPr>
      <w:r w:rsidRPr="00F96FA5">
        <w:t>Технические обоснования представленных в таблице мероприятий см. в п. 4.3 «Технические обоснования основных мероприятий по реализации схем водоотведения».</w:t>
      </w:r>
    </w:p>
    <w:p w:rsidR="00AD5F1A" w:rsidRPr="00F96FA5" w:rsidRDefault="00AD5F1A" w:rsidP="00D2321D">
      <w:pPr>
        <w:pStyle w:val="a8"/>
      </w:pPr>
    </w:p>
    <w:p w:rsidR="00D2321D" w:rsidRPr="00F96FA5" w:rsidRDefault="00D2321D" w:rsidP="00D2321D">
      <w:pPr>
        <w:pStyle w:val="25"/>
      </w:pPr>
      <w:bookmarkStart w:id="96" w:name="_Toc17280249"/>
      <w:bookmarkStart w:id="97" w:name="_Toc36734604"/>
      <w:r w:rsidRPr="00F96FA5">
        <w:t>4.3 Технические обоснования основных мероприятий по реализации схем водоотведения</w:t>
      </w:r>
      <w:bookmarkEnd w:id="96"/>
      <w:bookmarkEnd w:id="97"/>
    </w:p>
    <w:p w:rsidR="00D2321D" w:rsidRPr="00F96FA5" w:rsidRDefault="00586686" w:rsidP="00D2321D">
      <w:pPr>
        <w:pStyle w:val="a8"/>
        <w:rPr>
          <w:i/>
          <w:u w:val="single"/>
        </w:rPr>
      </w:pPr>
      <w:r w:rsidRPr="00F96FA5">
        <w:rPr>
          <w:i/>
          <w:u w:val="single"/>
        </w:rPr>
        <w:t>1. Обоснование реконструкции участков существующих сетей водоотведения, исчерпавших свой нормативный срок эксплуатации</w:t>
      </w:r>
    </w:p>
    <w:p w:rsidR="00586686" w:rsidRPr="00F96FA5" w:rsidRDefault="00586686" w:rsidP="00586686">
      <w:pPr>
        <w:pStyle w:val="a8"/>
      </w:pPr>
      <w:r w:rsidRPr="00F96FA5">
        <w:t>Согласно «Инструкции по технической инвентаризации основных фондов коммунальных водопроводно-канализационных предприятий», утверждённой Приказом Минжилкомхоза РСФСР от 09.09.1975 № 378, нормативный срок службы железобетонных и стальных труб составляет 40 и 30 лет соответственно.</w:t>
      </w:r>
    </w:p>
    <w:p w:rsidR="00586686" w:rsidRPr="00F96FA5" w:rsidRDefault="00586686" w:rsidP="00586686">
      <w:pPr>
        <w:pStyle w:val="a8"/>
      </w:pPr>
      <w:r w:rsidRPr="00F96FA5">
        <w:t>Самый ранний год ввода в эксплуатацию канализационных сетей города Сургута – 1964. Основная доля строительства сетей водоотведения приходилась на период 1980 – 2000-х годов. В основном, канализационные сети выполнены из железобетонных, чугунных и стальных труб. В системе есть часть заменённых в 00-ые и 10-ые годы участков сети (замена на ПВХ трубы).</w:t>
      </w:r>
    </w:p>
    <w:p w:rsidR="00586686" w:rsidRPr="00F96FA5" w:rsidRDefault="00586686" w:rsidP="00D2321D">
      <w:pPr>
        <w:pStyle w:val="a8"/>
      </w:pPr>
      <w:r w:rsidRPr="00F96FA5">
        <w:t>Общая протяжённость канализационной сети на балансе предприятия СГМУП «Горводоканал» по состоянию на 01.01.2019 г составляет 398,68418 км. Доля сетей водоотведения предприятия составляет 88,5% от общей протяжённости сетей системы водоотведения городского округа. Протяжённость ветхих сетей составляет 66,825 км или 16,8% от общей протяжённости.</w:t>
      </w:r>
    </w:p>
    <w:p w:rsidR="00586686" w:rsidRPr="00F96FA5" w:rsidRDefault="00586686" w:rsidP="00D2321D">
      <w:pPr>
        <w:pStyle w:val="a8"/>
      </w:pPr>
      <w:r w:rsidRPr="00F96FA5">
        <w:lastRenderedPageBreak/>
        <w:t>Более 36% трубопроводов канализационных сетей имеют срок эксплуатации 30 и более лет. Срок эксплуатации части канализационных трубопроводов неизвестен, так как они были приняты на баланс предприятия как бесхозяйные в 00-ые и 10-ые годы.</w:t>
      </w:r>
    </w:p>
    <w:p w:rsidR="00586686" w:rsidRPr="00F96FA5" w:rsidRDefault="00586686" w:rsidP="00D2321D">
      <w:pPr>
        <w:pStyle w:val="a8"/>
      </w:pPr>
      <w:r w:rsidRPr="00F96FA5">
        <w:t>Срок службы некоторых участков сетей ОАО «Аэропорт Сургут» составляет более 42 лет, что говорит о их значительном износе.</w:t>
      </w:r>
    </w:p>
    <w:p w:rsidR="00586686" w:rsidRPr="00F96FA5" w:rsidRDefault="00586686" w:rsidP="00D2321D">
      <w:pPr>
        <w:pStyle w:val="a8"/>
      </w:pPr>
      <w:r w:rsidRPr="00F96FA5">
        <w:t>По данным ОАО «РЖД» сети канализации имеют значительный износ и нуждаются в реконструкции.</w:t>
      </w:r>
    </w:p>
    <w:p w:rsidR="00586686" w:rsidRPr="00F96FA5" w:rsidRDefault="00586686" w:rsidP="00D2321D">
      <w:pPr>
        <w:pStyle w:val="a8"/>
      </w:pPr>
      <w:r w:rsidRPr="00F96FA5">
        <w:t xml:space="preserve">Износ сетей водоотведения </w:t>
      </w:r>
      <w:r w:rsidR="0089083D" w:rsidRPr="00F96FA5">
        <w:t>ООО «Газпром энерго»</w:t>
      </w:r>
      <w:r w:rsidRPr="00F96FA5">
        <w:t xml:space="preserve"> от 70 до 100% имеют 86% участков от общей протяжённости сети.</w:t>
      </w:r>
    </w:p>
    <w:p w:rsidR="00586686" w:rsidRPr="00F96FA5" w:rsidRDefault="00586686" w:rsidP="00586686">
      <w:pPr>
        <w:pStyle w:val="a8"/>
      </w:pPr>
      <w:r w:rsidRPr="00F96FA5">
        <w:t>Развитие многоэтажного строительства в городе Сургуте предполагается, в том числе в Жилом квартале Пойма-2. В соответствии с «Проектом планировки поймы реки Оби» часть перспективных зданий предполагается разместить на территории, где в настоящее время проложены напорные коллекторы, отводящие сточные воды от ГКНС-1 и КНС-6 на КОС.</w:t>
      </w:r>
    </w:p>
    <w:p w:rsidR="00586686" w:rsidRPr="00F96FA5" w:rsidRDefault="00586686" w:rsidP="00586686">
      <w:pPr>
        <w:pStyle w:val="a8"/>
      </w:pPr>
      <w:r w:rsidRPr="00F96FA5">
        <w:t>На перспективу реконструкцию данных напорных коллекторов необходимо выполнить с частичным изменением трассировки для освобождения территории под строительство жилых домов.</w:t>
      </w:r>
    </w:p>
    <w:p w:rsidR="00586686" w:rsidRPr="00F96FA5" w:rsidRDefault="00586686" w:rsidP="00586686">
      <w:pPr>
        <w:pStyle w:val="a8"/>
      </w:pPr>
      <w:r w:rsidRPr="00F96FA5">
        <w:t>Традиционные траншейные способы реконструкции трубопроводов сопряжены с выполнением большого объёма земляных работ, укреплением стенок траншей, перекрытием транспортных потоков, разрушением дорожных покрытий, повреждением зелёных насаждений, нарушением инфраструктуры, что вызывает большие материальные расходы на восстановительные работы. В городах с плотной застройкой, как правило, траншейная технология часто оказывается неприемлемой.</w:t>
      </w:r>
    </w:p>
    <w:p w:rsidR="00586686" w:rsidRPr="00F96FA5" w:rsidRDefault="00586686" w:rsidP="00586686">
      <w:pPr>
        <w:pStyle w:val="a8"/>
      </w:pPr>
      <w:r w:rsidRPr="00F96FA5">
        <w:t>Именно поэтому бестраншейные методы (санация) трубопроводов с протягиванием новой трубы или рукава, изготовленных из полимерных материалов, при которых проведение земляных работ сведено к минимуму или вовсе отсутствует, являются наиболее эффективным и рентабельным решением проблемы восстановления и реконструкции коммунальных трубопроводов.</w:t>
      </w:r>
    </w:p>
    <w:p w:rsidR="00586686" w:rsidRPr="00F96FA5" w:rsidRDefault="00586686" w:rsidP="00586686">
      <w:pPr>
        <w:pStyle w:val="a8"/>
      </w:pPr>
      <w:r w:rsidRPr="00F96FA5">
        <w:t>Методы санации подземных сетей предусматривают нанесение следующих типов защитных покрытий (облицовок):</w:t>
      </w:r>
    </w:p>
    <w:p w:rsidR="00586686" w:rsidRPr="00F96FA5" w:rsidRDefault="00586686" w:rsidP="00D307E6">
      <w:pPr>
        <w:pStyle w:val="a8"/>
        <w:numPr>
          <w:ilvl w:val="0"/>
          <w:numId w:val="29"/>
        </w:numPr>
      </w:pPr>
      <w:r w:rsidRPr="00F96FA5">
        <w:t>набрызговых (облицовка цементно-песчаным покрытием); применяются в основном на стальных и чугунных напорных участках городских водопроводных и водоотводящих сетей практически любого диаметра;</w:t>
      </w:r>
    </w:p>
    <w:p w:rsidR="00586686" w:rsidRPr="00F96FA5" w:rsidRDefault="00586686" w:rsidP="00D307E6">
      <w:pPr>
        <w:pStyle w:val="a8"/>
        <w:numPr>
          <w:ilvl w:val="0"/>
          <w:numId w:val="29"/>
        </w:numPr>
      </w:pPr>
      <w:r w:rsidRPr="00F96FA5">
        <w:t>сплошных (протяжка полимерных гибких оболочек или пластиковых труб с сохранением или разрушением старого трубопровода); применяются на напорных и безнапорных сетях различного диаметра;</w:t>
      </w:r>
    </w:p>
    <w:p w:rsidR="00586686" w:rsidRPr="00F96FA5" w:rsidRDefault="00586686" w:rsidP="00D307E6">
      <w:pPr>
        <w:pStyle w:val="a8"/>
        <w:numPr>
          <w:ilvl w:val="0"/>
          <w:numId w:val="29"/>
        </w:numPr>
      </w:pPr>
      <w:r w:rsidRPr="00F96FA5">
        <w:t>спиральных (навивка полимерных профильных лент на внутреннюю поверхность трубопроводов); применяются в основном для безнапорных водоотводящих сетей;</w:t>
      </w:r>
    </w:p>
    <w:p w:rsidR="00586686" w:rsidRPr="00F96FA5" w:rsidRDefault="00586686" w:rsidP="00D307E6">
      <w:pPr>
        <w:pStyle w:val="a8"/>
        <w:numPr>
          <w:ilvl w:val="0"/>
          <w:numId w:val="29"/>
        </w:numPr>
      </w:pPr>
      <w:r w:rsidRPr="00F96FA5">
        <w:t>точечных (наложение временных и постоянных бандажей на внутренней поверхности трубопроводов).</w:t>
      </w:r>
    </w:p>
    <w:p w:rsidR="00586686" w:rsidRPr="00F96FA5" w:rsidRDefault="00586686" w:rsidP="00586686">
      <w:pPr>
        <w:pStyle w:val="a8"/>
      </w:pPr>
      <w:r w:rsidRPr="00F96FA5">
        <w:t>Качественно проведённая санация подземных трубопроводов позволяет достичь следующих результатов:</w:t>
      </w:r>
    </w:p>
    <w:p w:rsidR="00586686" w:rsidRPr="00F96FA5" w:rsidRDefault="00586686" w:rsidP="00D307E6">
      <w:pPr>
        <w:pStyle w:val="a8"/>
        <w:numPr>
          <w:ilvl w:val="0"/>
          <w:numId w:val="29"/>
        </w:numPr>
      </w:pPr>
      <w:r w:rsidRPr="00F96FA5">
        <w:t xml:space="preserve">предотвратить коррозию металлических стенок трубопроводов за счёт пассивного (изоляции стенок) и активного (образования на стенках </w:t>
      </w:r>
      <w:r w:rsidRPr="00F96FA5">
        <w:lastRenderedPageBreak/>
        <w:t>субмикроскопического покровного слоя из оксидов железа) защитных эффектов;</w:t>
      </w:r>
    </w:p>
    <w:p w:rsidR="00586686" w:rsidRPr="00F96FA5" w:rsidRDefault="00586686" w:rsidP="00D307E6">
      <w:pPr>
        <w:pStyle w:val="a8"/>
        <w:numPr>
          <w:ilvl w:val="0"/>
          <w:numId w:val="29"/>
        </w:numPr>
      </w:pPr>
      <w:r w:rsidRPr="00F96FA5">
        <w:t>обеспечить требуемый уровень надёжности трубопроводов и снизить аварийность на подземных сетях;</w:t>
      </w:r>
    </w:p>
    <w:p w:rsidR="00586686" w:rsidRPr="00F96FA5" w:rsidRDefault="00586686" w:rsidP="00D307E6">
      <w:pPr>
        <w:pStyle w:val="a8"/>
        <w:numPr>
          <w:ilvl w:val="0"/>
          <w:numId w:val="29"/>
        </w:numPr>
      </w:pPr>
      <w:r w:rsidRPr="00F96FA5">
        <w:t>сохранить неизменными (в некоторых случаях для трубопроводов больших диаметров даже улучшить) гидравлические характеристики (например, за счёт уменьшения коэффициента гидравлического трения при использовании внутренних защитных оболочек из полимерных материалов);</w:t>
      </w:r>
    </w:p>
    <w:p w:rsidR="00586686" w:rsidRPr="00F96FA5" w:rsidRDefault="00586686" w:rsidP="00D307E6">
      <w:pPr>
        <w:pStyle w:val="a8"/>
        <w:numPr>
          <w:ilvl w:val="0"/>
          <w:numId w:val="29"/>
        </w:numPr>
      </w:pPr>
      <w:r w:rsidRPr="00F96FA5">
        <w:t>значительно уменьшить или предотвратить полностью явления инфильтрации и эксфильтрации, т.е. напрямую или косвенно способствовать снижению нагрузки на канализационные насосные станции и очистные сооружения, а также содействовать поддержанию соответствующей экологической обстановки.</w:t>
      </w:r>
    </w:p>
    <w:p w:rsidR="00586686" w:rsidRPr="00F96FA5" w:rsidRDefault="00586686" w:rsidP="00586686">
      <w:pPr>
        <w:pStyle w:val="a8"/>
      </w:pPr>
      <w:r w:rsidRPr="00F96FA5">
        <w:t>В следующей таблице представлены сводные данные о наиболее распространённых методах бестраншейного восстановления трубопроводов с их техническими, технологическими и эксплуатационными показателями.</w:t>
      </w:r>
    </w:p>
    <w:p w:rsidR="00586686" w:rsidRPr="00F96FA5" w:rsidRDefault="00586686" w:rsidP="00D2321D">
      <w:pPr>
        <w:pStyle w:val="a8"/>
        <w:sectPr w:rsidR="00586686" w:rsidRPr="00F96FA5" w:rsidSect="00A81381">
          <w:pgSz w:w="11906" w:h="16838"/>
          <w:pgMar w:top="1134" w:right="707" w:bottom="1134" w:left="1701" w:header="708" w:footer="708" w:gutter="0"/>
          <w:cols w:space="708"/>
          <w:docGrid w:linePitch="360"/>
        </w:sectPr>
      </w:pPr>
    </w:p>
    <w:p w:rsidR="00586686" w:rsidRPr="00F96FA5" w:rsidRDefault="00E35CED" w:rsidP="00586686">
      <w:pPr>
        <w:pStyle w:val="1f9"/>
      </w:pPr>
      <w:bookmarkStart w:id="98" w:name="_Toc53562442"/>
      <w:r w:rsidRPr="00F96FA5">
        <w:lastRenderedPageBreak/>
        <w:t>Таблица</w:t>
      </w:r>
      <w:r w:rsidR="00F6322D" w:rsidRPr="00F96FA5">
        <w:t xml:space="preserve"> 4.2</w:t>
      </w:r>
      <w:r w:rsidRPr="00F96FA5">
        <w:t xml:space="preserve"> – Сравнительные показатели методов бестраншейного восстановления сетей</w:t>
      </w:r>
      <w:bookmarkEnd w:id="98"/>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5" w:type="dxa"/>
          <w:left w:w="15" w:type="dxa"/>
          <w:bottom w:w="15" w:type="dxa"/>
          <w:right w:w="15" w:type="dxa"/>
        </w:tblCellMar>
        <w:tblLook w:val="04A0" w:firstRow="1" w:lastRow="0" w:firstColumn="1" w:lastColumn="0" w:noHBand="0" w:noVBand="1"/>
      </w:tblPr>
      <w:tblGrid>
        <w:gridCol w:w="3483"/>
        <w:gridCol w:w="1278"/>
        <w:gridCol w:w="1989"/>
        <w:gridCol w:w="1846"/>
        <w:gridCol w:w="1849"/>
        <w:gridCol w:w="1706"/>
        <w:gridCol w:w="1750"/>
        <w:gridCol w:w="1982"/>
      </w:tblGrid>
      <w:tr w:rsidR="00E35CED" w:rsidRPr="00F96FA5" w:rsidTr="00E35CED">
        <w:trPr>
          <w:cantSplit/>
          <w:trHeight w:val="20"/>
          <w:tblHeader/>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Технологические, технические и эксплуатационные показатели</w:t>
            </w:r>
          </w:p>
        </w:tc>
        <w:tc>
          <w:tcPr>
            <w:tcW w:w="402"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Нанесение цементно-песчаных покрытий</w:t>
            </w:r>
          </w:p>
        </w:tc>
        <w:tc>
          <w:tcPr>
            <w:tcW w:w="626"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Протаскивание нового трубопровода в старый с его разрушением или без разрушения</w:t>
            </w:r>
          </w:p>
        </w:tc>
        <w:tc>
          <w:tcPr>
            <w:tcW w:w="581"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Протаскивание гибкой предварительно сжатой полимерной трубы (Свейдж-лайнинг)</w:t>
            </w:r>
          </w:p>
        </w:tc>
        <w:tc>
          <w:tcPr>
            <w:tcW w:w="582"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Протаскивание гибкой сложенной (U-образной) полимерной трубы (Слип-лайнинг)</w:t>
            </w:r>
          </w:p>
        </w:tc>
        <w:tc>
          <w:tcPr>
            <w:tcW w:w="537"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Использование комбинированной трубы (Упонор)</w:t>
            </w:r>
          </w:p>
        </w:tc>
        <w:tc>
          <w:tcPr>
            <w:tcW w:w="551"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Использование гибких сегментов (Тролининг)</w:t>
            </w:r>
          </w:p>
        </w:tc>
        <w:tc>
          <w:tcPr>
            <w:tcW w:w="624" w:type="pct"/>
            <w:tcMar>
              <w:top w:w="15" w:type="dxa"/>
              <w:left w:w="74" w:type="dxa"/>
              <w:bottom w:w="15" w:type="dxa"/>
              <w:right w:w="74" w:type="dxa"/>
            </w:tcMar>
            <w:vAlign w:val="center"/>
            <w:hideMark/>
          </w:tcPr>
          <w:p w:rsidR="00E35CED" w:rsidRPr="00F96FA5" w:rsidRDefault="00E35CED" w:rsidP="00E35CED">
            <w:pPr>
              <w:jc w:val="center"/>
              <w:rPr>
                <w:b/>
                <w:sz w:val="18"/>
                <w:szCs w:val="18"/>
              </w:rPr>
            </w:pPr>
            <w:r w:rsidRPr="00F96FA5">
              <w:rPr>
                <w:b/>
                <w:sz w:val="18"/>
                <w:szCs w:val="18"/>
              </w:rPr>
              <w:t>Использование гибкого комбинированного рукава (чулка)</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Диапазон диаметров, мм</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80-2200</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100-900</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80-300</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100-800</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150-300</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150-2000</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100-1500</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 xml:space="preserve">Максимальная </w:t>
            </w:r>
            <w:r w:rsidR="00FF08B5" w:rsidRPr="00F96FA5">
              <w:rPr>
                <w:sz w:val="18"/>
                <w:szCs w:val="18"/>
              </w:rPr>
              <w:t>протяжённость</w:t>
            </w:r>
            <w:r w:rsidRPr="00F96FA5">
              <w:rPr>
                <w:sz w:val="18"/>
                <w:szCs w:val="18"/>
              </w:rPr>
              <w:t xml:space="preserve"> ремонтного участка, м</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180</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100</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200</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600</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200</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100</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300</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Виды повреждений (дефектов)</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Мелкие трещины, коррозия, износ</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Любые повреждения</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Любые повреждения</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Средние трещины и сколы, неплотности соединений</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Средние трещины, неплотности соединений</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Средние трещины и сколы, неплотности соединений</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Крупные трещины, сколы, малая деформация по сечению</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Материал ремонтного покрытия</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Цементно-песчаная смесь</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Полипропилен, поливинилхлорид, полиэтилен</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Полиэтилен</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Полиэтилен высокого давления, полипропилен</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Термопластичные полимеры (полиэтилен)</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lang w:val="en-US"/>
              </w:rPr>
            </w:pPr>
            <w:r w:rsidRPr="00F96FA5">
              <w:rPr>
                <w:sz w:val="18"/>
                <w:szCs w:val="18"/>
              </w:rPr>
              <w:t>Полиэтилен</w:t>
            </w:r>
            <w:r w:rsidRPr="00F96FA5">
              <w:rPr>
                <w:sz w:val="18"/>
                <w:szCs w:val="18"/>
                <w:lang w:val="en-US"/>
              </w:rPr>
              <w:t xml:space="preserve"> </w:t>
            </w:r>
            <w:r w:rsidRPr="00F96FA5">
              <w:rPr>
                <w:sz w:val="18"/>
                <w:szCs w:val="18"/>
              </w:rPr>
              <w:t>марки</w:t>
            </w:r>
            <w:r w:rsidRPr="00F96FA5">
              <w:rPr>
                <w:sz w:val="18"/>
                <w:szCs w:val="18"/>
                <w:lang w:val="en-US"/>
              </w:rPr>
              <w:t xml:space="preserve"> Vestolen A 3512 (HDPE)</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Композит на основе полиэфирных, эпоксидных смол</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Термостойкость, °С</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Без ограничений</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45</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45</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70</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Требования к подготовке внутренней поверхности трубопровода</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Очистка скребками и швабрами</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 требуется</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Очистка водой под давлением, контроль дисками</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Очистка водой под давлением, контроль дисками</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Очистка водой под давлением, контроль дисками</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Очистка водой под давлением, контроль дисками</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Очистка водой под давлением, использование корнерезов, контроль дисками, TV контроль</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Требования к водоотливу</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Требуется</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Требуется</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Требуется</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С 1/4 уровня заполнения</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Требуется</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Требуется</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Требуется</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Минимальное монтажное отверстие (проем)</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Люк колодца</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Продолжительность технологического цикла при ремонте участка длиной 100 м, рабочих смен</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3-5</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2-3</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Срок службы ремонтного покрытия, лет</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Прогноз</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30</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50</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30</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30</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Реальность</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20</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30</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30</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10</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10</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20</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Более 20</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Потери диаметра трубопровода после ремонта, %</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5-10</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Нет</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3-5</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10-15</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10-15</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5-10</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3-5</w:t>
            </w:r>
          </w:p>
        </w:tc>
      </w:tr>
      <w:tr w:rsidR="00E35CED" w:rsidRPr="00F96FA5" w:rsidTr="00E35CED">
        <w:trPr>
          <w:cantSplit/>
          <w:trHeight w:val="20"/>
          <w:jc w:val="center"/>
        </w:trPr>
        <w:tc>
          <w:tcPr>
            <w:tcW w:w="109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Необходимость испытания на герметичность</w:t>
            </w:r>
          </w:p>
        </w:tc>
        <w:tc>
          <w:tcPr>
            <w:tcW w:w="40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Нет</w:t>
            </w:r>
          </w:p>
        </w:tc>
        <w:tc>
          <w:tcPr>
            <w:tcW w:w="626"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Да</w:t>
            </w:r>
          </w:p>
        </w:tc>
        <w:tc>
          <w:tcPr>
            <w:tcW w:w="58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Нет</w:t>
            </w:r>
          </w:p>
        </w:tc>
        <w:tc>
          <w:tcPr>
            <w:tcW w:w="582"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Нет</w:t>
            </w:r>
          </w:p>
        </w:tc>
        <w:tc>
          <w:tcPr>
            <w:tcW w:w="537"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Да</w:t>
            </w:r>
          </w:p>
        </w:tc>
        <w:tc>
          <w:tcPr>
            <w:tcW w:w="551"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Нет</w:t>
            </w:r>
          </w:p>
        </w:tc>
        <w:tc>
          <w:tcPr>
            <w:tcW w:w="624" w:type="pct"/>
            <w:tcMar>
              <w:top w:w="15" w:type="dxa"/>
              <w:left w:w="74" w:type="dxa"/>
              <w:bottom w:w="15" w:type="dxa"/>
              <w:right w:w="74" w:type="dxa"/>
            </w:tcMar>
            <w:vAlign w:val="center"/>
            <w:hideMark/>
          </w:tcPr>
          <w:p w:rsidR="00E35CED" w:rsidRPr="00F96FA5" w:rsidRDefault="00E35CED" w:rsidP="00E35CED">
            <w:pPr>
              <w:jc w:val="center"/>
              <w:rPr>
                <w:sz w:val="18"/>
                <w:szCs w:val="18"/>
              </w:rPr>
            </w:pPr>
            <w:r w:rsidRPr="00F96FA5">
              <w:rPr>
                <w:sz w:val="18"/>
                <w:szCs w:val="18"/>
              </w:rPr>
              <w:t>Нет</w:t>
            </w:r>
          </w:p>
        </w:tc>
      </w:tr>
    </w:tbl>
    <w:p w:rsidR="00586686" w:rsidRPr="00F96FA5" w:rsidRDefault="00586686" w:rsidP="00D2321D">
      <w:pPr>
        <w:pStyle w:val="a8"/>
      </w:pPr>
    </w:p>
    <w:p w:rsidR="00586686" w:rsidRPr="00F96FA5" w:rsidRDefault="00586686" w:rsidP="00D2321D">
      <w:pPr>
        <w:pStyle w:val="a8"/>
        <w:sectPr w:rsidR="00586686" w:rsidRPr="00F96FA5" w:rsidSect="00E35CED">
          <w:pgSz w:w="16838" w:h="11906" w:orient="landscape"/>
          <w:pgMar w:top="1560" w:right="536" w:bottom="707" w:left="567" w:header="708" w:footer="708" w:gutter="0"/>
          <w:cols w:space="708"/>
          <w:docGrid w:linePitch="360"/>
        </w:sectPr>
      </w:pPr>
    </w:p>
    <w:p w:rsidR="00E35CED" w:rsidRPr="00F96FA5" w:rsidRDefault="00E35CED" w:rsidP="00E35CED">
      <w:pPr>
        <w:pStyle w:val="a8"/>
      </w:pPr>
      <w:r w:rsidRPr="00F96FA5">
        <w:lastRenderedPageBreak/>
        <w:t>Выбор конкретного метода восстановления трубопроводов и обоснование возможности его применения зависит от:</w:t>
      </w:r>
    </w:p>
    <w:p w:rsidR="00E35CED" w:rsidRPr="00F96FA5" w:rsidRDefault="00E35CED" w:rsidP="00D307E6">
      <w:pPr>
        <w:pStyle w:val="a8"/>
        <w:numPr>
          <w:ilvl w:val="0"/>
          <w:numId w:val="29"/>
        </w:numPr>
      </w:pPr>
      <w:r w:rsidRPr="00F96FA5">
        <w:t>конфигурации трубопроводов (например, количества и крутизны изгибов);</w:t>
      </w:r>
    </w:p>
    <w:p w:rsidR="00E35CED" w:rsidRPr="00F96FA5" w:rsidRDefault="00E35CED" w:rsidP="00D307E6">
      <w:pPr>
        <w:pStyle w:val="a8"/>
        <w:numPr>
          <w:ilvl w:val="0"/>
          <w:numId w:val="29"/>
        </w:numPr>
      </w:pPr>
      <w:r w:rsidRPr="00F96FA5">
        <w:t>состояния трубопровода после прочистки и результатов теледиагностики;</w:t>
      </w:r>
    </w:p>
    <w:p w:rsidR="00E35CED" w:rsidRPr="00F96FA5" w:rsidRDefault="00E35CED" w:rsidP="00D307E6">
      <w:pPr>
        <w:pStyle w:val="a8"/>
        <w:numPr>
          <w:ilvl w:val="0"/>
          <w:numId w:val="29"/>
        </w:numPr>
      </w:pPr>
      <w:r w:rsidRPr="00F96FA5">
        <w:t>возможностей размещения и использования соответствующего оборудования и механизмов;</w:t>
      </w:r>
    </w:p>
    <w:p w:rsidR="00E35CED" w:rsidRPr="00F96FA5" w:rsidRDefault="00E35CED" w:rsidP="00D307E6">
      <w:pPr>
        <w:pStyle w:val="a8"/>
        <w:numPr>
          <w:ilvl w:val="0"/>
          <w:numId w:val="29"/>
        </w:numPr>
      </w:pPr>
      <w:r w:rsidRPr="00F96FA5">
        <w:t>допустимого объёма земляных и восстановительных работ (озеленение, восстановление асфальтового покрытия и т.д.);</w:t>
      </w:r>
    </w:p>
    <w:p w:rsidR="00E35CED" w:rsidRPr="00F96FA5" w:rsidRDefault="00E35CED" w:rsidP="00D307E6">
      <w:pPr>
        <w:pStyle w:val="a8"/>
        <w:numPr>
          <w:ilvl w:val="0"/>
          <w:numId w:val="29"/>
        </w:numPr>
      </w:pPr>
      <w:r w:rsidRPr="00F96FA5">
        <w:t>требуемой дополнительной механической прочности и несущей способности трубопровода;</w:t>
      </w:r>
    </w:p>
    <w:p w:rsidR="00E35CED" w:rsidRPr="00F96FA5" w:rsidRDefault="00E35CED" w:rsidP="00D307E6">
      <w:pPr>
        <w:pStyle w:val="a8"/>
        <w:numPr>
          <w:ilvl w:val="0"/>
          <w:numId w:val="29"/>
        </w:numPr>
      </w:pPr>
      <w:r w:rsidRPr="00F96FA5">
        <w:t>требуемой скорости производства работ;</w:t>
      </w:r>
    </w:p>
    <w:p w:rsidR="00E35CED" w:rsidRPr="00F96FA5" w:rsidRDefault="00E35CED" w:rsidP="00D307E6">
      <w:pPr>
        <w:pStyle w:val="a8"/>
        <w:numPr>
          <w:ilvl w:val="0"/>
          <w:numId w:val="29"/>
        </w:numPr>
      </w:pPr>
      <w:r w:rsidRPr="00F96FA5">
        <w:t>стоимости производства работ;</w:t>
      </w:r>
    </w:p>
    <w:p w:rsidR="00E35CED" w:rsidRPr="00F96FA5" w:rsidRDefault="00E35CED" w:rsidP="00D307E6">
      <w:pPr>
        <w:pStyle w:val="a8"/>
        <w:numPr>
          <w:ilvl w:val="0"/>
          <w:numId w:val="29"/>
        </w:numPr>
      </w:pPr>
      <w:r w:rsidRPr="00F96FA5">
        <w:t>квалификации персонала.</w:t>
      </w:r>
    </w:p>
    <w:p w:rsidR="00586686" w:rsidRPr="00F96FA5" w:rsidRDefault="00E35CED" w:rsidP="00E35CED">
      <w:pPr>
        <w:pStyle w:val="a8"/>
      </w:pPr>
      <w:r w:rsidRPr="00F96FA5">
        <w:t>В некоторых случаях целесообразным оказывается использование комбинированных методов ремонта.</w:t>
      </w:r>
    </w:p>
    <w:p w:rsidR="00586686" w:rsidRPr="00F96FA5" w:rsidRDefault="00586686" w:rsidP="00D2321D">
      <w:pPr>
        <w:pStyle w:val="a8"/>
      </w:pPr>
    </w:p>
    <w:p w:rsidR="00586686" w:rsidRPr="00F96FA5" w:rsidRDefault="00E35CED" w:rsidP="00D2321D">
      <w:pPr>
        <w:pStyle w:val="a8"/>
        <w:rPr>
          <w:i/>
          <w:u w:val="single"/>
        </w:rPr>
      </w:pPr>
      <w:r w:rsidRPr="00F96FA5">
        <w:rPr>
          <w:i/>
          <w:u w:val="single"/>
        </w:rPr>
        <w:t>2. Обоснование строительства новых участков канализационных сетей и КНС на них</w:t>
      </w:r>
    </w:p>
    <w:p w:rsidR="00E35CED" w:rsidRPr="00F96FA5" w:rsidRDefault="00E35CED" w:rsidP="00E35CED">
      <w:pPr>
        <w:pStyle w:val="a8"/>
      </w:pPr>
      <w:r w:rsidRPr="00F96FA5">
        <w:t>Согласно утверждённому генеральному плану муниципального образования, к 2030 году планируемый ввод нового жилого фонда. Генеральным планом выделено 16 инвестиционных площадок под жилищное строительство. При выборе инвестиционной площадки под жилищное строительство обязательным условием являлось, что доля строительства муниципального жилищного фонда в общем объёме должна составлять не менее 20%.</w:t>
      </w:r>
    </w:p>
    <w:p w:rsidR="00E35CED" w:rsidRPr="00F96FA5" w:rsidRDefault="00E35CED" w:rsidP="00D2321D">
      <w:pPr>
        <w:pStyle w:val="a8"/>
      </w:pPr>
      <w:r w:rsidRPr="00F96FA5">
        <w:t>Для застраиваемых территорий, территорий, планируемых под жилищное строительство, отдельных объектов капитального строительства города Сургута предусматривается организация централизованного водоотведения.</w:t>
      </w:r>
      <w:r w:rsidR="00A3595D" w:rsidRPr="00F96FA5">
        <w:t xml:space="preserve"> Для этого планируется с</w:t>
      </w:r>
      <w:r w:rsidRPr="00F96FA5">
        <w:t>троительство новых канализационных сетей от кварталов</w:t>
      </w:r>
      <w:r w:rsidR="00AD5F1A" w:rsidRPr="00F96FA5">
        <w:t xml:space="preserve"> з</w:t>
      </w:r>
      <w:r w:rsidR="00A3595D" w:rsidRPr="00F96FA5">
        <w:t>а</w:t>
      </w:r>
      <w:r w:rsidR="00090B8C" w:rsidRPr="00F96FA5">
        <w:t>строек, общей протяжённостью 141,325</w:t>
      </w:r>
      <w:r w:rsidR="00AD5F1A" w:rsidRPr="00F96FA5">
        <w:t xml:space="preserve"> км</w:t>
      </w:r>
      <w:r w:rsidRPr="00F96FA5">
        <w:t xml:space="preserve"> в безнапорном исполнении диаметром </w:t>
      </w:r>
      <w:r w:rsidR="00090B8C" w:rsidRPr="00F96FA5">
        <w:t>10</w:t>
      </w:r>
      <w:r w:rsidR="00A3595D" w:rsidRPr="00F96FA5">
        <w:t>0</w:t>
      </w:r>
      <w:r w:rsidR="00AD5F1A" w:rsidRPr="00F96FA5">
        <w:t>-600 мм</w:t>
      </w:r>
      <w:r w:rsidRPr="00F96FA5">
        <w:t xml:space="preserve"> и </w:t>
      </w:r>
      <w:r w:rsidR="00090B8C" w:rsidRPr="00F96FA5">
        <w:t>23,520</w:t>
      </w:r>
      <w:r w:rsidR="00AD5F1A" w:rsidRPr="00F96FA5">
        <w:t xml:space="preserve"> км напо</w:t>
      </w:r>
      <w:r w:rsidR="00A3595D" w:rsidRPr="00F96FA5">
        <w:t>рных сетей диаметром 100-700 мм.</w:t>
      </w:r>
    </w:p>
    <w:p w:rsidR="00E35CED" w:rsidRPr="00F96FA5" w:rsidRDefault="00E35CED" w:rsidP="00E35CED">
      <w:pPr>
        <w:pStyle w:val="a8"/>
      </w:pPr>
      <w:r w:rsidRPr="00F96FA5">
        <w:t>Информация по строящимся участкам водоотведения в районах перспективной застройки, представлена в п. 4.4 «Сведения о вновь строящихся, реконструируемых и предлагаемых к выводу из эксплуатации объектах централизованной системы водоотведения».</w:t>
      </w:r>
    </w:p>
    <w:p w:rsidR="00E35CED" w:rsidRPr="00F96FA5" w:rsidRDefault="00E35CED" w:rsidP="00E35CED">
      <w:pPr>
        <w:pStyle w:val="a8"/>
      </w:pPr>
      <w:r w:rsidRPr="00F96FA5">
        <w:t>Строительство новых канализационных насосных станций в перспективных районах города, обосновано невозможностью организации самотечной схемы водоотведения до существующих КНС и КОС из-за условий рельефа и их отдалённости.</w:t>
      </w:r>
    </w:p>
    <w:p w:rsidR="00E35CED" w:rsidRPr="00F96FA5" w:rsidRDefault="00E35CED" w:rsidP="00D307E6">
      <w:pPr>
        <w:pStyle w:val="a8"/>
        <w:numPr>
          <w:ilvl w:val="0"/>
          <w:numId w:val="29"/>
        </w:numPr>
      </w:pPr>
      <w:r w:rsidRPr="00F96FA5">
        <w:t>КНС в Восточном планировочном районе – удалённость от существующих сетей;</w:t>
      </w:r>
    </w:p>
    <w:p w:rsidR="00E35CED" w:rsidRPr="00F96FA5" w:rsidRDefault="00E35CED" w:rsidP="00D307E6">
      <w:pPr>
        <w:pStyle w:val="a8"/>
        <w:numPr>
          <w:ilvl w:val="0"/>
          <w:numId w:val="29"/>
        </w:numPr>
      </w:pPr>
      <w:r w:rsidRPr="00F96FA5">
        <w:t>КНС в Восточном промышленном районе – удалённость от существующих сетей;</w:t>
      </w:r>
    </w:p>
    <w:p w:rsidR="00E35CED" w:rsidRPr="00F96FA5" w:rsidRDefault="00E35CED" w:rsidP="00D307E6">
      <w:pPr>
        <w:pStyle w:val="a8"/>
        <w:numPr>
          <w:ilvl w:val="0"/>
          <w:numId w:val="29"/>
        </w:numPr>
      </w:pPr>
      <w:r w:rsidRPr="00F96FA5">
        <w:t>КНС в Южном планировочном районе, жилой квартал Пойма-5 – удалённость от существующих сетей, необходимость дюкерного перехода через протоку Бардыковка;</w:t>
      </w:r>
    </w:p>
    <w:p w:rsidR="00E35CED" w:rsidRPr="00F96FA5" w:rsidRDefault="00E35CED" w:rsidP="00D307E6">
      <w:pPr>
        <w:pStyle w:val="a8"/>
        <w:numPr>
          <w:ilvl w:val="0"/>
          <w:numId w:val="29"/>
        </w:numPr>
      </w:pPr>
      <w:r w:rsidRPr="00F96FA5">
        <w:lastRenderedPageBreak/>
        <w:t>КНС в Южном районе, жилой квартал Пойма-4 – условия рельефа: геодезические отметки жилого квартала меньше, чем отметки в планируемой точке подключения;</w:t>
      </w:r>
    </w:p>
    <w:p w:rsidR="00E35CED" w:rsidRPr="00F96FA5" w:rsidRDefault="00E35CED" w:rsidP="00D307E6">
      <w:pPr>
        <w:pStyle w:val="a8"/>
        <w:numPr>
          <w:ilvl w:val="0"/>
          <w:numId w:val="29"/>
        </w:numPr>
      </w:pPr>
      <w:r w:rsidRPr="00F96FA5">
        <w:t>КНС за ТРЦ «Сургут Сити Молл», квартал П-2 – удалённость от существующих сетей, условия рельефа: геодезические отметки жилого квартала меньше, чем отметки в планируемой точке подключения;</w:t>
      </w:r>
    </w:p>
    <w:p w:rsidR="00E35CED" w:rsidRPr="00F96FA5" w:rsidRDefault="00E35CED" w:rsidP="00D307E6">
      <w:pPr>
        <w:pStyle w:val="a8"/>
        <w:numPr>
          <w:ilvl w:val="0"/>
          <w:numId w:val="29"/>
        </w:numPr>
      </w:pPr>
      <w:r w:rsidRPr="00F96FA5">
        <w:t>КНС в Юго-западном жилом районе, жилой квартал Пойма-2 – удалённость от существующих сетей;</w:t>
      </w:r>
    </w:p>
    <w:p w:rsidR="00E35CED" w:rsidRPr="00F96FA5" w:rsidRDefault="00E35CED" w:rsidP="00D307E6">
      <w:pPr>
        <w:pStyle w:val="a8"/>
        <w:numPr>
          <w:ilvl w:val="0"/>
          <w:numId w:val="29"/>
        </w:numPr>
      </w:pPr>
      <w:r w:rsidRPr="00F96FA5">
        <w:t>КНС в жилом районе Нефтяников, квартал П-9 – удалённость от существующих самотечных сетей, подключение к существующему напорному коллектору;</w:t>
      </w:r>
    </w:p>
    <w:p w:rsidR="00E35CED" w:rsidRPr="00F96FA5" w:rsidRDefault="00E35CED" w:rsidP="00D307E6">
      <w:pPr>
        <w:pStyle w:val="a8"/>
        <w:numPr>
          <w:ilvl w:val="0"/>
          <w:numId w:val="29"/>
        </w:numPr>
      </w:pPr>
      <w:r w:rsidRPr="00F96FA5">
        <w:t>КНС в Юго-западном жилом районе, квартал П-10 – удалённость от существующих самотечных сетей, подключение к существующему напорному коллектору;</w:t>
      </w:r>
    </w:p>
    <w:p w:rsidR="00E35CED" w:rsidRPr="00F96FA5" w:rsidRDefault="00E35CED" w:rsidP="00D307E6">
      <w:pPr>
        <w:pStyle w:val="a8"/>
        <w:numPr>
          <w:ilvl w:val="0"/>
          <w:numId w:val="29"/>
        </w:numPr>
      </w:pPr>
      <w:r w:rsidRPr="00F96FA5">
        <w:t>КНС в Западном жилом районе, мкр. 48 – удалённость от существующих самотечных сетей, рисунок ХХ (сточные воды от мкр 46, 48 по самотечным коллекторам по условиям рельефа будут направляться в сторону Тюменского тракта до перспективного напорного коллектора);</w:t>
      </w:r>
    </w:p>
    <w:p w:rsidR="00E35CED" w:rsidRPr="00F96FA5" w:rsidRDefault="00E35CED" w:rsidP="00D307E6">
      <w:pPr>
        <w:pStyle w:val="a8"/>
        <w:numPr>
          <w:ilvl w:val="0"/>
          <w:numId w:val="29"/>
        </w:numPr>
      </w:pPr>
      <w:r w:rsidRPr="00F96FA5">
        <w:t>КНС в п. Юность;</w:t>
      </w:r>
    </w:p>
    <w:p w:rsidR="00E35CED" w:rsidRPr="00F96FA5" w:rsidRDefault="00F96FA5" w:rsidP="00D307E6">
      <w:pPr>
        <w:pStyle w:val="a8"/>
        <w:numPr>
          <w:ilvl w:val="0"/>
          <w:numId w:val="29"/>
        </w:numPr>
      </w:pPr>
      <w:r w:rsidRPr="00F96FA5">
        <w:t>КНС в п. МО-94;</w:t>
      </w:r>
    </w:p>
    <w:p w:rsidR="00F96FA5" w:rsidRPr="00F96FA5" w:rsidRDefault="00F96FA5" w:rsidP="00D307E6">
      <w:pPr>
        <w:pStyle w:val="a8"/>
        <w:numPr>
          <w:ilvl w:val="0"/>
          <w:numId w:val="29"/>
        </w:numPr>
      </w:pPr>
      <w:r w:rsidRPr="00F96FA5">
        <w:t>КНС в п. Гидростроитель (п. Голд-Фиш) – удаленность от сущ. сетей.</w:t>
      </w:r>
    </w:p>
    <w:p w:rsidR="00E35CED" w:rsidRPr="00F96FA5" w:rsidRDefault="00E35CED" w:rsidP="00D2321D">
      <w:pPr>
        <w:pStyle w:val="a8"/>
      </w:pPr>
      <w:r w:rsidRPr="00F96FA5">
        <w:t xml:space="preserve">Места расположения перспективных самотечных и напорных участков водоотведения, в также перспективных КНС в районах перспективной застройки представлены в графических материалах к схеме водоотведения, а также в электронной модели водоотведения г. Сургута, выполненной в </w:t>
      </w:r>
      <w:r w:rsidRPr="00F96FA5">
        <w:rPr>
          <w:lang w:val="en-US"/>
        </w:rPr>
        <w:t>ZuluGIS</w:t>
      </w:r>
      <w:r w:rsidRPr="00F96FA5">
        <w:t xml:space="preserve"> 8.0.</w:t>
      </w:r>
    </w:p>
    <w:p w:rsidR="00E35CED" w:rsidRPr="00F96FA5" w:rsidRDefault="00E35CED" w:rsidP="00D2321D">
      <w:pPr>
        <w:pStyle w:val="a8"/>
      </w:pPr>
    </w:p>
    <w:p w:rsidR="00E35CED" w:rsidRPr="00F96FA5" w:rsidRDefault="00E35CED" w:rsidP="00D2321D">
      <w:pPr>
        <w:pStyle w:val="a8"/>
        <w:rPr>
          <w:i/>
          <w:u w:val="single"/>
        </w:rPr>
      </w:pPr>
      <w:r w:rsidRPr="00F96FA5">
        <w:rPr>
          <w:i/>
          <w:u w:val="single"/>
        </w:rPr>
        <w:t>3. Обоснование реконструкции существующих КНС</w:t>
      </w:r>
    </w:p>
    <w:p w:rsidR="00E35CED" w:rsidRPr="00F96FA5" w:rsidRDefault="00E35CED" w:rsidP="00D2321D">
      <w:pPr>
        <w:pStyle w:val="a8"/>
      </w:pPr>
      <w:r w:rsidRPr="00F96FA5">
        <w:t>Централизованный отвод хозяйственно-бытовых сточных вод от абонентов г. Сургута осуществляется по самотечным внутриквартальным и магистральным канализационным сетям микрорайонов и промзон в канализационные насосные станции, затем в головные насосные станции и далее по системе напорных коллекторов на канализационные очистные сооружения.</w:t>
      </w:r>
    </w:p>
    <w:p w:rsidR="00A96041" w:rsidRPr="00F96FA5" w:rsidRDefault="00A96041" w:rsidP="00A96041">
      <w:pPr>
        <w:pStyle w:val="a8"/>
      </w:pPr>
      <w:r w:rsidRPr="00F96FA5">
        <w:t>Согласно сведениям СГМУП «Горводоканал», самый ранний год ввода насосного оборудования на существующих КНС – 1979 г, средневзвешенный срок эксплуатации насосов – более 12,3 лет. Амортизационный износ оборудования составляет более 60%. В связи с чем, необходима частичная модернизация и реконструкция основного насосного оборудования и самих зданий КНС в целом.</w:t>
      </w:r>
    </w:p>
    <w:p w:rsidR="00A96041" w:rsidRPr="00F96FA5" w:rsidRDefault="00A96041" w:rsidP="00A96041">
      <w:pPr>
        <w:pStyle w:val="a8"/>
        <w:rPr>
          <w:lang w:val="x-none"/>
        </w:rPr>
      </w:pPr>
      <w:r w:rsidRPr="00F96FA5">
        <w:t>Настоящей схемой</w:t>
      </w:r>
      <w:r w:rsidRPr="00F96FA5">
        <w:rPr>
          <w:lang w:val="x-none"/>
        </w:rPr>
        <w:t xml:space="preserve"> </w:t>
      </w:r>
      <w:r w:rsidRPr="00F96FA5">
        <w:t>в</w:t>
      </w:r>
      <w:r w:rsidRPr="00F96FA5">
        <w:rPr>
          <w:lang w:val="x-none"/>
        </w:rPr>
        <w:t xml:space="preserve"> рамках реконструкции </w:t>
      </w:r>
      <w:r w:rsidRPr="00F96FA5">
        <w:t xml:space="preserve">и модернизации </w:t>
      </w:r>
      <w:r w:rsidRPr="00F96FA5">
        <w:rPr>
          <w:lang w:val="x-none"/>
        </w:rPr>
        <w:t>канализационных насосных станций предлага</w:t>
      </w:r>
      <w:r w:rsidRPr="00F96FA5">
        <w:t>ются</w:t>
      </w:r>
      <w:r w:rsidRPr="00F96FA5">
        <w:rPr>
          <w:lang w:val="x-none"/>
        </w:rPr>
        <w:t xml:space="preserve"> следующие решения:</w:t>
      </w:r>
    </w:p>
    <w:p w:rsidR="00A96041" w:rsidRPr="00F96FA5" w:rsidRDefault="00A96041" w:rsidP="00D307E6">
      <w:pPr>
        <w:pStyle w:val="a8"/>
        <w:numPr>
          <w:ilvl w:val="0"/>
          <w:numId w:val="30"/>
        </w:numPr>
      </w:pPr>
      <w:r w:rsidRPr="00F96FA5">
        <w:t>Реконструкция здания КНС, включающая в себя по необходимости:</w:t>
      </w:r>
    </w:p>
    <w:p w:rsidR="00A96041" w:rsidRPr="00F96FA5" w:rsidRDefault="00A96041" w:rsidP="00D307E6">
      <w:pPr>
        <w:pStyle w:val="a8"/>
        <w:numPr>
          <w:ilvl w:val="0"/>
          <w:numId w:val="29"/>
        </w:numPr>
      </w:pPr>
      <w:r w:rsidRPr="00F96FA5">
        <w:t>ремонт кровли;</w:t>
      </w:r>
    </w:p>
    <w:p w:rsidR="00A96041" w:rsidRPr="00F96FA5" w:rsidRDefault="00A96041" w:rsidP="00D307E6">
      <w:pPr>
        <w:pStyle w:val="a8"/>
        <w:numPr>
          <w:ilvl w:val="0"/>
          <w:numId w:val="29"/>
        </w:numPr>
      </w:pPr>
      <w:r w:rsidRPr="00F96FA5">
        <w:t>ремонт фасада (сайдинг металлический);</w:t>
      </w:r>
    </w:p>
    <w:p w:rsidR="00A96041" w:rsidRPr="00F96FA5" w:rsidRDefault="00A96041" w:rsidP="00D307E6">
      <w:pPr>
        <w:pStyle w:val="a8"/>
        <w:numPr>
          <w:ilvl w:val="0"/>
          <w:numId w:val="29"/>
        </w:numPr>
      </w:pPr>
      <w:r w:rsidRPr="00F96FA5">
        <w:t>устройство организованного водослива;</w:t>
      </w:r>
    </w:p>
    <w:p w:rsidR="00A96041" w:rsidRPr="00F96FA5" w:rsidRDefault="00A96041" w:rsidP="00D307E6">
      <w:pPr>
        <w:pStyle w:val="a8"/>
        <w:numPr>
          <w:ilvl w:val="0"/>
          <w:numId w:val="29"/>
        </w:numPr>
      </w:pPr>
      <w:r w:rsidRPr="00F96FA5">
        <w:t>облицовка цоколя;</w:t>
      </w:r>
    </w:p>
    <w:p w:rsidR="00A96041" w:rsidRPr="00F96FA5" w:rsidRDefault="00A96041" w:rsidP="00D307E6">
      <w:pPr>
        <w:pStyle w:val="a8"/>
        <w:numPr>
          <w:ilvl w:val="0"/>
          <w:numId w:val="29"/>
        </w:numPr>
      </w:pPr>
      <w:r w:rsidRPr="00F96FA5">
        <w:t>устройство отмостки;</w:t>
      </w:r>
    </w:p>
    <w:p w:rsidR="00A96041" w:rsidRPr="00F96FA5" w:rsidRDefault="00A96041" w:rsidP="00D307E6">
      <w:pPr>
        <w:pStyle w:val="a8"/>
        <w:numPr>
          <w:ilvl w:val="0"/>
          <w:numId w:val="29"/>
        </w:numPr>
      </w:pPr>
      <w:r w:rsidRPr="00F96FA5">
        <w:t>замена оконных и дверных блоков;</w:t>
      </w:r>
    </w:p>
    <w:p w:rsidR="00A96041" w:rsidRPr="00F96FA5" w:rsidRDefault="00A96041" w:rsidP="00D307E6">
      <w:pPr>
        <w:pStyle w:val="a8"/>
        <w:numPr>
          <w:ilvl w:val="0"/>
          <w:numId w:val="29"/>
        </w:numPr>
      </w:pPr>
      <w:r w:rsidRPr="00F96FA5">
        <w:lastRenderedPageBreak/>
        <w:t>устройство козырьков над входами;</w:t>
      </w:r>
    </w:p>
    <w:p w:rsidR="00A96041" w:rsidRPr="00F96FA5" w:rsidRDefault="00A96041" w:rsidP="00D307E6">
      <w:pPr>
        <w:pStyle w:val="a8"/>
        <w:numPr>
          <w:ilvl w:val="0"/>
          <w:numId w:val="29"/>
        </w:numPr>
      </w:pPr>
      <w:r w:rsidRPr="00F96FA5">
        <w:t>устройство металлических ограждений.</w:t>
      </w:r>
    </w:p>
    <w:p w:rsidR="00A96041" w:rsidRPr="00F96FA5" w:rsidRDefault="00A96041" w:rsidP="00D307E6">
      <w:pPr>
        <w:pStyle w:val="a8"/>
        <w:numPr>
          <w:ilvl w:val="0"/>
          <w:numId w:val="30"/>
        </w:numPr>
      </w:pPr>
      <w:r w:rsidRPr="00F96FA5">
        <w:t>Демонтаж старого и установка нового подъёмного оборудования.</w:t>
      </w:r>
    </w:p>
    <w:p w:rsidR="00A96041" w:rsidRPr="00F96FA5" w:rsidRDefault="00A96041" w:rsidP="00D307E6">
      <w:pPr>
        <w:pStyle w:val="a8"/>
        <w:numPr>
          <w:ilvl w:val="0"/>
          <w:numId w:val="30"/>
        </w:numPr>
      </w:pPr>
      <w:r w:rsidRPr="00F96FA5">
        <w:t>Замена старых насосов на современную высокоэффективную насосную технику:</w:t>
      </w:r>
    </w:p>
    <w:p w:rsidR="00A96041" w:rsidRPr="00F96FA5" w:rsidRDefault="00A96041" w:rsidP="00D307E6">
      <w:pPr>
        <w:pStyle w:val="a8"/>
        <w:numPr>
          <w:ilvl w:val="0"/>
          <w:numId w:val="31"/>
        </w:numPr>
      </w:pPr>
      <w:r w:rsidRPr="00F96FA5">
        <w:t>«Grundfos» (Грундфос, Дания);</w:t>
      </w:r>
    </w:p>
    <w:p w:rsidR="00A96041" w:rsidRPr="00F96FA5" w:rsidRDefault="00A96041" w:rsidP="00D307E6">
      <w:pPr>
        <w:pStyle w:val="a8"/>
        <w:numPr>
          <w:ilvl w:val="0"/>
          <w:numId w:val="31"/>
        </w:numPr>
      </w:pPr>
      <w:r w:rsidRPr="00F96FA5">
        <w:t>«KSB» (КСБ, Германия);</w:t>
      </w:r>
    </w:p>
    <w:p w:rsidR="00A96041" w:rsidRPr="00F96FA5" w:rsidRDefault="00A96041" w:rsidP="00D307E6">
      <w:pPr>
        <w:pStyle w:val="a8"/>
        <w:numPr>
          <w:ilvl w:val="0"/>
          <w:numId w:val="31"/>
        </w:numPr>
      </w:pPr>
      <w:r w:rsidRPr="00F96FA5">
        <w:t>«Wilo» (Вило, Германия);</w:t>
      </w:r>
    </w:p>
    <w:p w:rsidR="00A96041" w:rsidRPr="00F96FA5" w:rsidRDefault="00A96041" w:rsidP="00D307E6">
      <w:pPr>
        <w:pStyle w:val="a8"/>
        <w:numPr>
          <w:ilvl w:val="0"/>
          <w:numId w:val="31"/>
        </w:numPr>
      </w:pPr>
      <w:r w:rsidRPr="00F96FA5">
        <w:t>«Flygt» (Флигт, Швеция);</w:t>
      </w:r>
    </w:p>
    <w:p w:rsidR="00A96041" w:rsidRPr="00F96FA5" w:rsidRDefault="00A96041" w:rsidP="00D307E6">
      <w:pPr>
        <w:pStyle w:val="a8"/>
        <w:numPr>
          <w:ilvl w:val="0"/>
          <w:numId w:val="31"/>
        </w:numPr>
      </w:pPr>
      <w:r w:rsidRPr="00F96FA5">
        <w:t>«Взлет» (Россия).</w:t>
      </w:r>
    </w:p>
    <w:p w:rsidR="00A96041" w:rsidRPr="00F96FA5" w:rsidRDefault="00A96041" w:rsidP="00D307E6">
      <w:pPr>
        <w:pStyle w:val="a8"/>
        <w:numPr>
          <w:ilvl w:val="0"/>
          <w:numId w:val="30"/>
        </w:numPr>
      </w:pPr>
      <w:r w:rsidRPr="00F96FA5">
        <w:t>Автоматизация отдельного насосного оборудования и систем в целом с помощью современных систем автоматики, защиты и управления. Автоматика управляет работой станции, осуществляет мониторинг состояния насосных агрегатов и уровня жидкости в резервуаре КНС. Контроль за последним осуществляется с помощью поплавковых, электродных или аналоговых (в случае работы с агрессивной средой) датчиков. Система автоматики обеспечивает равномерную выработку ресурса насосных агрегатов и их защиту от аварий (защита от коротких замыканий, от перегрузки напряжения, от перегрева – применяются датчики температуры, от холостого хода с помощью поплавкового выключателя).</w:t>
      </w:r>
    </w:p>
    <w:p w:rsidR="00A96041" w:rsidRPr="00F96FA5" w:rsidRDefault="00A96041" w:rsidP="00D307E6">
      <w:pPr>
        <w:pStyle w:val="a8"/>
        <w:numPr>
          <w:ilvl w:val="0"/>
          <w:numId w:val="30"/>
        </w:numPr>
      </w:pPr>
      <w:r w:rsidRPr="00F96FA5">
        <w:t>Диспетчеризация объектов – предназначена для автоматического, ручного или дистанционного управления оборудованием КНС, контроля состояния оборудования и технологических параметров с центрального (или локального) диспетчерского пункта посредством кабельной линии связи или GSM канала, а также трансляции основных параметров работы на удалённый пульт диспетчерской сигнализации.</w:t>
      </w:r>
    </w:p>
    <w:p w:rsidR="00A96041" w:rsidRPr="00F96FA5" w:rsidRDefault="00A96041" w:rsidP="00A96041">
      <w:pPr>
        <w:pStyle w:val="a8"/>
      </w:pPr>
      <w:r w:rsidRPr="00F96FA5">
        <w:t>При возникновении аварийной ситуации на КНС происходит заполнение сточными водами приёмной камеры с последующим излитом сточных вод на поверхность.</w:t>
      </w:r>
    </w:p>
    <w:p w:rsidR="00A96041" w:rsidRPr="00F96FA5" w:rsidRDefault="00A96041" w:rsidP="00A96041">
      <w:pPr>
        <w:pStyle w:val="a8"/>
      </w:pPr>
      <w:r w:rsidRPr="00F96FA5">
        <w:t>Решение данной проблемы можно осуществить следующими способами:</w:t>
      </w:r>
    </w:p>
    <w:p w:rsidR="00A96041" w:rsidRPr="00F96FA5" w:rsidRDefault="00A96041" w:rsidP="00D307E6">
      <w:pPr>
        <w:pStyle w:val="a8"/>
        <w:numPr>
          <w:ilvl w:val="0"/>
          <w:numId w:val="29"/>
        </w:numPr>
      </w:pPr>
      <w:r w:rsidRPr="00F96FA5">
        <w:t>строительство аварийно-регулирующих резервуаров на КНС для аккумуляции аварийных сбросов сточных вод в случае возникновения нештатной ситуации с последующим возвращением в систему очистных сооружений;</w:t>
      </w:r>
    </w:p>
    <w:p w:rsidR="00A96041" w:rsidRPr="00F96FA5" w:rsidRDefault="00A96041" w:rsidP="00D307E6">
      <w:pPr>
        <w:pStyle w:val="a8"/>
        <w:numPr>
          <w:ilvl w:val="0"/>
          <w:numId w:val="29"/>
        </w:numPr>
      </w:pPr>
      <w:r w:rsidRPr="00F96FA5">
        <w:t>обвалование технологических площадок и сооружений, на которых возможны аварийные сбросы сточных вод и жидких продуктов, с созданием системы сбора ливневых вод с этих площадок;</w:t>
      </w:r>
    </w:p>
    <w:p w:rsidR="00A96041" w:rsidRPr="00F96FA5" w:rsidRDefault="00A96041" w:rsidP="00D307E6">
      <w:pPr>
        <w:pStyle w:val="a8"/>
        <w:numPr>
          <w:ilvl w:val="0"/>
          <w:numId w:val="29"/>
        </w:numPr>
      </w:pPr>
      <w:r w:rsidRPr="00F96FA5">
        <w:t>устройство резервного питания оборудования на КНС;</w:t>
      </w:r>
    </w:p>
    <w:p w:rsidR="00A96041" w:rsidRPr="00F96FA5" w:rsidRDefault="00A96041" w:rsidP="00D307E6">
      <w:pPr>
        <w:pStyle w:val="a8"/>
        <w:numPr>
          <w:ilvl w:val="0"/>
          <w:numId w:val="29"/>
        </w:numPr>
      </w:pPr>
      <w:r w:rsidRPr="00F96FA5">
        <w:t>прокладка резервных ниток канализационных сетей для возможности перераспределения нагрузок на КНС в случае возникновения аварийных ситуаций.</w:t>
      </w:r>
    </w:p>
    <w:p w:rsidR="00A96041" w:rsidRPr="00F96FA5" w:rsidRDefault="00A96041" w:rsidP="00A96041">
      <w:pPr>
        <w:pStyle w:val="a8"/>
      </w:pPr>
      <w:r w:rsidRPr="00F96FA5">
        <w:t>Приоритетным направлением решения проблемы излива сточных вод является устройство аварийно-регулирующих резервуаров. Однако, для реализации такого мероприятия требуется свободная от застройки и иных городских нужд большая площадь земли в районе расположения КНС.</w:t>
      </w:r>
    </w:p>
    <w:p w:rsidR="00E35CED" w:rsidRPr="00F96FA5" w:rsidRDefault="00A96041" w:rsidP="00A96041">
      <w:pPr>
        <w:pStyle w:val="a8"/>
      </w:pPr>
      <w:r w:rsidRPr="00F96FA5">
        <w:t xml:space="preserve">КНС, где отсутствует возможность установки аварийно-регулирующих резервуаров, а также мощность основного оборудования превышает имеющиеся в наличии СГМУП </w:t>
      </w:r>
      <w:r w:rsidRPr="00F96FA5">
        <w:lastRenderedPageBreak/>
        <w:t>«Горводоканал» резервные источники электропитания, предполагается оборудовать стационарными дизельными электростанциями в качестве резервных источников электропитания насосных станций.</w:t>
      </w:r>
    </w:p>
    <w:p w:rsidR="00E35CED" w:rsidRPr="00F96FA5" w:rsidRDefault="00E35CED" w:rsidP="00D2321D">
      <w:pPr>
        <w:pStyle w:val="a8"/>
      </w:pPr>
    </w:p>
    <w:p w:rsidR="00E35CED" w:rsidRPr="00F96FA5" w:rsidRDefault="00A96041" w:rsidP="00D2321D">
      <w:pPr>
        <w:pStyle w:val="a8"/>
        <w:rPr>
          <w:i/>
          <w:u w:val="single"/>
        </w:rPr>
      </w:pPr>
      <w:r w:rsidRPr="00F96FA5">
        <w:rPr>
          <w:i/>
          <w:u w:val="single"/>
        </w:rPr>
        <w:t>4. Обоснование вывода из эксплуатации КНС</w:t>
      </w:r>
    </w:p>
    <w:p w:rsidR="00E35CED" w:rsidRPr="00F96FA5" w:rsidRDefault="00A96041" w:rsidP="00D2321D">
      <w:pPr>
        <w:pStyle w:val="a8"/>
      </w:pPr>
      <w:r w:rsidRPr="00F96FA5">
        <w:t>В перспективе развития системы водоотведения г. Сургута, запланированы мероприятия по выводу КНС-4 п. Звёздный, КНС №1 п. Юность, КНС №2 п. МО-94.</w:t>
      </w:r>
    </w:p>
    <w:p w:rsidR="00E35CED" w:rsidRPr="00F96FA5" w:rsidRDefault="00A96041" w:rsidP="00D2321D">
      <w:pPr>
        <w:pStyle w:val="a8"/>
      </w:pPr>
      <w:r w:rsidRPr="00F96FA5">
        <w:t>Для возможности вывода КНС-4 СГМУП «Горводоканал» в п. Звёздный из эксплуатации запланировано строительство самотечного коллектора от КНС-4 до коллектора, проходящего по ул. Островского. Расчётная длина коллектора составит 434,45 метров, диаметр – 150 мм. Данные мероприятия позволят снизить энергоёмкость транспортировки стоков. Схема прокладки коллектора представлена на рисунке ниже.</w:t>
      </w:r>
    </w:p>
    <w:p w:rsidR="00EB49C0" w:rsidRPr="00F96FA5" w:rsidRDefault="00EB49C0" w:rsidP="00D2321D">
      <w:pPr>
        <w:pStyle w:val="a8"/>
      </w:pPr>
    </w:p>
    <w:p w:rsidR="00E35CED" w:rsidRPr="00F96FA5" w:rsidRDefault="00A96041" w:rsidP="00A96041">
      <w:pPr>
        <w:pStyle w:val="a8"/>
        <w:ind w:firstLine="0"/>
        <w:jc w:val="center"/>
      </w:pPr>
      <w:r w:rsidRPr="00F96FA5">
        <w:rPr>
          <w:noProof/>
        </w:rPr>
        <w:drawing>
          <wp:inline distT="0" distB="0" distL="0" distR="0" wp14:anchorId="64BCCE62" wp14:editId="3A466CA1">
            <wp:extent cx="6031230" cy="6152825"/>
            <wp:effectExtent l="19050" t="19050" r="26670" b="19685"/>
            <wp:docPr id="28" name="Рисунок 28" descr="C:\Users\derid\Desktop\КНС-4 ул Остр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rid\Desktop\КНС-4 ул Островского.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31230" cy="6152825"/>
                    </a:xfrm>
                    <a:prstGeom prst="rect">
                      <a:avLst/>
                    </a:prstGeom>
                    <a:noFill/>
                    <a:ln>
                      <a:solidFill>
                        <a:schemeClr val="tx1"/>
                      </a:solidFill>
                    </a:ln>
                  </pic:spPr>
                </pic:pic>
              </a:graphicData>
            </a:graphic>
          </wp:inline>
        </w:drawing>
      </w:r>
    </w:p>
    <w:p w:rsidR="00586686" w:rsidRPr="00F96FA5" w:rsidRDefault="00A96041" w:rsidP="00A96041">
      <w:pPr>
        <w:pStyle w:val="1fb"/>
      </w:pPr>
      <w:bookmarkStart w:id="99" w:name="_Toc53562395"/>
      <w:r w:rsidRPr="00F96FA5">
        <w:t>Рисунок</w:t>
      </w:r>
      <w:r w:rsidR="00FF08B5" w:rsidRPr="00F96FA5">
        <w:t xml:space="preserve"> 4.1</w:t>
      </w:r>
      <w:r w:rsidRPr="00F96FA5">
        <w:t xml:space="preserve"> – Схема трассировки проектируемого самотечного коллектора от КНС-4 до существующего коллектора по ул. Островского</w:t>
      </w:r>
      <w:bookmarkEnd w:id="99"/>
    </w:p>
    <w:p w:rsidR="00A96041" w:rsidRPr="00F96FA5" w:rsidRDefault="00A96041" w:rsidP="00D2321D">
      <w:pPr>
        <w:pStyle w:val="a8"/>
      </w:pPr>
      <w:r w:rsidRPr="00F96FA5">
        <w:lastRenderedPageBreak/>
        <w:t>Вывод из эксплуатации КНС №1 и КНС №2 СГМУП «Тепловик» обусловлен сносом ветхого жилья в п. Юность и п. МО-94 и строительством многоэтажных благоустроенных жилых домов в соответствии с «Проектом планировки и проектом межевания территории п. Юность в г. Сургуте». Отвод стоков от данных территорий планируется осуществлять по перспективным самотечным сетям до перспективных КНС в п. Юность и п. МО-94.</w:t>
      </w:r>
    </w:p>
    <w:p w:rsidR="00D87B60" w:rsidRPr="00F96FA5" w:rsidRDefault="00D87B60" w:rsidP="00D2321D">
      <w:pPr>
        <w:pStyle w:val="a8"/>
      </w:pPr>
    </w:p>
    <w:p w:rsidR="00A96041" w:rsidRPr="00F96FA5" w:rsidRDefault="00A96041" w:rsidP="00D2321D">
      <w:pPr>
        <w:pStyle w:val="a8"/>
        <w:sectPr w:rsidR="00A96041" w:rsidRPr="00F96FA5" w:rsidSect="00A81381">
          <w:pgSz w:w="11906" w:h="16838"/>
          <w:pgMar w:top="1134" w:right="707" w:bottom="1134" w:left="1701" w:header="708" w:footer="708" w:gutter="0"/>
          <w:cols w:space="708"/>
          <w:docGrid w:linePitch="360"/>
        </w:sectPr>
      </w:pPr>
    </w:p>
    <w:p w:rsidR="00A96041" w:rsidRPr="00F96FA5" w:rsidRDefault="00090B8C" w:rsidP="00A96041">
      <w:pPr>
        <w:pStyle w:val="a8"/>
        <w:ind w:firstLine="0"/>
        <w:jc w:val="center"/>
      </w:pPr>
      <w:r w:rsidRPr="00F96FA5">
        <w:rPr>
          <w:noProof/>
        </w:rPr>
        <w:lastRenderedPageBreak/>
        <w:drawing>
          <wp:inline distT="0" distB="0" distL="0" distR="0">
            <wp:extent cx="9758743" cy="4152900"/>
            <wp:effectExtent l="19050" t="19050" r="13970" b="19050"/>
            <wp:docPr id="33" name="Рисунок 33" descr="D:\Объекты\Сургут вода_2019\Рисунки для отчета\Канализация\пос Юность (с надпис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бъекты\Сургут вода_2019\Рисунки для отчета\Канализация\пос Юность (с надписями).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84963" cy="4164058"/>
                    </a:xfrm>
                    <a:prstGeom prst="rect">
                      <a:avLst/>
                    </a:prstGeom>
                    <a:noFill/>
                    <a:ln>
                      <a:solidFill>
                        <a:schemeClr val="tx1"/>
                      </a:solidFill>
                    </a:ln>
                  </pic:spPr>
                </pic:pic>
              </a:graphicData>
            </a:graphic>
          </wp:inline>
        </w:drawing>
      </w:r>
    </w:p>
    <w:p w:rsidR="00A96041" w:rsidRPr="00F96FA5" w:rsidRDefault="00A96041" w:rsidP="00A96041">
      <w:pPr>
        <w:pStyle w:val="1fb"/>
      </w:pPr>
      <w:bookmarkStart w:id="100" w:name="_Toc53562396"/>
      <w:r w:rsidRPr="00F96FA5">
        <w:t>Рисунок</w:t>
      </w:r>
      <w:r w:rsidR="00FF08B5" w:rsidRPr="00F96FA5">
        <w:t xml:space="preserve"> 4.2</w:t>
      </w:r>
      <w:r w:rsidRPr="00F96FA5">
        <w:t xml:space="preserve"> </w:t>
      </w:r>
      <w:r w:rsidR="0004446E" w:rsidRPr="00F96FA5">
        <w:t>–</w:t>
      </w:r>
      <w:r w:rsidRPr="00F96FA5">
        <w:t xml:space="preserve"> </w:t>
      </w:r>
      <w:r w:rsidR="0004446E" w:rsidRPr="00F96FA5">
        <w:t>Трассировка перспективных самотечных и напорных участков канализации п. Юность и п. МО-94</w:t>
      </w:r>
      <w:bookmarkEnd w:id="100"/>
    </w:p>
    <w:p w:rsidR="00A96041" w:rsidRPr="00F96FA5" w:rsidRDefault="00A96041" w:rsidP="00D2321D">
      <w:pPr>
        <w:pStyle w:val="a8"/>
      </w:pPr>
    </w:p>
    <w:p w:rsidR="00A96041" w:rsidRPr="00F96FA5" w:rsidRDefault="00A96041" w:rsidP="00D2321D">
      <w:pPr>
        <w:pStyle w:val="a8"/>
        <w:sectPr w:rsidR="00A96041" w:rsidRPr="00F96FA5" w:rsidSect="0004446E">
          <w:pgSz w:w="16838" w:h="11906" w:orient="landscape"/>
          <w:pgMar w:top="2268" w:right="395" w:bottom="707" w:left="567" w:header="708" w:footer="708" w:gutter="0"/>
          <w:cols w:space="708"/>
          <w:docGrid w:linePitch="360"/>
        </w:sectPr>
      </w:pPr>
    </w:p>
    <w:p w:rsidR="00A96041" w:rsidRPr="00F96FA5" w:rsidRDefault="00B34457" w:rsidP="00D2321D">
      <w:pPr>
        <w:pStyle w:val="a8"/>
        <w:rPr>
          <w:i/>
          <w:u w:val="single"/>
        </w:rPr>
      </w:pPr>
      <w:r w:rsidRPr="00F96FA5">
        <w:rPr>
          <w:i/>
          <w:u w:val="single"/>
        </w:rPr>
        <w:lastRenderedPageBreak/>
        <w:t>5. Обоснование реконструкции городских КОС о. Заячий</w:t>
      </w:r>
    </w:p>
    <w:p w:rsidR="0004446E" w:rsidRPr="00F96FA5" w:rsidRDefault="00B34457" w:rsidP="00D2321D">
      <w:pPr>
        <w:pStyle w:val="a8"/>
      </w:pPr>
      <w:r w:rsidRPr="00F96FA5">
        <w:t>В настоящий момент 100% стоков в системе водоотведения города Сургута поступают на КОС острова Заячий.</w:t>
      </w:r>
    </w:p>
    <w:p w:rsidR="0004446E" w:rsidRPr="00F96FA5" w:rsidRDefault="00B34457" w:rsidP="00D2321D">
      <w:pPr>
        <w:pStyle w:val="a8"/>
      </w:pPr>
      <w:r w:rsidRPr="00F96FA5">
        <w:t xml:space="preserve">Техническим обоснованием для реконструкции существующих очистных сооружений, является превышение концентраций загрязняющих веществ на выходе с КОС по физико-химическим показателям. </w:t>
      </w:r>
      <w:r w:rsidR="00433DAF" w:rsidRPr="00F96FA5">
        <w:t>За 2018 год общее количество проб отобранных для контроля сточных вод составило 677 проб. Из них 226 нестандартных проб. За 2019 год всего отобрано 1001 проба, из них нестандартных – 226 проб.</w:t>
      </w:r>
      <w:r w:rsidRPr="00F96FA5">
        <w:t xml:space="preserve"> Также часть оборудования очистных сооружений имеет срок эксплуатации более 15 лет.</w:t>
      </w:r>
    </w:p>
    <w:p w:rsidR="0004446E" w:rsidRPr="00F96FA5" w:rsidRDefault="00B34457" w:rsidP="00D2321D">
      <w:pPr>
        <w:pStyle w:val="a8"/>
      </w:pPr>
      <w:r w:rsidRPr="00F96FA5">
        <w:t>На основании приказа Управления Федеральной службы по надзору природопользования (Росприроднадзора) по ХМАО-Югре от 11.12.2018 №2031, установлены перечень, допустимые концентрации и количество загрязняющих веществ, разрешённых к сбросу в реку Обь (1470 км от устья) для СГМУП «Горводоканал». Разрешение выдано на период с 11.12.2018 г по 03.10.2023 г.</w:t>
      </w:r>
    </w:p>
    <w:p w:rsidR="00B34457" w:rsidRPr="00F96FA5" w:rsidRDefault="00B34457" w:rsidP="00D2321D">
      <w:pPr>
        <w:pStyle w:val="a8"/>
      </w:pPr>
      <w:r w:rsidRPr="00F96FA5">
        <w:t>В п. 1.7 «Оценка воздействия сбросов сточных вод через централизованную систему водоотведения на окружающую среду» выполнен сравнительный анализ фактических концентраций загрязняющих веществ в сточной воде на выпуске КОС с допустимыми концентрациями загрязняющих веществ, согласно выше указанному приказу.</w:t>
      </w:r>
    </w:p>
    <w:p w:rsidR="00B34457" w:rsidRPr="00F96FA5" w:rsidRDefault="00B34457" w:rsidP="00D2321D">
      <w:pPr>
        <w:pStyle w:val="a8"/>
      </w:pPr>
      <w:r w:rsidRPr="00F96FA5">
        <w:t>В результате были выявлены превышения допустимых концентраций со следующим показателям: БПК5, аммиак и аммоний-ион (по азоту)</w:t>
      </w:r>
      <w:r w:rsidR="00140070" w:rsidRPr="00F96FA5">
        <w:t xml:space="preserve">, нитриты (по </w:t>
      </w:r>
      <w:r w:rsidR="00140070" w:rsidRPr="00F96FA5">
        <w:rPr>
          <w:lang w:val="en-US"/>
        </w:rPr>
        <w:t>NO</w:t>
      </w:r>
      <w:r w:rsidR="00140070" w:rsidRPr="00F96FA5">
        <w:t>3), хлориды, нефтепродукты (нефть), полифосфаты, железо.</w:t>
      </w:r>
    </w:p>
    <w:p w:rsidR="00B34457" w:rsidRPr="00F96FA5" w:rsidRDefault="00B34457" w:rsidP="00B34457">
      <w:pPr>
        <w:pStyle w:val="a8"/>
        <w:rPr>
          <w:lang w:val="x-none"/>
        </w:rPr>
      </w:pPr>
      <w:r w:rsidRPr="00F96FA5">
        <w:rPr>
          <w:lang w:val="x-none"/>
        </w:rPr>
        <w:t>Превышение нормативных значений концентраций загрязн</w:t>
      </w:r>
      <w:r w:rsidRPr="00F96FA5">
        <w:t>яющих веществ</w:t>
      </w:r>
      <w:r w:rsidRPr="00F96FA5">
        <w:rPr>
          <w:lang w:val="x-none"/>
        </w:rPr>
        <w:t xml:space="preserve"> в очищенных сточных водах объясняется:</w:t>
      </w:r>
    </w:p>
    <w:p w:rsidR="00B34457" w:rsidRPr="00F96FA5" w:rsidRDefault="00B34457" w:rsidP="00D307E6">
      <w:pPr>
        <w:pStyle w:val="a8"/>
        <w:numPr>
          <w:ilvl w:val="0"/>
          <w:numId w:val="29"/>
        </w:numPr>
      </w:pPr>
      <w:r w:rsidRPr="00F96FA5">
        <w:t>азота (аммонийного, нитритного, нитратного) – недостаточной глубиной прохождения биологической очистки;</w:t>
      </w:r>
    </w:p>
    <w:p w:rsidR="00B34457" w:rsidRPr="00F96FA5" w:rsidRDefault="00B34457" w:rsidP="00D307E6">
      <w:pPr>
        <w:pStyle w:val="a8"/>
        <w:numPr>
          <w:ilvl w:val="0"/>
          <w:numId w:val="29"/>
        </w:numPr>
      </w:pPr>
      <w:r w:rsidRPr="00F96FA5">
        <w:t>фосфатов, железа и нефтепродуктов – недостаточно эффективной работой блока доочистки, а также отсутствием реагентной обработки сточных вод.</w:t>
      </w:r>
    </w:p>
    <w:p w:rsidR="00B34457" w:rsidRPr="00F96FA5" w:rsidRDefault="00B34457" w:rsidP="00D2321D">
      <w:pPr>
        <w:pStyle w:val="a8"/>
      </w:pPr>
    </w:p>
    <w:p w:rsidR="00B34457" w:rsidRPr="00F96FA5" w:rsidRDefault="00B34457" w:rsidP="00B34457">
      <w:pPr>
        <w:pStyle w:val="a8"/>
      </w:pPr>
      <w:r w:rsidRPr="00F96FA5">
        <w:t>Реконструкцию КОС планируется провести в 4 этапа строительства:</w:t>
      </w:r>
    </w:p>
    <w:p w:rsidR="00B34457" w:rsidRPr="00F96FA5" w:rsidRDefault="00B34457" w:rsidP="00B34457">
      <w:pPr>
        <w:pStyle w:val="a8"/>
      </w:pPr>
      <w:r w:rsidRPr="00F96FA5">
        <w:t>1 этап строительства:</w:t>
      </w:r>
    </w:p>
    <w:tbl>
      <w:tblPr>
        <w:tblW w:w="0" w:type="auto"/>
        <w:tblInd w:w="1184" w:type="dxa"/>
        <w:tblLook w:val="04A0" w:firstRow="1" w:lastRow="0" w:firstColumn="1" w:lastColumn="0" w:noHBand="0" w:noVBand="1"/>
      </w:tblPr>
      <w:tblGrid>
        <w:gridCol w:w="8530"/>
      </w:tblGrid>
      <w:tr w:rsidR="00B34457" w:rsidRPr="00F96FA5" w:rsidTr="004D1AFD">
        <w:trPr>
          <w:trHeight w:val="340"/>
        </w:trPr>
        <w:tc>
          <w:tcPr>
            <w:tcW w:w="8563" w:type="dxa"/>
          </w:tcPr>
          <w:p w:rsidR="00B34457" w:rsidRPr="00F96FA5" w:rsidRDefault="00B34457" w:rsidP="00B34457">
            <w:pPr>
              <w:pStyle w:val="a8"/>
            </w:pPr>
            <w:r w:rsidRPr="00F96FA5">
              <w:t>- Горизонтальная аэрируемая песколовка;</w:t>
            </w:r>
          </w:p>
        </w:tc>
      </w:tr>
      <w:tr w:rsidR="00B34457" w:rsidRPr="00F96FA5" w:rsidTr="004D1AFD">
        <w:trPr>
          <w:trHeight w:val="340"/>
        </w:trPr>
        <w:tc>
          <w:tcPr>
            <w:tcW w:w="8563" w:type="dxa"/>
          </w:tcPr>
          <w:p w:rsidR="00B34457" w:rsidRPr="00F96FA5" w:rsidRDefault="00B34457" w:rsidP="00B34457">
            <w:pPr>
              <w:pStyle w:val="a8"/>
            </w:pPr>
            <w:r w:rsidRPr="00F96FA5">
              <w:t>- Распределительная камера аэротенков;</w:t>
            </w:r>
          </w:p>
        </w:tc>
      </w:tr>
      <w:tr w:rsidR="00B34457" w:rsidRPr="00F96FA5" w:rsidTr="004D1AFD">
        <w:trPr>
          <w:trHeight w:val="340"/>
        </w:trPr>
        <w:tc>
          <w:tcPr>
            <w:tcW w:w="8563" w:type="dxa"/>
          </w:tcPr>
          <w:p w:rsidR="00B34457" w:rsidRPr="00F96FA5" w:rsidRDefault="00B34457" w:rsidP="00B34457">
            <w:pPr>
              <w:pStyle w:val="a8"/>
            </w:pPr>
            <w:r w:rsidRPr="00F96FA5">
              <w:t>- Здание реагентного хозяйства и обезвоживания песка;</w:t>
            </w:r>
          </w:p>
        </w:tc>
      </w:tr>
      <w:tr w:rsidR="00B34457" w:rsidRPr="00F96FA5" w:rsidTr="004D1AFD">
        <w:trPr>
          <w:trHeight w:val="340"/>
        </w:trPr>
        <w:tc>
          <w:tcPr>
            <w:tcW w:w="8563" w:type="dxa"/>
          </w:tcPr>
          <w:p w:rsidR="00B34457" w:rsidRPr="00F96FA5" w:rsidRDefault="00B34457" w:rsidP="00B34457">
            <w:pPr>
              <w:pStyle w:val="a8"/>
            </w:pPr>
            <w:r w:rsidRPr="00F96FA5">
              <w:t>- Аварийная иловая площадка;</w:t>
            </w:r>
          </w:p>
        </w:tc>
      </w:tr>
      <w:tr w:rsidR="00B34457" w:rsidRPr="00F96FA5" w:rsidTr="004D1AFD">
        <w:trPr>
          <w:trHeight w:val="340"/>
        </w:trPr>
        <w:tc>
          <w:tcPr>
            <w:tcW w:w="8563" w:type="dxa"/>
          </w:tcPr>
          <w:p w:rsidR="00B34457" w:rsidRPr="00F96FA5" w:rsidRDefault="00B34457" w:rsidP="00B34457">
            <w:pPr>
              <w:pStyle w:val="a8"/>
            </w:pPr>
            <w:r w:rsidRPr="00F96FA5">
              <w:t>- Аэротенк 3-й линии;</w:t>
            </w:r>
          </w:p>
        </w:tc>
      </w:tr>
      <w:tr w:rsidR="00B34457" w:rsidRPr="00F96FA5" w:rsidTr="004D1AFD">
        <w:trPr>
          <w:trHeight w:val="340"/>
        </w:trPr>
        <w:tc>
          <w:tcPr>
            <w:tcW w:w="8563" w:type="dxa"/>
          </w:tcPr>
          <w:p w:rsidR="00B34457" w:rsidRPr="00F96FA5" w:rsidRDefault="00B34457" w:rsidP="00B34457">
            <w:pPr>
              <w:pStyle w:val="a8"/>
            </w:pPr>
            <w:r w:rsidRPr="00F96FA5">
              <w:t>- Вторичные радиальные отстойники 3-й линии;</w:t>
            </w:r>
          </w:p>
        </w:tc>
      </w:tr>
      <w:tr w:rsidR="00B34457" w:rsidRPr="00F96FA5" w:rsidTr="004D1AFD">
        <w:trPr>
          <w:trHeight w:val="340"/>
        </w:trPr>
        <w:tc>
          <w:tcPr>
            <w:tcW w:w="8563" w:type="dxa"/>
          </w:tcPr>
          <w:p w:rsidR="00B34457" w:rsidRPr="00F96FA5" w:rsidRDefault="00B34457" w:rsidP="00B34457">
            <w:pPr>
              <w:pStyle w:val="a8"/>
              <w:rPr>
                <w:b/>
              </w:rPr>
            </w:pPr>
            <w:r w:rsidRPr="00F96FA5">
              <w:t>- Воздуходувная станция 2,3-й линии;</w:t>
            </w:r>
          </w:p>
        </w:tc>
      </w:tr>
      <w:tr w:rsidR="00B34457" w:rsidRPr="00F96FA5" w:rsidTr="004D1AFD">
        <w:trPr>
          <w:trHeight w:val="340"/>
        </w:trPr>
        <w:tc>
          <w:tcPr>
            <w:tcW w:w="8563" w:type="dxa"/>
          </w:tcPr>
          <w:p w:rsidR="00B34457" w:rsidRPr="00F96FA5" w:rsidRDefault="00B34457" w:rsidP="00B34457">
            <w:pPr>
              <w:pStyle w:val="a8"/>
            </w:pPr>
            <w:r w:rsidRPr="00F96FA5">
              <w:t>- Иловая насосная станция 3-й линии;</w:t>
            </w:r>
          </w:p>
        </w:tc>
      </w:tr>
      <w:tr w:rsidR="00B34457" w:rsidRPr="00F96FA5" w:rsidTr="004D1AFD">
        <w:trPr>
          <w:trHeight w:val="340"/>
        </w:trPr>
        <w:tc>
          <w:tcPr>
            <w:tcW w:w="8563" w:type="dxa"/>
          </w:tcPr>
          <w:p w:rsidR="00B34457" w:rsidRPr="00F96FA5" w:rsidRDefault="00B34457" w:rsidP="00B34457">
            <w:pPr>
              <w:pStyle w:val="a8"/>
            </w:pPr>
            <w:r w:rsidRPr="00F96FA5">
              <w:t>- Трансформаторная подстанция №1;</w:t>
            </w:r>
          </w:p>
        </w:tc>
      </w:tr>
      <w:tr w:rsidR="00B34457" w:rsidRPr="00F96FA5" w:rsidTr="004D1AFD">
        <w:trPr>
          <w:trHeight w:val="340"/>
        </w:trPr>
        <w:tc>
          <w:tcPr>
            <w:tcW w:w="8563" w:type="dxa"/>
          </w:tcPr>
          <w:p w:rsidR="00B34457" w:rsidRPr="00F96FA5" w:rsidRDefault="00B34457" w:rsidP="00B34457">
            <w:pPr>
              <w:pStyle w:val="a8"/>
            </w:pPr>
            <w:r w:rsidRPr="00F96FA5">
              <w:t>- Трансформаторная подстанция №2;</w:t>
            </w:r>
          </w:p>
        </w:tc>
      </w:tr>
      <w:tr w:rsidR="00B34457" w:rsidRPr="00F96FA5" w:rsidTr="004D1AFD">
        <w:trPr>
          <w:trHeight w:val="340"/>
        </w:trPr>
        <w:tc>
          <w:tcPr>
            <w:tcW w:w="8563" w:type="dxa"/>
          </w:tcPr>
          <w:p w:rsidR="00B34457" w:rsidRPr="00F96FA5" w:rsidRDefault="00B34457" w:rsidP="00B34457">
            <w:pPr>
              <w:pStyle w:val="a8"/>
            </w:pPr>
            <w:r w:rsidRPr="00F96FA5">
              <w:t>- Насосная станция производственной канализации.</w:t>
            </w:r>
          </w:p>
        </w:tc>
      </w:tr>
    </w:tbl>
    <w:p w:rsidR="00B34457" w:rsidRPr="00F96FA5" w:rsidRDefault="00B34457" w:rsidP="00B34457">
      <w:pPr>
        <w:pStyle w:val="a8"/>
        <w:rPr>
          <w:lang w:val="x-none"/>
        </w:rPr>
      </w:pPr>
      <w:r w:rsidRPr="00F96FA5">
        <w:t>2 этап строительства:</w:t>
      </w:r>
    </w:p>
    <w:tbl>
      <w:tblPr>
        <w:tblW w:w="0" w:type="auto"/>
        <w:tblInd w:w="1169" w:type="dxa"/>
        <w:tblLook w:val="04A0" w:firstRow="1" w:lastRow="0" w:firstColumn="1" w:lastColumn="0" w:noHBand="0" w:noVBand="1"/>
      </w:tblPr>
      <w:tblGrid>
        <w:gridCol w:w="8545"/>
      </w:tblGrid>
      <w:tr w:rsidR="00B34457" w:rsidRPr="00F96FA5" w:rsidTr="004D1AFD">
        <w:trPr>
          <w:trHeight w:val="20"/>
        </w:trPr>
        <w:tc>
          <w:tcPr>
            <w:tcW w:w="8578" w:type="dxa"/>
          </w:tcPr>
          <w:p w:rsidR="00B34457" w:rsidRPr="00F96FA5" w:rsidRDefault="00B34457" w:rsidP="00B34457">
            <w:pPr>
              <w:pStyle w:val="a8"/>
            </w:pPr>
            <w:r w:rsidRPr="00F96FA5">
              <w:t>- Блок доочистки на песчаных фильтрах;</w:t>
            </w:r>
          </w:p>
        </w:tc>
      </w:tr>
      <w:tr w:rsidR="00B34457" w:rsidRPr="00F96FA5" w:rsidTr="004D1AFD">
        <w:trPr>
          <w:trHeight w:val="20"/>
        </w:trPr>
        <w:tc>
          <w:tcPr>
            <w:tcW w:w="8578" w:type="dxa"/>
            <w:vAlign w:val="center"/>
          </w:tcPr>
          <w:p w:rsidR="00B34457" w:rsidRPr="00F96FA5" w:rsidRDefault="00B34457" w:rsidP="00B34457">
            <w:pPr>
              <w:pStyle w:val="a8"/>
            </w:pPr>
            <w:r w:rsidRPr="00F96FA5">
              <w:t>- Компрессорная блока доочистки (резервуар регенерационных вод с машинным залом);</w:t>
            </w:r>
          </w:p>
        </w:tc>
      </w:tr>
      <w:tr w:rsidR="00B34457" w:rsidRPr="00F96FA5" w:rsidTr="004D1AFD">
        <w:trPr>
          <w:trHeight w:val="20"/>
        </w:trPr>
        <w:tc>
          <w:tcPr>
            <w:tcW w:w="8578" w:type="dxa"/>
            <w:vAlign w:val="center"/>
          </w:tcPr>
          <w:p w:rsidR="00B34457" w:rsidRPr="00F96FA5" w:rsidRDefault="00B34457" w:rsidP="00B34457">
            <w:pPr>
              <w:pStyle w:val="a8"/>
            </w:pPr>
            <w:r w:rsidRPr="00F96FA5">
              <w:lastRenderedPageBreak/>
              <w:t>- Минерализатор избыточного ила;</w:t>
            </w:r>
          </w:p>
        </w:tc>
      </w:tr>
      <w:tr w:rsidR="00B34457" w:rsidRPr="00F96FA5" w:rsidTr="004D1AFD">
        <w:trPr>
          <w:trHeight w:val="20"/>
        </w:trPr>
        <w:tc>
          <w:tcPr>
            <w:tcW w:w="8578" w:type="dxa"/>
            <w:vAlign w:val="center"/>
          </w:tcPr>
          <w:p w:rsidR="00B34457" w:rsidRPr="00F96FA5" w:rsidRDefault="00B34457" w:rsidP="00B34457">
            <w:pPr>
              <w:pStyle w:val="a8"/>
            </w:pPr>
            <w:r w:rsidRPr="00F96FA5">
              <w:t>- Насосная станция опорожнения;</w:t>
            </w:r>
          </w:p>
        </w:tc>
      </w:tr>
      <w:tr w:rsidR="00B34457" w:rsidRPr="00F96FA5" w:rsidTr="004D1AFD">
        <w:trPr>
          <w:trHeight w:val="20"/>
        </w:trPr>
        <w:tc>
          <w:tcPr>
            <w:tcW w:w="8578" w:type="dxa"/>
            <w:vAlign w:val="center"/>
          </w:tcPr>
          <w:p w:rsidR="00B34457" w:rsidRPr="00F96FA5" w:rsidRDefault="00B34457" w:rsidP="00B34457">
            <w:pPr>
              <w:pStyle w:val="a8"/>
            </w:pPr>
            <w:r w:rsidRPr="00F96FA5">
              <w:t>- Аэробные минерализаторы;</w:t>
            </w:r>
          </w:p>
        </w:tc>
      </w:tr>
      <w:tr w:rsidR="00B34457" w:rsidRPr="00F96FA5" w:rsidTr="004D1AFD">
        <w:trPr>
          <w:trHeight w:val="70"/>
        </w:trPr>
        <w:tc>
          <w:tcPr>
            <w:tcW w:w="8578" w:type="dxa"/>
            <w:vAlign w:val="center"/>
          </w:tcPr>
          <w:p w:rsidR="00B34457" w:rsidRPr="00F96FA5" w:rsidRDefault="00B34457" w:rsidP="00B34457">
            <w:pPr>
              <w:pStyle w:val="a8"/>
            </w:pPr>
            <w:r w:rsidRPr="00F96FA5">
              <w:t>- Насосная станция минерализованного ила;</w:t>
            </w:r>
          </w:p>
        </w:tc>
      </w:tr>
      <w:tr w:rsidR="00B34457" w:rsidRPr="00F96FA5" w:rsidTr="004D1AFD">
        <w:trPr>
          <w:trHeight w:val="142"/>
        </w:trPr>
        <w:tc>
          <w:tcPr>
            <w:tcW w:w="8578" w:type="dxa"/>
            <w:vAlign w:val="center"/>
          </w:tcPr>
          <w:p w:rsidR="00B34457" w:rsidRPr="00F96FA5" w:rsidRDefault="00B34457" w:rsidP="00B34457">
            <w:pPr>
              <w:pStyle w:val="a8"/>
            </w:pPr>
            <w:r w:rsidRPr="00F96FA5">
              <w:t>- Здание УФ-обеззараживания сточных вод;</w:t>
            </w:r>
          </w:p>
        </w:tc>
      </w:tr>
      <w:tr w:rsidR="00B34457" w:rsidRPr="00F96FA5" w:rsidTr="004D1AFD">
        <w:trPr>
          <w:trHeight w:val="139"/>
        </w:trPr>
        <w:tc>
          <w:tcPr>
            <w:tcW w:w="8578" w:type="dxa"/>
            <w:vAlign w:val="center"/>
          </w:tcPr>
          <w:p w:rsidR="00B34457" w:rsidRPr="00F96FA5" w:rsidRDefault="00B34457" w:rsidP="00B34457">
            <w:pPr>
              <w:pStyle w:val="a8"/>
            </w:pPr>
            <w:r w:rsidRPr="00F96FA5">
              <w:t>- Блок доочистки существующий (с ершовой загрузкой).</w:t>
            </w:r>
          </w:p>
        </w:tc>
      </w:tr>
    </w:tbl>
    <w:p w:rsidR="00B34457" w:rsidRPr="00F96FA5" w:rsidRDefault="00B34457" w:rsidP="00B34457">
      <w:pPr>
        <w:pStyle w:val="a8"/>
      </w:pPr>
      <w:r w:rsidRPr="00F96FA5">
        <w:t>3 этап строительства:</w:t>
      </w:r>
    </w:p>
    <w:tbl>
      <w:tblPr>
        <w:tblW w:w="0" w:type="auto"/>
        <w:tblInd w:w="1169" w:type="dxa"/>
        <w:tblLook w:val="04A0" w:firstRow="1" w:lastRow="0" w:firstColumn="1" w:lastColumn="0" w:noHBand="0" w:noVBand="1"/>
      </w:tblPr>
      <w:tblGrid>
        <w:gridCol w:w="8545"/>
      </w:tblGrid>
      <w:tr w:rsidR="00B34457" w:rsidRPr="00F96FA5" w:rsidTr="004D1AFD">
        <w:trPr>
          <w:trHeight w:val="20"/>
        </w:trPr>
        <w:tc>
          <w:tcPr>
            <w:tcW w:w="8578" w:type="dxa"/>
            <w:vAlign w:val="center"/>
          </w:tcPr>
          <w:p w:rsidR="00B34457" w:rsidRPr="00F96FA5" w:rsidRDefault="00B34457" w:rsidP="00B34457">
            <w:pPr>
              <w:pStyle w:val="a8"/>
            </w:pPr>
            <w:r w:rsidRPr="00F96FA5">
              <w:t>- Аэротенк 1-й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Аэротенк 2-й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Иловая насосная станция 2-й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Воздуходувная станция 1-й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Насосная станция биологически очищенных вод 1-й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Насосная станция биологически очищенных вод 2-й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Камера переключения;</w:t>
            </w:r>
          </w:p>
        </w:tc>
      </w:tr>
      <w:tr w:rsidR="00B34457" w:rsidRPr="00F96FA5" w:rsidTr="004D1AFD">
        <w:trPr>
          <w:trHeight w:val="20"/>
        </w:trPr>
        <w:tc>
          <w:tcPr>
            <w:tcW w:w="8578" w:type="dxa"/>
            <w:vAlign w:val="center"/>
          </w:tcPr>
          <w:p w:rsidR="00B34457" w:rsidRPr="00F96FA5" w:rsidRDefault="00B34457" w:rsidP="00B34457">
            <w:pPr>
              <w:pStyle w:val="a8"/>
            </w:pPr>
            <w:r w:rsidRPr="00F96FA5">
              <w:t>- Вторичные отстойники 1-ой технологической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Вторичные отстойники 2-ой технологической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Распределительная камера ила.</w:t>
            </w:r>
          </w:p>
        </w:tc>
      </w:tr>
    </w:tbl>
    <w:p w:rsidR="00B34457" w:rsidRPr="00F96FA5" w:rsidRDefault="00B34457" w:rsidP="00B34457">
      <w:pPr>
        <w:pStyle w:val="a8"/>
      </w:pPr>
      <w:r w:rsidRPr="00F96FA5">
        <w:t>4 этап строительства:</w:t>
      </w:r>
    </w:p>
    <w:tbl>
      <w:tblPr>
        <w:tblW w:w="0" w:type="auto"/>
        <w:tblInd w:w="1169" w:type="dxa"/>
        <w:tblLook w:val="04A0" w:firstRow="1" w:lastRow="0" w:firstColumn="1" w:lastColumn="0" w:noHBand="0" w:noVBand="1"/>
      </w:tblPr>
      <w:tblGrid>
        <w:gridCol w:w="8545"/>
      </w:tblGrid>
      <w:tr w:rsidR="00B34457" w:rsidRPr="00F96FA5" w:rsidTr="004D1AFD">
        <w:trPr>
          <w:trHeight w:val="20"/>
        </w:trPr>
        <w:tc>
          <w:tcPr>
            <w:tcW w:w="8578" w:type="dxa"/>
            <w:vAlign w:val="center"/>
          </w:tcPr>
          <w:p w:rsidR="00B34457" w:rsidRPr="00F96FA5" w:rsidRDefault="00B34457" w:rsidP="00B34457">
            <w:pPr>
              <w:pStyle w:val="a8"/>
            </w:pPr>
            <w:r w:rsidRPr="00F96FA5">
              <w:t>- Здание решёток 1-й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Здание решёток 2-й линии;</w:t>
            </w:r>
          </w:p>
        </w:tc>
      </w:tr>
      <w:tr w:rsidR="00B34457" w:rsidRPr="00F96FA5" w:rsidTr="004D1AFD">
        <w:trPr>
          <w:trHeight w:val="20"/>
        </w:trPr>
        <w:tc>
          <w:tcPr>
            <w:tcW w:w="8578" w:type="dxa"/>
            <w:vAlign w:val="center"/>
          </w:tcPr>
          <w:p w:rsidR="00B34457" w:rsidRPr="00F96FA5" w:rsidRDefault="00B34457" w:rsidP="00B34457">
            <w:pPr>
              <w:pStyle w:val="a8"/>
            </w:pPr>
            <w:r w:rsidRPr="00F96FA5">
              <w:t>- Аварийная иловая площадка;</w:t>
            </w:r>
          </w:p>
        </w:tc>
      </w:tr>
      <w:tr w:rsidR="00B34457" w:rsidRPr="00F96FA5" w:rsidTr="004D1AFD">
        <w:trPr>
          <w:trHeight w:val="20"/>
        </w:trPr>
        <w:tc>
          <w:tcPr>
            <w:tcW w:w="8578" w:type="dxa"/>
            <w:vAlign w:val="center"/>
          </w:tcPr>
          <w:p w:rsidR="00B34457" w:rsidRPr="00F96FA5" w:rsidRDefault="00B34457" w:rsidP="00B34457">
            <w:pPr>
              <w:pStyle w:val="a8"/>
            </w:pPr>
            <w:r w:rsidRPr="00F96FA5">
              <w:t>- Песколовки 1-ой технологической линии.</w:t>
            </w:r>
          </w:p>
        </w:tc>
      </w:tr>
    </w:tbl>
    <w:p w:rsidR="00D2321D" w:rsidRPr="00F96FA5" w:rsidRDefault="00D2321D" w:rsidP="00D2321D">
      <w:pPr>
        <w:pStyle w:val="a8"/>
      </w:pPr>
    </w:p>
    <w:p w:rsidR="00E17B7F" w:rsidRPr="00F96FA5" w:rsidRDefault="00E17B7F" w:rsidP="00D2321D">
      <w:pPr>
        <w:pStyle w:val="a8"/>
      </w:pPr>
      <w:r w:rsidRPr="00F96FA5">
        <w:t>По оценке работы оборудования, ряд объектов КОС, которые имеют значительных физический износ, требуют капитальных вложений. Одним из важнейших объектов в составе очистных сооружений, который влияет на качество очистки сточных вод по санитарно-бактериологическим показателям, является блок УФО.</w:t>
      </w:r>
    </w:p>
    <w:p w:rsidR="00E17B7F" w:rsidRPr="00F96FA5" w:rsidRDefault="00E17B7F" w:rsidP="00D2321D">
      <w:pPr>
        <w:pStyle w:val="a8"/>
      </w:pPr>
      <w:r w:rsidRPr="00F96FA5">
        <w:t>Принимая во внимание тот факт, что существующее здание блока УФО не отвечает требованиям дальнейшей эксплуатации (на основании заключения экспертизы №56-О/2016-13-ТО от 01.09.2016), а оборудование имеет физический и моральный износ, возникла необходимость принятия решения о капитальном ремонте или модернизации блока УФО.</w:t>
      </w:r>
    </w:p>
    <w:p w:rsidR="00E17B7F" w:rsidRPr="00F96FA5" w:rsidRDefault="00E17B7F" w:rsidP="00D2321D">
      <w:pPr>
        <w:pStyle w:val="a8"/>
      </w:pPr>
      <w:r w:rsidRPr="00F96FA5">
        <w:t>Анализируя варианты решения задачи, предприятие (СГМУП «Горводоканал») пришло к выводу, что модернизация будет «временной», по причине конструктивного изменения блока УФО, при реализации общих этапов мероприятий по реконструкции объекта: «Очистные сооружения канализационных сточных вод г. Сургута производительностью 150000 м</w:t>
      </w:r>
      <w:r w:rsidRPr="00F96FA5">
        <w:rPr>
          <w:vertAlign w:val="superscript"/>
        </w:rPr>
        <w:t>3</w:t>
      </w:r>
      <w:r w:rsidRPr="00F96FA5">
        <w:t>/сутки», в связи с чем модернизация существующего блока УФО экономически не целесообразна.</w:t>
      </w:r>
    </w:p>
    <w:p w:rsidR="00E17B7F" w:rsidRPr="00F96FA5" w:rsidRDefault="00E17B7F" w:rsidP="00D2321D">
      <w:pPr>
        <w:pStyle w:val="a8"/>
      </w:pPr>
      <w:r w:rsidRPr="00F96FA5">
        <w:t>Принято решение выполнить корректировку разработанной проектной документации по объекту: «Очистные сооружения канализационных сточных вод г. Сургута производительностью 150000 м</w:t>
      </w:r>
      <w:r w:rsidRPr="00F96FA5">
        <w:rPr>
          <w:vertAlign w:val="superscript"/>
        </w:rPr>
        <w:t>3</w:t>
      </w:r>
      <w:r w:rsidRPr="00F96FA5">
        <w:t>/сутки», реализовать мероприятие по строительству нового блока УФО по проектным решениям принятым в основном проекте и выделить первым этапом.</w:t>
      </w:r>
    </w:p>
    <w:p w:rsidR="00E17B7F" w:rsidRPr="00F96FA5" w:rsidRDefault="00E17B7F" w:rsidP="00E17B7F">
      <w:pPr>
        <w:pStyle w:val="a8"/>
      </w:pPr>
      <w:r w:rsidRPr="00F96FA5">
        <w:t>Основными задачами, решаемыми при реализации мероприятий реконструкции блока УФО являются:</w:t>
      </w:r>
    </w:p>
    <w:p w:rsidR="00E17B7F" w:rsidRPr="00F96FA5" w:rsidRDefault="00E17B7F" w:rsidP="00E17B7F">
      <w:pPr>
        <w:pStyle w:val="a8"/>
      </w:pPr>
      <w:r w:rsidRPr="00F96FA5">
        <w:t xml:space="preserve">- модернизация действующих линий вторичных отстойников для снижения показателей загрязняющих веществ (взвешенные вещества; БПК5; ХПК; Железо общее; </w:t>
      </w:r>
      <w:r w:rsidRPr="00F96FA5">
        <w:lastRenderedPageBreak/>
        <w:t>Нефтепродукты) перед подачей на новый блок УФО (замена илососов, установка кассет (фильтров) с плавающей загрузкой);</w:t>
      </w:r>
    </w:p>
    <w:p w:rsidR="00E17B7F" w:rsidRPr="00F96FA5" w:rsidRDefault="00E17B7F" w:rsidP="00E17B7F">
      <w:pPr>
        <w:pStyle w:val="a8"/>
      </w:pPr>
      <w:r w:rsidRPr="00F96FA5">
        <w:t>- замена устаревшего оборудования на более производительное и эффективное;</w:t>
      </w:r>
    </w:p>
    <w:p w:rsidR="00E17B7F" w:rsidRPr="00F96FA5" w:rsidRDefault="00E17B7F" w:rsidP="00D2321D">
      <w:pPr>
        <w:pStyle w:val="a8"/>
      </w:pPr>
      <w:r w:rsidRPr="00F96FA5">
        <w:t>- эффективное использование объёма очистных сооружений за счёт установки фильтров с плавающей загрузкой внутри вторичных отстойников.</w:t>
      </w:r>
    </w:p>
    <w:p w:rsidR="00E17B7F" w:rsidRPr="00F96FA5" w:rsidRDefault="00E17B7F" w:rsidP="00D2321D">
      <w:pPr>
        <w:pStyle w:val="a8"/>
      </w:pPr>
    </w:p>
    <w:p w:rsidR="00D2321D" w:rsidRPr="00F96FA5" w:rsidRDefault="00D2321D" w:rsidP="00D2321D">
      <w:pPr>
        <w:pStyle w:val="25"/>
      </w:pPr>
      <w:bookmarkStart w:id="101" w:name="_Toc17280250"/>
      <w:bookmarkStart w:id="102" w:name="_Toc36734605"/>
      <w:r w:rsidRPr="00F96FA5">
        <w:t>4.4 Сведения о вновь строящихся, реконструируемых и предлагаемых к выводу из эксплуатации объектах централизованной системы водоотведения</w:t>
      </w:r>
      <w:bookmarkEnd w:id="101"/>
      <w:bookmarkEnd w:id="102"/>
    </w:p>
    <w:p w:rsidR="00D2321D" w:rsidRPr="00F96FA5" w:rsidRDefault="004D1AFD" w:rsidP="00D2321D">
      <w:pPr>
        <w:pStyle w:val="a8"/>
        <w:rPr>
          <w:i/>
          <w:u w:val="single"/>
        </w:rPr>
      </w:pPr>
      <w:r w:rsidRPr="00F96FA5">
        <w:rPr>
          <w:i/>
          <w:u w:val="single"/>
        </w:rPr>
        <w:t>1. Сведения об участках канализационных сетей, подлежащих реконструкции</w:t>
      </w:r>
    </w:p>
    <w:p w:rsidR="004D1AFD" w:rsidRPr="00F96FA5" w:rsidRDefault="004D1AFD" w:rsidP="00D2321D">
      <w:pPr>
        <w:pStyle w:val="a8"/>
      </w:pPr>
      <w:r w:rsidRPr="00F96FA5">
        <w:t>В период реализации данной схемы водоотведения до 2030 года планируется выполнить реконструкцию сетей протяжённостью 81,102 км, в том числе:</w:t>
      </w:r>
    </w:p>
    <w:p w:rsidR="004D1AFD" w:rsidRPr="00F96FA5" w:rsidRDefault="004D1AFD" w:rsidP="00D2321D">
      <w:pPr>
        <w:pStyle w:val="a8"/>
        <w:rPr>
          <w:i/>
        </w:rPr>
      </w:pPr>
      <w:r w:rsidRPr="00F96FA5">
        <w:rPr>
          <w:i/>
        </w:rPr>
        <w:t>- Реконструкция сетей СГМУП «Горводоканал»:</w:t>
      </w:r>
    </w:p>
    <w:p w:rsidR="004D1AFD" w:rsidRPr="00F96FA5" w:rsidRDefault="004D1AFD" w:rsidP="00D2321D">
      <w:pPr>
        <w:pStyle w:val="a8"/>
      </w:pPr>
      <w:r w:rsidRPr="00F96FA5">
        <w:t>- Магистральный напорный канализационный коллектор от КНС-15 (КНС-3) в п. Таёжный до мехколонны №114 (колодец-гаситель) (Ø300 мм, L-9948 м);</w:t>
      </w:r>
    </w:p>
    <w:p w:rsidR="004D1AFD" w:rsidRPr="00F96FA5" w:rsidRDefault="004D1AFD" w:rsidP="00D2321D">
      <w:pPr>
        <w:pStyle w:val="a8"/>
      </w:pPr>
      <w:r w:rsidRPr="00F96FA5">
        <w:t>- Сети канализации жилой и промышленной зоны Речного порта (участок коллектора по ул. Инженерная) (Ø500 мм, L-1422 м);</w:t>
      </w:r>
    </w:p>
    <w:p w:rsidR="004D1AFD" w:rsidRPr="00F96FA5" w:rsidRDefault="004D1AFD" w:rsidP="00D2321D">
      <w:pPr>
        <w:pStyle w:val="a8"/>
      </w:pPr>
      <w:r w:rsidRPr="00F96FA5">
        <w:t>- Реконструкция канализационного коллектора от КНС-4 в п. Звёздный до магистрального коллектора по ул. Островского;</w:t>
      </w:r>
    </w:p>
    <w:p w:rsidR="004D1AFD" w:rsidRPr="00F96FA5" w:rsidRDefault="004D1AFD" w:rsidP="00D2321D">
      <w:pPr>
        <w:pStyle w:val="a8"/>
      </w:pPr>
      <w:r w:rsidRPr="00F96FA5">
        <w:t>- Реконструкция сетей водоотведения с высокой степенью износа, общей протяжённостью 48,108 км.</w:t>
      </w:r>
    </w:p>
    <w:p w:rsidR="004D1AFD" w:rsidRPr="00F96FA5" w:rsidRDefault="004D1AFD" w:rsidP="00D2321D">
      <w:pPr>
        <w:pStyle w:val="a8"/>
        <w:rPr>
          <w:i/>
        </w:rPr>
      </w:pPr>
      <w:r w:rsidRPr="00F96FA5">
        <w:rPr>
          <w:i/>
        </w:rPr>
        <w:t>- Реконструкция сетей ООО УК "СЗТК" - 5,074 км;</w:t>
      </w:r>
    </w:p>
    <w:p w:rsidR="004D1AFD" w:rsidRPr="00F96FA5" w:rsidRDefault="004D1AFD" w:rsidP="00D2321D">
      <w:pPr>
        <w:pStyle w:val="a8"/>
        <w:rPr>
          <w:i/>
        </w:rPr>
      </w:pPr>
      <w:r w:rsidRPr="00F96FA5">
        <w:rPr>
          <w:i/>
        </w:rPr>
        <w:t>- Реконструкция сетей ОАО "Аэропорт Сургут" - 6,620 км;</w:t>
      </w:r>
    </w:p>
    <w:p w:rsidR="004D1AFD" w:rsidRPr="00F96FA5" w:rsidRDefault="004D1AFD" w:rsidP="00D2321D">
      <w:pPr>
        <w:pStyle w:val="a8"/>
      </w:pPr>
      <w:r w:rsidRPr="00F96FA5">
        <w:rPr>
          <w:i/>
        </w:rPr>
        <w:t>- Реконструкция сетей ОАО "РЖД" - 9,930 км.</w:t>
      </w:r>
    </w:p>
    <w:p w:rsidR="004D1AFD" w:rsidRPr="00F96FA5" w:rsidRDefault="004D1AFD" w:rsidP="00D2321D">
      <w:pPr>
        <w:pStyle w:val="a8"/>
      </w:pPr>
    </w:p>
    <w:p w:rsidR="004D1AFD" w:rsidRPr="00F96FA5" w:rsidRDefault="004D1AFD" w:rsidP="00D2321D">
      <w:pPr>
        <w:pStyle w:val="a8"/>
        <w:rPr>
          <w:i/>
          <w:u w:val="single"/>
        </w:rPr>
      </w:pPr>
      <w:r w:rsidRPr="00F96FA5">
        <w:rPr>
          <w:i/>
          <w:u w:val="single"/>
        </w:rPr>
        <w:t>2. Сведения об участках канализационных сетей, планируемых к строительству</w:t>
      </w:r>
    </w:p>
    <w:p w:rsidR="00AB20C8" w:rsidRPr="00F96FA5" w:rsidRDefault="00AB20C8" w:rsidP="00D2321D">
      <w:pPr>
        <w:pStyle w:val="a8"/>
      </w:pPr>
      <w:r w:rsidRPr="00F96FA5">
        <w:t xml:space="preserve">К расчётному сроку для обеспечения технической возможности подключения абонентов к централизованной системе водоотведения </w:t>
      </w:r>
      <w:r w:rsidR="00AD5F1A" w:rsidRPr="00F96FA5">
        <w:t>требуется постр</w:t>
      </w:r>
      <w:r w:rsidR="00A3595D" w:rsidRPr="00F96FA5">
        <w:t xml:space="preserve">оить </w:t>
      </w:r>
      <w:r w:rsidR="000D2B46" w:rsidRPr="00F96FA5">
        <w:t>148,976</w:t>
      </w:r>
      <w:r w:rsidR="00A3595D" w:rsidRPr="00F96FA5">
        <w:t xml:space="preserve"> км безнапорных и </w:t>
      </w:r>
      <w:r w:rsidR="000D2B46" w:rsidRPr="00F96FA5">
        <w:t>25,296</w:t>
      </w:r>
      <w:r w:rsidR="00AD5F1A" w:rsidRPr="00F96FA5">
        <w:t xml:space="preserve"> км </w:t>
      </w:r>
      <w:r w:rsidRPr="00F96FA5">
        <w:t>напорных сетей в границах города Сургута.</w:t>
      </w:r>
      <w:r w:rsidR="00E53D54" w:rsidRPr="00F96FA5">
        <w:t xml:space="preserve"> </w:t>
      </w:r>
      <w:r w:rsidRPr="00F96FA5">
        <w:t xml:space="preserve">Согласно гидравлическим расчётам канализационной сети, диаметры предлагаемых к строительству безнапорных трубопроводов составляют </w:t>
      </w:r>
      <w:r w:rsidR="00D87B60" w:rsidRPr="00F96FA5">
        <w:t>100</w:t>
      </w:r>
      <w:r w:rsidR="00AD5F1A" w:rsidRPr="00F96FA5">
        <w:t>-600 мм</w:t>
      </w:r>
      <w:r w:rsidRPr="00F96FA5">
        <w:t>, диаметры предлагаемых к строительству н</w:t>
      </w:r>
      <w:r w:rsidR="00AD5F1A" w:rsidRPr="00F96FA5">
        <w:t>апорных трубопроводов составляю 100-700 мм</w:t>
      </w:r>
      <w:r w:rsidRPr="00F96FA5">
        <w:t>, материал труб – ПВХ</w:t>
      </w:r>
      <w:r w:rsidR="00A3595D" w:rsidRPr="00F96FA5">
        <w:t>.</w:t>
      </w:r>
    </w:p>
    <w:p w:rsidR="00AB20C8" w:rsidRPr="00F96FA5" w:rsidRDefault="00AB20C8" w:rsidP="00D2321D">
      <w:pPr>
        <w:pStyle w:val="a8"/>
      </w:pPr>
    </w:p>
    <w:p w:rsidR="004D1AFD" w:rsidRPr="00F96FA5" w:rsidRDefault="004D1AFD" w:rsidP="004D1AFD">
      <w:pPr>
        <w:pStyle w:val="1f9"/>
      </w:pPr>
      <w:bookmarkStart w:id="103" w:name="_Toc30777850"/>
      <w:bookmarkStart w:id="104" w:name="_Toc53562443"/>
      <w:r w:rsidRPr="00F96FA5">
        <w:t>Таблица</w:t>
      </w:r>
      <w:r w:rsidR="00F6322D" w:rsidRPr="00F96FA5">
        <w:t xml:space="preserve"> 4.3</w:t>
      </w:r>
      <w:r w:rsidRPr="00F96FA5">
        <w:t xml:space="preserve"> – Данные по строительству магистра</w:t>
      </w:r>
      <w:r w:rsidR="00134040" w:rsidRPr="00F96FA5">
        <w:t xml:space="preserve">льных коллекторов водоотведения </w:t>
      </w:r>
      <w:r w:rsidRPr="00F96FA5">
        <w:t>СГМУП «Горводоканал»</w:t>
      </w:r>
      <w:bookmarkEnd w:id="103"/>
      <w:bookmarkEnd w:id="104"/>
    </w:p>
    <w:tbl>
      <w:tblPr>
        <w:tblW w:w="9601" w:type="dxa"/>
        <w:tblInd w:w="113" w:type="dxa"/>
        <w:tblLook w:val="04A0" w:firstRow="1" w:lastRow="0" w:firstColumn="1" w:lastColumn="0" w:noHBand="0" w:noVBand="1"/>
      </w:tblPr>
      <w:tblGrid>
        <w:gridCol w:w="707"/>
        <w:gridCol w:w="6376"/>
        <w:gridCol w:w="1276"/>
        <w:gridCol w:w="1242"/>
      </w:tblGrid>
      <w:tr w:rsidR="004D1AFD" w:rsidRPr="00F96FA5" w:rsidTr="00E53D54">
        <w:trPr>
          <w:trHeight w:val="510"/>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4D1AFD" w:rsidRPr="00F96FA5" w:rsidRDefault="004D1AFD" w:rsidP="004D1AFD">
            <w:pPr>
              <w:jc w:val="center"/>
              <w:rPr>
                <w:color w:val="000000"/>
                <w:sz w:val="18"/>
                <w:szCs w:val="18"/>
              </w:rPr>
            </w:pPr>
            <w:r w:rsidRPr="00F96FA5">
              <w:rPr>
                <w:color w:val="000000"/>
                <w:sz w:val="18"/>
                <w:szCs w:val="18"/>
              </w:rPr>
              <w:t>№</w:t>
            </w:r>
          </w:p>
        </w:tc>
        <w:tc>
          <w:tcPr>
            <w:tcW w:w="6376" w:type="dxa"/>
            <w:tcBorders>
              <w:top w:val="single" w:sz="4" w:space="0" w:color="auto"/>
              <w:left w:val="nil"/>
              <w:bottom w:val="single" w:sz="4" w:space="0" w:color="auto"/>
              <w:right w:val="single" w:sz="4" w:space="0" w:color="auto"/>
            </w:tcBorders>
            <w:shd w:val="clear" w:color="auto" w:fill="auto"/>
            <w:vAlign w:val="center"/>
          </w:tcPr>
          <w:p w:rsidR="004D1AFD" w:rsidRPr="00F96FA5" w:rsidRDefault="004D1AFD" w:rsidP="004D1AFD">
            <w:pPr>
              <w:jc w:val="center"/>
              <w:rPr>
                <w:color w:val="000000"/>
                <w:sz w:val="18"/>
                <w:szCs w:val="18"/>
              </w:rPr>
            </w:pPr>
            <w:r w:rsidRPr="00F96FA5">
              <w:rPr>
                <w:color w:val="000000"/>
                <w:sz w:val="18"/>
                <w:szCs w:val="18"/>
              </w:rPr>
              <w:t>Наименование участка</w:t>
            </w:r>
          </w:p>
        </w:tc>
        <w:tc>
          <w:tcPr>
            <w:tcW w:w="1276" w:type="dxa"/>
            <w:tcBorders>
              <w:top w:val="single" w:sz="4" w:space="0" w:color="auto"/>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Диаметр, мм</w:t>
            </w:r>
          </w:p>
        </w:tc>
        <w:tc>
          <w:tcPr>
            <w:tcW w:w="1242" w:type="dxa"/>
            <w:tcBorders>
              <w:top w:val="single" w:sz="4" w:space="0" w:color="auto"/>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Длина, м</w:t>
            </w:r>
          </w:p>
        </w:tc>
      </w:tr>
      <w:tr w:rsidR="004D1AFD" w:rsidRPr="00F96FA5" w:rsidTr="00E53D54">
        <w:trPr>
          <w:trHeight w:val="510"/>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4D1AFD" w:rsidRPr="00F96FA5" w:rsidRDefault="004D1AFD" w:rsidP="004D1AFD">
            <w:pPr>
              <w:jc w:val="center"/>
              <w:rPr>
                <w:color w:val="000000"/>
                <w:sz w:val="18"/>
                <w:szCs w:val="18"/>
              </w:rPr>
            </w:pPr>
            <w:r w:rsidRPr="00F96FA5">
              <w:rPr>
                <w:color w:val="000000"/>
                <w:sz w:val="18"/>
                <w:szCs w:val="18"/>
              </w:rPr>
              <w:t>1</w:t>
            </w:r>
          </w:p>
        </w:tc>
        <w:tc>
          <w:tcPr>
            <w:tcW w:w="6376" w:type="dxa"/>
            <w:tcBorders>
              <w:top w:val="single" w:sz="4" w:space="0" w:color="auto"/>
              <w:left w:val="nil"/>
              <w:bottom w:val="single" w:sz="4" w:space="0" w:color="auto"/>
              <w:right w:val="single" w:sz="4" w:space="0" w:color="auto"/>
            </w:tcBorders>
            <w:shd w:val="clear" w:color="auto" w:fill="auto"/>
            <w:vAlign w:val="center"/>
          </w:tcPr>
          <w:p w:rsidR="004D1AFD" w:rsidRPr="00F96FA5" w:rsidRDefault="004D1AFD" w:rsidP="004D1AFD">
            <w:pPr>
              <w:rPr>
                <w:color w:val="000000"/>
                <w:sz w:val="18"/>
                <w:szCs w:val="18"/>
              </w:rPr>
            </w:pPr>
            <w:r w:rsidRPr="00F96FA5">
              <w:rPr>
                <w:color w:val="000000"/>
                <w:sz w:val="18"/>
                <w:szCs w:val="18"/>
              </w:rPr>
              <w:t>Канализационный коллектор по ул. 3 "З" по Тюменскому тракту до ул. 1 "З" для отведения сточных вод от мкр. 43, 50, кв. 36</w:t>
            </w:r>
          </w:p>
        </w:tc>
        <w:tc>
          <w:tcPr>
            <w:tcW w:w="1276" w:type="dxa"/>
            <w:tcBorders>
              <w:top w:val="single" w:sz="4" w:space="0" w:color="auto"/>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400-630</w:t>
            </w:r>
          </w:p>
        </w:tc>
        <w:tc>
          <w:tcPr>
            <w:tcW w:w="1242" w:type="dxa"/>
            <w:tcBorders>
              <w:top w:val="single" w:sz="4" w:space="0" w:color="auto"/>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1112</w:t>
            </w:r>
          </w:p>
        </w:tc>
      </w:tr>
      <w:tr w:rsidR="004D1AFD" w:rsidRPr="00F96FA5" w:rsidTr="00E53D54">
        <w:trPr>
          <w:trHeight w:val="510"/>
        </w:trPr>
        <w:tc>
          <w:tcPr>
            <w:tcW w:w="707" w:type="dxa"/>
            <w:tcBorders>
              <w:top w:val="nil"/>
              <w:left w:val="single" w:sz="4" w:space="0" w:color="auto"/>
              <w:bottom w:val="single" w:sz="4" w:space="0" w:color="auto"/>
              <w:right w:val="single" w:sz="4" w:space="0" w:color="auto"/>
            </w:tcBorders>
            <w:shd w:val="clear" w:color="auto" w:fill="auto"/>
            <w:vAlign w:val="center"/>
          </w:tcPr>
          <w:p w:rsidR="004D1AFD" w:rsidRPr="00F96FA5" w:rsidRDefault="004D1AFD" w:rsidP="004D1AFD">
            <w:pPr>
              <w:jc w:val="center"/>
              <w:rPr>
                <w:color w:val="000000"/>
                <w:sz w:val="18"/>
                <w:szCs w:val="18"/>
              </w:rPr>
            </w:pPr>
            <w:r w:rsidRPr="00F96FA5">
              <w:rPr>
                <w:color w:val="000000"/>
                <w:sz w:val="18"/>
                <w:szCs w:val="18"/>
              </w:rPr>
              <w:t>2</w:t>
            </w:r>
          </w:p>
        </w:tc>
        <w:tc>
          <w:tcPr>
            <w:tcW w:w="6376" w:type="dxa"/>
            <w:tcBorders>
              <w:top w:val="nil"/>
              <w:left w:val="nil"/>
              <w:bottom w:val="single" w:sz="4" w:space="0" w:color="auto"/>
              <w:right w:val="single" w:sz="4" w:space="0" w:color="auto"/>
            </w:tcBorders>
            <w:shd w:val="clear" w:color="auto" w:fill="auto"/>
            <w:vAlign w:val="center"/>
          </w:tcPr>
          <w:p w:rsidR="004D1AFD" w:rsidRPr="00F96FA5" w:rsidRDefault="004D1AFD" w:rsidP="004D1AFD">
            <w:pPr>
              <w:rPr>
                <w:color w:val="000000"/>
                <w:sz w:val="18"/>
                <w:szCs w:val="18"/>
              </w:rPr>
            </w:pPr>
            <w:r w:rsidRPr="00F96FA5">
              <w:rPr>
                <w:color w:val="000000"/>
                <w:sz w:val="18"/>
                <w:szCs w:val="18"/>
              </w:rPr>
              <w:t>Канализационный коллектор по Тюменскому тракту от ул. 3 "З" до ул. 5 "З" для отведения сточных вод от мкр. 43, 46, 48, посёлков Юность, МО-94, водозабора 9, 9а промузла, Северо-западного промрайона</w:t>
            </w:r>
          </w:p>
        </w:tc>
        <w:tc>
          <w:tcPr>
            <w:tcW w:w="1276" w:type="dxa"/>
            <w:tcBorders>
              <w:top w:val="nil"/>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500</w:t>
            </w:r>
          </w:p>
        </w:tc>
        <w:tc>
          <w:tcPr>
            <w:tcW w:w="1242" w:type="dxa"/>
            <w:tcBorders>
              <w:top w:val="nil"/>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685</w:t>
            </w:r>
          </w:p>
        </w:tc>
      </w:tr>
      <w:tr w:rsidR="004D1AFD" w:rsidRPr="00F96FA5" w:rsidTr="00E53D54">
        <w:trPr>
          <w:trHeight w:val="510"/>
        </w:trPr>
        <w:tc>
          <w:tcPr>
            <w:tcW w:w="707" w:type="dxa"/>
            <w:tcBorders>
              <w:top w:val="nil"/>
              <w:left w:val="single" w:sz="4" w:space="0" w:color="auto"/>
              <w:bottom w:val="single" w:sz="4" w:space="0" w:color="auto"/>
              <w:right w:val="single" w:sz="4" w:space="0" w:color="auto"/>
            </w:tcBorders>
            <w:shd w:val="clear" w:color="auto" w:fill="auto"/>
            <w:vAlign w:val="center"/>
          </w:tcPr>
          <w:p w:rsidR="004D1AFD" w:rsidRPr="00F96FA5" w:rsidRDefault="004D1AFD" w:rsidP="004D1AFD">
            <w:pPr>
              <w:jc w:val="center"/>
              <w:rPr>
                <w:color w:val="000000"/>
                <w:sz w:val="18"/>
                <w:szCs w:val="18"/>
              </w:rPr>
            </w:pPr>
            <w:r w:rsidRPr="00F96FA5">
              <w:rPr>
                <w:color w:val="000000"/>
                <w:sz w:val="18"/>
                <w:szCs w:val="18"/>
              </w:rPr>
              <w:t>3</w:t>
            </w:r>
          </w:p>
        </w:tc>
        <w:tc>
          <w:tcPr>
            <w:tcW w:w="6376" w:type="dxa"/>
            <w:tcBorders>
              <w:top w:val="nil"/>
              <w:left w:val="nil"/>
              <w:bottom w:val="single" w:sz="4" w:space="0" w:color="auto"/>
              <w:right w:val="single" w:sz="4" w:space="0" w:color="auto"/>
            </w:tcBorders>
            <w:shd w:val="clear" w:color="auto" w:fill="auto"/>
            <w:vAlign w:val="center"/>
          </w:tcPr>
          <w:p w:rsidR="004D1AFD" w:rsidRPr="00F96FA5" w:rsidRDefault="004D1AFD" w:rsidP="004D1AFD">
            <w:pPr>
              <w:rPr>
                <w:color w:val="000000"/>
                <w:sz w:val="18"/>
                <w:szCs w:val="18"/>
              </w:rPr>
            </w:pPr>
            <w:r w:rsidRPr="00F96FA5">
              <w:rPr>
                <w:color w:val="000000"/>
                <w:sz w:val="18"/>
                <w:szCs w:val="18"/>
              </w:rPr>
              <w:t>Магистральный напорный канализационный коллектор от 9 промузла до ул. 5 "З" для отведения сточных вод от мкр. 46, 48, посёлков Юность, МО-94, водозабора 9, 9а промузла</w:t>
            </w:r>
          </w:p>
        </w:tc>
        <w:tc>
          <w:tcPr>
            <w:tcW w:w="1276" w:type="dxa"/>
            <w:tcBorders>
              <w:top w:val="nil"/>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450</w:t>
            </w:r>
          </w:p>
        </w:tc>
        <w:tc>
          <w:tcPr>
            <w:tcW w:w="1242" w:type="dxa"/>
            <w:tcBorders>
              <w:top w:val="nil"/>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3540</w:t>
            </w:r>
          </w:p>
        </w:tc>
      </w:tr>
      <w:tr w:rsidR="004D1AFD" w:rsidRPr="00F96FA5" w:rsidTr="00E53D54">
        <w:trPr>
          <w:trHeight w:val="510"/>
        </w:trPr>
        <w:tc>
          <w:tcPr>
            <w:tcW w:w="707" w:type="dxa"/>
            <w:tcBorders>
              <w:top w:val="nil"/>
              <w:left w:val="single" w:sz="4" w:space="0" w:color="auto"/>
              <w:bottom w:val="single" w:sz="4" w:space="0" w:color="auto"/>
              <w:right w:val="single" w:sz="4" w:space="0" w:color="auto"/>
            </w:tcBorders>
            <w:shd w:val="clear" w:color="auto" w:fill="auto"/>
            <w:vAlign w:val="center"/>
          </w:tcPr>
          <w:p w:rsidR="004D1AFD" w:rsidRPr="00F96FA5" w:rsidRDefault="004D1AFD" w:rsidP="004D1AFD">
            <w:pPr>
              <w:jc w:val="center"/>
              <w:rPr>
                <w:color w:val="000000"/>
                <w:sz w:val="18"/>
                <w:szCs w:val="18"/>
              </w:rPr>
            </w:pPr>
            <w:r w:rsidRPr="00F96FA5">
              <w:rPr>
                <w:color w:val="000000"/>
                <w:sz w:val="18"/>
                <w:szCs w:val="18"/>
              </w:rPr>
              <w:t>4</w:t>
            </w:r>
          </w:p>
        </w:tc>
        <w:tc>
          <w:tcPr>
            <w:tcW w:w="6376" w:type="dxa"/>
            <w:tcBorders>
              <w:top w:val="nil"/>
              <w:left w:val="nil"/>
              <w:bottom w:val="single" w:sz="4" w:space="0" w:color="auto"/>
              <w:right w:val="single" w:sz="4" w:space="0" w:color="auto"/>
            </w:tcBorders>
            <w:shd w:val="clear" w:color="auto" w:fill="auto"/>
            <w:vAlign w:val="center"/>
          </w:tcPr>
          <w:p w:rsidR="004D1AFD" w:rsidRPr="00F96FA5" w:rsidRDefault="004D1AFD" w:rsidP="004D1AFD">
            <w:pPr>
              <w:rPr>
                <w:color w:val="000000"/>
                <w:sz w:val="18"/>
                <w:szCs w:val="18"/>
              </w:rPr>
            </w:pPr>
            <w:r w:rsidRPr="00F96FA5">
              <w:rPr>
                <w:color w:val="000000"/>
                <w:sz w:val="18"/>
                <w:szCs w:val="18"/>
              </w:rPr>
              <w:t>Напорный коллектор от КНС в п. Юность до перспективных напорных коллекторов, проходящих по Тюменскому тракту, для отведения сточных вод посёлков Юность, МО-94 (Ø300 мм, L-1104 м)</w:t>
            </w:r>
          </w:p>
        </w:tc>
        <w:tc>
          <w:tcPr>
            <w:tcW w:w="1276" w:type="dxa"/>
            <w:tcBorders>
              <w:top w:val="nil"/>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300</w:t>
            </w:r>
          </w:p>
        </w:tc>
        <w:tc>
          <w:tcPr>
            <w:tcW w:w="1242" w:type="dxa"/>
            <w:tcBorders>
              <w:top w:val="nil"/>
              <w:left w:val="nil"/>
              <w:bottom w:val="single" w:sz="4" w:space="0" w:color="auto"/>
              <w:right w:val="single" w:sz="4" w:space="0" w:color="auto"/>
            </w:tcBorders>
            <w:vAlign w:val="center"/>
          </w:tcPr>
          <w:p w:rsidR="004D1AFD" w:rsidRPr="00F96FA5" w:rsidRDefault="004D1AFD" w:rsidP="004D1AFD">
            <w:pPr>
              <w:jc w:val="center"/>
              <w:rPr>
                <w:color w:val="000000"/>
                <w:sz w:val="18"/>
                <w:szCs w:val="18"/>
              </w:rPr>
            </w:pPr>
            <w:r w:rsidRPr="00F96FA5">
              <w:rPr>
                <w:color w:val="000000"/>
                <w:sz w:val="18"/>
                <w:szCs w:val="18"/>
              </w:rPr>
              <w:t>1104</w:t>
            </w:r>
          </w:p>
        </w:tc>
      </w:tr>
    </w:tbl>
    <w:p w:rsidR="004D1AFD" w:rsidRPr="00F96FA5" w:rsidRDefault="004D1AFD" w:rsidP="004D1AFD">
      <w:pPr>
        <w:spacing w:line="276" w:lineRule="auto"/>
        <w:ind w:firstLine="709"/>
        <w:jc w:val="both"/>
        <w:rPr>
          <w:sz w:val="24"/>
          <w:szCs w:val="36"/>
        </w:rPr>
      </w:pPr>
    </w:p>
    <w:p w:rsidR="00AB20C8" w:rsidRPr="00F96FA5" w:rsidRDefault="004D1AFD" w:rsidP="00D2321D">
      <w:pPr>
        <w:pStyle w:val="a8"/>
      </w:pPr>
      <w:r w:rsidRPr="00F96FA5">
        <w:t>Данные по строительству всех перспективных сетей водоотведения в различных районах города с разбивкой по диаметрам и длинам представлены в следующей таблице.</w:t>
      </w:r>
    </w:p>
    <w:p w:rsidR="00AB20C8" w:rsidRPr="00F96FA5" w:rsidRDefault="00AB20C8" w:rsidP="00D2321D">
      <w:pPr>
        <w:pStyle w:val="a8"/>
        <w:sectPr w:rsidR="00AB20C8" w:rsidRPr="00F96FA5" w:rsidSect="00A81381">
          <w:pgSz w:w="11906" w:h="16838"/>
          <w:pgMar w:top="1134" w:right="707" w:bottom="1134" w:left="1701" w:header="708" w:footer="708" w:gutter="0"/>
          <w:cols w:space="708"/>
          <w:docGrid w:linePitch="360"/>
        </w:sectPr>
      </w:pPr>
    </w:p>
    <w:p w:rsidR="004D1AFD" w:rsidRPr="00F96FA5" w:rsidRDefault="00AB20C8" w:rsidP="00AB20C8">
      <w:pPr>
        <w:pStyle w:val="1f9"/>
      </w:pPr>
      <w:bookmarkStart w:id="105" w:name="_Toc53562444"/>
      <w:r w:rsidRPr="00F96FA5">
        <w:lastRenderedPageBreak/>
        <w:t>Таблица</w:t>
      </w:r>
      <w:r w:rsidR="00F6322D" w:rsidRPr="00F96FA5">
        <w:t xml:space="preserve"> 4.4</w:t>
      </w:r>
      <w:r w:rsidRPr="00F96FA5">
        <w:t xml:space="preserve"> – Строительство перспективных </w:t>
      </w:r>
      <w:r w:rsidR="00933D9F" w:rsidRPr="00F96FA5">
        <w:t xml:space="preserve">самотечных </w:t>
      </w:r>
      <w:r w:rsidRPr="00F96FA5">
        <w:t xml:space="preserve">сетей водоотведения </w:t>
      </w:r>
      <w:r w:rsidR="00A3595D" w:rsidRPr="00F96FA5">
        <w:t>с разбивкой по микрорайонам</w:t>
      </w:r>
      <w:r w:rsidR="00933D9F" w:rsidRPr="00F96FA5">
        <w:t xml:space="preserve"> города</w:t>
      </w:r>
      <w:bookmarkEnd w:id="105"/>
    </w:p>
    <w:tbl>
      <w:tblPr>
        <w:tblW w:w="5000" w:type="pct"/>
        <w:tblLook w:val="04A0" w:firstRow="1" w:lastRow="0" w:firstColumn="1" w:lastColumn="0" w:noHBand="0" w:noVBand="1"/>
      </w:tblPr>
      <w:tblGrid>
        <w:gridCol w:w="3636"/>
        <w:gridCol w:w="1133"/>
        <w:gridCol w:w="1133"/>
        <w:gridCol w:w="1133"/>
        <w:gridCol w:w="1133"/>
        <w:gridCol w:w="1133"/>
        <w:gridCol w:w="1133"/>
        <w:gridCol w:w="1133"/>
        <w:gridCol w:w="1133"/>
        <w:gridCol w:w="1133"/>
        <w:gridCol w:w="1133"/>
        <w:gridCol w:w="1126"/>
      </w:tblGrid>
      <w:tr w:rsidR="000D2B46" w:rsidRPr="00F96FA5" w:rsidTr="000D2B46">
        <w:trPr>
          <w:trHeight w:val="20"/>
          <w:tblHeader/>
        </w:trPr>
        <w:tc>
          <w:tcPr>
            <w:tcW w:w="11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Наименование района/микрорайона</w:t>
            </w:r>
          </w:p>
        </w:tc>
        <w:tc>
          <w:tcPr>
            <w:tcW w:w="3518" w:type="pct"/>
            <w:gridSpan w:val="10"/>
            <w:tcBorders>
              <w:top w:val="single" w:sz="4" w:space="0" w:color="auto"/>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Протяжённость трубопроводов по диаметру, м</w:t>
            </w:r>
          </w:p>
        </w:tc>
        <w:tc>
          <w:tcPr>
            <w:tcW w:w="3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Всего, м</w:t>
            </w:r>
          </w:p>
        </w:tc>
      </w:tr>
      <w:tr w:rsidR="000D2B46" w:rsidRPr="00F96FA5" w:rsidTr="000D2B46">
        <w:trPr>
          <w:trHeight w:val="20"/>
          <w:tblHeader/>
        </w:trPr>
        <w:tc>
          <w:tcPr>
            <w:tcW w:w="1130" w:type="pct"/>
            <w:vMerge/>
            <w:tcBorders>
              <w:top w:val="single" w:sz="4" w:space="0" w:color="auto"/>
              <w:left w:val="single" w:sz="4" w:space="0" w:color="auto"/>
              <w:bottom w:val="single" w:sz="4" w:space="0" w:color="auto"/>
              <w:right w:val="single" w:sz="4" w:space="0" w:color="auto"/>
            </w:tcBorders>
            <w:vAlign w:val="center"/>
            <w:hideMark/>
          </w:tcPr>
          <w:p w:rsidR="000D2B46" w:rsidRPr="00F96FA5" w:rsidRDefault="000D2B46" w:rsidP="000D2B46">
            <w:pPr>
              <w:rPr>
                <w:b/>
                <w:bCs/>
                <w:color w:val="000000"/>
                <w:sz w:val="18"/>
                <w:szCs w:val="18"/>
              </w:rPr>
            </w:pP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100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150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200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250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300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350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400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450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500 мм</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sz w:val="18"/>
                <w:szCs w:val="18"/>
              </w:rPr>
            </w:pPr>
            <w:r w:rsidRPr="00F96FA5">
              <w:rPr>
                <w:b/>
                <w:bCs/>
                <w:color w:val="000000"/>
                <w:sz w:val="18"/>
                <w:szCs w:val="18"/>
              </w:rPr>
              <w:t>600 мм</w:t>
            </w:r>
          </w:p>
        </w:tc>
        <w:tc>
          <w:tcPr>
            <w:tcW w:w="352" w:type="pct"/>
            <w:vMerge/>
            <w:tcBorders>
              <w:top w:val="single" w:sz="4" w:space="0" w:color="auto"/>
              <w:left w:val="single" w:sz="4" w:space="0" w:color="auto"/>
              <w:bottom w:val="single" w:sz="4" w:space="0" w:color="auto"/>
              <w:right w:val="single" w:sz="4" w:space="0" w:color="auto"/>
            </w:tcBorders>
            <w:vAlign w:val="center"/>
            <w:hideMark/>
          </w:tcPr>
          <w:p w:rsidR="000D2B46" w:rsidRPr="00F96FA5" w:rsidRDefault="000D2B46" w:rsidP="000D2B46">
            <w:pPr>
              <w:rPr>
                <w:b/>
                <w:bCs/>
                <w:color w:val="000000"/>
                <w:sz w:val="18"/>
                <w:szCs w:val="18"/>
              </w:rPr>
            </w:pP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Восточный жилой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4299,77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3066,61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167,18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476,4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318,83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177,96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8506,75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ВЖ1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391,33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391,33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21-22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584,47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852,67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106,85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318,83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177,96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2040,78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607,67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290,15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897,82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57,48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57,48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21,86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21,86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27А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1030,36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935,2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167,18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369,55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2502,29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1567,48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797,72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2365,2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39,12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190,87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229,99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Восточный планировочный район, Восточный коммунальный район, п. Дорожный</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1367,89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3964,53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1509,99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24,41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6866,82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ВПЛ2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1120,13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3964,53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1509,99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24,41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6619,06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 Дорожный</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247,76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247,76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Восточный промышленный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4756,49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1595,02</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1044,34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1195,74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202,19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359,49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26,08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417,71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9597,06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XV</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381,43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381,43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Марьина гора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4459,66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1509,91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692,07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1195,74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202,19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359,49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26,08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36,28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8481,42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ПСО-34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29,33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29,33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СМП</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267,5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85,11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352,27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704,88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Жилой район Нефтяников</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5,47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3444,92</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865,99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88,25</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385,42</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4790,05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5,47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1268,38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363,25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239,54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1876,64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477,16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144,77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621,93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885,58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220</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88,25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58,67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1252,5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542,02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137,97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87,21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767,2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5А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30,73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30,73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Пойма-1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241,05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241,05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Западный жилой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548,17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9179,97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1975,44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682,98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419,04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221,64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57,88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1829,67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1370,67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16285,46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2576,52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130,9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42,64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818,72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3568,78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35А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3198,32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785,3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323,28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316,06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914,54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5537,5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548,17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1583,49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418,87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2550,53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50</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938,59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57,88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470,47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1466,94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51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883,05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1059,24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317,06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102,98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221,64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121,61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456,13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3161,71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Западный планировочный район, п. Таёжный</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15980,46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4132,09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307,72</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20420,27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ЗПЛ-1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120,27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120,27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ЗПЛ2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14095,44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4132,09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307,72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18535,25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 Таёжный</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1764,75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1764,75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Западный промышленный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630,1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630,1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ЗП1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630,1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630,1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п. Снежный</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79,63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225,63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305,26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lastRenderedPageBreak/>
              <w:t>п. Снежный</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79,63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225,63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305,26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п. Юность</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9993,59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1311,85</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673,55</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312,76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73,33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22,33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246,31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12633,72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 Юность</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9993,59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1311,85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673,55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312,76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73,33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22,33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246,31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12633,72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Северный жилой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545,27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545,27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IV</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178,42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178,42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5,83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5,83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15,65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15,65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13А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91,45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91,45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16А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35,42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35,42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ХХ</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218,5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Северный промышленный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757,06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757,06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III</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148,03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148,03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V</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56,68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56,68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X</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98,82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98,82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XI</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29,88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29,88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XXV</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376,8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376,8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 Лунный</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46,85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46,85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Северо-восточный жилой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8877,73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2863,12</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799,83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757,61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535,42</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13833,71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кв. 30В</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1721,13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393,74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2114,87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74,79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74,79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КК1А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44,31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44,31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111,62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111,62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КК2А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885,95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885,95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КК3А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266,19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266,19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386,38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386,38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149,04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149,04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377,13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377,13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30</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1609,13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752,15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455,64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247,7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3064,62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30А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499,5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656,37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65,85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1221,72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218,16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105,36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323,52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31А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1038,56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1038,56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31Б</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832,91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519,39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278,34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116,17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1746,81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31В</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269,14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719,7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988,84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225,4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23,57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248,97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88,97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88,97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178,85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86,58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265,43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 СУ-4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435,99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435,99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Северо-западный жилой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365,55</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22116,79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7022,88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1129,21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2271,3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95,07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2441,54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13,26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35455,6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КК36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1661,62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54,32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1715,94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КК45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557,02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282,82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839,84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38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184,11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184,11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lastRenderedPageBreak/>
              <w:t>мкр. 39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745,14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954,96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447,53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2147,63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87,76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126,6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218,48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432,84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199,45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9084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151,05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963,93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2026,96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12425,39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739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477,61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230,13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1446,74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2145,09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1064,34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602,91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687,62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34,17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4536,73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48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75,74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6874,21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3819,3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296,17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172,22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95,07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380,41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13,26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11726,38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Центральный жилой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4966,68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1426,28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380,13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120,07</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4,18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6897,34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32,94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32,94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19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369,66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138,37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508,03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20</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87,95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87,95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20А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890,98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344,23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1280,38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7А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45,48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45,48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мкр. 9,10</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70,91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4,18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75,09</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ЦЖ1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191,62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79,61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271,23</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ЦЖ2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897,06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739,22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380,13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74,9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2091,31</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ЦЖ4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240,14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240,14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ЦЖ5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266,17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266,17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ЦЖ6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227,17</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227,17</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Ядро центра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1646,6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124,85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1771,45</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Центральный планировочный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83,16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83,16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Промплощадка СГРЭС</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83,16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83,16</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Юго-западный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1310,24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561,25</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205,49</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2805,26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4882,24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1033,08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1033,08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Пойма-2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1310,24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561,25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205,49</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556,86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2633,84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Пойма-3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1119,88</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1119,88</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ЮЗ1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95,44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95,44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Южный планировочный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1272,68</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282,91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240,81</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141,14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1937,54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Пойма-5</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1222,76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282,91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240,81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141,14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1887,62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ЮПЛ1</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49,92</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49,92</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CE4D6"/>
            <w:vAlign w:val="center"/>
            <w:hideMark/>
          </w:tcPr>
          <w:p w:rsidR="000D2B46" w:rsidRPr="00F96FA5" w:rsidRDefault="000D2B46" w:rsidP="000D2B46">
            <w:pPr>
              <w:rPr>
                <w:b/>
                <w:bCs/>
                <w:color w:val="000000"/>
                <w:sz w:val="18"/>
                <w:szCs w:val="18"/>
              </w:rPr>
            </w:pPr>
            <w:r w:rsidRPr="00F96FA5">
              <w:rPr>
                <w:b/>
                <w:bCs/>
                <w:color w:val="000000"/>
                <w:sz w:val="18"/>
                <w:szCs w:val="18"/>
              </w:rPr>
              <w:t>Южный район</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26,44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3212,3</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1278,36</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32,04</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 </w:t>
            </w:r>
          </w:p>
        </w:tc>
        <w:tc>
          <w:tcPr>
            <w:tcW w:w="352" w:type="pct"/>
            <w:tcBorders>
              <w:top w:val="nil"/>
              <w:left w:val="nil"/>
              <w:bottom w:val="single" w:sz="4" w:space="0" w:color="auto"/>
              <w:right w:val="single" w:sz="4" w:space="0" w:color="auto"/>
            </w:tcBorders>
            <w:shd w:val="clear" w:color="000000" w:fill="FCE4D6"/>
            <w:vAlign w:val="center"/>
            <w:hideMark/>
          </w:tcPr>
          <w:p w:rsidR="000D2B46" w:rsidRPr="00F96FA5" w:rsidRDefault="000D2B46" w:rsidP="000D2B46">
            <w:pPr>
              <w:jc w:val="center"/>
              <w:rPr>
                <w:b/>
                <w:bCs/>
                <w:color w:val="000000"/>
                <w:sz w:val="18"/>
                <w:szCs w:val="18"/>
              </w:rPr>
            </w:pPr>
            <w:r w:rsidRPr="00F96FA5">
              <w:rPr>
                <w:b/>
                <w:bCs/>
                <w:color w:val="000000"/>
                <w:sz w:val="18"/>
                <w:szCs w:val="18"/>
              </w:rPr>
              <w:t>4549,14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sz w:val="18"/>
                <w:szCs w:val="18"/>
              </w:rPr>
            </w:pPr>
            <w:r w:rsidRPr="00F96FA5">
              <w:rPr>
                <w:color w:val="000000"/>
                <w:sz w:val="18"/>
                <w:szCs w:val="18"/>
              </w:rPr>
              <w:t>п. Пойма</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26,44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3212,3</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1278,36</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32,04</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 </w:t>
            </w:r>
          </w:p>
        </w:tc>
        <w:tc>
          <w:tcPr>
            <w:tcW w:w="352"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sz w:val="18"/>
                <w:szCs w:val="18"/>
              </w:rPr>
            </w:pPr>
            <w:r w:rsidRPr="00F96FA5">
              <w:rPr>
                <w:color w:val="000000"/>
                <w:sz w:val="18"/>
                <w:szCs w:val="18"/>
              </w:rPr>
              <w:t>4549,14</w:t>
            </w:r>
          </w:p>
        </w:tc>
      </w:tr>
      <w:tr w:rsidR="000D2B46" w:rsidRPr="00F96FA5" w:rsidTr="000D2B46">
        <w:trPr>
          <w:trHeight w:val="20"/>
        </w:trPr>
        <w:tc>
          <w:tcPr>
            <w:tcW w:w="1130" w:type="pct"/>
            <w:tcBorders>
              <w:top w:val="nil"/>
              <w:left w:val="single" w:sz="4" w:space="0" w:color="auto"/>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Итого:</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1025,26</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93051,19</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30346,33</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5719,49</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7621,51</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592,23</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6029,74</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272,39</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2442,78</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1906,09</w:t>
            </w:r>
          </w:p>
        </w:tc>
        <w:tc>
          <w:tcPr>
            <w:tcW w:w="352" w:type="pct"/>
            <w:tcBorders>
              <w:top w:val="nil"/>
              <w:left w:val="nil"/>
              <w:bottom w:val="single" w:sz="4" w:space="0" w:color="auto"/>
              <w:right w:val="single" w:sz="4" w:space="0" w:color="auto"/>
            </w:tcBorders>
            <w:shd w:val="clear" w:color="000000" w:fill="FFF2CC"/>
            <w:vAlign w:val="center"/>
            <w:hideMark/>
          </w:tcPr>
          <w:p w:rsidR="000D2B46" w:rsidRPr="00F96FA5" w:rsidRDefault="000D2B46" w:rsidP="000D2B46">
            <w:pPr>
              <w:jc w:val="center"/>
              <w:rPr>
                <w:b/>
                <w:bCs/>
                <w:color w:val="000000"/>
                <w:sz w:val="18"/>
                <w:szCs w:val="18"/>
              </w:rPr>
            </w:pPr>
            <w:r w:rsidRPr="00F96FA5">
              <w:rPr>
                <w:b/>
                <w:bCs/>
                <w:color w:val="000000"/>
                <w:sz w:val="18"/>
                <w:szCs w:val="18"/>
              </w:rPr>
              <w:t>148976,55</w:t>
            </w:r>
          </w:p>
        </w:tc>
      </w:tr>
    </w:tbl>
    <w:p w:rsidR="000D2B46" w:rsidRPr="00F96FA5" w:rsidRDefault="000D2B46" w:rsidP="00D2321D">
      <w:pPr>
        <w:pStyle w:val="a8"/>
      </w:pPr>
    </w:p>
    <w:p w:rsidR="00A3595D" w:rsidRPr="00F96FA5" w:rsidRDefault="00A3595D" w:rsidP="00D2321D">
      <w:pPr>
        <w:pStyle w:val="a8"/>
        <w:sectPr w:rsidR="00A3595D" w:rsidRPr="00F96FA5" w:rsidSect="001C492F">
          <w:pgSz w:w="16838" w:h="11906" w:orient="landscape"/>
          <w:pgMar w:top="1418" w:right="536" w:bottom="707" w:left="426" w:header="708" w:footer="708" w:gutter="0"/>
          <w:cols w:space="708"/>
          <w:docGrid w:linePitch="360"/>
        </w:sectPr>
      </w:pPr>
    </w:p>
    <w:p w:rsidR="00933D9F" w:rsidRPr="00F96FA5" w:rsidRDefault="00933D9F" w:rsidP="00933D9F">
      <w:pPr>
        <w:pStyle w:val="1f9"/>
      </w:pPr>
      <w:bookmarkStart w:id="106" w:name="_Toc53562445"/>
      <w:r w:rsidRPr="00F96FA5">
        <w:lastRenderedPageBreak/>
        <w:t>Таблица</w:t>
      </w:r>
      <w:r w:rsidR="00F6322D" w:rsidRPr="00F96FA5">
        <w:t xml:space="preserve"> 4.5</w:t>
      </w:r>
      <w:r w:rsidRPr="00F96FA5">
        <w:t xml:space="preserve"> – Строительство перспективных напорных сетей водо</w:t>
      </w:r>
      <w:r w:rsidR="00A3595D" w:rsidRPr="00F96FA5">
        <w:t>отведения с разбивкой по микрорайонам</w:t>
      </w:r>
      <w:r w:rsidRPr="00F96FA5">
        <w:t xml:space="preserve"> города</w:t>
      </w:r>
      <w:bookmarkEnd w:id="106"/>
    </w:p>
    <w:tbl>
      <w:tblPr>
        <w:tblW w:w="5000" w:type="pct"/>
        <w:tblLook w:val="04A0" w:firstRow="1" w:lastRow="0" w:firstColumn="1" w:lastColumn="0" w:noHBand="0" w:noVBand="1"/>
      </w:tblPr>
      <w:tblGrid>
        <w:gridCol w:w="4301"/>
        <w:gridCol w:w="1414"/>
        <w:gridCol w:w="1413"/>
        <w:gridCol w:w="1413"/>
        <w:gridCol w:w="1413"/>
        <w:gridCol w:w="1413"/>
        <w:gridCol w:w="1413"/>
        <w:gridCol w:w="1420"/>
        <w:gridCol w:w="1609"/>
      </w:tblGrid>
      <w:tr w:rsidR="000D2B46" w:rsidRPr="00F96FA5" w:rsidTr="000D2B46">
        <w:trPr>
          <w:trHeight w:val="255"/>
        </w:trPr>
        <w:tc>
          <w:tcPr>
            <w:tcW w:w="13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Наименование микрорайона</w:t>
            </w:r>
          </w:p>
        </w:tc>
        <w:tc>
          <w:tcPr>
            <w:tcW w:w="3131" w:type="pct"/>
            <w:gridSpan w:val="7"/>
            <w:tcBorders>
              <w:top w:val="single" w:sz="4" w:space="0" w:color="auto"/>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Протяжённость трубопроводов по диаметру, м</w:t>
            </w:r>
          </w:p>
        </w:tc>
        <w:tc>
          <w:tcPr>
            <w:tcW w:w="5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Всего, м</w:t>
            </w:r>
          </w:p>
        </w:tc>
      </w:tr>
      <w:tr w:rsidR="000D2B46" w:rsidRPr="00F96FA5" w:rsidTr="000D2B46">
        <w:trPr>
          <w:trHeight w:val="255"/>
        </w:trPr>
        <w:tc>
          <w:tcPr>
            <w:tcW w:w="1360" w:type="pct"/>
            <w:vMerge/>
            <w:tcBorders>
              <w:top w:val="single" w:sz="4" w:space="0" w:color="auto"/>
              <w:left w:val="single" w:sz="4" w:space="0" w:color="auto"/>
              <w:bottom w:val="single" w:sz="4" w:space="0" w:color="auto"/>
              <w:right w:val="single" w:sz="4" w:space="0" w:color="auto"/>
            </w:tcBorders>
            <w:vAlign w:val="center"/>
            <w:hideMark/>
          </w:tcPr>
          <w:p w:rsidR="000D2B46" w:rsidRPr="00F96FA5" w:rsidRDefault="000D2B46" w:rsidP="000D2B46">
            <w:pPr>
              <w:rPr>
                <w:b/>
                <w:bCs/>
                <w:color w:val="000000"/>
              </w:rPr>
            </w:pP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100 мм</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150 мм</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200 мм</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250 мм</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300 мм</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400 мм</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700 мм</w:t>
            </w:r>
          </w:p>
        </w:tc>
        <w:tc>
          <w:tcPr>
            <w:tcW w:w="510" w:type="pct"/>
            <w:vMerge/>
            <w:tcBorders>
              <w:top w:val="single" w:sz="4" w:space="0" w:color="auto"/>
              <w:left w:val="single" w:sz="4" w:space="0" w:color="auto"/>
              <w:bottom w:val="single" w:sz="4" w:space="0" w:color="auto"/>
              <w:right w:val="single" w:sz="4" w:space="0" w:color="auto"/>
            </w:tcBorders>
            <w:vAlign w:val="center"/>
            <w:hideMark/>
          </w:tcPr>
          <w:p w:rsidR="000D2B46" w:rsidRPr="00F96FA5" w:rsidRDefault="000D2B46" w:rsidP="000D2B46">
            <w:pPr>
              <w:rPr>
                <w:b/>
                <w:bCs/>
                <w:color w:val="000000"/>
              </w:rPr>
            </w:pP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XV</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1292,6</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1292,6</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ВЖ1</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238,51</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238,51</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ВПЛ1, ВПЛ2</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6400,33</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6400,33</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ЗПЛ-2</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8709,25</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8709,25</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мкр. 37</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51,08</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51,08</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мкр. 48</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332,84</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332,84</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мкр. 9,10</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1324,84</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1324,84</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п. Пойма (Пойма-4)</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220,06</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220,06</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П-1</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858,77</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858,77</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Пойма-1</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28,8</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28,8</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Промплощадка СГРЭС</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1937,72</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1937,72</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ЮЗ1</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122,94</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994,38</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1117,32</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rPr>
                <w:color w:val="000000"/>
              </w:rPr>
            </w:pPr>
            <w:r w:rsidRPr="00F96FA5">
              <w:rPr>
                <w:color w:val="000000"/>
              </w:rPr>
              <w:t>Ядро центра</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1495,08</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 </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1288,94</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color w:val="000000"/>
              </w:rPr>
            </w:pPr>
            <w:r w:rsidRPr="00F96FA5">
              <w:rPr>
                <w:color w:val="000000"/>
              </w:rPr>
              <w:t>2784,02</w:t>
            </w:r>
          </w:p>
        </w:tc>
      </w:tr>
      <w:tr w:rsidR="000D2B46" w:rsidRPr="00F96FA5" w:rsidTr="000D2B46">
        <w:trPr>
          <w:trHeight w:val="255"/>
        </w:trPr>
        <w:tc>
          <w:tcPr>
            <w:tcW w:w="1360" w:type="pct"/>
            <w:tcBorders>
              <w:top w:val="nil"/>
              <w:left w:val="single" w:sz="4" w:space="0" w:color="auto"/>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Итого:</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1885,33</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8709,25</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1544,9</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1191,61</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4275,78</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6400,33</w:t>
            </w:r>
          </w:p>
        </w:tc>
        <w:tc>
          <w:tcPr>
            <w:tcW w:w="447"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1288,94</w:t>
            </w:r>
          </w:p>
        </w:tc>
        <w:tc>
          <w:tcPr>
            <w:tcW w:w="510" w:type="pct"/>
            <w:tcBorders>
              <w:top w:val="nil"/>
              <w:left w:val="nil"/>
              <w:bottom w:val="single" w:sz="4" w:space="0" w:color="auto"/>
              <w:right w:val="single" w:sz="4" w:space="0" w:color="auto"/>
            </w:tcBorders>
            <w:shd w:val="clear" w:color="auto" w:fill="auto"/>
            <w:vAlign w:val="center"/>
            <w:hideMark/>
          </w:tcPr>
          <w:p w:rsidR="000D2B46" w:rsidRPr="00F96FA5" w:rsidRDefault="000D2B46" w:rsidP="000D2B46">
            <w:pPr>
              <w:jc w:val="center"/>
              <w:rPr>
                <w:b/>
                <w:bCs/>
                <w:color w:val="000000"/>
              </w:rPr>
            </w:pPr>
            <w:r w:rsidRPr="00F96FA5">
              <w:rPr>
                <w:b/>
                <w:bCs/>
                <w:color w:val="000000"/>
              </w:rPr>
              <w:t>25296,14</w:t>
            </w:r>
          </w:p>
        </w:tc>
      </w:tr>
    </w:tbl>
    <w:p w:rsidR="000D2B46" w:rsidRPr="00F96FA5" w:rsidRDefault="000D2B46" w:rsidP="00D2321D">
      <w:pPr>
        <w:pStyle w:val="a8"/>
      </w:pPr>
    </w:p>
    <w:p w:rsidR="00AB20C8" w:rsidRPr="00F96FA5" w:rsidRDefault="00AB20C8" w:rsidP="00D2321D">
      <w:pPr>
        <w:pStyle w:val="a8"/>
        <w:sectPr w:rsidR="00AB20C8" w:rsidRPr="00F96FA5" w:rsidSect="00A3595D">
          <w:pgSz w:w="16838" w:h="11906" w:orient="landscape"/>
          <w:pgMar w:top="2836" w:right="678" w:bottom="707" w:left="567" w:header="708" w:footer="708" w:gutter="0"/>
          <w:cols w:space="708"/>
          <w:docGrid w:linePitch="360"/>
        </w:sectPr>
      </w:pPr>
    </w:p>
    <w:p w:rsidR="004D1AFD" w:rsidRPr="00F96FA5" w:rsidRDefault="00AB20C8" w:rsidP="00D2321D">
      <w:pPr>
        <w:pStyle w:val="a8"/>
        <w:rPr>
          <w:i/>
          <w:u w:val="single"/>
        </w:rPr>
      </w:pPr>
      <w:r w:rsidRPr="00F96FA5">
        <w:rPr>
          <w:i/>
          <w:u w:val="single"/>
        </w:rPr>
        <w:lastRenderedPageBreak/>
        <w:t>3. Сведения о КНС, подлежащих реконструкции и модернизации</w:t>
      </w:r>
    </w:p>
    <w:p w:rsidR="004D1AFD" w:rsidRPr="00F96FA5" w:rsidRDefault="00AB20C8" w:rsidP="00D2321D">
      <w:pPr>
        <w:pStyle w:val="a8"/>
      </w:pPr>
      <w:r w:rsidRPr="00F96FA5">
        <w:t>В следующей таблице представлены КНС, на которых необходимо провести реконструкцию и модернизацию в течении рассматриваемого периода в связи со значительным износом части основного и вспомогательного оборудования.</w:t>
      </w:r>
    </w:p>
    <w:p w:rsidR="004D1AFD" w:rsidRPr="00F96FA5" w:rsidRDefault="004D1AFD" w:rsidP="00D2321D">
      <w:pPr>
        <w:pStyle w:val="a8"/>
      </w:pPr>
    </w:p>
    <w:p w:rsidR="00AB20C8" w:rsidRPr="00F96FA5" w:rsidRDefault="00AB20C8" w:rsidP="00AB20C8">
      <w:pPr>
        <w:pStyle w:val="1f9"/>
      </w:pPr>
      <w:bookmarkStart w:id="107" w:name="_Toc53562446"/>
      <w:r w:rsidRPr="00F96FA5">
        <w:t>Таблица</w:t>
      </w:r>
      <w:r w:rsidR="00F6322D" w:rsidRPr="00F96FA5">
        <w:t xml:space="preserve"> 4.6</w:t>
      </w:r>
      <w:r w:rsidRPr="00F96FA5">
        <w:t xml:space="preserve"> – Информация о реконструируемых КНС</w:t>
      </w:r>
      <w:bookmarkEnd w:id="1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1935"/>
        <w:gridCol w:w="2487"/>
        <w:gridCol w:w="2079"/>
        <w:gridCol w:w="1162"/>
        <w:gridCol w:w="1498"/>
      </w:tblGrid>
      <w:tr w:rsidR="00AB20C8" w:rsidRPr="00F96FA5" w:rsidTr="0059092E">
        <w:trPr>
          <w:cantSplit/>
          <w:trHeight w:val="20"/>
          <w:tblHeader/>
        </w:trPr>
        <w:tc>
          <w:tcPr>
            <w:tcW w:w="285" w:type="pct"/>
            <w:vMerge w:val="restart"/>
            <w:shd w:val="clear" w:color="auto" w:fill="auto"/>
            <w:vAlign w:val="center"/>
            <w:hideMark/>
          </w:tcPr>
          <w:p w:rsidR="00AB20C8" w:rsidRPr="00F96FA5" w:rsidRDefault="00AB20C8" w:rsidP="00AB20C8">
            <w:pPr>
              <w:jc w:val="center"/>
              <w:rPr>
                <w:b/>
                <w:bCs/>
                <w:color w:val="000000"/>
              </w:rPr>
            </w:pPr>
            <w:r w:rsidRPr="00F96FA5">
              <w:rPr>
                <w:b/>
                <w:bCs/>
                <w:color w:val="000000"/>
              </w:rPr>
              <w:t>№ п/п</w:t>
            </w:r>
          </w:p>
        </w:tc>
        <w:tc>
          <w:tcPr>
            <w:tcW w:w="996" w:type="pct"/>
            <w:vMerge w:val="restart"/>
            <w:shd w:val="clear" w:color="auto" w:fill="auto"/>
            <w:noWrap/>
            <w:vAlign w:val="center"/>
            <w:hideMark/>
          </w:tcPr>
          <w:p w:rsidR="0059092E" w:rsidRPr="00F96FA5" w:rsidRDefault="00AB20C8" w:rsidP="00AB20C8">
            <w:pPr>
              <w:ind w:left="-57" w:right="-57"/>
              <w:jc w:val="center"/>
              <w:rPr>
                <w:b/>
                <w:bCs/>
                <w:color w:val="000000"/>
              </w:rPr>
            </w:pPr>
            <w:r w:rsidRPr="00F96FA5">
              <w:rPr>
                <w:b/>
                <w:bCs/>
                <w:color w:val="000000"/>
              </w:rPr>
              <w:t xml:space="preserve">Наименование </w:t>
            </w:r>
          </w:p>
          <w:p w:rsidR="00AB20C8" w:rsidRPr="00F96FA5" w:rsidRDefault="00AB20C8" w:rsidP="00AB20C8">
            <w:pPr>
              <w:ind w:left="-57" w:right="-57"/>
              <w:jc w:val="center"/>
              <w:rPr>
                <w:b/>
                <w:bCs/>
                <w:color w:val="000000"/>
              </w:rPr>
            </w:pPr>
            <w:r w:rsidRPr="00F96FA5">
              <w:rPr>
                <w:b/>
                <w:bCs/>
                <w:color w:val="000000"/>
              </w:rPr>
              <w:t>КНС</w:t>
            </w:r>
          </w:p>
        </w:tc>
        <w:tc>
          <w:tcPr>
            <w:tcW w:w="1280" w:type="pct"/>
            <w:vMerge w:val="restart"/>
            <w:shd w:val="clear" w:color="auto" w:fill="auto"/>
            <w:noWrap/>
            <w:vAlign w:val="center"/>
            <w:hideMark/>
          </w:tcPr>
          <w:p w:rsidR="00AB20C8" w:rsidRPr="00F96FA5" w:rsidRDefault="00AB20C8" w:rsidP="00AB20C8">
            <w:pPr>
              <w:jc w:val="center"/>
              <w:rPr>
                <w:b/>
                <w:bCs/>
                <w:color w:val="000000"/>
              </w:rPr>
            </w:pPr>
            <w:r w:rsidRPr="00F96FA5">
              <w:rPr>
                <w:b/>
                <w:bCs/>
                <w:color w:val="000000"/>
              </w:rPr>
              <w:t>Адрес</w:t>
            </w:r>
          </w:p>
        </w:tc>
        <w:tc>
          <w:tcPr>
            <w:tcW w:w="1668" w:type="pct"/>
            <w:gridSpan w:val="2"/>
            <w:shd w:val="clear" w:color="auto" w:fill="auto"/>
            <w:vAlign w:val="center"/>
            <w:hideMark/>
          </w:tcPr>
          <w:p w:rsidR="00AB20C8" w:rsidRPr="00F96FA5" w:rsidRDefault="00AB20C8" w:rsidP="00AB20C8">
            <w:pPr>
              <w:jc w:val="center"/>
              <w:rPr>
                <w:b/>
                <w:bCs/>
                <w:color w:val="000000"/>
              </w:rPr>
            </w:pPr>
            <w:r w:rsidRPr="00F96FA5">
              <w:rPr>
                <w:b/>
                <w:bCs/>
                <w:color w:val="000000"/>
              </w:rPr>
              <w:t>Характеристика КНС</w:t>
            </w:r>
          </w:p>
        </w:tc>
        <w:tc>
          <w:tcPr>
            <w:tcW w:w="771" w:type="pct"/>
            <w:vMerge w:val="restart"/>
            <w:shd w:val="clear" w:color="auto" w:fill="auto"/>
            <w:vAlign w:val="center"/>
            <w:hideMark/>
          </w:tcPr>
          <w:p w:rsidR="00AB20C8" w:rsidRPr="00F96FA5" w:rsidRDefault="00AB20C8" w:rsidP="00AB20C8">
            <w:pPr>
              <w:jc w:val="center"/>
              <w:rPr>
                <w:b/>
                <w:bCs/>
                <w:color w:val="000000"/>
              </w:rPr>
            </w:pPr>
            <w:r w:rsidRPr="00F96FA5">
              <w:rPr>
                <w:b/>
                <w:bCs/>
                <w:color w:val="000000"/>
              </w:rPr>
              <w:t>Плановая дата</w:t>
            </w:r>
          </w:p>
        </w:tc>
      </w:tr>
      <w:tr w:rsidR="00AB20C8" w:rsidRPr="00F96FA5" w:rsidTr="0059092E">
        <w:trPr>
          <w:cantSplit/>
          <w:trHeight w:val="20"/>
          <w:tblHeader/>
        </w:trPr>
        <w:tc>
          <w:tcPr>
            <w:tcW w:w="285" w:type="pct"/>
            <w:vMerge/>
            <w:vAlign w:val="center"/>
            <w:hideMark/>
          </w:tcPr>
          <w:p w:rsidR="00AB20C8" w:rsidRPr="00F96FA5" w:rsidRDefault="00AB20C8" w:rsidP="00AB20C8">
            <w:pPr>
              <w:jc w:val="center"/>
              <w:rPr>
                <w:b/>
                <w:bCs/>
                <w:color w:val="000000"/>
              </w:rPr>
            </w:pPr>
          </w:p>
        </w:tc>
        <w:tc>
          <w:tcPr>
            <w:tcW w:w="996" w:type="pct"/>
            <w:vMerge/>
            <w:vAlign w:val="center"/>
            <w:hideMark/>
          </w:tcPr>
          <w:p w:rsidR="00AB20C8" w:rsidRPr="00F96FA5" w:rsidRDefault="00AB20C8" w:rsidP="00AB20C8">
            <w:pPr>
              <w:jc w:val="center"/>
              <w:rPr>
                <w:b/>
                <w:bCs/>
                <w:color w:val="000000"/>
              </w:rPr>
            </w:pPr>
          </w:p>
        </w:tc>
        <w:tc>
          <w:tcPr>
            <w:tcW w:w="1280" w:type="pct"/>
            <w:vMerge/>
            <w:vAlign w:val="center"/>
            <w:hideMark/>
          </w:tcPr>
          <w:p w:rsidR="00AB20C8" w:rsidRPr="00F96FA5" w:rsidRDefault="00AB20C8" w:rsidP="00AB20C8">
            <w:pPr>
              <w:jc w:val="center"/>
              <w:rPr>
                <w:b/>
                <w:bCs/>
                <w:color w:val="000000"/>
              </w:rPr>
            </w:pPr>
          </w:p>
        </w:tc>
        <w:tc>
          <w:tcPr>
            <w:tcW w:w="1070" w:type="pct"/>
            <w:shd w:val="clear" w:color="auto" w:fill="auto"/>
            <w:vAlign w:val="center"/>
            <w:hideMark/>
          </w:tcPr>
          <w:p w:rsidR="00AB20C8" w:rsidRPr="00F96FA5" w:rsidRDefault="00AB20C8" w:rsidP="00AB20C8">
            <w:pPr>
              <w:ind w:left="-57" w:right="-57"/>
              <w:jc w:val="center"/>
              <w:rPr>
                <w:b/>
                <w:bCs/>
                <w:color w:val="000000"/>
              </w:rPr>
            </w:pPr>
            <w:r w:rsidRPr="00F96FA5">
              <w:rPr>
                <w:b/>
                <w:bCs/>
                <w:color w:val="000000"/>
              </w:rPr>
              <w:t>Производительность, м</w:t>
            </w:r>
            <w:r w:rsidRPr="00F96FA5">
              <w:rPr>
                <w:b/>
                <w:bCs/>
                <w:color w:val="000000"/>
                <w:vertAlign w:val="superscript"/>
              </w:rPr>
              <w:t>3</w:t>
            </w:r>
            <w:r w:rsidRPr="00F96FA5">
              <w:rPr>
                <w:b/>
                <w:bCs/>
                <w:color w:val="000000"/>
              </w:rPr>
              <w:t>/час</w:t>
            </w:r>
          </w:p>
        </w:tc>
        <w:tc>
          <w:tcPr>
            <w:tcW w:w="598" w:type="pct"/>
            <w:shd w:val="clear" w:color="auto" w:fill="auto"/>
            <w:vAlign w:val="center"/>
            <w:hideMark/>
          </w:tcPr>
          <w:p w:rsidR="00AB20C8" w:rsidRPr="00F96FA5" w:rsidRDefault="00AB20C8" w:rsidP="00AB20C8">
            <w:pPr>
              <w:jc w:val="center"/>
              <w:rPr>
                <w:b/>
                <w:bCs/>
                <w:color w:val="000000"/>
              </w:rPr>
            </w:pPr>
            <w:r w:rsidRPr="00F96FA5">
              <w:rPr>
                <w:b/>
                <w:bCs/>
                <w:color w:val="000000"/>
              </w:rPr>
              <w:t>Напор, м</w:t>
            </w:r>
          </w:p>
        </w:tc>
        <w:tc>
          <w:tcPr>
            <w:tcW w:w="771" w:type="pct"/>
            <w:vMerge/>
            <w:vAlign w:val="center"/>
            <w:hideMark/>
          </w:tcPr>
          <w:p w:rsidR="00AB20C8" w:rsidRPr="00F96FA5" w:rsidRDefault="00AB20C8" w:rsidP="00AB20C8">
            <w:pPr>
              <w:jc w:val="center"/>
              <w:rPr>
                <w:b/>
                <w:bCs/>
                <w:color w:val="000000"/>
              </w:rPr>
            </w:pPr>
          </w:p>
        </w:tc>
      </w:tr>
      <w:tr w:rsidR="00AB20C8" w:rsidRPr="00F96FA5" w:rsidTr="00AB20C8">
        <w:trPr>
          <w:cantSplit/>
          <w:trHeight w:val="20"/>
        </w:trPr>
        <w:tc>
          <w:tcPr>
            <w:tcW w:w="5000" w:type="pct"/>
            <w:gridSpan w:val="6"/>
            <w:shd w:val="clear" w:color="auto" w:fill="auto"/>
            <w:noWrap/>
            <w:vAlign w:val="center"/>
            <w:hideMark/>
          </w:tcPr>
          <w:p w:rsidR="00AB20C8" w:rsidRPr="00F96FA5" w:rsidRDefault="00AB20C8" w:rsidP="00AB20C8">
            <w:pPr>
              <w:jc w:val="center"/>
              <w:rPr>
                <w:b/>
                <w:color w:val="000000"/>
              </w:rPr>
            </w:pPr>
            <w:r w:rsidRPr="00F96FA5">
              <w:rPr>
                <w:b/>
                <w:color w:val="000000"/>
              </w:rPr>
              <w:t>СГМУП «Горводоканал»</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пр. Набережный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1360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16</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2024</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2</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КНС-2</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пр. Набережный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450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12</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3</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КНС-5</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Мечникова</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650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12</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2021-2025</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4</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КНС-6</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Механизаторов</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2170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33</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2022</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5</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КНС-8</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Толстова</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130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25</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6</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КНС-9</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Грибоедова</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255</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15</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2021-2025</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7</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КНС-10</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Гагарина</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208</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10</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2022</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8</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КНС-12</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пр. Комсомольский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3800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8</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2020-2022</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9</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КНС-13</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Югорская</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576</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9</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2023-2025</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10</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КНС-15</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Таёжный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530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22</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2022-2025</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11</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КНС-17</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Лунный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90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12</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2023</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12</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КНС-18</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Кедровый-2</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185</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20</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13</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КНС-19</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мкр. 21</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50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15</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2022</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14</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КНС-20</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Базовая</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200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32</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15</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КНС-21</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Глухова</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45</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25</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16</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КНС-37</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мкр. 37</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61</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5</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17</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КНС-Дорожный</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Дорожный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80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30</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18</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КНС-Ледовый</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Югорский тракт</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316</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38</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59092E" w:rsidP="0059092E">
            <w:pPr>
              <w:jc w:val="center"/>
              <w:rPr>
                <w:color w:val="000000"/>
              </w:rPr>
            </w:pPr>
            <w:r w:rsidRPr="00F96FA5">
              <w:rPr>
                <w:color w:val="000000"/>
              </w:rPr>
              <w:t>19</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КНС-Снежный</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Снежный</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25</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23</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59092E">
        <w:trPr>
          <w:cantSplit/>
          <w:trHeight w:val="20"/>
        </w:trPr>
        <w:tc>
          <w:tcPr>
            <w:tcW w:w="285" w:type="pct"/>
            <w:shd w:val="clear" w:color="auto" w:fill="auto"/>
            <w:noWrap/>
            <w:vAlign w:val="center"/>
          </w:tcPr>
          <w:p w:rsidR="0059092E" w:rsidRPr="00F96FA5" w:rsidRDefault="00144E64" w:rsidP="0059092E">
            <w:pPr>
              <w:jc w:val="center"/>
              <w:rPr>
                <w:color w:val="000000"/>
              </w:rPr>
            </w:pPr>
            <w:r w:rsidRPr="00F96FA5">
              <w:rPr>
                <w:color w:val="000000"/>
              </w:rPr>
              <w:t>20</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ГКНС-1</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п. Механизаторов</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7960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30</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2019-2024</w:t>
            </w:r>
          </w:p>
        </w:tc>
      </w:tr>
      <w:tr w:rsidR="0059092E" w:rsidRPr="00F96FA5" w:rsidTr="0059092E">
        <w:trPr>
          <w:cantSplit/>
          <w:trHeight w:val="20"/>
        </w:trPr>
        <w:tc>
          <w:tcPr>
            <w:tcW w:w="285" w:type="pct"/>
            <w:shd w:val="clear" w:color="auto" w:fill="auto"/>
            <w:noWrap/>
            <w:vAlign w:val="center"/>
          </w:tcPr>
          <w:p w:rsidR="0059092E" w:rsidRPr="00F96FA5" w:rsidRDefault="00144E64" w:rsidP="0059092E">
            <w:pPr>
              <w:jc w:val="center"/>
              <w:rPr>
                <w:color w:val="000000"/>
              </w:rPr>
            </w:pPr>
            <w:r w:rsidRPr="00F96FA5">
              <w:rPr>
                <w:color w:val="000000"/>
              </w:rPr>
              <w:t>21</w:t>
            </w:r>
          </w:p>
        </w:tc>
        <w:tc>
          <w:tcPr>
            <w:tcW w:w="996" w:type="pct"/>
            <w:shd w:val="clear" w:color="auto" w:fill="auto"/>
            <w:vAlign w:val="center"/>
          </w:tcPr>
          <w:p w:rsidR="0059092E" w:rsidRPr="00F96FA5" w:rsidRDefault="0059092E" w:rsidP="0059092E">
            <w:pPr>
              <w:jc w:val="center"/>
              <w:rPr>
                <w:color w:val="000000"/>
              </w:rPr>
            </w:pPr>
            <w:r w:rsidRPr="00F96FA5">
              <w:rPr>
                <w:color w:val="000000"/>
              </w:rPr>
              <w:t>ГКНС-2</w:t>
            </w:r>
          </w:p>
        </w:tc>
        <w:tc>
          <w:tcPr>
            <w:tcW w:w="1280" w:type="pct"/>
            <w:shd w:val="clear" w:color="auto" w:fill="auto"/>
            <w:vAlign w:val="center"/>
          </w:tcPr>
          <w:p w:rsidR="0059092E" w:rsidRPr="00F96FA5" w:rsidRDefault="0059092E" w:rsidP="0059092E">
            <w:pPr>
              <w:jc w:val="center"/>
              <w:rPr>
                <w:color w:val="000000"/>
              </w:rPr>
            </w:pPr>
            <w:r w:rsidRPr="00F96FA5">
              <w:rPr>
                <w:color w:val="000000"/>
              </w:rPr>
              <w:t>ул. Югорский тракт</w:t>
            </w:r>
          </w:p>
        </w:tc>
        <w:tc>
          <w:tcPr>
            <w:tcW w:w="1070" w:type="pct"/>
            <w:shd w:val="clear" w:color="auto" w:fill="auto"/>
            <w:vAlign w:val="center"/>
          </w:tcPr>
          <w:p w:rsidR="0059092E" w:rsidRPr="00F96FA5" w:rsidRDefault="0059092E" w:rsidP="0059092E">
            <w:pPr>
              <w:jc w:val="center"/>
              <w:rPr>
                <w:color w:val="000000"/>
              </w:rPr>
            </w:pPr>
            <w:r w:rsidRPr="00F96FA5">
              <w:rPr>
                <w:color w:val="000000"/>
              </w:rPr>
              <w:t>1600</w:t>
            </w:r>
          </w:p>
        </w:tc>
        <w:tc>
          <w:tcPr>
            <w:tcW w:w="598" w:type="pct"/>
            <w:shd w:val="clear" w:color="auto" w:fill="auto"/>
            <w:noWrap/>
            <w:vAlign w:val="center"/>
          </w:tcPr>
          <w:p w:rsidR="0059092E" w:rsidRPr="00F96FA5" w:rsidRDefault="0059092E" w:rsidP="0059092E">
            <w:pPr>
              <w:jc w:val="center"/>
              <w:rPr>
                <w:color w:val="000000"/>
              </w:rPr>
            </w:pPr>
            <w:r w:rsidRPr="00F96FA5">
              <w:rPr>
                <w:color w:val="000000"/>
              </w:rPr>
              <w:t>21</w:t>
            </w:r>
          </w:p>
        </w:tc>
        <w:tc>
          <w:tcPr>
            <w:tcW w:w="771" w:type="pct"/>
            <w:shd w:val="clear" w:color="auto" w:fill="auto"/>
            <w:noWrap/>
            <w:vAlign w:val="center"/>
          </w:tcPr>
          <w:p w:rsidR="0059092E" w:rsidRPr="00F96FA5" w:rsidRDefault="0059092E" w:rsidP="0059092E">
            <w:pPr>
              <w:jc w:val="center"/>
              <w:rPr>
                <w:color w:val="000000"/>
              </w:rPr>
            </w:pPr>
            <w:r w:rsidRPr="00F96FA5">
              <w:rPr>
                <w:color w:val="000000"/>
              </w:rPr>
              <w:t>2025-2030</w:t>
            </w:r>
          </w:p>
        </w:tc>
      </w:tr>
      <w:tr w:rsidR="0059092E" w:rsidRPr="00F96FA5" w:rsidTr="00AD6664">
        <w:trPr>
          <w:cantSplit/>
          <w:trHeight w:val="20"/>
        </w:trPr>
        <w:tc>
          <w:tcPr>
            <w:tcW w:w="5000" w:type="pct"/>
            <w:gridSpan w:val="6"/>
            <w:shd w:val="clear" w:color="auto" w:fill="auto"/>
            <w:noWrap/>
            <w:vAlign w:val="center"/>
            <w:hideMark/>
          </w:tcPr>
          <w:p w:rsidR="0059092E" w:rsidRPr="00F96FA5" w:rsidRDefault="0059092E" w:rsidP="0059092E">
            <w:pPr>
              <w:jc w:val="center"/>
              <w:rPr>
                <w:b/>
                <w:color w:val="000000"/>
              </w:rPr>
            </w:pPr>
            <w:r w:rsidRPr="00F96FA5">
              <w:rPr>
                <w:b/>
                <w:color w:val="000000"/>
              </w:rPr>
              <w:t>ОАО «Аэропорт Сургут»:</w:t>
            </w:r>
          </w:p>
        </w:tc>
      </w:tr>
      <w:tr w:rsidR="0059092E" w:rsidRPr="00F96FA5" w:rsidTr="0059092E">
        <w:trPr>
          <w:cantSplit/>
          <w:trHeight w:val="20"/>
        </w:trPr>
        <w:tc>
          <w:tcPr>
            <w:tcW w:w="285" w:type="pct"/>
            <w:shd w:val="clear" w:color="auto" w:fill="auto"/>
            <w:noWrap/>
            <w:vAlign w:val="center"/>
            <w:hideMark/>
          </w:tcPr>
          <w:p w:rsidR="0059092E" w:rsidRPr="00F96FA5" w:rsidRDefault="00144E64" w:rsidP="0059092E">
            <w:pPr>
              <w:jc w:val="center"/>
              <w:rPr>
                <w:color w:val="000000"/>
              </w:rPr>
            </w:pPr>
            <w:r w:rsidRPr="00F96FA5">
              <w:rPr>
                <w:color w:val="000000"/>
              </w:rPr>
              <w:t>22</w:t>
            </w:r>
          </w:p>
        </w:tc>
        <w:tc>
          <w:tcPr>
            <w:tcW w:w="996" w:type="pct"/>
            <w:shd w:val="clear" w:color="auto" w:fill="auto"/>
            <w:vAlign w:val="center"/>
            <w:hideMark/>
          </w:tcPr>
          <w:p w:rsidR="0059092E" w:rsidRPr="00F96FA5" w:rsidRDefault="0059092E" w:rsidP="0059092E">
            <w:pPr>
              <w:jc w:val="center"/>
              <w:rPr>
                <w:color w:val="000000"/>
              </w:rPr>
            </w:pPr>
            <w:r w:rsidRPr="00F96FA5">
              <w:rPr>
                <w:color w:val="000000"/>
              </w:rPr>
              <w:t>КНС</w:t>
            </w:r>
          </w:p>
        </w:tc>
        <w:tc>
          <w:tcPr>
            <w:tcW w:w="1280" w:type="pct"/>
            <w:shd w:val="clear" w:color="auto" w:fill="auto"/>
            <w:vAlign w:val="center"/>
            <w:hideMark/>
          </w:tcPr>
          <w:p w:rsidR="0059092E" w:rsidRPr="00F96FA5" w:rsidRDefault="0059092E" w:rsidP="0059092E">
            <w:pPr>
              <w:jc w:val="center"/>
              <w:rPr>
                <w:color w:val="000000"/>
              </w:rPr>
            </w:pPr>
            <w:r w:rsidRPr="00F96FA5">
              <w:rPr>
                <w:color w:val="000000"/>
              </w:rPr>
              <w:t>На территории аэропорта</w:t>
            </w:r>
          </w:p>
          <w:p w:rsidR="0059092E" w:rsidRPr="00F96FA5" w:rsidRDefault="0059092E" w:rsidP="0059092E">
            <w:pPr>
              <w:jc w:val="center"/>
              <w:rPr>
                <w:color w:val="000000"/>
              </w:rPr>
            </w:pPr>
            <w:r w:rsidRPr="00F96FA5">
              <w:rPr>
                <w:color w:val="000000"/>
              </w:rPr>
              <w:t>г. Сургута</w:t>
            </w:r>
          </w:p>
        </w:tc>
        <w:tc>
          <w:tcPr>
            <w:tcW w:w="1070" w:type="pct"/>
            <w:shd w:val="clear" w:color="auto" w:fill="auto"/>
            <w:vAlign w:val="center"/>
            <w:hideMark/>
          </w:tcPr>
          <w:p w:rsidR="0059092E" w:rsidRPr="00F96FA5" w:rsidRDefault="0059092E" w:rsidP="0059092E">
            <w:pPr>
              <w:jc w:val="center"/>
              <w:rPr>
                <w:color w:val="000000"/>
              </w:rPr>
            </w:pPr>
            <w:r w:rsidRPr="00F96FA5">
              <w:rPr>
                <w:color w:val="000000"/>
              </w:rPr>
              <w:t>80</w:t>
            </w:r>
          </w:p>
        </w:tc>
        <w:tc>
          <w:tcPr>
            <w:tcW w:w="598" w:type="pct"/>
            <w:shd w:val="clear" w:color="auto" w:fill="auto"/>
            <w:noWrap/>
            <w:vAlign w:val="center"/>
            <w:hideMark/>
          </w:tcPr>
          <w:p w:rsidR="0059092E" w:rsidRPr="00F96FA5" w:rsidRDefault="0059092E" w:rsidP="0059092E">
            <w:pPr>
              <w:jc w:val="center"/>
              <w:rPr>
                <w:color w:val="000000"/>
              </w:rPr>
            </w:pPr>
            <w:r w:rsidRPr="00F96FA5">
              <w:rPr>
                <w:color w:val="000000"/>
              </w:rPr>
              <w:t>14</w:t>
            </w:r>
          </w:p>
        </w:tc>
        <w:tc>
          <w:tcPr>
            <w:tcW w:w="771" w:type="pct"/>
            <w:shd w:val="clear" w:color="auto" w:fill="auto"/>
            <w:noWrap/>
            <w:vAlign w:val="center"/>
            <w:hideMark/>
          </w:tcPr>
          <w:p w:rsidR="0059092E" w:rsidRPr="00F96FA5" w:rsidRDefault="0059092E" w:rsidP="0059092E">
            <w:pPr>
              <w:jc w:val="center"/>
              <w:rPr>
                <w:color w:val="000000"/>
              </w:rPr>
            </w:pPr>
            <w:r w:rsidRPr="00F96FA5">
              <w:rPr>
                <w:color w:val="000000"/>
              </w:rPr>
              <w:t>2021</w:t>
            </w:r>
          </w:p>
        </w:tc>
      </w:tr>
    </w:tbl>
    <w:p w:rsidR="00AB20C8" w:rsidRPr="00F96FA5" w:rsidRDefault="00AB20C8" w:rsidP="00D2321D">
      <w:pPr>
        <w:pStyle w:val="a8"/>
      </w:pPr>
    </w:p>
    <w:p w:rsidR="00AD6664" w:rsidRPr="00F96FA5" w:rsidRDefault="00AD6664" w:rsidP="00AD6664">
      <w:pPr>
        <w:pStyle w:val="a8"/>
      </w:pPr>
      <w:r w:rsidRPr="00F96FA5">
        <w:t>Для предотвращения проблемы излива сточных вод на рельеф местности или в водные объекты городского округа предусмотрены мероприятия по устройству аварийно-регулирующих резервуаров или оснащение стационарными дизельными электростанциями в качестве резервных источников электропитания на следующих КНС:</w:t>
      </w:r>
    </w:p>
    <w:p w:rsidR="00AB20C8" w:rsidRPr="00F96FA5" w:rsidRDefault="00AD6664" w:rsidP="00D2321D">
      <w:pPr>
        <w:pStyle w:val="a8"/>
      </w:pPr>
      <w:r w:rsidRPr="00F96FA5">
        <w:t>- КНС-15 – объёмом 350 м</w:t>
      </w:r>
      <w:r w:rsidRPr="00F96FA5">
        <w:rPr>
          <w:vertAlign w:val="superscript"/>
        </w:rPr>
        <w:t>3</w:t>
      </w:r>
      <w:r w:rsidRPr="00F96FA5">
        <w:t>;</w:t>
      </w:r>
    </w:p>
    <w:p w:rsidR="00AD6664" w:rsidRPr="00F96FA5" w:rsidRDefault="00AD6664" w:rsidP="00D2321D">
      <w:pPr>
        <w:pStyle w:val="a8"/>
      </w:pPr>
      <w:r w:rsidRPr="00F96FA5">
        <w:t>- КНС-18 – объёмом 100 м</w:t>
      </w:r>
      <w:r w:rsidRPr="00F96FA5">
        <w:rPr>
          <w:vertAlign w:val="superscript"/>
        </w:rPr>
        <w:t>3</w:t>
      </w:r>
      <w:r w:rsidRPr="00F96FA5">
        <w:t>;</w:t>
      </w:r>
    </w:p>
    <w:p w:rsidR="00AD6664" w:rsidRPr="00F96FA5" w:rsidRDefault="00AD6664" w:rsidP="00D2321D">
      <w:pPr>
        <w:pStyle w:val="a8"/>
      </w:pPr>
      <w:r w:rsidRPr="00F96FA5">
        <w:t>- КНС-37 – объёмом 300 м</w:t>
      </w:r>
      <w:r w:rsidRPr="00F96FA5">
        <w:rPr>
          <w:vertAlign w:val="superscript"/>
        </w:rPr>
        <w:t>3</w:t>
      </w:r>
      <w:r w:rsidRPr="00F96FA5">
        <w:t>;</w:t>
      </w:r>
    </w:p>
    <w:p w:rsidR="00AD6664" w:rsidRPr="00F96FA5" w:rsidRDefault="00AD6664" w:rsidP="00D2321D">
      <w:pPr>
        <w:pStyle w:val="a8"/>
      </w:pPr>
      <w:r w:rsidRPr="00F96FA5">
        <w:t>- КНС-Аэропорт – объёмом 500 м</w:t>
      </w:r>
      <w:r w:rsidRPr="00F96FA5">
        <w:rPr>
          <w:vertAlign w:val="superscript"/>
        </w:rPr>
        <w:t>3</w:t>
      </w:r>
      <w:r w:rsidRPr="00F96FA5">
        <w:t>;</w:t>
      </w:r>
    </w:p>
    <w:p w:rsidR="0059092E" w:rsidRPr="00F96FA5" w:rsidRDefault="0059092E" w:rsidP="00D2321D">
      <w:pPr>
        <w:pStyle w:val="a8"/>
      </w:pPr>
      <w:r w:rsidRPr="00F96FA5">
        <w:t>- ГКНС-1 – дизельная электростанция мощностью 1 МВт;</w:t>
      </w:r>
    </w:p>
    <w:p w:rsidR="00AD6664" w:rsidRPr="00F96FA5" w:rsidRDefault="00AD6664" w:rsidP="00D2321D">
      <w:pPr>
        <w:pStyle w:val="a8"/>
      </w:pPr>
      <w:r w:rsidRPr="00F96FA5">
        <w:t>- ГКНС-2 – дизельная электростанция мощностью 850 кВт;</w:t>
      </w:r>
    </w:p>
    <w:p w:rsidR="00AD6664" w:rsidRPr="00F96FA5" w:rsidRDefault="00AD6664" w:rsidP="00D2321D">
      <w:pPr>
        <w:pStyle w:val="a8"/>
      </w:pPr>
      <w:r w:rsidRPr="00F96FA5">
        <w:t>- КНС-6 – дизельная электростанция мощностью 300 кВт;</w:t>
      </w:r>
    </w:p>
    <w:p w:rsidR="004D1AFD" w:rsidRPr="00F96FA5" w:rsidRDefault="00AD6664" w:rsidP="00D2321D">
      <w:pPr>
        <w:pStyle w:val="a8"/>
      </w:pPr>
      <w:r w:rsidRPr="00F96FA5">
        <w:t>Для КНС, не представленных выше, сохраняется существующая схема резервного питания в случае отключения подачи электроэнергии: подвоз и включение в работу мобильной дизельной электростанции.</w:t>
      </w:r>
    </w:p>
    <w:p w:rsidR="008344EF" w:rsidRPr="00F96FA5" w:rsidRDefault="008344EF" w:rsidP="00D2321D">
      <w:pPr>
        <w:pStyle w:val="a8"/>
      </w:pPr>
      <w:r w:rsidRPr="00F96FA5">
        <w:br w:type="page"/>
      </w:r>
    </w:p>
    <w:p w:rsidR="00AD6664" w:rsidRPr="00F96FA5" w:rsidRDefault="00AD6664" w:rsidP="00D2321D">
      <w:pPr>
        <w:pStyle w:val="a8"/>
        <w:rPr>
          <w:i/>
          <w:u w:val="single"/>
        </w:rPr>
      </w:pPr>
      <w:r w:rsidRPr="00F96FA5">
        <w:rPr>
          <w:i/>
          <w:u w:val="single"/>
        </w:rPr>
        <w:lastRenderedPageBreak/>
        <w:t>4. Сведения о КНС, планируемых к строительству</w:t>
      </w:r>
    </w:p>
    <w:p w:rsidR="00AD6664" w:rsidRPr="00F96FA5" w:rsidRDefault="00AD6664" w:rsidP="00D2321D">
      <w:pPr>
        <w:pStyle w:val="a8"/>
      </w:pPr>
      <w:r w:rsidRPr="00F96FA5">
        <w:t>Ввиду невозможности организации самотечной схемы сбора и транспортировки стоков от некоторых перспективных районов города Сургута в существующие сети водоотведения по причине их значительной удалённости и недостаточной разницы высотных отметок, необходимо строительство следующих КНС:</w:t>
      </w:r>
    </w:p>
    <w:p w:rsidR="00AD6664" w:rsidRPr="00F96FA5" w:rsidRDefault="00AD6664" w:rsidP="00D2321D">
      <w:pPr>
        <w:pStyle w:val="a8"/>
      </w:pPr>
      <w:r w:rsidRPr="00F96FA5">
        <w:t>- КНС в пос. Юность производительностью 1200 м3/сут, для отведения сточных вод посёлков Юность, МО-94;</w:t>
      </w:r>
    </w:p>
    <w:p w:rsidR="00AD6664" w:rsidRPr="00F96FA5" w:rsidRDefault="00AD6664" w:rsidP="00D2321D">
      <w:pPr>
        <w:pStyle w:val="a8"/>
      </w:pPr>
      <w:r w:rsidRPr="00F96FA5">
        <w:t>- Строительство КНС в Восточном планировочном районе производительностью 5280 м3/сут;</w:t>
      </w:r>
    </w:p>
    <w:p w:rsidR="00AD6664" w:rsidRPr="00F96FA5" w:rsidRDefault="000750E6" w:rsidP="00D2321D">
      <w:pPr>
        <w:pStyle w:val="a8"/>
      </w:pPr>
      <w:r w:rsidRPr="00F96FA5">
        <w:t>- Строительство КНС в Восточном промышленном районе производительностью 2520 м3/сут;</w:t>
      </w:r>
    </w:p>
    <w:p w:rsidR="000750E6" w:rsidRPr="00F96FA5" w:rsidRDefault="000750E6" w:rsidP="00D2321D">
      <w:pPr>
        <w:pStyle w:val="a8"/>
      </w:pPr>
      <w:r w:rsidRPr="00F96FA5">
        <w:t>- Строительство КНС в Южном планировочном районе, жилой квартал Пойма-5 производительностью 3120 м3/сут;</w:t>
      </w:r>
    </w:p>
    <w:p w:rsidR="000750E6" w:rsidRPr="00F96FA5" w:rsidRDefault="000750E6" w:rsidP="00D2321D">
      <w:pPr>
        <w:pStyle w:val="a8"/>
      </w:pPr>
      <w:r w:rsidRPr="00F96FA5">
        <w:t>- Строительство КНС в Южном районе, жилой квартал Пойма-4 производительностью 480 м3/сут;</w:t>
      </w:r>
    </w:p>
    <w:p w:rsidR="000750E6" w:rsidRPr="00F96FA5" w:rsidRDefault="000750E6" w:rsidP="00D2321D">
      <w:pPr>
        <w:pStyle w:val="a8"/>
      </w:pPr>
      <w:r w:rsidRPr="00F96FA5">
        <w:t>- Строительство КНС за ТРЦ "Сургут Сити Молл" квартал П-2 производительностью 4800 м3/сут;</w:t>
      </w:r>
    </w:p>
    <w:p w:rsidR="000750E6" w:rsidRPr="00F96FA5" w:rsidRDefault="000750E6" w:rsidP="00D2321D">
      <w:pPr>
        <w:pStyle w:val="a8"/>
      </w:pPr>
      <w:r w:rsidRPr="00F96FA5">
        <w:t>- Строительство КНС в Юго-Западном жилом районе, жилой квартал Пойма-2 производительностью 7200 м3/сут;</w:t>
      </w:r>
    </w:p>
    <w:p w:rsidR="000750E6" w:rsidRPr="00F96FA5" w:rsidRDefault="000750E6" w:rsidP="00D2321D">
      <w:pPr>
        <w:pStyle w:val="a8"/>
      </w:pPr>
      <w:r w:rsidRPr="00F96FA5">
        <w:t>- Строительство КНС в жилом районе Нефтяников, квартал П-9 производительностью 240 м3/сут;</w:t>
      </w:r>
    </w:p>
    <w:p w:rsidR="000750E6" w:rsidRPr="00F96FA5" w:rsidRDefault="000750E6" w:rsidP="00D2321D">
      <w:pPr>
        <w:pStyle w:val="a8"/>
      </w:pPr>
      <w:r w:rsidRPr="00F96FA5">
        <w:t>- Строительство КНС в Юго-Западном жилом районе, квартал П-10 производительностью 240 м3/сут;</w:t>
      </w:r>
    </w:p>
    <w:p w:rsidR="000750E6" w:rsidRPr="00F96FA5" w:rsidRDefault="000750E6" w:rsidP="00D2321D">
      <w:pPr>
        <w:pStyle w:val="a8"/>
      </w:pPr>
      <w:r w:rsidRPr="00F96FA5">
        <w:t>- Строительство КНС в Западном жилом районе, мкр. 48 производительностью 900 м3/сут;</w:t>
      </w:r>
    </w:p>
    <w:p w:rsidR="000750E6" w:rsidRPr="00F96FA5" w:rsidRDefault="000750E6" w:rsidP="00D2321D">
      <w:pPr>
        <w:pStyle w:val="a8"/>
      </w:pPr>
      <w:r w:rsidRPr="00F96FA5">
        <w:t>- Строительство КНС в п. МО-94 производительностью 1</w:t>
      </w:r>
      <w:r w:rsidR="00B76BC6" w:rsidRPr="00F96FA5">
        <w:t>200 м3/сут;</w:t>
      </w:r>
    </w:p>
    <w:p w:rsidR="00B76BC6" w:rsidRPr="00F96FA5" w:rsidRDefault="00B76BC6" w:rsidP="00D2321D">
      <w:pPr>
        <w:pStyle w:val="a8"/>
      </w:pPr>
      <w:r w:rsidRPr="00F96FA5">
        <w:t>- Строительство КНС в пос. Голд-Фиш (пос. Гидростроитель) производительностью 183,3 м3/час;</w:t>
      </w:r>
    </w:p>
    <w:p w:rsidR="00B76BC6" w:rsidRPr="00F96FA5" w:rsidRDefault="00B76BC6" w:rsidP="00D2321D">
      <w:pPr>
        <w:pStyle w:val="a8"/>
      </w:pPr>
      <w:r w:rsidRPr="00F96FA5">
        <w:t>- Строительство КНС в пос. Гидростроитель на территории станции обезжелезивания воды, производительностью 150 м3/час.</w:t>
      </w:r>
    </w:p>
    <w:p w:rsidR="000750E6" w:rsidRPr="00F96FA5" w:rsidRDefault="000750E6" w:rsidP="000750E6">
      <w:pPr>
        <w:pStyle w:val="a8"/>
      </w:pPr>
      <w:r w:rsidRPr="00F96FA5">
        <w:t>Настоящим проектом предлагаются к строительству канализационные насосные станции в корпусах из сборного железобетона. При возведении таких корпусов применяется специально разработанная технология крепления железобетонных деталей между собой, уплотнения швов и нанесения пропиточной и обмазочной гидроизоляции.</w:t>
      </w:r>
    </w:p>
    <w:p w:rsidR="00AD6664" w:rsidRPr="00F96FA5" w:rsidRDefault="000750E6" w:rsidP="000750E6">
      <w:pPr>
        <w:pStyle w:val="a8"/>
      </w:pPr>
      <w:r w:rsidRPr="00F96FA5">
        <w:t>Сооружения, возведённые по такой технологии, успешно эксплуатируются в сложных инженерно-геологических условиях в течение долгого времени и значительно превосходят по этому показателю КНС в корпусах из стеклопластика, металла и других материалов.</w:t>
      </w:r>
    </w:p>
    <w:p w:rsidR="000750E6" w:rsidRPr="00F96FA5" w:rsidRDefault="000750E6" w:rsidP="000750E6">
      <w:pPr>
        <w:pStyle w:val="a8"/>
      </w:pPr>
      <w:r w:rsidRPr="00F96FA5">
        <w:t>Для улучшения условий эксплуатации, КНС оснащаются надземными павильонами. Каждый павильон представляет собой каркасно-панельное быстровозводимое строение полной заводской готовности с металлическим каркасом и ограждающими конструкциями из сэндвич-панелей. Вследствие того, что заглублённый корпус КНС из сборного железобетона способен нести значительные вертикальные нагрузки, устройства фундамента под павильон не требуется.</w:t>
      </w:r>
    </w:p>
    <w:p w:rsidR="000750E6" w:rsidRPr="00F96FA5" w:rsidRDefault="000750E6" w:rsidP="000750E6">
      <w:pPr>
        <w:pStyle w:val="a8"/>
      </w:pPr>
      <w:r w:rsidRPr="00F96FA5">
        <w:lastRenderedPageBreak/>
        <w:t>Павильоны имеют утепление и оснащаются системами инженерного обеспечения: наружным и внутренним освещением, отоплением и вентиляцией, системой молниезащиты, заземления и уравнивания потенциалов, охранно-пожарной сигнализацией.</w:t>
      </w:r>
    </w:p>
    <w:p w:rsidR="000750E6" w:rsidRPr="00F96FA5" w:rsidRDefault="000750E6" w:rsidP="000750E6">
      <w:pPr>
        <w:pStyle w:val="a8"/>
      </w:pPr>
      <w:r w:rsidRPr="00F96FA5">
        <w:t>Архитектурные решения, принимаемые при проектировании павильонов, согласовываются с Заказчиком.</w:t>
      </w:r>
    </w:p>
    <w:p w:rsidR="000750E6" w:rsidRPr="00F96FA5" w:rsidRDefault="000750E6" w:rsidP="000750E6">
      <w:pPr>
        <w:pStyle w:val="a8"/>
      </w:pPr>
      <w:r w:rsidRPr="00F96FA5">
        <w:t>Несущие конструкции павильонов рассчитаны на возможность крепления к ним грузоподъёмных устройств, предназначенных для перемещения технологического оборудования КНС.</w:t>
      </w:r>
    </w:p>
    <w:p w:rsidR="000750E6" w:rsidRPr="00F96FA5" w:rsidRDefault="000750E6" w:rsidP="000750E6">
      <w:pPr>
        <w:pStyle w:val="a8"/>
      </w:pPr>
      <w:r w:rsidRPr="00F96FA5">
        <w:t>Конструкция и массогабаритные характеристики павильонов позволяют проводить их транспортировку любым видом транспорта и монтаж без подготовительных мероприятий.</w:t>
      </w:r>
    </w:p>
    <w:p w:rsidR="00AD6664" w:rsidRPr="00F96FA5" w:rsidRDefault="000750E6" w:rsidP="000750E6">
      <w:pPr>
        <w:pStyle w:val="a8"/>
      </w:pPr>
      <w:r w:rsidRPr="00F96FA5">
        <w:t>Защита КНС от возникновения аварийных ситуаций, когда происходит заполнение сточными водами приёмной камеры с последующим изливом сточных вод на поверхность, осуществляется следующими способами:</w:t>
      </w:r>
    </w:p>
    <w:p w:rsidR="000750E6" w:rsidRPr="00F96FA5" w:rsidRDefault="000750E6" w:rsidP="00D307E6">
      <w:pPr>
        <w:pStyle w:val="a8"/>
        <w:numPr>
          <w:ilvl w:val="0"/>
          <w:numId w:val="34"/>
        </w:numPr>
      </w:pPr>
      <w:r w:rsidRPr="00F96FA5">
        <w:t>строительство аварийно-регулирующих резервуаров на КНС для</w:t>
      </w:r>
      <w:r w:rsidRPr="00F96FA5">
        <w:rPr>
          <w:lang w:val="x-none"/>
        </w:rPr>
        <w:t xml:space="preserve"> аккумуляции аварийных сбросов сточных вод</w:t>
      </w:r>
      <w:r w:rsidRPr="00F96FA5">
        <w:t xml:space="preserve"> в случае возникновения нештатной ситуации с последующим возвращением в систему очистных сооружений;</w:t>
      </w:r>
    </w:p>
    <w:p w:rsidR="000750E6" w:rsidRPr="00F96FA5" w:rsidRDefault="000750E6" w:rsidP="00D307E6">
      <w:pPr>
        <w:pStyle w:val="a8"/>
        <w:numPr>
          <w:ilvl w:val="0"/>
          <w:numId w:val="34"/>
        </w:numPr>
      </w:pPr>
      <w:r w:rsidRPr="00F96FA5">
        <w:t>обвалование технологических площадок и сооружений, на которых возможны аварийные сбросы сточных вод и жидких продуктов, с созданием системы сбора ливневых вод с этих площадок;</w:t>
      </w:r>
    </w:p>
    <w:p w:rsidR="000750E6" w:rsidRPr="00F96FA5" w:rsidRDefault="000750E6" w:rsidP="00D307E6">
      <w:pPr>
        <w:pStyle w:val="a8"/>
        <w:numPr>
          <w:ilvl w:val="0"/>
          <w:numId w:val="34"/>
        </w:numPr>
      </w:pPr>
      <w:r w:rsidRPr="00F96FA5">
        <w:t>устройство резервного питания оборудования на КНС;</w:t>
      </w:r>
    </w:p>
    <w:p w:rsidR="000750E6" w:rsidRPr="00F96FA5" w:rsidRDefault="000750E6" w:rsidP="00D307E6">
      <w:pPr>
        <w:pStyle w:val="a8"/>
        <w:numPr>
          <w:ilvl w:val="0"/>
          <w:numId w:val="34"/>
        </w:numPr>
      </w:pPr>
      <w:r w:rsidRPr="00F96FA5">
        <w:t>прокладка резервных ниток канализационных сетей для возможности перераспределения нагрузок на КНС в случае возникновения аварийных ситуаций.</w:t>
      </w:r>
    </w:p>
    <w:p w:rsidR="004D1AFD" w:rsidRPr="00F96FA5" w:rsidRDefault="000750E6" w:rsidP="00D2321D">
      <w:pPr>
        <w:pStyle w:val="a8"/>
      </w:pPr>
      <w:r w:rsidRPr="00F96FA5">
        <w:t>Приоритетным направлением решения проблемы излива сточных вод на рельеф местности или в водные объекты городского округа является устройство аварийно-регулирующих резервуаров, а также обвалование технологических площадок и сооружений, на которых возможны аварийные сбросы сточных вод, поскольку для реализации мероприятия требуется относительно небольшое количество денежных вложений, а также появляется возможность использовать аварийную ёмкость в качестве резервной, для выравнивания суточной нагрузки на КНС.</w:t>
      </w:r>
    </w:p>
    <w:p w:rsidR="00D2321D" w:rsidRPr="00F96FA5" w:rsidRDefault="00D2321D" w:rsidP="00D2321D">
      <w:pPr>
        <w:pStyle w:val="a8"/>
      </w:pPr>
    </w:p>
    <w:p w:rsidR="00D2321D" w:rsidRPr="00F96FA5" w:rsidRDefault="00D2321D" w:rsidP="00D2321D">
      <w:pPr>
        <w:pStyle w:val="25"/>
      </w:pPr>
      <w:bookmarkStart w:id="108" w:name="_Toc17280251"/>
      <w:bookmarkStart w:id="109" w:name="_Toc36734606"/>
      <w:r w:rsidRPr="00F96FA5">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08"/>
      <w:bookmarkEnd w:id="109"/>
    </w:p>
    <w:p w:rsidR="00D2321D" w:rsidRPr="00F96FA5" w:rsidRDefault="00DB20C7" w:rsidP="00D2321D">
      <w:pPr>
        <w:pStyle w:val="a8"/>
      </w:pPr>
      <w:r w:rsidRPr="00F96FA5">
        <w:t>На канализационных очистных сооружениях СГМУП «Горводоканал» КОС о. Заячий, выполнена автоматизация технологических процессов, что позволяет проводить оперативный контроль и управление за работой и параметрами технологического оборудования очистных сооружений, обеспечивает безопасность работы основного и вспомогательного технологического оборудования объектов КОС при любых режимах работы.</w:t>
      </w:r>
    </w:p>
    <w:p w:rsidR="00DB20C7" w:rsidRPr="00F96FA5" w:rsidRDefault="00DB20C7" w:rsidP="00D2321D">
      <w:pPr>
        <w:pStyle w:val="a8"/>
      </w:pPr>
      <w:r w:rsidRPr="00F96FA5">
        <w:t>На всех КНС СГМУП «Горводоканал» имеются автоматизированные системы контроля и управления технологическими процессами с выводом информации на пульт оператора в единую диспетчерскую на КОС.</w:t>
      </w:r>
    </w:p>
    <w:p w:rsidR="00DB20C7" w:rsidRPr="00F96FA5" w:rsidRDefault="00DB20C7" w:rsidP="00D2321D">
      <w:pPr>
        <w:pStyle w:val="a8"/>
      </w:pPr>
      <w:r w:rsidRPr="00F96FA5">
        <w:lastRenderedPageBreak/>
        <w:t>Основные задачи автоматизированной системы контроля и управления технологическими процессами:</w:t>
      </w:r>
    </w:p>
    <w:p w:rsidR="00DB20C7" w:rsidRPr="00F96FA5" w:rsidRDefault="00DB20C7" w:rsidP="00D307E6">
      <w:pPr>
        <w:pStyle w:val="a8"/>
        <w:numPr>
          <w:ilvl w:val="0"/>
          <w:numId w:val="28"/>
        </w:numPr>
      </w:pPr>
      <w:r w:rsidRPr="00F96FA5">
        <w:t>поддержание заданного технологического режима и нормальных условий работы сооружений, установок, основного и вспомогательного оборудования и коммуникаций;</w:t>
      </w:r>
    </w:p>
    <w:p w:rsidR="00DB20C7" w:rsidRPr="00F96FA5" w:rsidRDefault="00DB20C7" w:rsidP="00D307E6">
      <w:pPr>
        <w:pStyle w:val="a8"/>
        <w:numPr>
          <w:ilvl w:val="0"/>
          <w:numId w:val="28"/>
        </w:numPr>
      </w:pPr>
      <w:r w:rsidRPr="00F96FA5">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DB20C7" w:rsidRPr="00F96FA5" w:rsidRDefault="00DB20C7" w:rsidP="00D307E6">
      <w:pPr>
        <w:pStyle w:val="a8"/>
        <w:numPr>
          <w:ilvl w:val="0"/>
          <w:numId w:val="28"/>
        </w:numPr>
      </w:pPr>
      <w:r w:rsidRPr="00F96FA5">
        <w:t>сигнализация возникновения аварийных ситуаций</w:t>
      </w:r>
      <w:r w:rsidR="00DC49E2" w:rsidRPr="00F96FA5">
        <w:t xml:space="preserve"> на контролируемых объектах;</w:t>
      </w:r>
    </w:p>
    <w:p w:rsidR="00DC49E2" w:rsidRPr="00F96FA5" w:rsidRDefault="00DC49E2" w:rsidP="00D307E6">
      <w:pPr>
        <w:pStyle w:val="a8"/>
        <w:numPr>
          <w:ilvl w:val="0"/>
          <w:numId w:val="28"/>
        </w:numPr>
      </w:pPr>
      <w:r w:rsidRPr="00F96FA5">
        <w:t>возможность оперативного устранения отклонений и нарушений от заданных условий.</w:t>
      </w:r>
    </w:p>
    <w:p w:rsidR="00DB20C7" w:rsidRPr="00F96FA5" w:rsidRDefault="00D908F2" w:rsidP="00D2321D">
      <w:pPr>
        <w:pStyle w:val="a8"/>
      </w:pPr>
      <w:r w:rsidRPr="00F96FA5">
        <w:t>На КНС филиала ПАО «ОГК-2» - Сургутская ГРЭС-1, ООО УК «СЗТК», ОАО «Аэропорт Сургут» и СГМУП «Тепловик», системы диспетчеризации, телемеханизации и автоматизированные системы управления режимами водоотведения не применяются.</w:t>
      </w:r>
    </w:p>
    <w:p w:rsidR="00D908F2" w:rsidRPr="00F96FA5" w:rsidRDefault="00D908F2" w:rsidP="00D2321D">
      <w:pPr>
        <w:pStyle w:val="a8"/>
      </w:pPr>
      <w:r w:rsidRPr="00F96FA5">
        <w:t>Перспективные канализационные насосные станции настоящим проектом планируется оснастить современными системами автоматизации и диспетчеризации аналогичными ныне используемым СГМУП «Горводоканал». Данные мероприятия позволят интегрировать перспективные КНС в действующую систему автоматизации и диспетчеризации СГМУП «Горводоканал» без значительных затрат.</w:t>
      </w:r>
    </w:p>
    <w:p w:rsidR="00DB20C7" w:rsidRPr="00F96FA5" w:rsidRDefault="00D908F2" w:rsidP="00D2321D">
      <w:pPr>
        <w:pStyle w:val="a8"/>
      </w:pPr>
      <w:r w:rsidRPr="00F96FA5">
        <w:t>КНС ОАО «Аэропорт Сургут» в ходе мероприятий по реконструкции и модернизации также планируется оснастить современными системами автоматизации и диспетчеризации.</w:t>
      </w:r>
    </w:p>
    <w:p w:rsidR="00DB20C7" w:rsidRPr="00F96FA5" w:rsidRDefault="00DB20C7" w:rsidP="00D2321D">
      <w:pPr>
        <w:pStyle w:val="a8"/>
      </w:pPr>
    </w:p>
    <w:p w:rsidR="00D2321D" w:rsidRPr="00F96FA5" w:rsidRDefault="00D2321D" w:rsidP="00D2321D">
      <w:pPr>
        <w:pStyle w:val="25"/>
      </w:pPr>
      <w:bookmarkStart w:id="110" w:name="_Toc17280252"/>
      <w:bookmarkStart w:id="111" w:name="_Toc36734607"/>
      <w:r w:rsidRPr="00F96FA5">
        <w:t>4.6 Описание вариантов маршрутов прохождения трубопроводов (трасс) по территории городского округа город Сургут, расположения намечаемых площадок под строительство сооружений водоотведения и их обоснование</w:t>
      </w:r>
      <w:bookmarkEnd w:id="110"/>
      <w:bookmarkEnd w:id="111"/>
    </w:p>
    <w:p w:rsidR="00D2321D" w:rsidRPr="00F96FA5" w:rsidRDefault="00BC1682" w:rsidP="00D2321D">
      <w:pPr>
        <w:pStyle w:val="a8"/>
      </w:pPr>
      <w:r w:rsidRPr="00F96FA5">
        <w:t>В перспективе развития системы водоотведения города Сургута планируются мероприятия по строительству и реконструкции объектов водоотведения, в том числе канализационных очистных сооружений, КНС, самотечных и напорных сетей водоотведения.</w:t>
      </w:r>
    </w:p>
    <w:p w:rsidR="00F30BBF" w:rsidRPr="00F96FA5" w:rsidRDefault="000750E6" w:rsidP="00D2321D">
      <w:pPr>
        <w:pStyle w:val="a8"/>
      </w:pPr>
      <w:r w:rsidRPr="00F96FA5">
        <w:t>Маршруты прохождения реконструируемых трубопроводов водоотведения будут совпадать с их существующими местами прокладки.</w:t>
      </w:r>
    </w:p>
    <w:p w:rsidR="00F30BBF" w:rsidRPr="00F96FA5" w:rsidRDefault="000750E6" w:rsidP="00D2321D">
      <w:pPr>
        <w:pStyle w:val="a8"/>
      </w:pPr>
      <w:r w:rsidRPr="00F96FA5">
        <w:t>Площадки размещения вновь строящихся объектов водоотведения и трассы трубопроводов определены исходя из технической возможности их строительства и прокладки в выбранных местах (отсутствие зданий, строений и объектов капитального строительства, т.е. стационарных сооружений).</w:t>
      </w:r>
    </w:p>
    <w:p w:rsidR="003832C4" w:rsidRPr="00F96FA5" w:rsidRDefault="000750E6" w:rsidP="00D2321D">
      <w:pPr>
        <w:pStyle w:val="a8"/>
      </w:pPr>
      <w:r w:rsidRPr="00F96FA5">
        <w:t>Подробная трассировка проектируемых канализационных сетей и расположение проектируемых канализационных насосных станций представлены в электронной модели к данному проекту.</w:t>
      </w:r>
    </w:p>
    <w:p w:rsidR="003832C4" w:rsidRPr="00F96FA5" w:rsidRDefault="003832C4" w:rsidP="00D2321D">
      <w:pPr>
        <w:pStyle w:val="a8"/>
      </w:pPr>
    </w:p>
    <w:p w:rsidR="00D2321D" w:rsidRPr="00F96FA5" w:rsidRDefault="00D2321D" w:rsidP="00D2321D">
      <w:pPr>
        <w:pStyle w:val="25"/>
      </w:pPr>
      <w:bookmarkStart w:id="112" w:name="_Toc17280253"/>
      <w:bookmarkStart w:id="113" w:name="_Toc36734608"/>
      <w:r w:rsidRPr="00F96FA5">
        <w:lastRenderedPageBreak/>
        <w:t>4.7 Границы и характеристики охранных зон сетей и сооружений централизованной системы водоотведения</w:t>
      </w:r>
      <w:bookmarkEnd w:id="112"/>
      <w:bookmarkEnd w:id="113"/>
    </w:p>
    <w:p w:rsidR="00D2321D" w:rsidRPr="00F96FA5" w:rsidRDefault="006675A1" w:rsidP="00D2321D">
      <w:pPr>
        <w:pStyle w:val="a8"/>
      </w:pPr>
      <w:r w:rsidRPr="00F96FA5">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w:t>
      </w:r>
    </w:p>
    <w:p w:rsidR="006675A1" w:rsidRPr="00F96FA5" w:rsidRDefault="006675A1" w:rsidP="00D2321D">
      <w:pPr>
        <w:pStyle w:val="a8"/>
      </w:pPr>
      <w:r w:rsidRPr="00F96FA5">
        <w:t>Наличие тех или иных зон с особыми условиями использования территорий определяет систему градостроительных ограничений, от которых во многом зависит планировочная структура, условия развития селитебных территорий или промышленных зон.</w:t>
      </w:r>
    </w:p>
    <w:p w:rsidR="006675A1" w:rsidRPr="00F96FA5" w:rsidRDefault="006675A1" w:rsidP="006675A1">
      <w:pPr>
        <w:pStyle w:val="a8"/>
      </w:pPr>
      <w:r w:rsidRPr="00F96FA5">
        <w:t>В целях обеспечения безопасности населения и в соответствии с Федеральным законом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Ориентировочный размер санитарно-защитной зоны должен быть обоснован проектом санитарно-защитной зоны с расчётами ожидаемого загрязнения атмосферного воздуха (с учётом фона) и уровней физического воздействия на атмосферный воздух и подтверждён результатами натурных исследований и измерений. Размеры санитарно-защитных зон для канализационных очистных сооружений и насосных станций следует применять по таблице</w:t>
      </w:r>
      <w:r w:rsidR="00F6322D" w:rsidRPr="00F96FA5">
        <w:t xml:space="preserve"> 4.7</w:t>
      </w:r>
      <w:r w:rsidRPr="00F96FA5">
        <w:t>.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B74126" w:rsidRPr="00F96FA5" w:rsidRDefault="00B74126" w:rsidP="00D2321D">
      <w:pPr>
        <w:pStyle w:val="a8"/>
      </w:pPr>
    </w:p>
    <w:p w:rsidR="00B74126" w:rsidRPr="00F96FA5" w:rsidRDefault="006675A1" w:rsidP="006675A1">
      <w:pPr>
        <w:pStyle w:val="1f9"/>
      </w:pPr>
      <w:bookmarkStart w:id="114" w:name="_Toc53562447"/>
      <w:r w:rsidRPr="00F96FA5">
        <w:t>Таблица 4.</w:t>
      </w:r>
      <w:r w:rsidR="00F6322D" w:rsidRPr="00F96FA5">
        <w:t>7</w:t>
      </w:r>
      <w:r w:rsidRPr="00F96FA5">
        <w:t xml:space="preserve"> – Санитарно-защитные зоны для канализационных очистных сооружений и насосных станций</w:t>
      </w:r>
      <w:bookmarkEnd w:id="114"/>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705"/>
        <w:gridCol w:w="1431"/>
        <w:gridCol w:w="1403"/>
        <w:gridCol w:w="1348"/>
        <w:gridCol w:w="1721"/>
      </w:tblGrid>
      <w:tr w:rsidR="006675A1" w:rsidRPr="00F96FA5" w:rsidTr="006675A1">
        <w:trPr>
          <w:tblCellSpacing w:w="15" w:type="dxa"/>
        </w:trPr>
        <w:tc>
          <w:tcPr>
            <w:tcW w:w="1923" w:type="pct"/>
            <w:vMerge w:val="restart"/>
            <w:tcBorders>
              <w:top w:val="single" w:sz="4" w:space="0" w:color="000000"/>
              <w:left w:val="single" w:sz="4" w:space="0" w:color="000000"/>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Сооружения для очистки сточных вод</w:t>
            </w:r>
          </w:p>
        </w:tc>
        <w:tc>
          <w:tcPr>
            <w:tcW w:w="3030" w:type="pct"/>
            <w:gridSpan w:val="4"/>
            <w:tcBorders>
              <w:top w:val="single" w:sz="4" w:space="0" w:color="000000"/>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Расстояние в м, при расчётной производительности очистных</w:t>
            </w:r>
          </w:p>
          <w:p w:rsidR="006675A1" w:rsidRPr="00F96FA5" w:rsidRDefault="006675A1" w:rsidP="006675A1">
            <w:pPr>
              <w:jc w:val="center"/>
              <w:rPr>
                <w:sz w:val="18"/>
                <w:szCs w:val="18"/>
              </w:rPr>
            </w:pPr>
            <w:r w:rsidRPr="00F96FA5">
              <w:rPr>
                <w:sz w:val="18"/>
                <w:szCs w:val="18"/>
              </w:rPr>
              <w:t>сооружений в тыс. м</w:t>
            </w:r>
            <w:r w:rsidRPr="00F96FA5">
              <w:rPr>
                <w:sz w:val="18"/>
                <w:szCs w:val="18"/>
                <w:vertAlign w:val="superscript"/>
              </w:rPr>
              <w:t>3</w:t>
            </w:r>
            <w:r w:rsidRPr="00F96FA5">
              <w:rPr>
                <w:sz w:val="18"/>
                <w:szCs w:val="18"/>
              </w:rPr>
              <w:t>/сутки</w:t>
            </w:r>
          </w:p>
        </w:tc>
      </w:tr>
      <w:tr w:rsidR="006675A1" w:rsidRPr="00F96FA5" w:rsidTr="006675A1">
        <w:trPr>
          <w:tblCellSpacing w:w="15" w:type="dxa"/>
        </w:trPr>
        <w:tc>
          <w:tcPr>
            <w:tcW w:w="1923" w:type="pct"/>
            <w:vMerge/>
            <w:tcBorders>
              <w:top w:val="single" w:sz="4" w:space="0" w:color="000000"/>
              <w:left w:val="single" w:sz="4" w:space="0" w:color="000000"/>
              <w:bottom w:val="single" w:sz="4" w:space="0" w:color="000000"/>
              <w:right w:val="single" w:sz="4" w:space="0" w:color="000000"/>
            </w:tcBorders>
            <w:vAlign w:val="center"/>
            <w:hideMark/>
          </w:tcPr>
          <w:p w:rsidR="006675A1" w:rsidRPr="00F96FA5" w:rsidRDefault="006675A1" w:rsidP="006675A1">
            <w:pPr>
              <w:jc w:val="center"/>
              <w:rPr>
                <w:sz w:val="18"/>
                <w:szCs w:val="18"/>
              </w:rPr>
            </w:pP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до 0,2</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более 0,2</w:t>
            </w:r>
          </w:p>
          <w:p w:rsidR="006675A1" w:rsidRPr="00F96FA5" w:rsidRDefault="006675A1" w:rsidP="006675A1">
            <w:pPr>
              <w:jc w:val="center"/>
              <w:rPr>
                <w:sz w:val="18"/>
                <w:szCs w:val="18"/>
              </w:rPr>
            </w:pPr>
            <w:r w:rsidRPr="00F96FA5">
              <w:rPr>
                <w:sz w:val="18"/>
                <w:szCs w:val="18"/>
              </w:rPr>
              <w:t>до 5,0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более 5,0</w:t>
            </w:r>
          </w:p>
          <w:p w:rsidR="006675A1" w:rsidRPr="00F96FA5" w:rsidRDefault="006675A1" w:rsidP="006675A1">
            <w:pPr>
              <w:jc w:val="center"/>
              <w:rPr>
                <w:sz w:val="18"/>
                <w:szCs w:val="18"/>
              </w:rPr>
            </w:pPr>
            <w:r w:rsidRPr="00F96FA5">
              <w:rPr>
                <w:sz w:val="18"/>
                <w:szCs w:val="18"/>
              </w:rPr>
              <w:t>до 50,0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более 50,0</w:t>
            </w:r>
          </w:p>
          <w:p w:rsidR="006675A1" w:rsidRPr="00F96FA5" w:rsidRDefault="006675A1" w:rsidP="006675A1">
            <w:pPr>
              <w:jc w:val="center"/>
              <w:rPr>
                <w:sz w:val="18"/>
                <w:szCs w:val="18"/>
              </w:rPr>
            </w:pPr>
            <w:r w:rsidRPr="00F96FA5">
              <w:rPr>
                <w:sz w:val="18"/>
                <w:szCs w:val="18"/>
              </w:rPr>
              <w:t>до 280</w:t>
            </w: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t>Насосные станции и аварийно-регулирующие резервуары, локальные очистные сооружения</w:t>
            </w: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15</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30</w:t>
            </w: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t>Сооружения для механической и биологической очистки с иловыми площадками для сброженных осадков, а также иловые площадки</w:t>
            </w: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150</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400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500</w:t>
            </w: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t>Сооружения для механической и биологической очистки с термомеханической обработкой осадка в закрытых помещениях</w:t>
            </w: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100</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150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300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400</w:t>
            </w: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lastRenderedPageBreak/>
              <w:t>Поля:</w:t>
            </w:r>
          </w:p>
        </w:tc>
        <w:tc>
          <w:tcPr>
            <w:tcW w:w="3030" w:type="pct"/>
            <w:gridSpan w:val="4"/>
            <w:tcBorders>
              <w:bottom w:val="single" w:sz="4" w:space="0" w:color="000000"/>
              <w:right w:val="single" w:sz="4" w:space="0" w:color="000000"/>
            </w:tcBorders>
            <w:vAlign w:val="center"/>
            <w:hideMark/>
          </w:tcPr>
          <w:p w:rsidR="006675A1" w:rsidRPr="00F96FA5" w:rsidRDefault="006675A1" w:rsidP="006675A1">
            <w:pPr>
              <w:jc w:val="center"/>
              <w:rPr>
                <w:sz w:val="18"/>
                <w:szCs w:val="18"/>
              </w:rPr>
            </w:pP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t>а) фильтрации</w:t>
            </w: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200</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300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500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1000</w:t>
            </w: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t>б) орошения</w:t>
            </w: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150</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400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1000</w:t>
            </w:r>
          </w:p>
        </w:tc>
      </w:tr>
      <w:tr w:rsidR="006675A1" w:rsidRPr="00F96FA5" w:rsidTr="006675A1">
        <w:trPr>
          <w:tblCellSpacing w:w="15" w:type="dxa"/>
        </w:trPr>
        <w:tc>
          <w:tcPr>
            <w:tcW w:w="1923" w:type="pct"/>
            <w:tcBorders>
              <w:left w:val="single" w:sz="4" w:space="0" w:color="000000"/>
              <w:bottom w:val="single" w:sz="4" w:space="0" w:color="000000"/>
              <w:right w:val="single" w:sz="4" w:space="0" w:color="000000"/>
            </w:tcBorders>
            <w:vAlign w:val="center"/>
            <w:hideMark/>
          </w:tcPr>
          <w:p w:rsidR="006675A1" w:rsidRPr="00F96FA5" w:rsidRDefault="006675A1" w:rsidP="006675A1">
            <w:pPr>
              <w:rPr>
                <w:sz w:val="18"/>
                <w:szCs w:val="18"/>
              </w:rPr>
            </w:pPr>
            <w:r w:rsidRPr="00F96FA5">
              <w:rPr>
                <w:sz w:val="18"/>
                <w:szCs w:val="18"/>
              </w:rPr>
              <w:t>Биологические пруды</w:t>
            </w:r>
          </w:p>
        </w:tc>
        <w:tc>
          <w:tcPr>
            <w:tcW w:w="736"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200</w:t>
            </w:r>
          </w:p>
        </w:tc>
        <w:tc>
          <w:tcPr>
            <w:tcW w:w="721"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200</w:t>
            </w:r>
          </w:p>
        </w:tc>
        <w:tc>
          <w:tcPr>
            <w:tcW w:w="692"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300</w:t>
            </w:r>
          </w:p>
        </w:tc>
        <w:tc>
          <w:tcPr>
            <w:tcW w:w="834" w:type="pct"/>
            <w:tcBorders>
              <w:bottom w:val="single" w:sz="4" w:space="0" w:color="000000"/>
              <w:right w:val="single" w:sz="4" w:space="0" w:color="000000"/>
            </w:tcBorders>
            <w:vAlign w:val="center"/>
            <w:hideMark/>
          </w:tcPr>
          <w:p w:rsidR="006675A1" w:rsidRPr="00F96FA5" w:rsidRDefault="006675A1" w:rsidP="006675A1">
            <w:pPr>
              <w:jc w:val="center"/>
              <w:rPr>
                <w:sz w:val="18"/>
                <w:szCs w:val="18"/>
              </w:rPr>
            </w:pPr>
            <w:r w:rsidRPr="00F96FA5">
              <w:rPr>
                <w:sz w:val="18"/>
                <w:szCs w:val="18"/>
              </w:rPr>
              <w:t>300</w:t>
            </w:r>
          </w:p>
        </w:tc>
      </w:tr>
    </w:tbl>
    <w:p w:rsidR="00B74126" w:rsidRPr="00F96FA5" w:rsidRDefault="00B74126" w:rsidP="006675A1">
      <w:pPr>
        <w:pStyle w:val="a8"/>
        <w:ind w:firstLine="0"/>
        <w:jc w:val="center"/>
      </w:pPr>
    </w:p>
    <w:p w:rsidR="00747849" w:rsidRPr="00F96FA5" w:rsidRDefault="00747849" w:rsidP="00747849">
      <w:pPr>
        <w:pStyle w:val="a8"/>
      </w:pPr>
      <w:r w:rsidRPr="00F96FA5">
        <w:t>Размеры должны приниматься:</w:t>
      </w:r>
    </w:p>
    <w:p w:rsidR="00747849" w:rsidRPr="00F96FA5" w:rsidRDefault="00747849" w:rsidP="00747849">
      <w:pPr>
        <w:pStyle w:val="a8"/>
      </w:pPr>
      <w:r w:rsidRPr="00F96FA5">
        <w:t>1. Для полей фильтрации площадью до 0,5 га для полей орошения коммунального типа площадью до 1,0 га для сооружений механической и биологической очистки сточных вод производительностью до 50 м</w:t>
      </w:r>
      <w:r w:rsidRPr="00F96FA5">
        <w:rPr>
          <w:vertAlign w:val="superscript"/>
        </w:rPr>
        <w:t>3</w:t>
      </w:r>
      <w:r w:rsidRPr="00F96FA5">
        <w:t>/сутки, СЗЗ следует принимать размером 100 м;</w:t>
      </w:r>
    </w:p>
    <w:p w:rsidR="00747849" w:rsidRPr="00F96FA5" w:rsidRDefault="00747849" w:rsidP="00747849">
      <w:pPr>
        <w:pStyle w:val="a8"/>
      </w:pPr>
      <w:r w:rsidRPr="00F96FA5">
        <w:t>2. Для полей подземной фильтрации пропускной способностью до 15 м</w:t>
      </w:r>
      <w:r w:rsidRPr="00F96FA5">
        <w:rPr>
          <w:vertAlign w:val="superscript"/>
        </w:rPr>
        <w:t>3</w:t>
      </w:r>
      <w:r w:rsidRPr="00F96FA5">
        <w:t>/сутки размер СЗЗ следует принимать размером 50 м;</w:t>
      </w:r>
    </w:p>
    <w:p w:rsidR="00747849" w:rsidRPr="00F96FA5" w:rsidRDefault="00747849" w:rsidP="00747849">
      <w:pPr>
        <w:pStyle w:val="a8"/>
      </w:pPr>
      <w:r w:rsidRPr="00F96FA5">
        <w:t>3. Размер СЗЗ от сливных станций следует принимать 300 м;</w:t>
      </w:r>
    </w:p>
    <w:p w:rsidR="00747849" w:rsidRPr="00F96FA5" w:rsidRDefault="00747849" w:rsidP="00747849">
      <w:pPr>
        <w:pStyle w:val="a8"/>
      </w:pPr>
      <w:r w:rsidRPr="00F96FA5">
        <w:t>4. Размер СЗЗ от очистных сооружений поверхностного стока открытого типа до жилой территории следует принимать 100 м, закрытого типа - 50 м;</w:t>
      </w:r>
    </w:p>
    <w:p w:rsidR="00747849" w:rsidRPr="00F96FA5" w:rsidRDefault="00747849" w:rsidP="00747849">
      <w:pPr>
        <w:pStyle w:val="a8"/>
      </w:pPr>
      <w:r w:rsidRPr="00F96FA5">
        <w:t>5. От очистных сооружений и насосных станций производственной канализации, не расположенных на территории промышленных предприятий, как при самостоятельной очистке и перекачке производственных сточных вод, так и при совместной их очистке с бытовыми, размер СЗЗ следует принимать такими же, как для производств, от которых поступают сточные воды, но не менее указанных в таблице;</w:t>
      </w:r>
    </w:p>
    <w:p w:rsidR="00B74126" w:rsidRPr="00F96FA5" w:rsidRDefault="00747849" w:rsidP="00747849">
      <w:pPr>
        <w:pStyle w:val="a8"/>
      </w:pPr>
      <w:r w:rsidRPr="00F96FA5">
        <w:t>6. Размер СЗЗ от снеготаялок и снегоплавильных пунктов до жилой территории следует принимать 100 м.</w:t>
      </w:r>
    </w:p>
    <w:p w:rsidR="00B74126" w:rsidRPr="00F96FA5" w:rsidRDefault="00747849" w:rsidP="00D2321D">
      <w:pPr>
        <w:pStyle w:val="a8"/>
      </w:pPr>
      <w:r w:rsidRPr="00F96FA5">
        <w:t>Размеры санитарно-защитных зон для планируемых к строительству канализационных насосных станций г. Сургута представлены в следующей таблице.</w:t>
      </w:r>
    </w:p>
    <w:p w:rsidR="00747849" w:rsidRPr="00F96FA5" w:rsidRDefault="00747849" w:rsidP="00D2321D">
      <w:pPr>
        <w:pStyle w:val="a8"/>
      </w:pPr>
    </w:p>
    <w:p w:rsidR="00B74126" w:rsidRPr="00F96FA5" w:rsidRDefault="00747849" w:rsidP="00747849">
      <w:pPr>
        <w:pStyle w:val="1f9"/>
      </w:pPr>
      <w:bookmarkStart w:id="115" w:name="_Toc53562448"/>
      <w:r w:rsidRPr="00F96FA5">
        <w:t>Таблица</w:t>
      </w:r>
      <w:r w:rsidR="00F6322D" w:rsidRPr="00F96FA5">
        <w:t xml:space="preserve"> 4.8</w:t>
      </w:r>
      <w:r w:rsidRPr="00F96FA5">
        <w:t xml:space="preserve"> – Размеры санитарно-защитных зон для планируемых к строительству КНС</w:t>
      </w:r>
      <w:bookmarkEnd w:id="115"/>
    </w:p>
    <w:tbl>
      <w:tblPr>
        <w:tblStyle w:val="380"/>
        <w:tblW w:w="5000" w:type="pct"/>
        <w:jc w:val="center"/>
        <w:tblLook w:val="04A0" w:firstRow="1" w:lastRow="0" w:firstColumn="1" w:lastColumn="0" w:noHBand="0" w:noVBand="1"/>
      </w:tblPr>
      <w:tblGrid>
        <w:gridCol w:w="518"/>
        <w:gridCol w:w="4876"/>
        <w:gridCol w:w="2126"/>
        <w:gridCol w:w="2194"/>
      </w:tblGrid>
      <w:tr w:rsidR="00747849" w:rsidRPr="00F96FA5" w:rsidTr="0069528F">
        <w:trPr>
          <w:trHeight w:val="283"/>
          <w:tblHeader/>
          <w:jc w:val="center"/>
        </w:trPr>
        <w:tc>
          <w:tcPr>
            <w:tcW w:w="271" w:type="pct"/>
            <w:vAlign w:val="center"/>
          </w:tcPr>
          <w:p w:rsidR="00747849" w:rsidRPr="00F96FA5" w:rsidRDefault="00747849" w:rsidP="00747849">
            <w:pPr>
              <w:jc w:val="center"/>
              <w:rPr>
                <w:rFonts w:eastAsia="Calibri"/>
                <w:b/>
                <w:lang w:eastAsia="en-US"/>
              </w:rPr>
            </w:pPr>
            <w:r w:rsidRPr="00F96FA5">
              <w:rPr>
                <w:rFonts w:eastAsia="Calibri"/>
                <w:b/>
                <w:lang w:eastAsia="en-US"/>
              </w:rPr>
              <w:t>№ п/п</w:t>
            </w:r>
          </w:p>
        </w:tc>
        <w:tc>
          <w:tcPr>
            <w:tcW w:w="2514" w:type="pct"/>
            <w:vAlign w:val="center"/>
          </w:tcPr>
          <w:p w:rsidR="00747849" w:rsidRPr="00F96FA5" w:rsidRDefault="00747849" w:rsidP="00747849">
            <w:pPr>
              <w:jc w:val="center"/>
              <w:rPr>
                <w:rFonts w:eastAsia="Calibri"/>
                <w:b/>
                <w:lang w:eastAsia="en-US"/>
              </w:rPr>
            </w:pPr>
            <w:r w:rsidRPr="00F96FA5">
              <w:rPr>
                <w:rFonts w:eastAsia="Calibri"/>
                <w:b/>
                <w:lang w:eastAsia="en-US"/>
              </w:rPr>
              <w:t>Наименование КНС</w:t>
            </w:r>
          </w:p>
        </w:tc>
        <w:tc>
          <w:tcPr>
            <w:tcW w:w="1082" w:type="pct"/>
            <w:vAlign w:val="center"/>
          </w:tcPr>
          <w:p w:rsidR="00747849" w:rsidRPr="00F96FA5" w:rsidRDefault="00747849" w:rsidP="00747849">
            <w:pPr>
              <w:jc w:val="center"/>
              <w:rPr>
                <w:rFonts w:eastAsia="Calibri"/>
                <w:b/>
                <w:lang w:eastAsia="en-US"/>
              </w:rPr>
            </w:pPr>
            <w:r w:rsidRPr="00F96FA5">
              <w:rPr>
                <w:rFonts w:eastAsia="Calibri"/>
                <w:b/>
                <w:lang w:eastAsia="en-US"/>
              </w:rPr>
              <w:t>Расчётная производительность, тыс. м³/сут</w:t>
            </w:r>
          </w:p>
        </w:tc>
        <w:tc>
          <w:tcPr>
            <w:tcW w:w="1133" w:type="pct"/>
            <w:vAlign w:val="center"/>
          </w:tcPr>
          <w:p w:rsidR="00747849" w:rsidRPr="00F96FA5" w:rsidRDefault="00747849" w:rsidP="00747849">
            <w:pPr>
              <w:jc w:val="center"/>
              <w:rPr>
                <w:rFonts w:eastAsia="Calibri"/>
                <w:b/>
                <w:lang w:eastAsia="en-US"/>
              </w:rPr>
            </w:pPr>
            <w:r w:rsidRPr="00F96FA5">
              <w:rPr>
                <w:rFonts w:eastAsia="Calibri"/>
                <w:b/>
                <w:lang w:eastAsia="en-US"/>
              </w:rPr>
              <w:t>Санитарно-защитная зона, м</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1</w:t>
            </w:r>
          </w:p>
        </w:tc>
        <w:tc>
          <w:tcPr>
            <w:tcW w:w="2514" w:type="pct"/>
            <w:vAlign w:val="center"/>
          </w:tcPr>
          <w:p w:rsidR="00747849" w:rsidRPr="00F96FA5" w:rsidRDefault="00747849" w:rsidP="00747849">
            <w:pPr>
              <w:rPr>
                <w:rFonts w:eastAsia="Calibri"/>
                <w:lang w:eastAsia="en-US"/>
              </w:rPr>
            </w:pPr>
            <w:r w:rsidRPr="00F96FA5">
              <w:rPr>
                <w:rFonts w:eastAsia="Calibri"/>
                <w:color w:val="000000"/>
                <w:lang w:eastAsia="en-US"/>
              </w:rPr>
              <w:t>КНС в Восточном планировочном районе</w:t>
            </w:r>
          </w:p>
        </w:tc>
        <w:tc>
          <w:tcPr>
            <w:tcW w:w="1082" w:type="pct"/>
            <w:vAlign w:val="center"/>
          </w:tcPr>
          <w:p w:rsidR="00747849" w:rsidRPr="00F96FA5" w:rsidRDefault="00747849" w:rsidP="00747849">
            <w:pPr>
              <w:jc w:val="center"/>
              <w:rPr>
                <w:rFonts w:eastAsia="Calibri"/>
                <w:lang w:eastAsia="en-US"/>
              </w:rPr>
            </w:pPr>
            <w:r w:rsidRPr="00F96FA5">
              <w:rPr>
                <w:rFonts w:eastAsia="Calibri"/>
                <w:color w:val="000000"/>
                <w:lang w:eastAsia="en-US"/>
              </w:rPr>
              <w:t>5,28</w:t>
            </w:r>
            <w:r w:rsidR="000750E6" w:rsidRPr="00F96FA5">
              <w:rPr>
                <w:rFonts w:eastAsia="Calibri"/>
                <w:color w:val="000000"/>
                <w:lang w:eastAsia="en-US"/>
              </w:rPr>
              <w:t>0</w:t>
            </w:r>
          </w:p>
        </w:tc>
        <w:tc>
          <w:tcPr>
            <w:tcW w:w="1133" w:type="pct"/>
            <w:vAlign w:val="center"/>
          </w:tcPr>
          <w:p w:rsidR="00747849" w:rsidRPr="00F96FA5" w:rsidRDefault="00747849" w:rsidP="00747849">
            <w:pPr>
              <w:jc w:val="center"/>
              <w:rPr>
                <w:rFonts w:eastAsia="Calibri"/>
                <w:lang w:eastAsia="en-US"/>
              </w:rPr>
            </w:pPr>
            <w:r w:rsidRPr="00F96FA5">
              <w:rPr>
                <w:rFonts w:eastAsia="Calibri"/>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2</w:t>
            </w:r>
          </w:p>
        </w:tc>
        <w:tc>
          <w:tcPr>
            <w:tcW w:w="2514" w:type="pct"/>
            <w:vAlign w:val="center"/>
          </w:tcPr>
          <w:p w:rsidR="00747849" w:rsidRPr="00F96FA5" w:rsidRDefault="00747849" w:rsidP="00747849">
            <w:pPr>
              <w:rPr>
                <w:rFonts w:eastAsia="Calibri"/>
                <w:lang w:eastAsia="en-US"/>
              </w:rPr>
            </w:pPr>
            <w:r w:rsidRPr="00F96FA5">
              <w:rPr>
                <w:rFonts w:eastAsia="Calibri"/>
                <w:color w:val="000000"/>
                <w:lang w:eastAsia="en-US"/>
              </w:rPr>
              <w:t>КНС в Восточном промышленном районе</w:t>
            </w:r>
          </w:p>
        </w:tc>
        <w:tc>
          <w:tcPr>
            <w:tcW w:w="1082" w:type="pct"/>
            <w:vAlign w:val="center"/>
          </w:tcPr>
          <w:p w:rsidR="00747849" w:rsidRPr="00F96FA5" w:rsidRDefault="00747849" w:rsidP="00747849">
            <w:pPr>
              <w:jc w:val="center"/>
              <w:rPr>
                <w:rFonts w:eastAsia="Calibri"/>
                <w:lang w:eastAsia="en-US"/>
              </w:rPr>
            </w:pPr>
            <w:r w:rsidRPr="00F96FA5">
              <w:rPr>
                <w:rFonts w:eastAsia="Calibri"/>
                <w:color w:val="000000"/>
                <w:lang w:eastAsia="en-US"/>
              </w:rPr>
              <w:t>2,52</w:t>
            </w:r>
            <w:r w:rsidR="000750E6" w:rsidRPr="00F96FA5">
              <w:rPr>
                <w:rFonts w:eastAsia="Calibri"/>
                <w:color w:val="000000"/>
                <w:lang w:eastAsia="en-US"/>
              </w:rPr>
              <w:t>0</w:t>
            </w:r>
          </w:p>
        </w:tc>
        <w:tc>
          <w:tcPr>
            <w:tcW w:w="1133" w:type="pct"/>
            <w:vAlign w:val="center"/>
          </w:tcPr>
          <w:p w:rsidR="00747849" w:rsidRPr="00F96FA5" w:rsidRDefault="00747849" w:rsidP="00747849">
            <w:pPr>
              <w:jc w:val="center"/>
              <w:rPr>
                <w:rFonts w:eastAsia="Calibri"/>
                <w:lang w:eastAsia="en-US"/>
              </w:rPr>
            </w:pPr>
            <w:r w:rsidRPr="00F96FA5">
              <w:rPr>
                <w:rFonts w:eastAsia="Calibri"/>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3</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Южном планировочном районе, жилой квартал Пойма-5</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3,12</w:t>
            </w:r>
            <w:r w:rsidR="000750E6" w:rsidRPr="00F96FA5">
              <w:rPr>
                <w:rFonts w:eastAsia="Calibri"/>
                <w:color w:val="000000"/>
                <w:lang w:eastAsia="en-US"/>
              </w:rPr>
              <w:t>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4</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Южном районе, жилой квартал Пойма-4</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0,48</w:t>
            </w:r>
            <w:r w:rsidR="000750E6" w:rsidRPr="00F96FA5">
              <w:rPr>
                <w:rFonts w:eastAsia="Calibri"/>
                <w:color w:val="000000"/>
                <w:lang w:eastAsia="en-US"/>
              </w:rPr>
              <w:t>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5</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за ТРЦ «Сургут Сити Молл», квартал П-2</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4,8</w:t>
            </w:r>
            <w:r w:rsidR="000750E6" w:rsidRPr="00F96FA5">
              <w:rPr>
                <w:rFonts w:eastAsia="Calibri"/>
                <w:color w:val="000000"/>
                <w:lang w:eastAsia="en-US"/>
              </w:rPr>
              <w:t>00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6</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Юго-западном жилом районе, жилой квартал Пойма-2</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7,2</w:t>
            </w:r>
            <w:r w:rsidR="000750E6" w:rsidRPr="00F96FA5">
              <w:rPr>
                <w:rFonts w:eastAsia="Calibri"/>
                <w:color w:val="000000"/>
                <w:lang w:eastAsia="en-US"/>
              </w:rPr>
              <w:t>00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7</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жилом районе Нефтяников, квартал П-9</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0,24</w:t>
            </w:r>
            <w:r w:rsidR="000750E6" w:rsidRPr="00F96FA5">
              <w:rPr>
                <w:rFonts w:eastAsia="Calibri"/>
                <w:color w:val="000000"/>
                <w:lang w:eastAsia="en-US"/>
              </w:rPr>
              <w:t>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8</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Юго-западном жилом районе, квартал П-10</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0,24</w:t>
            </w:r>
            <w:r w:rsidR="000750E6" w:rsidRPr="00F96FA5">
              <w:rPr>
                <w:rFonts w:eastAsia="Calibri"/>
                <w:color w:val="000000"/>
                <w:lang w:eastAsia="en-US"/>
              </w:rPr>
              <w:t>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lang w:eastAsia="en-US"/>
              </w:rPr>
              <w:t>9</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Западном жилом районе, мкр. 48</w:t>
            </w:r>
          </w:p>
        </w:tc>
        <w:tc>
          <w:tcPr>
            <w:tcW w:w="1082"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0,9</w:t>
            </w:r>
            <w:r w:rsidR="000750E6" w:rsidRPr="00F96FA5">
              <w:rPr>
                <w:rFonts w:eastAsia="Calibri"/>
                <w:color w:val="000000"/>
                <w:lang w:eastAsia="en-US"/>
              </w:rPr>
              <w:t>00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color w:val="000000"/>
                <w:lang w:eastAsia="en-US"/>
              </w:rPr>
              <w:t>10</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п. МО-94</w:t>
            </w:r>
          </w:p>
        </w:tc>
        <w:tc>
          <w:tcPr>
            <w:tcW w:w="1082" w:type="pct"/>
            <w:vAlign w:val="center"/>
          </w:tcPr>
          <w:p w:rsidR="00747849" w:rsidRPr="00F96FA5" w:rsidRDefault="000750E6" w:rsidP="00747849">
            <w:pPr>
              <w:jc w:val="center"/>
              <w:rPr>
                <w:rFonts w:eastAsia="Calibri"/>
                <w:color w:val="000000"/>
                <w:lang w:eastAsia="en-US"/>
              </w:rPr>
            </w:pPr>
            <w:r w:rsidRPr="00F96FA5">
              <w:rPr>
                <w:rFonts w:eastAsia="Calibri"/>
                <w:color w:val="000000"/>
                <w:lang w:eastAsia="en-US"/>
              </w:rPr>
              <w:t>1,200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r w:rsidR="00747849" w:rsidRPr="00F96FA5" w:rsidTr="0069528F">
        <w:trPr>
          <w:trHeight w:val="283"/>
          <w:jc w:val="center"/>
        </w:trPr>
        <w:tc>
          <w:tcPr>
            <w:tcW w:w="271" w:type="pct"/>
            <w:vAlign w:val="center"/>
          </w:tcPr>
          <w:p w:rsidR="00747849" w:rsidRPr="00F96FA5" w:rsidRDefault="00747849" w:rsidP="00747849">
            <w:pPr>
              <w:jc w:val="center"/>
              <w:rPr>
                <w:rFonts w:eastAsia="Calibri"/>
                <w:lang w:eastAsia="en-US"/>
              </w:rPr>
            </w:pPr>
            <w:r w:rsidRPr="00F96FA5">
              <w:rPr>
                <w:rFonts w:eastAsia="Calibri"/>
                <w:color w:val="000000"/>
                <w:lang w:eastAsia="en-US"/>
              </w:rPr>
              <w:t>11</w:t>
            </w:r>
          </w:p>
        </w:tc>
        <w:tc>
          <w:tcPr>
            <w:tcW w:w="2514" w:type="pct"/>
            <w:vAlign w:val="center"/>
          </w:tcPr>
          <w:p w:rsidR="00747849" w:rsidRPr="00F96FA5" w:rsidRDefault="00747849" w:rsidP="00747849">
            <w:pPr>
              <w:rPr>
                <w:rFonts w:eastAsia="Calibri"/>
                <w:color w:val="000000"/>
                <w:lang w:eastAsia="en-US"/>
              </w:rPr>
            </w:pPr>
            <w:r w:rsidRPr="00F96FA5">
              <w:rPr>
                <w:rFonts w:eastAsia="Calibri"/>
                <w:color w:val="000000"/>
                <w:lang w:eastAsia="en-US"/>
              </w:rPr>
              <w:t>КНС в п. Юность</w:t>
            </w:r>
          </w:p>
        </w:tc>
        <w:tc>
          <w:tcPr>
            <w:tcW w:w="1082" w:type="pct"/>
            <w:vAlign w:val="center"/>
          </w:tcPr>
          <w:p w:rsidR="00747849" w:rsidRPr="00F96FA5" w:rsidRDefault="000750E6" w:rsidP="00747849">
            <w:pPr>
              <w:jc w:val="center"/>
              <w:rPr>
                <w:rFonts w:eastAsia="Calibri"/>
                <w:color w:val="000000"/>
                <w:lang w:eastAsia="en-US"/>
              </w:rPr>
            </w:pPr>
            <w:r w:rsidRPr="00F96FA5">
              <w:rPr>
                <w:rFonts w:eastAsia="Calibri"/>
                <w:color w:val="000000"/>
                <w:lang w:eastAsia="en-US"/>
              </w:rPr>
              <w:t>1,200</w:t>
            </w:r>
          </w:p>
        </w:tc>
        <w:tc>
          <w:tcPr>
            <w:tcW w:w="1133" w:type="pct"/>
            <w:vAlign w:val="center"/>
          </w:tcPr>
          <w:p w:rsidR="00747849" w:rsidRPr="00F96FA5" w:rsidRDefault="00747849" w:rsidP="00747849">
            <w:pPr>
              <w:jc w:val="center"/>
              <w:rPr>
                <w:rFonts w:eastAsia="Calibri"/>
                <w:color w:val="000000"/>
                <w:lang w:eastAsia="en-US"/>
              </w:rPr>
            </w:pPr>
            <w:r w:rsidRPr="00F96FA5">
              <w:rPr>
                <w:rFonts w:eastAsia="Calibri"/>
                <w:color w:val="000000"/>
                <w:lang w:eastAsia="en-US"/>
              </w:rPr>
              <w:t>20</w:t>
            </w:r>
          </w:p>
        </w:tc>
      </w:tr>
    </w:tbl>
    <w:p w:rsidR="000750E6" w:rsidRPr="00F96FA5" w:rsidRDefault="000750E6" w:rsidP="00D2321D">
      <w:pPr>
        <w:pStyle w:val="a8"/>
      </w:pPr>
    </w:p>
    <w:p w:rsidR="008B2B0E" w:rsidRPr="00F96FA5" w:rsidRDefault="008B2B0E" w:rsidP="00D2321D">
      <w:pPr>
        <w:pStyle w:val="a8"/>
      </w:pPr>
      <w:r w:rsidRPr="00F96FA5">
        <w:t>Для обычных условий, охранная зона напорной канализации составляет 5 м в каждую сторону от края боковой стенки трубы. То же самое касается самотечной системы водоотведения.</w:t>
      </w:r>
      <w:r w:rsidR="00E53D54" w:rsidRPr="00F96FA5">
        <w:t xml:space="preserve"> </w:t>
      </w:r>
      <w:r w:rsidRPr="00F96FA5">
        <w:t>К особым условиям, влияющим на размер санитарно-охранных зон, относятся низкая среднегодовая температура региона, высокая сейсмоопасность, слабые и переувлажнённые грунты, прочие условия, указанные в СНиП. В таких случаях СЗЗ увеличивается до расстояния в 10 м в каждую сторону от края боковой стенки трубопровода.</w:t>
      </w:r>
    </w:p>
    <w:p w:rsidR="00B74126" w:rsidRPr="00F96FA5" w:rsidRDefault="008B2B0E" w:rsidP="00D2321D">
      <w:pPr>
        <w:pStyle w:val="a8"/>
      </w:pPr>
      <w:r w:rsidRPr="00F96FA5">
        <w:lastRenderedPageBreak/>
        <w:t xml:space="preserve">Интенсивность сейсмических воздействий по шкале </w:t>
      </w:r>
      <w:r w:rsidRPr="00F96FA5">
        <w:rPr>
          <w:lang w:val="en-US"/>
        </w:rPr>
        <w:t>MSK</w:t>
      </w:r>
      <w:r w:rsidRPr="00F96FA5">
        <w:t xml:space="preserve"> 64 в соответствии с картой ОСР-97 по сейсмическим свойствам составляет 5 баллов. Следовательно, СЗЗ для линейных объектов системы водоотведения составляет 5 м в каждую сторону от края боковой стенки трубопровода, аналогично следует принимать СЗЗ для вновь проектируемых сетей. При соответствующем обосновании и согласовании с местными органами СЭС, допускается принимать СЗЗ</w:t>
      </w:r>
      <w:r w:rsidR="00C511AF" w:rsidRPr="00F96FA5">
        <w:t xml:space="preserve"> отличающихся размеров.</w:t>
      </w:r>
    </w:p>
    <w:p w:rsidR="00E53D54" w:rsidRPr="00F96FA5" w:rsidRDefault="00E53D54" w:rsidP="00D2321D">
      <w:pPr>
        <w:pStyle w:val="a8"/>
      </w:pPr>
    </w:p>
    <w:p w:rsidR="00D2321D" w:rsidRPr="00F96FA5" w:rsidRDefault="00D2321D" w:rsidP="00D2321D">
      <w:pPr>
        <w:pStyle w:val="25"/>
      </w:pPr>
      <w:bookmarkStart w:id="116" w:name="_Toc17280254"/>
      <w:bookmarkStart w:id="117" w:name="_Toc36734609"/>
      <w:r w:rsidRPr="00F96FA5">
        <w:t>4.8 Границы планируемых зон размещения объектов централизованной системы водоотведения</w:t>
      </w:r>
      <w:bookmarkEnd w:id="116"/>
      <w:bookmarkEnd w:id="117"/>
    </w:p>
    <w:p w:rsidR="00D2321D" w:rsidRPr="00F96FA5" w:rsidRDefault="00D91D11" w:rsidP="00315CEB">
      <w:pPr>
        <w:pStyle w:val="a8"/>
      </w:pPr>
      <w:r w:rsidRPr="00F96FA5">
        <w:t>Границы планируемых зон размещения объектов централизованной системы водоотвед</w:t>
      </w:r>
      <w:r w:rsidR="00B54DBC">
        <w:t>ения города Сургута</w:t>
      </w:r>
      <w:r w:rsidRPr="00F96FA5">
        <w:t>.</w:t>
      </w:r>
    </w:p>
    <w:p w:rsidR="00C70759" w:rsidRPr="00F96FA5" w:rsidRDefault="00C70759" w:rsidP="00315CEB">
      <w:pPr>
        <w:pStyle w:val="a8"/>
        <w:sectPr w:rsidR="00C70759" w:rsidRPr="00F96FA5" w:rsidSect="00A81381">
          <w:pgSz w:w="11906" w:h="16838"/>
          <w:pgMar w:top="1134" w:right="707" w:bottom="1134" w:left="1701" w:header="708" w:footer="708" w:gutter="0"/>
          <w:cols w:space="708"/>
          <w:docGrid w:linePitch="360"/>
        </w:sectPr>
      </w:pPr>
    </w:p>
    <w:p w:rsidR="00C70759" w:rsidRPr="00F96FA5" w:rsidRDefault="00C70759" w:rsidP="00315CEB">
      <w:pPr>
        <w:pStyle w:val="a8"/>
        <w:sectPr w:rsidR="00C70759" w:rsidRPr="00F96FA5" w:rsidSect="00C70759">
          <w:pgSz w:w="16838" w:h="11906" w:orient="landscape"/>
          <w:pgMar w:top="993" w:right="678" w:bottom="707" w:left="709" w:header="708" w:footer="708" w:gutter="0"/>
          <w:cols w:space="708"/>
          <w:docGrid w:linePitch="360"/>
        </w:sectPr>
      </w:pPr>
    </w:p>
    <w:p w:rsidR="006D41F4" w:rsidRPr="00F96FA5" w:rsidRDefault="006D41F4" w:rsidP="00315CEB">
      <w:pPr>
        <w:pStyle w:val="18"/>
      </w:pPr>
      <w:bookmarkStart w:id="118" w:name="_Toc36734610"/>
      <w:r w:rsidRPr="00F96FA5">
        <w:lastRenderedPageBreak/>
        <w:t>5 Экологические аспекты мероприятий по строительству и реконструкции объектов централизованной системы водоотведения</w:t>
      </w:r>
      <w:bookmarkEnd w:id="118"/>
    </w:p>
    <w:p w:rsidR="00D2321D" w:rsidRPr="00F96FA5" w:rsidRDefault="00D2321D" w:rsidP="00D2321D">
      <w:pPr>
        <w:pStyle w:val="25"/>
      </w:pPr>
      <w:bookmarkStart w:id="119" w:name="_Toc17280256"/>
      <w:bookmarkStart w:id="120" w:name="_Toc36734611"/>
      <w:r w:rsidRPr="00F96FA5">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19"/>
      <w:bookmarkEnd w:id="120"/>
    </w:p>
    <w:p w:rsidR="00D2321D" w:rsidRPr="00F96FA5" w:rsidRDefault="00B67CAE" w:rsidP="00D2321D">
      <w:pPr>
        <w:pStyle w:val="a8"/>
      </w:pPr>
      <w:r w:rsidRPr="00F96FA5">
        <w:t>Сброс загрязняющих веществ в поверхностные водные объекты, подземные водные объекты и на водозаборные площади может происходить из следующих основных элементов централизованной системы водоотведения</w:t>
      </w:r>
      <w:r w:rsidR="004633D1" w:rsidRPr="00F96FA5">
        <w:t>:</w:t>
      </w:r>
    </w:p>
    <w:p w:rsidR="004633D1" w:rsidRPr="00F96FA5" w:rsidRDefault="004633D1" w:rsidP="00D2321D">
      <w:pPr>
        <w:pStyle w:val="a8"/>
      </w:pPr>
      <w:r w:rsidRPr="00F96FA5">
        <w:t>- из трубопроводов и арматуры на сетях водоотведения при возникновении аварийных ситуаций (утечки из арматуры на напорных участках сети, прорывы и засорения трубопроводов, механические повреждения трубопроводов);</w:t>
      </w:r>
    </w:p>
    <w:p w:rsidR="004633D1" w:rsidRPr="00F96FA5" w:rsidRDefault="004633D1" w:rsidP="00D2321D">
      <w:pPr>
        <w:pStyle w:val="a8"/>
      </w:pPr>
      <w:r w:rsidRPr="00F96FA5">
        <w:t>- из КНС в результате отключения питания электродвигателей насосного оборудования, превышения максимально допустимого расхода сточных вод на КНС;</w:t>
      </w:r>
    </w:p>
    <w:p w:rsidR="004633D1" w:rsidRPr="00F96FA5" w:rsidRDefault="004633D1" w:rsidP="00D2321D">
      <w:pPr>
        <w:pStyle w:val="a8"/>
      </w:pPr>
      <w:r w:rsidRPr="00F96FA5">
        <w:t>- из канализационных очистных сооружений в результате превышения максимально допустимого расхода сточных вод на КОС, засорения элементов КОС, нарушения технологии очистки.</w:t>
      </w:r>
    </w:p>
    <w:p w:rsidR="00C929A8" w:rsidRPr="00F96FA5" w:rsidRDefault="00CC6E68" w:rsidP="00D2321D">
      <w:pPr>
        <w:pStyle w:val="a8"/>
      </w:pPr>
      <w:r w:rsidRPr="00F96FA5">
        <w:t>Для предотвращения возникновения аварийного сброса сточных вод на рельеф местности в результате утечек или прорывов труб канализационной сети, схемой водоотведения предусматриваются мероприятия по замене изношенных участков канализационной сети, включая замену арматуры, на полиэтиленовые (ПЭ) трубопроводы со сроком гарантированной службы не менее 50 лет, стойких к коррозийному и абразивному воздействию агрессивных жидких сред, что позволит значительно снизить аварийность на канализационных сетях.</w:t>
      </w:r>
    </w:p>
    <w:p w:rsidR="00CC6E68" w:rsidRPr="00F96FA5" w:rsidRDefault="0069528F" w:rsidP="00D2321D">
      <w:pPr>
        <w:pStyle w:val="a8"/>
      </w:pPr>
      <w:r w:rsidRPr="00F96FA5">
        <w:t>При возникновении аварийных ситуаций на КНС происходит заполнение сточными водами приёмной камеры с последующим изливом сточных вод на поверхность.</w:t>
      </w:r>
    </w:p>
    <w:p w:rsidR="00CC6E68" w:rsidRPr="00F96FA5" w:rsidRDefault="0069528F" w:rsidP="00D2321D">
      <w:pPr>
        <w:pStyle w:val="a8"/>
      </w:pPr>
      <w:r w:rsidRPr="00F96FA5">
        <w:t xml:space="preserve">Решение данной проблемы </w:t>
      </w:r>
      <w:r w:rsidR="000723F2" w:rsidRPr="00F96FA5">
        <w:t>можно осуществить следующими способами:</w:t>
      </w:r>
    </w:p>
    <w:p w:rsidR="00CC6E68" w:rsidRPr="00F96FA5" w:rsidRDefault="00EC3CFF" w:rsidP="00D2321D">
      <w:pPr>
        <w:pStyle w:val="a8"/>
      </w:pPr>
      <w:r w:rsidRPr="00F96FA5">
        <w:t>- строительство аварийно-регулирующих резервуаров на КНС для аккумуляции аварийных сбросов сточных вод в случае возникновения нештатной ситуации с последующим возвращением в систему очистных сооружений;</w:t>
      </w:r>
    </w:p>
    <w:p w:rsidR="00EC3CFF" w:rsidRPr="00F96FA5" w:rsidRDefault="00EC3CFF" w:rsidP="00D2321D">
      <w:pPr>
        <w:pStyle w:val="a8"/>
      </w:pPr>
      <w:r w:rsidRPr="00F96FA5">
        <w:t>- обвалование технологических площадок и сооружений, на которых возможны аварийные сбросы сточных вод, с созданием системы сбора ливневых вод с этих площадок;</w:t>
      </w:r>
    </w:p>
    <w:p w:rsidR="00EC3CFF" w:rsidRPr="00F96FA5" w:rsidRDefault="00EC3CFF" w:rsidP="00D2321D">
      <w:pPr>
        <w:pStyle w:val="a8"/>
      </w:pPr>
      <w:r w:rsidRPr="00F96FA5">
        <w:t>- устройство резервного питания оборудования на КНС;</w:t>
      </w:r>
    </w:p>
    <w:p w:rsidR="00EC3CFF" w:rsidRPr="00F96FA5" w:rsidRDefault="00EC3CFF" w:rsidP="00D2321D">
      <w:pPr>
        <w:pStyle w:val="a8"/>
      </w:pPr>
      <w:r w:rsidRPr="00F96FA5">
        <w:t>- прокладка резервных ниток канализационных сетей для возможности перераспределения нагрузок на КНС в случае возникновения аварийных ситуаций.</w:t>
      </w:r>
    </w:p>
    <w:p w:rsidR="00C929A8" w:rsidRPr="00F96FA5" w:rsidRDefault="00EC3CFF" w:rsidP="00D2321D">
      <w:pPr>
        <w:pStyle w:val="a8"/>
      </w:pPr>
      <w:r w:rsidRPr="00F96FA5">
        <w:t>СГМУП «Горводоканал» для решения данной проблемы использует передвижные (мобильные) дизельные электростанции (каждая установленной мощностью 200 кВт) в качестве резервного источника питания КНС в случае аварийного отключения подачи электроэнергии.</w:t>
      </w:r>
    </w:p>
    <w:p w:rsidR="00EC3CFF" w:rsidRPr="00F96FA5" w:rsidRDefault="00403518" w:rsidP="00D2321D">
      <w:pPr>
        <w:pStyle w:val="a8"/>
      </w:pPr>
      <w:r w:rsidRPr="00F96FA5">
        <w:t>Приоритетным направлением решения проблемы излива сточных вод на рельеф местности или в водные объекты городского округа является устройство аварийно-регулирующих резервуаров, поскольку данное мероприятие имеет ряд преимуществ:</w:t>
      </w:r>
    </w:p>
    <w:p w:rsidR="00403518" w:rsidRPr="00F96FA5" w:rsidRDefault="00403518" w:rsidP="00403518">
      <w:pPr>
        <w:pStyle w:val="a8"/>
      </w:pPr>
      <w:r w:rsidRPr="00F96FA5">
        <w:t>- относительно низкая стоимость реализации;</w:t>
      </w:r>
    </w:p>
    <w:p w:rsidR="00403518" w:rsidRPr="00F96FA5" w:rsidRDefault="00403518" w:rsidP="00403518">
      <w:pPr>
        <w:pStyle w:val="a8"/>
      </w:pPr>
      <w:r w:rsidRPr="00F96FA5">
        <w:t>- возможность использования резервуара в качестве резервного для выравнивания суточной неравномерности поступления сточных вод на КНС;</w:t>
      </w:r>
    </w:p>
    <w:p w:rsidR="00403518" w:rsidRPr="00F96FA5" w:rsidRDefault="00403518" w:rsidP="00403518">
      <w:pPr>
        <w:pStyle w:val="a8"/>
      </w:pPr>
      <w:r w:rsidRPr="00F96FA5">
        <w:t>- низкие эксплуатационные затраты;</w:t>
      </w:r>
    </w:p>
    <w:p w:rsidR="00EC3CFF" w:rsidRPr="00F96FA5" w:rsidRDefault="00403518" w:rsidP="00403518">
      <w:pPr>
        <w:pStyle w:val="a8"/>
      </w:pPr>
      <w:r w:rsidRPr="00F96FA5">
        <w:lastRenderedPageBreak/>
        <w:t>- предотвращение возникновения аварийной ситуации не только по причине прекращения электропитания оборудования КНС, но и при выходе из строя насосного оборудования.</w:t>
      </w:r>
    </w:p>
    <w:p w:rsidR="00BC6EB0" w:rsidRPr="00F96FA5" w:rsidRDefault="00BC6EB0" w:rsidP="00BC6EB0">
      <w:pPr>
        <w:pStyle w:val="a8"/>
      </w:pPr>
      <w:r w:rsidRPr="00F96FA5">
        <w:t>Однако, для реализации такого мероприятия требуется свободная от застройки и иных городских нужд большая площадь земли в районе расположения КНС. Поэтому, реализация данного мероприятия возможна только при наличии свободного пространства достаточной величины.</w:t>
      </w:r>
    </w:p>
    <w:p w:rsidR="00EC3CFF" w:rsidRPr="00F96FA5" w:rsidRDefault="00BC6EB0" w:rsidP="00BC6EB0">
      <w:pPr>
        <w:pStyle w:val="a8"/>
      </w:pPr>
      <w:r w:rsidRPr="00F96FA5">
        <w:t>КНС, где отсутствует возможность установки аварийно-регулирующих резервуаров, а также мощность основного оборудования превышает имеющиеся в наличии СГМУП «Горводоканал» резервные источники электропитания, предполагается оборудовать стационарными дизельными электростанциями в качестве резервных источников электропитания насосных станций.</w:t>
      </w:r>
    </w:p>
    <w:p w:rsidR="00403518" w:rsidRPr="00F96FA5" w:rsidRDefault="00403518" w:rsidP="00D2321D">
      <w:pPr>
        <w:pStyle w:val="a8"/>
      </w:pPr>
    </w:p>
    <w:p w:rsidR="00403518" w:rsidRPr="00F96FA5" w:rsidRDefault="00D8207B" w:rsidP="00D8207B">
      <w:pPr>
        <w:pStyle w:val="1f9"/>
      </w:pPr>
      <w:bookmarkStart w:id="121" w:name="_Toc53562449"/>
      <w:r w:rsidRPr="00F96FA5">
        <w:t>Таблица</w:t>
      </w:r>
      <w:r w:rsidR="00F6322D" w:rsidRPr="00F96FA5">
        <w:t xml:space="preserve"> 5.1</w:t>
      </w:r>
      <w:r w:rsidRPr="00F96FA5">
        <w:t xml:space="preserve"> – Предлагаемые решения по предотвращению возникновения аварийного сброса сточных вод на КНС</w:t>
      </w:r>
      <w:bookmarkEnd w:id="121"/>
    </w:p>
    <w:tbl>
      <w:tblPr>
        <w:tblStyle w:val="390"/>
        <w:tblW w:w="5000" w:type="pct"/>
        <w:jc w:val="center"/>
        <w:tblLook w:val="04A0" w:firstRow="1" w:lastRow="0" w:firstColumn="1" w:lastColumn="0" w:noHBand="0" w:noVBand="1"/>
      </w:tblPr>
      <w:tblGrid>
        <w:gridCol w:w="527"/>
        <w:gridCol w:w="2096"/>
        <w:gridCol w:w="2654"/>
        <w:gridCol w:w="4437"/>
      </w:tblGrid>
      <w:tr w:rsidR="00D8207B" w:rsidRPr="00F96FA5" w:rsidTr="00D8207B">
        <w:trPr>
          <w:cantSplit/>
          <w:trHeight w:val="559"/>
          <w:tblHeader/>
          <w:jc w:val="center"/>
        </w:trPr>
        <w:tc>
          <w:tcPr>
            <w:tcW w:w="271" w:type="pct"/>
            <w:vAlign w:val="center"/>
          </w:tcPr>
          <w:p w:rsidR="00D8207B" w:rsidRPr="00F96FA5" w:rsidRDefault="00D8207B" w:rsidP="00D8207B">
            <w:pPr>
              <w:suppressAutoHyphens/>
              <w:jc w:val="center"/>
              <w:rPr>
                <w:rFonts w:eastAsia="Calibri"/>
                <w:b/>
                <w:lang w:eastAsia="en-US"/>
              </w:rPr>
            </w:pPr>
            <w:r w:rsidRPr="00F96FA5">
              <w:rPr>
                <w:b/>
                <w:bCs/>
                <w:color w:val="000000"/>
                <w:lang w:val="x-none"/>
              </w:rPr>
              <w:t>№ п/п</w:t>
            </w:r>
          </w:p>
        </w:tc>
        <w:tc>
          <w:tcPr>
            <w:tcW w:w="1079" w:type="pct"/>
            <w:shd w:val="clear" w:color="auto" w:fill="auto"/>
            <w:vAlign w:val="center"/>
          </w:tcPr>
          <w:p w:rsidR="00D8207B" w:rsidRPr="00F96FA5" w:rsidRDefault="00D8207B" w:rsidP="00D8207B">
            <w:pPr>
              <w:suppressAutoHyphens/>
              <w:jc w:val="center"/>
              <w:rPr>
                <w:rFonts w:eastAsia="Calibri"/>
                <w:b/>
                <w:lang w:eastAsia="en-US"/>
              </w:rPr>
            </w:pPr>
            <w:r w:rsidRPr="00F96FA5">
              <w:rPr>
                <w:rFonts w:eastAsia="Calibri"/>
                <w:b/>
                <w:lang w:eastAsia="en-US"/>
              </w:rPr>
              <w:t xml:space="preserve">Наименование </w:t>
            </w:r>
          </w:p>
          <w:p w:rsidR="00D8207B" w:rsidRPr="00F96FA5" w:rsidRDefault="00D8207B" w:rsidP="00D8207B">
            <w:pPr>
              <w:suppressAutoHyphens/>
              <w:jc w:val="center"/>
              <w:rPr>
                <w:rFonts w:eastAsia="Calibri"/>
                <w:b/>
                <w:lang w:eastAsia="en-US"/>
              </w:rPr>
            </w:pPr>
            <w:r w:rsidRPr="00F96FA5">
              <w:rPr>
                <w:rFonts w:eastAsia="Calibri"/>
                <w:b/>
                <w:lang w:eastAsia="en-US"/>
              </w:rPr>
              <w:t>КНС</w:t>
            </w:r>
          </w:p>
        </w:tc>
        <w:tc>
          <w:tcPr>
            <w:tcW w:w="1366" w:type="pct"/>
            <w:shd w:val="clear" w:color="auto" w:fill="auto"/>
            <w:vAlign w:val="center"/>
          </w:tcPr>
          <w:p w:rsidR="00D8207B" w:rsidRPr="00F96FA5" w:rsidRDefault="00D8207B" w:rsidP="00D8207B">
            <w:pPr>
              <w:suppressAutoHyphens/>
              <w:jc w:val="center"/>
              <w:rPr>
                <w:rFonts w:eastAsia="Calibri"/>
                <w:b/>
                <w:lang w:eastAsia="en-US"/>
              </w:rPr>
            </w:pPr>
            <w:r w:rsidRPr="00F96FA5">
              <w:rPr>
                <w:rFonts w:eastAsia="Calibri"/>
                <w:b/>
                <w:lang w:eastAsia="en-US"/>
              </w:rPr>
              <w:t xml:space="preserve">Производительность, </w:t>
            </w:r>
          </w:p>
          <w:p w:rsidR="00D8207B" w:rsidRPr="00F96FA5" w:rsidRDefault="00D8207B" w:rsidP="00D8207B">
            <w:pPr>
              <w:suppressAutoHyphens/>
              <w:jc w:val="center"/>
              <w:rPr>
                <w:rFonts w:eastAsia="Calibri"/>
                <w:b/>
                <w:lang w:eastAsia="en-US"/>
              </w:rPr>
            </w:pPr>
            <w:r w:rsidRPr="00F96FA5">
              <w:rPr>
                <w:rFonts w:eastAsia="Calibri"/>
                <w:b/>
                <w:lang w:eastAsia="en-US"/>
              </w:rPr>
              <w:t>тыс. м</w:t>
            </w:r>
            <w:r w:rsidRPr="00F96FA5">
              <w:rPr>
                <w:rFonts w:eastAsia="Calibri"/>
                <w:b/>
                <w:vertAlign w:val="superscript"/>
                <w:lang w:eastAsia="en-US"/>
              </w:rPr>
              <w:t>3</w:t>
            </w:r>
            <w:r w:rsidRPr="00F96FA5">
              <w:rPr>
                <w:rFonts w:eastAsia="Calibri"/>
                <w:b/>
                <w:lang w:eastAsia="en-US"/>
              </w:rPr>
              <w:t>/сут</w:t>
            </w:r>
          </w:p>
        </w:tc>
        <w:tc>
          <w:tcPr>
            <w:tcW w:w="2284" w:type="pct"/>
            <w:shd w:val="clear" w:color="auto" w:fill="auto"/>
            <w:vAlign w:val="center"/>
          </w:tcPr>
          <w:p w:rsidR="00D8207B" w:rsidRPr="00F96FA5" w:rsidRDefault="00D8207B" w:rsidP="00D8207B">
            <w:pPr>
              <w:suppressAutoHyphens/>
              <w:jc w:val="center"/>
              <w:rPr>
                <w:rFonts w:eastAsia="Calibri"/>
                <w:b/>
                <w:lang w:eastAsia="en-US"/>
              </w:rPr>
            </w:pPr>
            <w:r w:rsidRPr="00F96FA5">
              <w:rPr>
                <w:rFonts w:eastAsia="Calibri"/>
                <w:b/>
                <w:lang w:eastAsia="en-US"/>
              </w:rPr>
              <w:t>Предлагаемое к реализации мероприятие</w:t>
            </w:r>
          </w:p>
        </w:tc>
      </w:tr>
      <w:tr w:rsidR="00D8207B" w:rsidRPr="00F96FA5" w:rsidTr="00D8207B">
        <w:trPr>
          <w:cantSplit/>
          <w:trHeight w:val="23"/>
          <w:jc w:val="center"/>
        </w:trPr>
        <w:tc>
          <w:tcPr>
            <w:tcW w:w="271" w:type="pct"/>
            <w:vAlign w:val="center"/>
          </w:tcPr>
          <w:p w:rsidR="00D8207B" w:rsidRPr="00F96FA5" w:rsidRDefault="00D8207B" w:rsidP="00D8207B">
            <w:pPr>
              <w:suppressAutoHyphens/>
              <w:jc w:val="center"/>
              <w:rPr>
                <w:bCs/>
              </w:rPr>
            </w:pPr>
            <w:r w:rsidRPr="00F96FA5">
              <w:rPr>
                <w:bCs/>
              </w:rPr>
              <w:t>1</w:t>
            </w:r>
          </w:p>
        </w:tc>
        <w:tc>
          <w:tcPr>
            <w:tcW w:w="1079" w:type="pct"/>
            <w:shd w:val="clear" w:color="auto" w:fill="auto"/>
            <w:vAlign w:val="center"/>
          </w:tcPr>
          <w:p w:rsidR="00D8207B" w:rsidRPr="00F96FA5" w:rsidRDefault="00D8207B" w:rsidP="00D8207B">
            <w:pPr>
              <w:suppressAutoHyphens/>
              <w:jc w:val="center"/>
              <w:rPr>
                <w:rFonts w:eastAsia="Calibri"/>
                <w:lang w:eastAsia="en-US"/>
              </w:rPr>
            </w:pPr>
            <w:r w:rsidRPr="00F96FA5">
              <w:rPr>
                <w:bCs/>
                <w:lang w:val="x-none"/>
              </w:rPr>
              <w:t>КНС-6</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52,08</w:t>
            </w:r>
          </w:p>
        </w:tc>
        <w:tc>
          <w:tcPr>
            <w:tcW w:w="2284"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Внедрение резервного источника электропитания основного оборудования КНС (дизельная электростанция) установленной мощностью 300 кВт с возможностью автоматического запуска в случае прекращения подачи электроэнергии</w:t>
            </w:r>
          </w:p>
        </w:tc>
      </w:tr>
      <w:tr w:rsidR="00D8207B" w:rsidRPr="00F96FA5" w:rsidTr="00D8207B">
        <w:trPr>
          <w:cantSplit/>
          <w:trHeight w:val="23"/>
          <w:jc w:val="center"/>
        </w:trPr>
        <w:tc>
          <w:tcPr>
            <w:tcW w:w="271" w:type="pct"/>
            <w:vAlign w:val="center"/>
          </w:tcPr>
          <w:p w:rsidR="00D8207B" w:rsidRPr="00F96FA5" w:rsidRDefault="00D8207B" w:rsidP="00D8207B">
            <w:pPr>
              <w:suppressAutoHyphens/>
              <w:jc w:val="center"/>
              <w:rPr>
                <w:bCs/>
                <w:lang w:val="x-none"/>
              </w:rPr>
            </w:pPr>
            <w:r w:rsidRPr="00F96FA5">
              <w:rPr>
                <w:bCs/>
                <w:lang w:val="en-US"/>
              </w:rPr>
              <w:t>2</w:t>
            </w:r>
          </w:p>
        </w:tc>
        <w:tc>
          <w:tcPr>
            <w:tcW w:w="1079" w:type="pct"/>
            <w:shd w:val="clear" w:color="auto" w:fill="auto"/>
            <w:vAlign w:val="center"/>
          </w:tcPr>
          <w:p w:rsidR="00D8207B" w:rsidRPr="00F96FA5" w:rsidRDefault="00D8207B" w:rsidP="00D8207B">
            <w:pPr>
              <w:suppressAutoHyphens/>
              <w:jc w:val="center"/>
              <w:rPr>
                <w:rFonts w:eastAsia="Calibri"/>
                <w:lang w:eastAsia="en-US"/>
              </w:rPr>
            </w:pPr>
            <w:r w:rsidRPr="00F96FA5">
              <w:rPr>
                <w:bCs/>
                <w:lang w:val="x-none"/>
              </w:rPr>
              <w:t>КНС-12</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91,2</w:t>
            </w:r>
          </w:p>
        </w:tc>
        <w:tc>
          <w:tcPr>
            <w:tcW w:w="2284"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Резервный источник питания в настоящий момент уже установлен, дополнительных мероприятий не требуется</w:t>
            </w:r>
          </w:p>
        </w:tc>
      </w:tr>
      <w:tr w:rsidR="00D8207B" w:rsidRPr="00F96FA5" w:rsidTr="00D8207B">
        <w:trPr>
          <w:cantSplit/>
          <w:trHeight w:val="23"/>
          <w:jc w:val="center"/>
        </w:trPr>
        <w:tc>
          <w:tcPr>
            <w:tcW w:w="271" w:type="pct"/>
            <w:vAlign w:val="center"/>
          </w:tcPr>
          <w:p w:rsidR="00D8207B" w:rsidRPr="00F96FA5" w:rsidRDefault="00D8207B" w:rsidP="00D8207B">
            <w:pPr>
              <w:suppressAutoHyphens/>
              <w:jc w:val="center"/>
              <w:rPr>
                <w:bCs/>
                <w:lang w:val="x-none"/>
              </w:rPr>
            </w:pPr>
            <w:r w:rsidRPr="00F96FA5">
              <w:rPr>
                <w:bCs/>
                <w:lang w:val="en-US"/>
              </w:rPr>
              <w:t>3</w:t>
            </w:r>
          </w:p>
        </w:tc>
        <w:tc>
          <w:tcPr>
            <w:tcW w:w="1079" w:type="pct"/>
            <w:shd w:val="clear" w:color="auto" w:fill="auto"/>
            <w:vAlign w:val="center"/>
          </w:tcPr>
          <w:p w:rsidR="00D8207B" w:rsidRPr="00F96FA5" w:rsidRDefault="00D8207B" w:rsidP="00D8207B">
            <w:pPr>
              <w:suppressAutoHyphens/>
              <w:jc w:val="center"/>
              <w:rPr>
                <w:rFonts w:eastAsia="Calibri"/>
                <w:lang w:eastAsia="en-US"/>
              </w:rPr>
            </w:pPr>
            <w:r w:rsidRPr="00F96FA5">
              <w:rPr>
                <w:bCs/>
                <w:lang w:val="x-none"/>
              </w:rPr>
              <w:t>КНС-15</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12,72</w:t>
            </w:r>
          </w:p>
        </w:tc>
        <w:tc>
          <w:tcPr>
            <w:tcW w:w="2284"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Строительство аварийно-регулирующего резервуара в непосредственной близости от КНС объёмом 350 м</w:t>
            </w:r>
            <w:r w:rsidRPr="00F96FA5">
              <w:rPr>
                <w:rFonts w:eastAsia="Calibri"/>
                <w:vertAlign w:val="superscript"/>
                <w:lang w:eastAsia="en-US"/>
              </w:rPr>
              <w:t>3</w:t>
            </w:r>
          </w:p>
        </w:tc>
      </w:tr>
      <w:tr w:rsidR="00D8207B" w:rsidRPr="00F96FA5" w:rsidTr="00D8207B">
        <w:trPr>
          <w:cantSplit/>
          <w:trHeight w:val="23"/>
          <w:jc w:val="center"/>
        </w:trPr>
        <w:tc>
          <w:tcPr>
            <w:tcW w:w="271" w:type="pct"/>
            <w:vAlign w:val="center"/>
          </w:tcPr>
          <w:p w:rsidR="00D8207B" w:rsidRPr="00F96FA5" w:rsidRDefault="00D8207B" w:rsidP="00D8207B">
            <w:pPr>
              <w:suppressAutoHyphens/>
              <w:jc w:val="center"/>
              <w:rPr>
                <w:bCs/>
                <w:lang w:val="x-none"/>
              </w:rPr>
            </w:pPr>
            <w:r w:rsidRPr="00F96FA5">
              <w:rPr>
                <w:bCs/>
                <w:lang w:val="en-US"/>
              </w:rPr>
              <w:t>4</w:t>
            </w:r>
          </w:p>
        </w:tc>
        <w:tc>
          <w:tcPr>
            <w:tcW w:w="1079" w:type="pct"/>
            <w:shd w:val="clear" w:color="auto" w:fill="auto"/>
            <w:vAlign w:val="center"/>
          </w:tcPr>
          <w:p w:rsidR="00D8207B" w:rsidRPr="00F96FA5" w:rsidRDefault="00D8207B" w:rsidP="00D8207B">
            <w:pPr>
              <w:suppressAutoHyphens/>
              <w:jc w:val="center"/>
              <w:rPr>
                <w:rFonts w:eastAsia="Calibri"/>
                <w:lang w:eastAsia="en-US"/>
              </w:rPr>
            </w:pPr>
            <w:r w:rsidRPr="00F96FA5">
              <w:rPr>
                <w:bCs/>
                <w:lang w:val="x-none"/>
              </w:rPr>
              <w:t>КНС-18</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4,44</w:t>
            </w:r>
          </w:p>
        </w:tc>
        <w:tc>
          <w:tcPr>
            <w:tcW w:w="2284"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Строительство аварийно-регулирующего резервуара в непосредственной близости от КНС объёмом 100 м</w:t>
            </w:r>
            <w:r w:rsidRPr="00F96FA5">
              <w:rPr>
                <w:rFonts w:eastAsia="Calibri"/>
                <w:vertAlign w:val="superscript"/>
                <w:lang w:eastAsia="en-US"/>
              </w:rPr>
              <w:t>3</w:t>
            </w:r>
          </w:p>
        </w:tc>
      </w:tr>
      <w:tr w:rsidR="00D8207B" w:rsidRPr="00F96FA5" w:rsidTr="00D8207B">
        <w:trPr>
          <w:cantSplit/>
          <w:trHeight w:val="23"/>
          <w:jc w:val="center"/>
        </w:trPr>
        <w:tc>
          <w:tcPr>
            <w:tcW w:w="271" w:type="pct"/>
            <w:vAlign w:val="center"/>
          </w:tcPr>
          <w:p w:rsidR="00D8207B" w:rsidRPr="00F96FA5" w:rsidRDefault="00D8207B" w:rsidP="00D8207B">
            <w:pPr>
              <w:suppressAutoHyphens/>
              <w:jc w:val="center"/>
              <w:rPr>
                <w:bCs/>
                <w:lang w:val="x-none"/>
              </w:rPr>
            </w:pPr>
            <w:r w:rsidRPr="00F96FA5">
              <w:rPr>
                <w:bCs/>
                <w:lang w:val="en-US"/>
              </w:rPr>
              <w:t>5</w:t>
            </w:r>
          </w:p>
        </w:tc>
        <w:tc>
          <w:tcPr>
            <w:tcW w:w="1079" w:type="pct"/>
            <w:shd w:val="clear" w:color="auto" w:fill="auto"/>
            <w:vAlign w:val="center"/>
          </w:tcPr>
          <w:p w:rsidR="00D8207B" w:rsidRPr="00F96FA5" w:rsidRDefault="00D8207B" w:rsidP="00D8207B">
            <w:pPr>
              <w:suppressAutoHyphens/>
              <w:jc w:val="center"/>
              <w:rPr>
                <w:rFonts w:eastAsia="Calibri"/>
                <w:lang w:eastAsia="en-US"/>
              </w:rPr>
            </w:pPr>
            <w:r w:rsidRPr="00F96FA5">
              <w:rPr>
                <w:bCs/>
                <w:lang w:val="x-none"/>
              </w:rPr>
              <w:t>КНС-37</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4,39</w:t>
            </w:r>
          </w:p>
        </w:tc>
        <w:tc>
          <w:tcPr>
            <w:tcW w:w="2284"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Строительство аварийно-регулирующего резервуара в непосредственной близости от КНС объёмом 300 м</w:t>
            </w:r>
            <w:r w:rsidRPr="00F96FA5">
              <w:rPr>
                <w:rFonts w:eastAsia="Calibri"/>
                <w:vertAlign w:val="superscript"/>
                <w:lang w:eastAsia="en-US"/>
              </w:rPr>
              <w:t>3</w:t>
            </w:r>
          </w:p>
        </w:tc>
      </w:tr>
      <w:tr w:rsidR="0059092E" w:rsidRPr="00F96FA5" w:rsidTr="00D8207B">
        <w:trPr>
          <w:cantSplit/>
          <w:trHeight w:val="23"/>
          <w:jc w:val="center"/>
        </w:trPr>
        <w:tc>
          <w:tcPr>
            <w:tcW w:w="271" w:type="pct"/>
            <w:vAlign w:val="center"/>
          </w:tcPr>
          <w:p w:rsidR="0059092E" w:rsidRPr="00F96FA5" w:rsidRDefault="0059092E" w:rsidP="00D8207B">
            <w:pPr>
              <w:suppressAutoHyphens/>
              <w:jc w:val="center"/>
            </w:pPr>
            <w:r w:rsidRPr="00F96FA5">
              <w:t>6</w:t>
            </w:r>
          </w:p>
        </w:tc>
        <w:tc>
          <w:tcPr>
            <w:tcW w:w="1079" w:type="pct"/>
            <w:shd w:val="clear" w:color="auto" w:fill="auto"/>
            <w:vAlign w:val="center"/>
          </w:tcPr>
          <w:p w:rsidR="0059092E" w:rsidRPr="00F96FA5" w:rsidRDefault="0059092E" w:rsidP="00D8207B">
            <w:pPr>
              <w:suppressAutoHyphens/>
              <w:jc w:val="center"/>
            </w:pPr>
            <w:r w:rsidRPr="00F96FA5">
              <w:t>ГКНС-1</w:t>
            </w:r>
          </w:p>
        </w:tc>
        <w:tc>
          <w:tcPr>
            <w:tcW w:w="1366" w:type="pct"/>
            <w:shd w:val="clear" w:color="auto" w:fill="auto"/>
            <w:vAlign w:val="center"/>
          </w:tcPr>
          <w:p w:rsidR="0059092E" w:rsidRPr="00F96FA5" w:rsidRDefault="0059092E" w:rsidP="00D8207B">
            <w:pPr>
              <w:suppressAutoHyphens/>
              <w:jc w:val="center"/>
              <w:rPr>
                <w:rFonts w:eastAsia="Calibri"/>
                <w:lang w:eastAsia="en-US"/>
              </w:rPr>
            </w:pPr>
            <w:r w:rsidRPr="00F96FA5">
              <w:rPr>
                <w:rFonts w:eastAsia="Calibri"/>
                <w:lang w:eastAsia="en-US"/>
              </w:rPr>
              <w:t>191,04</w:t>
            </w:r>
          </w:p>
        </w:tc>
        <w:tc>
          <w:tcPr>
            <w:tcW w:w="2284" w:type="pct"/>
            <w:shd w:val="clear" w:color="auto" w:fill="auto"/>
            <w:vAlign w:val="center"/>
          </w:tcPr>
          <w:p w:rsidR="0059092E" w:rsidRPr="00F96FA5" w:rsidRDefault="0059092E" w:rsidP="00D8207B">
            <w:pPr>
              <w:suppressAutoHyphens/>
              <w:jc w:val="center"/>
              <w:rPr>
                <w:rFonts w:eastAsia="Calibri"/>
                <w:lang w:eastAsia="en-US"/>
              </w:rPr>
            </w:pPr>
            <w:r w:rsidRPr="00F96FA5">
              <w:rPr>
                <w:rFonts w:eastAsia="Calibri"/>
                <w:lang w:eastAsia="en-US"/>
              </w:rPr>
              <w:t>Внедрение резервного источника электропитания основного оборудования КНС (дизельная электростанция) установленной мощностью 1 МВт с возможностью автоматического запуска в случае прекращения подачи электроэнергии</w:t>
            </w:r>
          </w:p>
        </w:tc>
      </w:tr>
      <w:tr w:rsidR="00D8207B" w:rsidRPr="00F96FA5" w:rsidTr="00D8207B">
        <w:trPr>
          <w:cantSplit/>
          <w:trHeight w:val="23"/>
          <w:jc w:val="center"/>
        </w:trPr>
        <w:tc>
          <w:tcPr>
            <w:tcW w:w="271" w:type="pct"/>
            <w:vAlign w:val="center"/>
          </w:tcPr>
          <w:p w:rsidR="00D8207B" w:rsidRPr="00F96FA5" w:rsidRDefault="0059092E" w:rsidP="00D8207B">
            <w:pPr>
              <w:suppressAutoHyphens/>
              <w:jc w:val="center"/>
            </w:pPr>
            <w:r w:rsidRPr="00F96FA5">
              <w:t>7</w:t>
            </w:r>
          </w:p>
        </w:tc>
        <w:tc>
          <w:tcPr>
            <w:tcW w:w="1079" w:type="pct"/>
            <w:shd w:val="clear" w:color="auto" w:fill="auto"/>
            <w:vAlign w:val="center"/>
          </w:tcPr>
          <w:p w:rsidR="00D8207B" w:rsidRPr="00F96FA5" w:rsidRDefault="00D8207B" w:rsidP="00D8207B">
            <w:pPr>
              <w:suppressAutoHyphens/>
              <w:jc w:val="center"/>
              <w:rPr>
                <w:rFonts w:eastAsia="Calibri"/>
                <w:lang w:eastAsia="en-US"/>
              </w:rPr>
            </w:pPr>
            <w:r w:rsidRPr="00F96FA5">
              <w:rPr>
                <w:lang w:val="x-none"/>
              </w:rPr>
              <w:t>ГКНС-2</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39,87</w:t>
            </w:r>
          </w:p>
        </w:tc>
        <w:tc>
          <w:tcPr>
            <w:tcW w:w="2284" w:type="pct"/>
            <w:shd w:val="clear" w:color="auto" w:fill="auto"/>
            <w:vAlign w:val="center"/>
          </w:tcPr>
          <w:p w:rsidR="00D8207B" w:rsidRPr="00F96FA5" w:rsidRDefault="003114F7" w:rsidP="00D8207B">
            <w:pPr>
              <w:suppressAutoHyphens/>
              <w:jc w:val="center"/>
              <w:rPr>
                <w:rFonts w:eastAsia="Calibri"/>
                <w:lang w:eastAsia="en-US"/>
              </w:rPr>
            </w:pPr>
            <w:r w:rsidRPr="00F96FA5">
              <w:rPr>
                <w:rFonts w:eastAsia="Calibri"/>
                <w:lang w:eastAsia="en-US"/>
              </w:rPr>
              <w:t>Внедрение резервного источника электропитания основного оборудования КНС (дизельная электростанция) установленной мощностью 850 кВт с возможностью автоматического запуска в случае прекращения подачи электроэнергии</w:t>
            </w:r>
          </w:p>
        </w:tc>
      </w:tr>
      <w:tr w:rsidR="00D8207B" w:rsidRPr="00F96FA5" w:rsidTr="00D8207B">
        <w:trPr>
          <w:cantSplit/>
          <w:trHeight w:val="23"/>
          <w:jc w:val="center"/>
        </w:trPr>
        <w:tc>
          <w:tcPr>
            <w:tcW w:w="271" w:type="pct"/>
            <w:vAlign w:val="center"/>
          </w:tcPr>
          <w:p w:rsidR="00D8207B" w:rsidRPr="00F96FA5" w:rsidRDefault="0059092E" w:rsidP="00D8207B">
            <w:pPr>
              <w:suppressAutoHyphens/>
              <w:jc w:val="center"/>
            </w:pPr>
            <w:r w:rsidRPr="00F96FA5">
              <w:t>8</w:t>
            </w:r>
          </w:p>
        </w:tc>
        <w:tc>
          <w:tcPr>
            <w:tcW w:w="1079" w:type="pct"/>
            <w:shd w:val="clear" w:color="auto" w:fill="auto"/>
            <w:vAlign w:val="center"/>
          </w:tcPr>
          <w:p w:rsidR="00D8207B" w:rsidRPr="00F96FA5" w:rsidRDefault="00D8207B" w:rsidP="00D8207B">
            <w:pPr>
              <w:suppressAutoHyphens/>
              <w:jc w:val="center"/>
            </w:pPr>
            <w:r w:rsidRPr="00F96FA5">
              <w:t>КНС-аэропорт</w:t>
            </w:r>
          </w:p>
        </w:tc>
        <w:tc>
          <w:tcPr>
            <w:tcW w:w="1366"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1,92</w:t>
            </w:r>
          </w:p>
        </w:tc>
        <w:tc>
          <w:tcPr>
            <w:tcW w:w="2284" w:type="pct"/>
            <w:shd w:val="clear" w:color="auto" w:fill="auto"/>
            <w:vAlign w:val="center"/>
          </w:tcPr>
          <w:p w:rsidR="00D8207B" w:rsidRPr="00F96FA5" w:rsidRDefault="00D8207B" w:rsidP="00D8207B">
            <w:pPr>
              <w:suppressAutoHyphens/>
              <w:jc w:val="center"/>
              <w:rPr>
                <w:rFonts w:eastAsia="Calibri"/>
                <w:lang w:eastAsia="en-US"/>
              </w:rPr>
            </w:pPr>
            <w:r w:rsidRPr="00F96FA5">
              <w:rPr>
                <w:rFonts w:eastAsia="Calibri"/>
                <w:lang w:eastAsia="en-US"/>
              </w:rPr>
              <w:t>Строительство аварийно-регулирующего резервуара в непосредственной близости от КНС объёмом 500 м</w:t>
            </w:r>
            <w:r w:rsidRPr="00F96FA5">
              <w:rPr>
                <w:rFonts w:eastAsia="Calibri"/>
                <w:vertAlign w:val="superscript"/>
                <w:lang w:eastAsia="en-US"/>
              </w:rPr>
              <w:t>3</w:t>
            </w:r>
          </w:p>
        </w:tc>
      </w:tr>
    </w:tbl>
    <w:p w:rsidR="00403518" w:rsidRPr="00F96FA5" w:rsidRDefault="00403518" w:rsidP="00D2321D">
      <w:pPr>
        <w:pStyle w:val="a8"/>
      </w:pPr>
    </w:p>
    <w:p w:rsidR="00403518" w:rsidRPr="00F96FA5" w:rsidRDefault="00181530" w:rsidP="00D2321D">
      <w:pPr>
        <w:pStyle w:val="a8"/>
      </w:pPr>
      <w:r w:rsidRPr="00F96FA5">
        <w:t>Для КНС, не представленных в таблице, сохраняется существующая схема резервного питания в случае отключения подачи электроэнергии: подвоз и включение в работу мобильной ДЭС.</w:t>
      </w:r>
    </w:p>
    <w:p w:rsidR="00403518" w:rsidRPr="00F96FA5" w:rsidRDefault="00181530" w:rsidP="00D2321D">
      <w:pPr>
        <w:pStyle w:val="a8"/>
      </w:pPr>
      <w:r w:rsidRPr="00F96FA5">
        <w:lastRenderedPageBreak/>
        <w:t>Согласно проведённым расчётам развития системы централизованного водоотведения на расчётный срок, предполагается сохранение существующих централизованных очистных сооружений на Заячьем острове без проведения мероприятий по увеличению производительности очистных сооружений.</w:t>
      </w:r>
    </w:p>
    <w:p w:rsidR="00EC3CFF" w:rsidRPr="00F96FA5" w:rsidRDefault="00181530" w:rsidP="00D2321D">
      <w:pPr>
        <w:pStyle w:val="a8"/>
      </w:pPr>
      <w:r w:rsidRPr="00F96FA5">
        <w:t>КОС на Заячьем острове обладают необходимой производительностью для обеспечения услугой по очистке сточных вод с учётом принятого перспективного развития города Сургута, а также необходимой автоматизацией для предотвращения возникновения аварийных ситуаций, связанных со сбросом сточных вод без их предварительной очистки в водные объекты городского округа.</w:t>
      </w:r>
    </w:p>
    <w:p w:rsidR="00EC3CFF" w:rsidRPr="00F96FA5" w:rsidRDefault="0094190F" w:rsidP="00D2321D">
      <w:pPr>
        <w:pStyle w:val="a8"/>
      </w:pPr>
      <w:r w:rsidRPr="00F96FA5">
        <w:t>Анализ фактических данных по эффективности очистки сточных вод на очистных сооружениях показывает, что на КОС о. Заячий наблюдается превышение некоторых нормативов допустимых сбросов, установленных приказом Управления Федеральной службы по надзору природопользования (Росприроднадзора) по ХМАО-Югре от 11.12.2018 №2031, в частности: БПК</w:t>
      </w:r>
      <w:r w:rsidRPr="00F96FA5">
        <w:rPr>
          <w:vertAlign w:val="subscript"/>
        </w:rPr>
        <w:t>5</w:t>
      </w:r>
      <w:r w:rsidRPr="00F96FA5">
        <w:t xml:space="preserve">, Аммиак и аммоний-ион (по азоту), нитриты (по </w:t>
      </w:r>
      <w:r w:rsidRPr="00F96FA5">
        <w:rPr>
          <w:lang w:val="en-US"/>
        </w:rPr>
        <w:t>NO</w:t>
      </w:r>
      <w:r w:rsidRPr="00F96FA5">
        <w:rPr>
          <w:vertAlign w:val="subscript"/>
        </w:rPr>
        <w:t>3</w:t>
      </w:r>
      <w:r w:rsidRPr="00F96FA5">
        <w:t>), нефтепродукты, полифосфаты (</w:t>
      </w:r>
      <w:r w:rsidRPr="00F96FA5">
        <w:rPr>
          <w:lang w:val="en-US"/>
        </w:rPr>
        <w:t>PO</w:t>
      </w:r>
      <w:r w:rsidRPr="00F96FA5">
        <w:rPr>
          <w:vertAlign w:val="subscript"/>
        </w:rPr>
        <w:t>4</w:t>
      </w:r>
      <w:r w:rsidRPr="00F96FA5">
        <w:t>), железо.</w:t>
      </w:r>
    </w:p>
    <w:p w:rsidR="00181530" w:rsidRPr="00F96FA5" w:rsidRDefault="0094190F" w:rsidP="00D2321D">
      <w:pPr>
        <w:pStyle w:val="a8"/>
      </w:pPr>
      <w:r w:rsidRPr="00F96FA5">
        <w:t>Для снижения концентраций загрязняющих веществ, в стоках, сбрасываемых в водный объект после очистки на КОС, СГМУП «Горводоканал» разработан план мероприятий по реконструкции очистных сооружения в период 2020-2028 годы, направленных на снижение концентраций загрязняющих веществ до нормативов ПДК рыбохозяйственных водоёмов. Описание данных мероприятий представлено в п. 4.3, 4.4 данного тома.</w:t>
      </w:r>
    </w:p>
    <w:p w:rsidR="00181530" w:rsidRPr="00F96FA5" w:rsidRDefault="0019679A" w:rsidP="00D2321D">
      <w:pPr>
        <w:pStyle w:val="a8"/>
      </w:pPr>
      <w:r w:rsidRPr="00F96FA5">
        <w:t>Помимо централизованных очистных сооружений, в городском округе были расположены локальные очистные сооружения (ЛКОС) Геронтологического центра в п. Снежный.</w:t>
      </w:r>
    </w:p>
    <w:p w:rsidR="00181530" w:rsidRPr="00F96FA5" w:rsidRDefault="0019679A" w:rsidP="00D2321D">
      <w:pPr>
        <w:pStyle w:val="a8"/>
      </w:pPr>
      <w:r w:rsidRPr="00F96FA5">
        <w:t>Качество очистки сточных вод на ЛКОС п. Снежный по большинству показателей не соответствовало установленным нормативам допустимого сброса загрязняющих веществ и микроорганизмов в участок протоки Боровая реки Оби.</w:t>
      </w:r>
    </w:p>
    <w:p w:rsidR="00C929A8" w:rsidRPr="00F96FA5" w:rsidRDefault="0019679A" w:rsidP="00D2321D">
      <w:pPr>
        <w:pStyle w:val="a8"/>
      </w:pPr>
      <w:r w:rsidRPr="00F96FA5">
        <w:t>Ввиду достаточно высокого физического износа ЛКОС, а также учитывая факт превышения НДС по многим показателям, СГМУП «Горводоканал» приняло решение по выводу из эксплуатации ЛКОС п. Снежный. На момент актуализации схемы водоотведения ЛКОС п. Снежный переведён в режим работы в качестве КНС с подачей стоков в городскую систему канализации. Произведён монтаж насосного и технологического оборудования в соответствии с проектом.</w:t>
      </w:r>
    </w:p>
    <w:p w:rsidR="00C929A8" w:rsidRPr="00F96FA5" w:rsidRDefault="0019679A" w:rsidP="00D2321D">
      <w:pPr>
        <w:pStyle w:val="a8"/>
      </w:pPr>
      <w:r w:rsidRPr="00F96FA5">
        <w:t>Неотъемлемой задачей по снижению загрязнения водных объектов городского округа также является решение проблемы несанкционированных сбросов неочищенных сточных вод в водные объекты.</w:t>
      </w:r>
    </w:p>
    <w:p w:rsidR="0019679A" w:rsidRPr="00F96FA5" w:rsidRDefault="0019679A" w:rsidP="00D2321D">
      <w:pPr>
        <w:pStyle w:val="a8"/>
      </w:pPr>
      <w:r w:rsidRPr="00F96FA5">
        <w:t>Для выявления и ликвидации незаконного или сверхнормативного сброса сточных вод в водные объекты необходимо организовывать периодические профилактические рейды с забором проб в разных точках водных объектов городского округа. При отклонении результатов анализа состава воды необходимо произвести проверку местности с целью определения источника загрязнения. Также для решения поставленной задачи рекомендуется организовать горячую линию для населения и поощрения за сообщения о нарушениях водного законодательства РФ.</w:t>
      </w:r>
    </w:p>
    <w:p w:rsidR="0019679A" w:rsidRPr="00F96FA5" w:rsidRDefault="0019679A" w:rsidP="00D2321D">
      <w:pPr>
        <w:pStyle w:val="a8"/>
      </w:pPr>
      <w:r w:rsidRPr="00F96FA5">
        <w:t>Для предполагаемых к строительству объектов централизованного водоотведения в г. Сургуте должны быть установлены санитарно-защитные зоны.</w:t>
      </w:r>
    </w:p>
    <w:p w:rsidR="0019679A" w:rsidRPr="00F96FA5" w:rsidRDefault="0019679A" w:rsidP="00D2321D">
      <w:pPr>
        <w:pStyle w:val="a8"/>
      </w:pPr>
      <w:r w:rsidRPr="00F96FA5">
        <w:lastRenderedPageBreak/>
        <w:t>Согласно разделу 4 настоящего отчёта, в перспективе до 2030 года не планируется осуществлять строительство новых канализационных очистных сооружений. Приём стоков будет осуществляться существующими КОС на Заячьем острове по системе канализационных трубопроводов посредствам КНС.</w:t>
      </w:r>
    </w:p>
    <w:p w:rsidR="0019679A" w:rsidRPr="00F96FA5" w:rsidRDefault="0019679A" w:rsidP="00D2321D">
      <w:pPr>
        <w:pStyle w:val="a8"/>
      </w:pPr>
      <w:r w:rsidRPr="00F96FA5">
        <w:t>До 2030 года планируется к</w:t>
      </w:r>
      <w:r w:rsidR="003114F7" w:rsidRPr="00F96FA5">
        <w:t xml:space="preserve"> строительству КНС в количестве 11 шт</w:t>
      </w:r>
      <w:r w:rsidRPr="00F96FA5">
        <w:t>.</w:t>
      </w:r>
      <w:r w:rsidR="003114F7" w:rsidRPr="00F96FA5">
        <w:t>, суммарной производительностью 27 180 м</w:t>
      </w:r>
      <w:r w:rsidR="003114F7" w:rsidRPr="00F96FA5">
        <w:rPr>
          <w:vertAlign w:val="superscript"/>
        </w:rPr>
        <w:t>3</w:t>
      </w:r>
      <w:r w:rsidR="003114F7" w:rsidRPr="00F96FA5">
        <w:t>/сут.</w:t>
      </w:r>
    </w:p>
    <w:p w:rsidR="0019679A" w:rsidRPr="00F96FA5" w:rsidRDefault="0019679A" w:rsidP="0019679A">
      <w:pPr>
        <w:pStyle w:val="a8"/>
      </w:pPr>
      <w:r w:rsidRPr="00F96FA5">
        <w:t>Размеры санитарно-защитных зон для данных КНС представлены в п. 4.7 «Границы и характеристики охранных зон сетей и сооружений централизованной системы водоотведения».</w:t>
      </w:r>
    </w:p>
    <w:p w:rsidR="0019679A" w:rsidRPr="00F96FA5" w:rsidRDefault="0019679A" w:rsidP="00D2321D">
      <w:pPr>
        <w:pStyle w:val="a8"/>
      </w:pPr>
      <w:r w:rsidRPr="00F96FA5">
        <w:t>Загрязнение подземных водных объектов также может осуществляться по причине неудовлетворительного состояния иловых карт КОС о. Заячий.</w:t>
      </w:r>
    </w:p>
    <w:p w:rsidR="0019679A" w:rsidRPr="00F96FA5" w:rsidRDefault="0019679A" w:rsidP="0019679A">
      <w:pPr>
        <w:pStyle w:val="a8"/>
      </w:pPr>
      <w:r w:rsidRPr="00F96FA5">
        <w:t>Современные конструкции иловых карт должны иметь:</w:t>
      </w:r>
    </w:p>
    <w:p w:rsidR="0019679A" w:rsidRPr="00F96FA5" w:rsidRDefault="0019679A" w:rsidP="0019679A">
      <w:pPr>
        <w:pStyle w:val="a8"/>
      </w:pPr>
      <w:r w:rsidRPr="00F96FA5">
        <w:t>– кровлю;</w:t>
      </w:r>
    </w:p>
    <w:p w:rsidR="0019679A" w:rsidRPr="00F96FA5" w:rsidRDefault="0019679A" w:rsidP="0019679A">
      <w:pPr>
        <w:pStyle w:val="a8"/>
      </w:pPr>
      <w:r w:rsidRPr="00F96FA5">
        <w:t>– водонепроницаемое основание;</w:t>
      </w:r>
    </w:p>
    <w:p w:rsidR="0019679A" w:rsidRPr="00F96FA5" w:rsidRDefault="0019679A" w:rsidP="0019679A">
      <w:pPr>
        <w:pStyle w:val="a8"/>
      </w:pPr>
      <w:r w:rsidRPr="00F96FA5">
        <w:t>– дренажную систему.</w:t>
      </w:r>
    </w:p>
    <w:p w:rsidR="0019679A" w:rsidRPr="00F96FA5" w:rsidRDefault="0019679A" w:rsidP="0019679A">
      <w:pPr>
        <w:pStyle w:val="a8"/>
      </w:pPr>
      <w:r w:rsidRPr="00F96FA5">
        <w:t>Кровля необходима для предотвращения заполнения карт поверхностными сточными водами. Высота кровли должна подбираться таким образом, чтобы обеспечивать работу техники, осуществляющей разгрузку карт.</w:t>
      </w:r>
    </w:p>
    <w:p w:rsidR="0019679A" w:rsidRPr="00F96FA5" w:rsidRDefault="0019679A" w:rsidP="0019679A">
      <w:pPr>
        <w:pStyle w:val="a8"/>
      </w:pPr>
      <w:r w:rsidRPr="00F96FA5">
        <w:t>При внедрении механического обезвоживания осадков, иловые карты для обезвоживания осадка не используются. Назначением иловых карт в таком случае является:</w:t>
      </w:r>
    </w:p>
    <w:p w:rsidR="0019679A" w:rsidRPr="00F96FA5" w:rsidRDefault="0019679A" w:rsidP="0019679A">
      <w:pPr>
        <w:pStyle w:val="a8"/>
      </w:pPr>
      <w:r w:rsidRPr="00F96FA5">
        <w:t>– использование в качестве резерва блока механического обезвоживания осадков;</w:t>
      </w:r>
    </w:p>
    <w:p w:rsidR="0019679A" w:rsidRPr="00F96FA5" w:rsidRDefault="0019679A" w:rsidP="0019679A">
      <w:pPr>
        <w:pStyle w:val="a8"/>
      </w:pPr>
      <w:r w:rsidRPr="00F96FA5">
        <w:t>– для хранения обезвоженного осадка перед его направлением на утилизацию или переработку.</w:t>
      </w:r>
    </w:p>
    <w:p w:rsidR="0019679A" w:rsidRPr="00F96FA5" w:rsidRDefault="0019679A" w:rsidP="00D2321D">
      <w:pPr>
        <w:pStyle w:val="a8"/>
      </w:pPr>
      <w:r w:rsidRPr="00F96FA5">
        <w:t>Для повышения эффективности использования существующих иловых площадок предлагается применить метод статического обезвоживания складированного осадка в геотубах. При этом метод механического обезвоживания является первостепенным на очистных сооружениях. Применять систему геотубирования рекомендуется в периоды нарушения работы механической системы обезвоживания, а также невозможности вывоза отходов на утилизацию.</w:t>
      </w:r>
    </w:p>
    <w:p w:rsidR="0019679A" w:rsidRPr="00F96FA5" w:rsidRDefault="0019679A" w:rsidP="00D2321D">
      <w:pPr>
        <w:pStyle w:val="a8"/>
      </w:pPr>
      <w:r w:rsidRPr="00F96FA5">
        <w:t>Геотубирование – это технологический процесс гравитационного обезвоживания осадка в контейнерах, сшитых из тканого полипропиленового материала марки высокой плотности, соединённых в прочную ткань с устойчивым положением нитей относительно друг друга. Этот материал имеет уникальную тонкую структуру пор, обеспечивающую удержание частиц малого размера в контейнере и отвод из него свободной влаги. Благодаря этому технология Geotube обеспечивает высокую производительность без значимых капитальных затрат с получением до 1500 м³ обезвоженного материала в одном контейнере.</w:t>
      </w:r>
    </w:p>
    <w:p w:rsidR="0019679A" w:rsidRPr="00F96FA5" w:rsidRDefault="0019679A" w:rsidP="00D2321D">
      <w:pPr>
        <w:pStyle w:val="a8"/>
      </w:pPr>
      <w:r w:rsidRPr="00F96FA5">
        <w:t>Контейнеры Geotube в зависимости от требуемых объёмов обезвоживания могут изготавливаться различных размеров. Уменьшение обезвоживаемых объёмов может достигать 80% с итоговой высокой плотностью обезвоженного материала.</w:t>
      </w:r>
    </w:p>
    <w:p w:rsidR="0019679A" w:rsidRPr="00F96FA5" w:rsidRDefault="0019679A" w:rsidP="0019679A">
      <w:pPr>
        <w:pStyle w:val="a8"/>
        <w:ind w:firstLine="0"/>
        <w:jc w:val="center"/>
      </w:pPr>
      <w:r w:rsidRPr="00F96FA5">
        <w:rPr>
          <w:rFonts w:eastAsia="Calibri"/>
          <w:noProof/>
          <w:sz w:val="26"/>
          <w:szCs w:val="26"/>
        </w:rPr>
        <w:lastRenderedPageBreak/>
        <w:drawing>
          <wp:inline distT="0" distB="0" distL="0" distR="0" wp14:anchorId="54B54C27" wp14:editId="4A374577">
            <wp:extent cx="6031230" cy="2218058"/>
            <wp:effectExtent l="19050" t="19050" r="26670" b="1079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1230" cy="2218058"/>
                    </a:xfrm>
                    <a:prstGeom prst="rect">
                      <a:avLst/>
                    </a:prstGeom>
                    <a:noFill/>
                    <a:ln>
                      <a:solidFill>
                        <a:sysClr val="windowText" lastClr="000000"/>
                      </a:solidFill>
                    </a:ln>
                  </pic:spPr>
                </pic:pic>
              </a:graphicData>
            </a:graphic>
          </wp:inline>
        </w:drawing>
      </w:r>
    </w:p>
    <w:p w:rsidR="0019679A" w:rsidRPr="00F96FA5" w:rsidRDefault="00C80B4E" w:rsidP="00C80B4E">
      <w:pPr>
        <w:pStyle w:val="1fb"/>
      </w:pPr>
      <w:bookmarkStart w:id="122" w:name="_Toc53562398"/>
      <w:r w:rsidRPr="00F96FA5">
        <w:t>Рисунок</w:t>
      </w:r>
      <w:r w:rsidR="00FF08B5" w:rsidRPr="00F96FA5">
        <w:t xml:space="preserve"> 5.1</w:t>
      </w:r>
      <w:r w:rsidRPr="00F96FA5">
        <w:t xml:space="preserve"> – Внешний вид контейнеров </w:t>
      </w:r>
      <w:r w:rsidRPr="00F96FA5">
        <w:rPr>
          <w:lang w:val="en-US"/>
        </w:rPr>
        <w:t>Geotube</w:t>
      </w:r>
      <w:bookmarkEnd w:id="122"/>
    </w:p>
    <w:p w:rsidR="003114F7" w:rsidRPr="00F96FA5" w:rsidRDefault="003114F7" w:rsidP="00C80B4E">
      <w:pPr>
        <w:pStyle w:val="a8"/>
      </w:pPr>
    </w:p>
    <w:p w:rsidR="00C80B4E" w:rsidRPr="00F96FA5" w:rsidRDefault="00C80B4E" w:rsidP="00C80B4E">
      <w:pPr>
        <w:pStyle w:val="a8"/>
      </w:pPr>
      <w:r w:rsidRPr="00F96FA5">
        <w:t>Процесс обезвоживания осуществляется следующим образом.</w:t>
      </w:r>
    </w:p>
    <w:p w:rsidR="00C80B4E" w:rsidRPr="00F96FA5" w:rsidRDefault="00C80B4E" w:rsidP="00C80B4E">
      <w:pPr>
        <w:pStyle w:val="a8"/>
      </w:pPr>
      <w:r w:rsidRPr="00F96FA5">
        <w:t>Свободная вода выходит через стенки контейнера сквозь мелкие поры геотекстиля. В результате этого происходит обезвоживание осадка и, как следствие, уменьшение его объёма.</w:t>
      </w:r>
    </w:p>
    <w:p w:rsidR="00C80B4E" w:rsidRPr="00F96FA5" w:rsidRDefault="00C80B4E" w:rsidP="00C80B4E">
      <w:pPr>
        <w:pStyle w:val="a8"/>
      </w:pPr>
      <w:r w:rsidRPr="00F96FA5">
        <w:t>После завершения активной стадии водоотдачи осадок, закаченный в геотекстильные контейнеры, продолжает обезвоживаться благодаря хорошей светопоглощающей способности геотекстиля и испарению через большую площадь поверхности контейнера. Кроме того, контейнер не впитывает атмосферные осадки, и осадок не подвергается повторному обводнению.</w:t>
      </w:r>
    </w:p>
    <w:p w:rsidR="00C80B4E" w:rsidRPr="00F96FA5" w:rsidRDefault="00C80B4E" w:rsidP="00C80B4E">
      <w:pPr>
        <w:pStyle w:val="a8"/>
      </w:pPr>
      <w:r w:rsidRPr="00F96FA5">
        <w:t>Положительно на процесс обезвоживания влияет «зимовка» контейнера геотубы. Благодаря промораживанию осадка меняется его структура, и происходит отделение остаточной влаги. В результате, после оттаивания весной из контейнера выходит дополнительная порция воды, а объем содержащегося осадка сокращается.</w:t>
      </w:r>
    </w:p>
    <w:p w:rsidR="00C80B4E" w:rsidRPr="00F96FA5" w:rsidRDefault="00C80B4E" w:rsidP="00C80B4E">
      <w:pPr>
        <w:pStyle w:val="a8"/>
      </w:pPr>
      <w:r w:rsidRPr="00F96FA5">
        <w:t>Благодаря обезвоживанию в контейнере, обезвоженный осадок становится материалом, удобным для погрузки и транспортировки. Контейнер вскрывается, и его содержимое вывозится и утилизируется. Повторное использование геотуб не предусматривается, однако существуют аналоги с возможностью вторичной загрузки. Гарантийные сроки эксплуатации должны быть определены в ходе разработки проектной документации непосредственно перед внедрением технологии на КОС.</w:t>
      </w:r>
    </w:p>
    <w:p w:rsidR="0019679A" w:rsidRPr="00F96FA5" w:rsidRDefault="00C80B4E" w:rsidP="00D2321D">
      <w:pPr>
        <w:pStyle w:val="a8"/>
      </w:pPr>
      <w:r w:rsidRPr="00F96FA5">
        <w:t>Предлагаемая методика утилизации осадка сточных вод представлена в следующем пункте.</w:t>
      </w:r>
    </w:p>
    <w:p w:rsidR="00D2321D" w:rsidRPr="00F96FA5" w:rsidRDefault="00D2321D" w:rsidP="00D2321D">
      <w:pPr>
        <w:pStyle w:val="a8"/>
      </w:pPr>
    </w:p>
    <w:p w:rsidR="00D2321D" w:rsidRPr="00F96FA5" w:rsidRDefault="00D2321D" w:rsidP="00D2321D">
      <w:pPr>
        <w:pStyle w:val="25"/>
      </w:pPr>
      <w:bookmarkStart w:id="123" w:name="_Toc17280257"/>
      <w:bookmarkStart w:id="124" w:name="_Toc36734612"/>
      <w:r w:rsidRPr="00F96FA5">
        <w:t>5.2 Сведения о применении методов, безопасных для окружающей среды, при утилизации осадков сточных вод</w:t>
      </w:r>
      <w:bookmarkEnd w:id="123"/>
      <w:bookmarkEnd w:id="124"/>
    </w:p>
    <w:p w:rsidR="00EB4DB8" w:rsidRPr="00F96FA5" w:rsidRDefault="00EB4DB8" w:rsidP="00EB4DB8">
      <w:pPr>
        <w:pStyle w:val="a8"/>
      </w:pPr>
      <w:r w:rsidRPr="00F96FA5">
        <w:t>Обработка осадка, образующегося в процессе очистки сточных вод на КОС г. Сургута, осуществляется в комплексе по обработке осадка.</w:t>
      </w:r>
    </w:p>
    <w:p w:rsidR="00EB4DB8" w:rsidRPr="00F96FA5" w:rsidRDefault="00EB4DB8" w:rsidP="00EB4DB8">
      <w:pPr>
        <w:pStyle w:val="a8"/>
      </w:pPr>
      <w:r w:rsidRPr="00F96FA5">
        <w:t xml:space="preserve">Избыточный ил и сырой осадок с первой и второй очереди подаётся в приёмный распределительный лоток аэробного минерализатора. В минерализаторе в аэробных условиях происходит снижение содержания беззольного вещества осадка за счёт процессов самоокисления. Минерализованная смесь по трубопроводам поступает в распределительный лоток илоуплотнителей. Иловая вода из зоны уплотнения через зубчатый водослив отводится лотком в сеть канализации и в насосную станцию </w:t>
      </w:r>
      <w:r w:rsidRPr="00F96FA5">
        <w:lastRenderedPageBreak/>
        <w:t>собственных нужд. Уплотнённый осадок с илоуплотнителей подаётся на фильтр-прессы насосами-дозаторами осадка. Опорожнение коридоров предусматривается в насосную станцию собственных нужд.</w:t>
      </w:r>
    </w:p>
    <w:p w:rsidR="00EB4DB8" w:rsidRPr="00F96FA5" w:rsidRDefault="00EB4DB8" w:rsidP="00EB4DB8">
      <w:pPr>
        <w:pStyle w:val="a8"/>
      </w:pPr>
      <w:r w:rsidRPr="00F96FA5">
        <w:t>Во избежание прекращения биологических процессов температура осадка в минерализаторе должна быть не менее +8 С. Для подогрева осадка, в зимний период, по периметру зоны аэрации проложены трубы с подогревом.</w:t>
      </w:r>
    </w:p>
    <w:p w:rsidR="00EB4DB8" w:rsidRPr="00F96FA5" w:rsidRDefault="00EB4DB8" w:rsidP="00EB4DB8">
      <w:pPr>
        <w:pStyle w:val="a8"/>
      </w:pPr>
      <w:r w:rsidRPr="00F96FA5">
        <w:t>Согласно технологическому регламенту, в качестве дезинвазионного средства для дегельминтизации осадков сточных вод КОС применяется овицидный препарат «Пуролат-Бингсти» (ТУ № 9291-001-57507397-2004 от 16.04.2004 года). При введении препарата в минерализатор дискретно, препарат вызывает естественную гибель яиц гельминтов при контакте с обрабатываемым субстратом не менее 6 часов. Лишённые таким образом инвазионных свойств яйца гельминтов не представляют эпидемиологической опасности.</w:t>
      </w:r>
    </w:p>
    <w:p w:rsidR="00EB4DB8" w:rsidRPr="00F96FA5" w:rsidRDefault="00EB4DB8" w:rsidP="00EB4DB8">
      <w:pPr>
        <w:pStyle w:val="a8"/>
      </w:pPr>
      <w:r w:rsidRPr="00F96FA5">
        <w:t>Из илоуплотнителей смесь осадков через мацераторы поступает к насосам-дозаторам осадка. Мацератор делает из уплотнённого осадка равномерную смесь без крупных включений.</w:t>
      </w:r>
      <w:r w:rsidR="00562B1D" w:rsidRPr="00F96FA5">
        <w:t xml:space="preserve"> </w:t>
      </w:r>
      <w:r w:rsidRPr="00F96FA5">
        <w:t>Подача осадка на ленточные фильтр-пресса осуществляется винтовыми насосами-дозаторами, оборудованными электрифицированными заслонками. Ленточный фильтр-пресс предназначен для обезвоживания осадка сточных вод, обработанного предварительно флокулянтом.</w:t>
      </w:r>
    </w:p>
    <w:p w:rsidR="00EB4DB8" w:rsidRPr="00F96FA5" w:rsidRDefault="00EB4DB8" w:rsidP="00EB4DB8">
      <w:pPr>
        <w:pStyle w:val="a8"/>
      </w:pPr>
      <w:r w:rsidRPr="00F96FA5">
        <w:t>Подача флокулянта осуществляется из установки приготовления рабочего раствора флокулянта. Установка работает в автоматическом режиме и требует только периодического добавления порошкообразного флокулянта в приёмный бункер.</w:t>
      </w:r>
    </w:p>
    <w:p w:rsidR="00EB4DB8" w:rsidRPr="00F96FA5" w:rsidRDefault="00EB4DB8" w:rsidP="00EB4DB8">
      <w:pPr>
        <w:pStyle w:val="a8"/>
      </w:pPr>
      <w:r w:rsidRPr="00F96FA5">
        <w:t>Осадок совместно с раствором флокулянта подаётся в заливочный лоток на нижнюю сетку. Вода фильтруется через сетку, а осадок выводится далее, где происходит активное отделение свободной воды.</w:t>
      </w:r>
    </w:p>
    <w:p w:rsidR="00EB4DB8" w:rsidRPr="00F96FA5" w:rsidRDefault="00EB4DB8" w:rsidP="00EB4DB8">
      <w:pPr>
        <w:pStyle w:val="a8"/>
      </w:pPr>
      <w:r w:rsidRPr="00F96FA5">
        <w:t>Обезвоженный осадок снимается ножами и поступает на ленточный транспортёр, а затем в бункер осадка и вывозится автотранспортом на утилизацию.</w:t>
      </w:r>
    </w:p>
    <w:p w:rsidR="00EB4DB8" w:rsidRPr="00F96FA5" w:rsidRDefault="00EB4DB8" w:rsidP="00EB4DB8">
      <w:pPr>
        <w:pStyle w:val="a8"/>
      </w:pPr>
      <w:r w:rsidRPr="00F96FA5">
        <w:t>На территории очистных сооружений расположены 3 иловые площадки.</w:t>
      </w:r>
    </w:p>
    <w:p w:rsidR="00D2321D" w:rsidRPr="00F96FA5" w:rsidRDefault="00EB4DB8" w:rsidP="00EB4DB8">
      <w:pPr>
        <w:pStyle w:val="a8"/>
      </w:pPr>
      <w:r w:rsidRPr="00F96FA5">
        <w:t xml:space="preserve">Иловые площадки на территории КОС используются в случае перебоев в работе </w:t>
      </w:r>
      <w:r w:rsidR="00E4732D" w:rsidRPr="00F96FA5">
        <w:t>комплекса по обработке осадков.</w:t>
      </w:r>
    </w:p>
    <w:p w:rsidR="00C80B4E" w:rsidRPr="00F96FA5" w:rsidRDefault="00E4732D" w:rsidP="00D2321D">
      <w:pPr>
        <w:pStyle w:val="a8"/>
      </w:pPr>
      <w:r w:rsidRPr="00F96FA5">
        <w:t>В настоящее время в централизованной системе водоотведения г. Сургута существует проблема утилизации осадков сточных вод. Единственный способ утилизации осадков на данный момент – вывод осадка автотранспортом на утилизацию.</w:t>
      </w:r>
    </w:p>
    <w:p w:rsidR="00E4732D" w:rsidRPr="00F96FA5" w:rsidRDefault="00E4732D" w:rsidP="00E4732D">
      <w:pPr>
        <w:pStyle w:val="a8"/>
      </w:pPr>
      <w:r w:rsidRPr="00F96FA5">
        <w:t>Среди альтернативных методов утилизации обезвоженного осадка первичных отстойников и избыточного активного ила, образующих основной объем отходов, можно выделить следующие:</w:t>
      </w:r>
    </w:p>
    <w:p w:rsidR="00E4732D" w:rsidRPr="00F96FA5" w:rsidRDefault="00E4732D" w:rsidP="00D307E6">
      <w:pPr>
        <w:pStyle w:val="a8"/>
        <w:numPr>
          <w:ilvl w:val="0"/>
          <w:numId w:val="27"/>
        </w:numPr>
      </w:pPr>
      <w:r w:rsidRPr="00F96FA5">
        <w:t>сжигание в специальных илосжигательных печах, оснащённых системой газоочистки;</w:t>
      </w:r>
    </w:p>
    <w:p w:rsidR="00C80B4E" w:rsidRPr="00F96FA5" w:rsidRDefault="00E4732D" w:rsidP="00D307E6">
      <w:pPr>
        <w:pStyle w:val="a8"/>
        <w:numPr>
          <w:ilvl w:val="0"/>
          <w:numId w:val="27"/>
        </w:numPr>
      </w:pPr>
      <w:r w:rsidRPr="00F96FA5">
        <w:t>термическое разложение в пиролитических реакторах.</w:t>
      </w:r>
    </w:p>
    <w:p w:rsidR="00C80B4E" w:rsidRPr="00F96FA5" w:rsidRDefault="00E4732D" w:rsidP="00D2321D">
      <w:pPr>
        <w:pStyle w:val="a8"/>
      </w:pPr>
      <w:r w:rsidRPr="00F96FA5">
        <w:t>Метод сжигания широко практикуется, комплексы оборудования, реализующие этот метод внедрены на многих предприятиях водоотведения в различных городах.</w:t>
      </w:r>
    </w:p>
    <w:p w:rsidR="00E4732D" w:rsidRPr="00F96FA5" w:rsidRDefault="005E176B" w:rsidP="00D2321D">
      <w:pPr>
        <w:pStyle w:val="a8"/>
      </w:pPr>
      <w:r w:rsidRPr="00F96FA5">
        <w:t>Сжигание — это процесс окисления органической части осадков до нетоксичных газов (диоксид углерода, водяные пары и азот) и золы. Перед сжиганием осадки должны быть или механически обезвожены, или подвергнуты термической сушке, или пройти оба процесса.</w:t>
      </w:r>
    </w:p>
    <w:p w:rsidR="00E4732D" w:rsidRPr="00F96FA5" w:rsidRDefault="005E176B" w:rsidP="00D2321D">
      <w:pPr>
        <w:pStyle w:val="a8"/>
      </w:pPr>
      <w:r w:rsidRPr="00F96FA5">
        <w:lastRenderedPageBreak/>
        <w:t>Процесс сжигания осадков состоит из следующих стадий: нагревание, сушка, отгонка летучих веществ, сжигание органической части и прокаливание для выгорания остатков углерода.</w:t>
      </w:r>
    </w:p>
    <w:p w:rsidR="00E4732D" w:rsidRPr="00F96FA5" w:rsidRDefault="005E176B" w:rsidP="00D2321D">
      <w:pPr>
        <w:pStyle w:val="a8"/>
      </w:pPr>
      <w:r w:rsidRPr="00F96FA5">
        <w:t>Возгорание осадка происходит при температуре 200-500</w:t>
      </w:r>
      <w:r w:rsidR="000667AA" w:rsidRPr="00F96FA5">
        <w:t xml:space="preserve"> </w:t>
      </w:r>
      <w:r w:rsidRPr="00F96FA5">
        <w:t>°С. Прокаливание зольной части осадка завершается его охлаждением. Температура в топке печи должна быть в пределах 700-1000 °С.</w:t>
      </w:r>
    </w:p>
    <w:p w:rsidR="00C80B4E" w:rsidRPr="00F96FA5" w:rsidRDefault="005E176B" w:rsidP="00D2321D">
      <w:pPr>
        <w:pStyle w:val="a8"/>
      </w:pPr>
      <w:r w:rsidRPr="00F96FA5">
        <w:t>Установки для сжигания осадков должны обеспечивать полноту сгорания органической части осадка и утилизацию теплоты отходящих газов.</w:t>
      </w:r>
    </w:p>
    <w:p w:rsidR="005E176B" w:rsidRPr="00F96FA5" w:rsidRDefault="005E176B" w:rsidP="00D2321D">
      <w:pPr>
        <w:pStyle w:val="a8"/>
      </w:pPr>
      <w:r w:rsidRPr="00F96FA5">
        <w:t>Для сжигания осадков наибольшее распространение получили многоподовые печи, печи кипящего слоя и барабанные вращающиеся печи.</w:t>
      </w:r>
    </w:p>
    <w:p w:rsidR="005E176B" w:rsidRPr="00F96FA5" w:rsidRDefault="005E176B" w:rsidP="00D2321D">
      <w:pPr>
        <w:pStyle w:val="a8"/>
      </w:pPr>
      <w:r w:rsidRPr="00F96FA5">
        <w:t>Сжигание осадков в многоподовой печи. Корпус многоподовой печи представляет собой вертикальный стальной цилиндр, футерованный изнутри огнеупорным кирпичом. Топочное пространство печи разделено по высоте на семь — девять горизонтальных подов. В центре печи имеется вертикальный вал, на котором укреплены горизонтальные фермы гребковых устройств. Каждый под имеет отверстия, расположенные у одного пода на периферии, а у другого — в центральной части.</w:t>
      </w:r>
    </w:p>
    <w:p w:rsidR="005E176B" w:rsidRPr="00F96FA5" w:rsidRDefault="005E176B" w:rsidP="00D2321D">
      <w:pPr>
        <w:pStyle w:val="a8"/>
      </w:pPr>
      <w:r w:rsidRPr="00F96FA5">
        <w:t>Осадок подаётся конвейером через загрузочный люк в верхнюю камеру печи, перемещается гребками к пересыпному отверстию, сбрасывается на лежащий ниже под и т.д. Вертикальный вал и фермы гребковых механизмов выполняются полыми и охлаждаются воздухом, подаваемым вентилятором.</w:t>
      </w:r>
    </w:p>
    <w:p w:rsidR="005E176B" w:rsidRPr="00F96FA5" w:rsidRDefault="005E176B" w:rsidP="00D2321D">
      <w:pPr>
        <w:pStyle w:val="a8"/>
      </w:pPr>
      <w:r w:rsidRPr="00F96FA5">
        <w:t>На верхних подах осадок сушится, на средних — органическая часть осадка сгорает при температуре 600-900 °С, а на нижних — охлаждается зола перед сбросом в бункер. Из печи газы отводятся в мокрый пылеуловитель и дымососом выбрасывается в атмосферу.</w:t>
      </w:r>
    </w:p>
    <w:p w:rsidR="005E176B" w:rsidRPr="00F96FA5" w:rsidRDefault="005E176B" w:rsidP="005E176B">
      <w:pPr>
        <w:pStyle w:val="a8"/>
        <w:ind w:firstLine="0"/>
        <w:jc w:val="center"/>
      </w:pPr>
    </w:p>
    <w:p w:rsidR="005E176B" w:rsidRPr="00F96FA5" w:rsidRDefault="005E176B" w:rsidP="005E176B">
      <w:pPr>
        <w:pStyle w:val="a8"/>
        <w:ind w:firstLine="0"/>
        <w:jc w:val="center"/>
      </w:pPr>
      <w:r w:rsidRPr="00F96FA5">
        <w:rPr>
          <w:noProof/>
        </w:rPr>
        <w:drawing>
          <wp:inline distT="0" distB="0" distL="0" distR="0" wp14:anchorId="4570C324" wp14:editId="11FB1EE9">
            <wp:extent cx="3166110" cy="3234690"/>
            <wp:effectExtent l="0" t="0" r="0" b="3810"/>
            <wp:docPr id="24" name="Рисунок 24" descr="C:\Users\Derid\Desktop\image16_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rid\Desktop\image16_22.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66110" cy="3234690"/>
                    </a:xfrm>
                    <a:prstGeom prst="rect">
                      <a:avLst/>
                    </a:prstGeom>
                    <a:noFill/>
                    <a:ln>
                      <a:noFill/>
                    </a:ln>
                  </pic:spPr>
                </pic:pic>
              </a:graphicData>
            </a:graphic>
          </wp:inline>
        </w:drawing>
      </w:r>
    </w:p>
    <w:p w:rsidR="005E176B" w:rsidRPr="00F96FA5" w:rsidRDefault="005E176B" w:rsidP="005E176B">
      <w:pPr>
        <w:pStyle w:val="1fb"/>
      </w:pPr>
      <w:bookmarkStart w:id="125" w:name="_Toc53562399"/>
      <w:r w:rsidRPr="00F96FA5">
        <w:t>Рисунок</w:t>
      </w:r>
      <w:r w:rsidR="00FF08B5" w:rsidRPr="00F96FA5">
        <w:t xml:space="preserve"> 5.2</w:t>
      </w:r>
      <w:r w:rsidRPr="00F96FA5">
        <w:t xml:space="preserve"> – Схема сжигания осадков в многоподовой печи</w:t>
      </w:r>
      <w:bookmarkEnd w:id="125"/>
    </w:p>
    <w:p w:rsidR="005E176B" w:rsidRPr="00F96FA5" w:rsidRDefault="005E176B" w:rsidP="00D2321D">
      <w:pPr>
        <w:pStyle w:val="a8"/>
      </w:pPr>
    </w:p>
    <w:p w:rsidR="005E176B" w:rsidRPr="00F96FA5" w:rsidRDefault="005E176B" w:rsidP="00F96FA5">
      <w:pPr>
        <w:pStyle w:val="a8"/>
        <w:jc w:val="center"/>
        <w:rPr>
          <w:sz w:val="20"/>
          <w:szCs w:val="20"/>
        </w:rPr>
      </w:pPr>
      <w:r w:rsidRPr="00F96FA5">
        <w:rPr>
          <w:sz w:val="20"/>
          <w:szCs w:val="20"/>
        </w:rPr>
        <w:t xml:space="preserve">1 – конвейер ленточный; 2 – бункер загрузки осадка; 3 – шнековый питатель; 4 – многоподовая печь; 5 – наружная топка; 6 – дутьевой вентилятор; 7 – вал; 8 – вентилятор охлаждения; 9 – атмосферная труба; 10 – рециркуляционный трубопровод; 11 – мокрый пылеуловитель; 12 – дымосос; 13 – дымовая труба; 14 – сборник золы; 15 – насос перекачки золовой воды; 16 – вентилятор пневмотранспорта; 17 – шлюзовой </w:t>
      </w:r>
      <w:r w:rsidRPr="00F96FA5">
        <w:rPr>
          <w:sz w:val="20"/>
          <w:szCs w:val="20"/>
        </w:rPr>
        <w:lastRenderedPageBreak/>
        <w:t>питатель; 18 – циклонный разгрузитель; 19 – бункер выгрузки золы; 20 – газорегуляторная установка; 21 – трубопровод топливного газа; 22 – водопровод; 23 – золопровод; 24 – канализационный трубопровод; 25 – воздуховод.</w:t>
      </w:r>
    </w:p>
    <w:p w:rsidR="003114F7" w:rsidRPr="00F96FA5" w:rsidRDefault="003114F7" w:rsidP="00D2321D">
      <w:pPr>
        <w:pStyle w:val="a8"/>
      </w:pPr>
    </w:p>
    <w:p w:rsidR="005E176B" w:rsidRPr="00F96FA5" w:rsidRDefault="005E176B" w:rsidP="00D2321D">
      <w:pPr>
        <w:pStyle w:val="a8"/>
      </w:pPr>
      <w:r w:rsidRPr="00F96FA5">
        <w:t>Многоподовые печи просты и надёжны в эксплуатации. К их недостаткам относятся высокая строительная стоимость, большие габариты, частый выход из строя гребковых устройств.</w:t>
      </w:r>
    </w:p>
    <w:p w:rsidR="005E176B" w:rsidRPr="00F96FA5" w:rsidRDefault="005E176B" w:rsidP="00D2321D">
      <w:pPr>
        <w:pStyle w:val="a8"/>
      </w:pPr>
      <w:r w:rsidRPr="00F96FA5">
        <w:t>Печь кипящего слоя представляет собой вертикальный стальной цилиндр, футерованный изнутри огнеупорным кирпичом. Внутри печи имеется топочная камера, конусная часть с воздухораспределительной беспровальной решёткой и куполообразным сводом.</w:t>
      </w:r>
    </w:p>
    <w:p w:rsidR="005E176B" w:rsidRPr="00F96FA5" w:rsidRDefault="005E176B" w:rsidP="00D2321D">
      <w:pPr>
        <w:pStyle w:val="a8"/>
      </w:pPr>
      <w:r w:rsidRPr="00F96FA5">
        <w:t>На решётке насыпан песок крупностью 0,6-2,5 мм слоем 0,8-1 м. Кипящий слой песка создаётся при продувании воздуха через решётку со скоростью, при которой частицы взвешиваются в газовом потоке. Воздух подаётся воздуходувкой, нагревается в рекуператоре дымовыми газами и подаётся под решётку. Осадок подаётся в печь через загрузочный бункер и шнековый питатель.</w:t>
      </w:r>
    </w:p>
    <w:p w:rsidR="005E176B" w:rsidRPr="00F96FA5" w:rsidRDefault="005E176B" w:rsidP="005E176B">
      <w:pPr>
        <w:pStyle w:val="a8"/>
        <w:ind w:firstLine="0"/>
        <w:jc w:val="center"/>
      </w:pPr>
      <w:r w:rsidRPr="00F96FA5">
        <w:rPr>
          <w:noProof/>
        </w:rPr>
        <w:drawing>
          <wp:inline distT="0" distB="0" distL="0" distR="0" wp14:anchorId="69DD9A86" wp14:editId="757DE443">
            <wp:extent cx="4054475" cy="3640455"/>
            <wp:effectExtent l="0" t="0" r="3175" b="0"/>
            <wp:docPr id="26" name="Рисунок 26" descr="C:\Users\Derid\Desktop\image16_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rid\Desktop\image16_23.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4475" cy="3640455"/>
                    </a:xfrm>
                    <a:prstGeom prst="rect">
                      <a:avLst/>
                    </a:prstGeom>
                    <a:noFill/>
                    <a:ln>
                      <a:noFill/>
                    </a:ln>
                  </pic:spPr>
                </pic:pic>
              </a:graphicData>
            </a:graphic>
          </wp:inline>
        </w:drawing>
      </w:r>
    </w:p>
    <w:p w:rsidR="005E176B" w:rsidRPr="00F96FA5" w:rsidRDefault="005E176B" w:rsidP="005E176B">
      <w:pPr>
        <w:pStyle w:val="1fb"/>
      </w:pPr>
      <w:bookmarkStart w:id="126" w:name="_Toc53562400"/>
      <w:r w:rsidRPr="00F96FA5">
        <w:t>Рисунок</w:t>
      </w:r>
      <w:r w:rsidR="00FF08B5" w:rsidRPr="00F96FA5">
        <w:t xml:space="preserve"> 5.3</w:t>
      </w:r>
      <w:r w:rsidRPr="00F96FA5">
        <w:t xml:space="preserve"> – Схема сжигания осадков в печи кипящего слоя</w:t>
      </w:r>
      <w:bookmarkEnd w:id="126"/>
    </w:p>
    <w:p w:rsidR="005E176B" w:rsidRPr="00F96FA5" w:rsidRDefault="005E176B" w:rsidP="00D2321D">
      <w:pPr>
        <w:pStyle w:val="a8"/>
      </w:pPr>
    </w:p>
    <w:p w:rsidR="005E176B" w:rsidRPr="00F96FA5" w:rsidRDefault="005E176B" w:rsidP="00F96FA5">
      <w:pPr>
        <w:pStyle w:val="a8"/>
        <w:jc w:val="center"/>
        <w:rPr>
          <w:sz w:val="20"/>
          <w:szCs w:val="20"/>
        </w:rPr>
      </w:pPr>
      <w:r w:rsidRPr="00F96FA5">
        <w:rPr>
          <w:sz w:val="20"/>
          <w:szCs w:val="20"/>
        </w:rPr>
        <w:t>1 – ленточный конвейер; 2 – бункер загрузки осадка; 3 – шнековый питатель; 4 – печь кипящего слоя; 5 – рекуператор; 6 – воздуходувка; 7 – мокрый пылеуловитель; 8 – дымосос; 9</w:t>
      </w:r>
      <w:r w:rsidR="000667AA" w:rsidRPr="00F96FA5">
        <w:rPr>
          <w:sz w:val="20"/>
          <w:szCs w:val="20"/>
        </w:rPr>
        <w:t xml:space="preserve"> – дымовая труба; 10 – золовая ё</w:t>
      </w:r>
      <w:r w:rsidRPr="00F96FA5">
        <w:rPr>
          <w:sz w:val="20"/>
          <w:szCs w:val="20"/>
        </w:rPr>
        <w:t>мкость; 11 – насос перекачки золовой воды; 12 – вентилятор; 13 – шлюзовой питатель; 14 – бункер для песка; 15 – заслонка; 16 – циклонный разгрузитель; 17 – бункер выгрузки золы; 18 – газовая горелка; 19 – газорегуляторная установка; 20 – бункер-дозатор; 21 – воздуховод; 22 – трубопровод топливного газа; 23 – водопровод; 24 – золопровод; 25 – канализационный трубопровод</w:t>
      </w:r>
      <w:r w:rsidR="000667AA" w:rsidRPr="00F96FA5">
        <w:rPr>
          <w:sz w:val="20"/>
          <w:szCs w:val="20"/>
        </w:rPr>
        <w:t>.</w:t>
      </w:r>
    </w:p>
    <w:p w:rsidR="005E176B" w:rsidRPr="00F96FA5" w:rsidRDefault="005E176B" w:rsidP="00D2321D">
      <w:pPr>
        <w:pStyle w:val="a8"/>
      </w:pPr>
    </w:p>
    <w:p w:rsidR="005E176B" w:rsidRPr="00F96FA5" w:rsidRDefault="000667AA" w:rsidP="00D2321D">
      <w:pPr>
        <w:pStyle w:val="a8"/>
      </w:pPr>
      <w:r w:rsidRPr="00F96FA5">
        <w:t>В кипящем слое происходит интенсивное перемешивание осадка с кварцевым песком, мгновенное испарение влаги и выделение летучих органических веществ. Весь процесс длится 1 – 2 мин.</w:t>
      </w:r>
    </w:p>
    <w:p w:rsidR="005E176B" w:rsidRPr="00F96FA5" w:rsidRDefault="000667AA" w:rsidP="00D2321D">
      <w:pPr>
        <w:pStyle w:val="a8"/>
      </w:pPr>
      <w:r w:rsidRPr="00F96FA5">
        <w:lastRenderedPageBreak/>
        <w:t>Мелкая зола и пыль выносятся из печи потоком отходящих газов, поступающих в рекуператор (воздухоподогреватель). Для охлаждения отходящих газов между входом в рекуператор подаётся холодный воздух. Из рекуператора под давлением нагретый воздух, проходя с определённой скоростью через решётку, обеспечивает поддержание псевдоожиженного слоя.</w:t>
      </w:r>
    </w:p>
    <w:p w:rsidR="000667AA" w:rsidRPr="00F96FA5" w:rsidRDefault="000667AA" w:rsidP="00D2321D">
      <w:pPr>
        <w:pStyle w:val="a8"/>
      </w:pPr>
      <w:r w:rsidRPr="00F96FA5">
        <w:t>Если при сгорании органической части осадка недостаточно собственной теплоты, то для поддержания процесса горения с помощью горелок сжигается дополнительное топливо. Дымовые газы, охлаждённые в рекуператоре, проходят мокрую пылеочистку, освобождаются от золы и пыли и выбрасываются в атмосферу.</w:t>
      </w:r>
    </w:p>
    <w:p w:rsidR="000667AA" w:rsidRPr="00F96FA5" w:rsidRDefault="000667AA" w:rsidP="00D2321D">
      <w:pPr>
        <w:pStyle w:val="a8"/>
      </w:pPr>
      <w:r w:rsidRPr="00F96FA5">
        <w:t>Достоинствами печей кипящего слоя являются компактность установок, интенсивность процесса, возможность сжигания осадков различной влажности; недостатками — большая запылённость отходящих газов и необходимость устройства рекуператоров.</w:t>
      </w:r>
    </w:p>
    <w:p w:rsidR="000667AA" w:rsidRPr="00F96FA5" w:rsidRDefault="000667AA" w:rsidP="00D2321D">
      <w:pPr>
        <w:pStyle w:val="a8"/>
      </w:pPr>
      <w:r w:rsidRPr="00F96FA5">
        <w:t>Барабанные вращающиеся печи за рубежом применяют для сжигания осадков в смеси с городским мусором. В отличие от барабанной сушилки, барабан вращающейся печи наклонен в сторону топки. Обезвоженный осадок загружается с противоположного от топки конца барабана. По мере продвижения внутри барабана осадок сначала подсушивается, а затем сгорает. Горячая зола из топки поступает в воздушный охладитель и оттуда пневмотранспортом направляется в приёмный бункер и вывозится. Отходящие газы отсасываются дымососом, проходят мокрый пылеуловитель и выбрасываются в атмосферу. Температура газов в зоне сушки 200 °С, а в зоне сжигания 900-1000 °С. Барабан в зоне сжигания футерован огнеупорным кирпичом. В зоне сушки внутри барабана устроены насадки для перемешивания и дробления осадка.</w:t>
      </w:r>
    </w:p>
    <w:p w:rsidR="000667AA" w:rsidRPr="00F96FA5" w:rsidRDefault="000667AA" w:rsidP="00D2321D">
      <w:pPr>
        <w:pStyle w:val="a8"/>
      </w:pPr>
      <w:r w:rsidRPr="00F96FA5">
        <w:t>Барабанные печи имеют небольшую запылённость отходящих газов и могут располагаться на открытом воздухе, кроме топочной части и камеры загрузки. Недостатками вращающихся барабанных печей являются громоздкость, большие капитальные затраты и относительная сложность эксплуатации.</w:t>
      </w:r>
    </w:p>
    <w:p w:rsidR="000667AA" w:rsidRPr="00F96FA5" w:rsidRDefault="000667AA" w:rsidP="00D2321D">
      <w:pPr>
        <w:pStyle w:val="a8"/>
      </w:pPr>
      <w:r w:rsidRPr="00F96FA5">
        <w:t>Циклонные печи применяются относительно редко и служат для сжигания жидких или мелкодисперсных сухих материалов. Для сжигания осадков в циклонной печи необходима их предварительная термическая сушка, например, в сушилках со встречными струями, и тщательное измельчение.</w:t>
      </w:r>
    </w:p>
    <w:p w:rsidR="000667AA" w:rsidRPr="00F96FA5" w:rsidRDefault="000667AA" w:rsidP="00D2321D">
      <w:pPr>
        <w:pStyle w:val="a8"/>
      </w:pPr>
      <w:r w:rsidRPr="00F96FA5">
        <w:t>Обычно установка с циклонными печами состоит из сушильного аппарата, измельчителя осадка, циклонной печи, камеры дезодорации газов, мокрой пылеочистки дымососа, дымовой трубы.</w:t>
      </w:r>
    </w:p>
    <w:p w:rsidR="000667AA" w:rsidRPr="00F96FA5" w:rsidRDefault="000667AA" w:rsidP="000667AA">
      <w:pPr>
        <w:pStyle w:val="a8"/>
      </w:pPr>
      <w:r w:rsidRPr="00F96FA5">
        <w:t>Пиролитический метод рассматривается в настоящее время как перспективный.</w:t>
      </w:r>
    </w:p>
    <w:p w:rsidR="000667AA" w:rsidRPr="00F96FA5" w:rsidRDefault="000667AA" w:rsidP="000667AA">
      <w:pPr>
        <w:pStyle w:val="a8"/>
      </w:pPr>
      <w:r w:rsidRPr="00F96FA5">
        <w:t>В результате пиролитической обработки образуется горючий газ, который используется при функционировании установки, и шлак, объем которого составляет менее 1% от объёма осадка.</w:t>
      </w:r>
    </w:p>
    <w:p w:rsidR="000667AA" w:rsidRPr="00F96FA5" w:rsidRDefault="000667AA" w:rsidP="00D2321D">
      <w:pPr>
        <w:pStyle w:val="a8"/>
      </w:pPr>
      <w:r w:rsidRPr="00F96FA5">
        <w:t xml:space="preserve">Пиролиз - процесс высокотемпературной обработки органических осадков сточных вод без доступа воздуха, в результате которого из органического вещества осадков образуется твёрдый углеродный остаток - кокс, горючий газ и конденсат. В зависимости от температурного режима обработки в результате пиролиза осадков может произойти: коксование (карбонизация) осадка, когда основное количество органического вещества осадка перерабатывается в твёрдый углеродсодержащий остаток - кокс, или газификация, когда большое количество органического вещества перерабатывается в газовую фазу и </w:t>
      </w:r>
      <w:r w:rsidRPr="00F96FA5">
        <w:lastRenderedPageBreak/>
        <w:t>конденсат. Коксование и карбонизацию производят при температуре 400-500 °С, газификацию - при более высоких температурах.</w:t>
      </w:r>
    </w:p>
    <w:p w:rsidR="000667AA" w:rsidRPr="00F96FA5" w:rsidRDefault="000667AA" w:rsidP="000667AA">
      <w:pPr>
        <w:pStyle w:val="a8"/>
      </w:pPr>
      <w:r w:rsidRPr="00F96FA5">
        <w:t>Полученный в результате пиролиза осадков кокс после активации может использоваться в качестве сорбента.</w:t>
      </w:r>
    </w:p>
    <w:p w:rsidR="000667AA" w:rsidRPr="00F96FA5" w:rsidRDefault="000667AA" w:rsidP="000667AA">
      <w:pPr>
        <w:pStyle w:val="a8"/>
      </w:pPr>
      <w:r w:rsidRPr="00F96FA5">
        <w:t>Образующийся в результате пиролиза осадков сточных вод газ - достаточно калорийное топливо с теплотой сгорания до 3500 кДж/м</w:t>
      </w:r>
      <w:r w:rsidRPr="00F96FA5">
        <w:rPr>
          <w:vertAlign w:val="superscript"/>
        </w:rPr>
        <w:t>3</w:t>
      </w:r>
      <w:r w:rsidRPr="00F96FA5">
        <w:t>.</w:t>
      </w:r>
    </w:p>
    <w:p w:rsidR="000667AA" w:rsidRPr="00F96FA5" w:rsidRDefault="000667AA" w:rsidP="000667AA">
      <w:pPr>
        <w:pStyle w:val="a8"/>
      </w:pPr>
      <w:r w:rsidRPr="00F96FA5">
        <w:t>Пиролиз применяют также для получения сорбентов из лигнина, древесины, каменного угля. Имеется зарубежный опыт по совместному пиролизу осадков и твёрдых бытовых отходов. При переработке осадков или смеси осадков и твёрдых бытовых отходов не выделяют стадии карбонизации или газификации и процесс ведут в условиях дефицита воздуха. В результате часть органического вещества сгорает, а выделяющаяся при этом теплота обеспечивает термическую деструкцию оставшейся части органического вещества осадка в режиме пиролиза. В качестве реактора для проведения процесса используют многоподовые печи.</w:t>
      </w:r>
    </w:p>
    <w:p w:rsidR="000667AA" w:rsidRPr="00F96FA5" w:rsidRDefault="000667AA" w:rsidP="000667AA">
      <w:pPr>
        <w:pStyle w:val="a8"/>
      </w:pPr>
      <w:r w:rsidRPr="00F96FA5">
        <w:t>Ввиду того, что пиролитический метод является перспективным и в практике российских водоканалов не применяется, внедрение данной технологии связано с определёнными рисками, ввиду чего в качестве альтернативного метода утилизации обезвоженного осадка первичных отстойников и избыточного активного ила рекомендуется внедрить систему сжигания</w:t>
      </w:r>
      <w:r w:rsidR="00661740" w:rsidRPr="00F96FA5">
        <w:t xml:space="preserve"> в илосжигательных печах, оснащё</w:t>
      </w:r>
      <w:r w:rsidRPr="00F96FA5">
        <w:t>нных системой газоочистки.</w:t>
      </w:r>
    </w:p>
    <w:p w:rsidR="00C80B4E" w:rsidRPr="00F96FA5" w:rsidRDefault="00C80B4E" w:rsidP="00D2321D">
      <w:pPr>
        <w:pStyle w:val="a8"/>
      </w:pPr>
    </w:p>
    <w:p w:rsidR="006D41F4" w:rsidRPr="00F96FA5" w:rsidRDefault="006D41F4" w:rsidP="00315CEB">
      <w:pPr>
        <w:pStyle w:val="18"/>
      </w:pPr>
      <w:bookmarkStart w:id="127" w:name="_Toc36734613"/>
      <w:r w:rsidRPr="00F96FA5">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27"/>
    </w:p>
    <w:p w:rsidR="00956740" w:rsidRPr="00F96FA5" w:rsidRDefault="00956740" w:rsidP="00956740">
      <w:pPr>
        <w:pStyle w:val="a8"/>
      </w:pPr>
      <w:r w:rsidRPr="00F96FA5">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объёме. 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 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(расчётная) стоимость строительства или реконструкции. Проекта на этой стадии ещё нет, поэтому она составляется по предельно укрупнённым показателям.</w:t>
      </w:r>
    </w:p>
    <w:p w:rsidR="00956740" w:rsidRPr="00F96FA5" w:rsidRDefault="00956740" w:rsidP="00956740">
      <w:pPr>
        <w:pStyle w:val="a8"/>
      </w:pPr>
      <w:r w:rsidRPr="00F96FA5">
        <w:t>Стоимость устанавливается на каждой стадии проектирования, в связи с чем, обеспечивается поэтапная её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956740" w:rsidRPr="00F96FA5" w:rsidRDefault="00956740" w:rsidP="00956740">
      <w:pPr>
        <w:pStyle w:val="a8"/>
      </w:pPr>
      <w:r w:rsidRPr="00F96FA5">
        <w:t>Объёмы капитальных вложений для строительства сетей и сооружений водоотведения были посчитаны по нормативным ценам строительства:</w:t>
      </w:r>
    </w:p>
    <w:p w:rsidR="00956740" w:rsidRPr="00F96FA5" w:rsidRDefault="00956740" w:rsidP="00D307E6">
      <w:pPr>
        <w:pStyle w:val="a8"/>
        <w:numPr>
          <w:ilvl w:val="0"/>
          <w:numId w:val="35"/>
        </w:numPr>
      </w:pPr>
      <w:r w:rsidRPr="00F96FA5">
        <w:t>НЦС 81-02-2017. Сборник №14 – «Сети водоснабжения и канализации»;</w:t>
      </w:r>
    </w:p>
    <w:p w:rsidR="00956740" w:rsidRPr="00F96FA5" w:rsidRDefault="00956740" w:rsidP="00D307E6">
      <w:pPr>
        <w:pStyle w:val="a8"/>
        <w:numPr>
          <w:ilvl w:val="0"/>
          <w:numId w:val="35"/>
        </w:numPr>
      </w:pPr>
      <w:r w:rsidRPr="00F96FA5">
        <w:t>НЦС 81-02-19-2017. Сборник №19 – «Здания и сооружения городской инфраструктуры».</w:t>
      </w:r>
    </w:p>
    <w:p w:rsidR="00956740" w:rsidRPr="00F96FA5" w:rsidRDefault="00956740" w:rsidP="00956740">
      <w:pPr>
        <w:pStyle w:val="a8"/>
      </w:pPr>
      <w:r w:rsidRPr="00F96FA5">
        <w:t>В соответствии с действующим законодательством в объём финансовых потребностей на реализацию мероприятий настоящей схемы включается весь комплекс расходов, связанных с проведением её мероприятий. К таким расходам относятся:</w:t>
      </w:r>
    </w:p>
    <w:p w:rsidR="00956740" w:rsidRPr="00F96FA5" w:rsidRDefault="00956740" w:rsidP="00956740">
      <w:pPr>
        <w:pStyle w:val="a8"/>
      </w:pPr>
      <w:r w:rsidRPr="00F96FA5">
        <w:lastRenderedPageBreak/>
        <w:t>- проектно-изыскательские работы;</w:t>
      </w:r>
    </w:p>
    <w:p w:rsidR="00956740" w:rsidRPr="00F96FA5" w:rsidRDefault="00956740" w:rsidP="00956740">
      <w:pPr>
        <w:pStyle w:val="a8"/>
      </w:pPr>
      <w:r w:rsidRPr="00F96FA5">
        <w:t>- строительно-монтажные работы;</w:t>
      </w:r>
    </w:p>
    <w:p w:rsidR="00956740" w:rsidRPr="00F96FA5" w:rsidRDefault="00956740" w:rsidP="00956740">
      <w:pPr>
        <w:pStyle w:val="a8"/>
      </w:pPr>
      <w:r w:rsidRPr="00F96FA5">
        <w:t>- работы по замене оборудования с улучшением технико-экономических характеристик;</w:t>
      </w:r>
    </w:p>
    <w:p w:rsidR="00956740" w:rsidRPr="00F96FA5" w:rsidRDefault="00956740" w:rsidP="00956740">
      <w:pPr>
        <w:pStyle w:val="a8"/>
      </w:pPr>
      <w:r w:rsidRPr="00F96FA5">
        <w:t>- приобретение материалов и оборудования;</w:t>
      </w:r>
    </w:p>
    <w:p w:rsidR="00956740" w:rsidRPr="00F96FA5" w:rsidRDefault="00956740" w:rsidP="00956740">
      <w:pPr>
        <w:pStyle w:val="a8"/>
      </w:pPr>
      <w:r w:rsidRPr="00F96FA5">
        <w:t>- пусконаладочные работы;</w:t>
      </w:r>
    </w:p>
    <w:p w:rsidR="00956740" w:rsidRPr="00F96FA5" w:rsidRDefault="00956740" w:rsidP="00956740">
      <w:pPr>
        <w:pStyle w:val="a8"/>
      </w:pPr>
      <w:r w:rsidRPr="00F96FA5">
        <w:t>- расходы, не относимые на стоимость основных средств (аренда земли на срок строительства и т.п.);</w:t>
      </w:r>
    </w:p>
    <w:p w:rsidR="00956740" w:rsidRPr="00F96FA5" w:rsidRDefault="00956740" w:rsidP="00956740">
      <w:pPr>
        <w:pStyle w:val="a8"/>
      </w:pPr>
      <w:r w:rsidRPr="00F96FA5">
        <w:t>- дополнительные налоговые платежи, возникающие от увеличения выручки в связи с реализацией программы.</w:t>
      </w:r>
    </w:p>
    <w:p w:rsidR="00956740" w:rsidRPr="00F96FA5" w:rsidRDefault="00956740" w:rsidP="00956740">
      <w:pPr>
        <w:pStyle w:val="a8"/>
        <w:rPr>
          <w:bCs/>
        </w:rPr>
      </w:pPr>
      <w:r w:rsidRPr="00F96FA5">
        <w:t>Общий объем капитальных вложений, направленных на строительство и реконструкцию объектов водоотведения городского округа г. Сургут на период до 2030 года, составляет</w:t>
      </w:r>
      <w:r w:rsidR="00F6322D" w:rsidRPr="00F96FA5">
        <w:t xml:space="preserve"> </w:t>
      </w:r>
      <w:r w:rsidR="00F83306" w:rsidRPr="00F96FA5">
        <w:rPr>
          <w:b/>
        </w:rPr>
        <w:t>4 373,912</w:t>
      </w:r>
      <w:r w:rsidRPr="00F96FA5">
        <w:rPr>
          <w:b/>
          <w:bCs/>
        </w:rPr>
        <w:t xml:space="preserve"> млн. руб.</w:t>
      </w:r>
      <w:r w:rsidRPr="00F96FA5">
        <w:rPr>
          <w:bCs/>
        </w:rPr>
        <w:t>, в том числе:</w:t>
      </w:r>
    </w:p>
    <w:p w:rsidR="00956740" w:rsidRPr="00F96FA5" w:rsidRDefault="00956740" w:rsidP="00D307E6">
      <w:pPr>
        <w:pStyle w:val="a8"/>
        <w:numPr>
          <w:ilvl w:val="0"/>
          <w:numId w:val="36"/>
        </w:numPr>
      </w:pPr>
      <w:r w:rsidRPr="00F96FA5">
        <w:t>Группа 1. Мероприятия по сетям водоотведения</w:t>
      </w:r>
      <w:r w:rsidR="004E7D0A" w:rsidRPr="00F96FA5">
        <w:t xml:space="preserve"> – </w:t>
      </w:r>
      <w:r w:rsidR="00F83306" w:rsidRPr="00F96FA5">
        <w:t>3 256,819</w:t>
      </w:r>
      <w:r w:rsidR="003020AB" w:rsidRPr="00F96FA5">
        <w:t xml:space="preserve"> </w:t>
      </w:r>
      <w:r w:rsidRPr="00F96FA5">
        <w:t>млн. руб.;</w:t>
      </w:r>
    </w:p>
    <w:p w:rsidR="00956740" w:rsidRPr="00F96FA5" w:rsidRDefault="00956740" w:rsidP="00D307E6">
      <w:pPr>
        <w:pStyle w:val="a8"/>
        <w:numPr>
          <w:ilvl w:val="0"/>
          <w:numId w:val="36"/>
        </w:numPr>
      </w:pPr>
      <w:r w:rsidRPr="00F96FA5">
        <w:t>Группа 2. Мероприятия по канализационным насосным станциям (КНС)</w:t>
      </w:r>
      <w:r w:rsidR="004E7D0A" w:rsidRPr="00F96FA5">
        <w:t xml:space="preserve"> – </w:t>
      </w:r>
      <w:r w:rsidR="00F83306" w:rsidRPr="00F96FA5">
        <w:t>494,270</w:t>
      </w:r>
      <w:r w:rsidR="00F6322D" w:rsidRPr="00F96FA5">
        <w:t xml:space="preserve"> </w:t>
      </w:r>
      <w:r w:rsidRPr="00F96FA5">
        <w:t>млн. руб.;</w:t>
      </w:r>
    </w:p>
    <w:p w:rsidR="00956740" w:rsidRPr="00F96FA5" w:rsidRDefault="00956740" w:rsidP="00D307E6">
      <w:pPr>
        <w:pStyle w:val="a8"/>
        <w:numPr>
          <w:ilvl w:val="0"/>
          <w:numId w:val="36"/>
        </w:numPr>
      </w:pPr>
      <w:r w:rsidRPr="00F96FA5">
        <w:t>Группа 3. Мероприятия на очистных сооружениях канализации</w:t>
      </w:r>
      <w:r w:rsidR="003020AB" w:rsidRPr="00F96FA5">
        <w:t xml:space="preserve"> – 602,586</w:t>
      </w:r>
      <w:r w:rsidR="00F6322D" w:rsidRPr="00F96FA5">
        <w:t xml:space="preserve"> </w:t>
      </w:r>
      <w:r w:rsidRPr="00F96FA5">
        <w:t>млн. руб.;</w:t>
      </w:r>
    </w:p>
    <w:p w:rsidR="00956740" w:rsidRPr="00F96FA5" w:rsidRDefault="00956740" w:rsidP="00D307E6">
      <w:pPr>
        <w:pStyle w:val="a8"/>
        <w:numPr>
          <w:ilvl w:val="0"/>
          <w:numId w:val="36"/>
        </w:numPr>
      </w:pPr>
      <w:r w:rsidRPr="00F96FA5">
        <w:t>Группа 4. Вывод из эксплуатации объектов водоотведения</w:t>
      </w:r>
      <w:r w:rsidR="00F6322D" w:rsidRPr="00F96FA5">
        <w:t xml:space="preserve"> – 0,931 </w:t>
      </w:r>
      <w:r w:rsidRPr="00F96FA5">
        <w:t>млн. руб.;</w:t>
      </w:r>
    </w:p>
    <w:p w:rsidR="00956740" w:rsidRPr="00F96FA5" w:rsidRDefault="00956740" w:rsidP="00D307E6">
      <w:pPr>
        <w:pStyle w:val="a8"/>
        <w:numPr>
          <w:ilvl w:val="0"/>
          <w:numId w:val="36"/>
        </w:numPr>
      </w:pPr>
      <w:r w:rsidRPr="00F96FA5">
        <w:t>Группа 5. Мероприятия по защите объектов централизованных систем водоотведения от угроз техногенного, природного характера и террористических актов, предотвращению возникновения аварийных ситуаций, снижению риска и смягчению последствий чрезвычайных ситуаций</w:t>
      </w:r>
      <w:r w:rsidR="00F6322D" w:rsidRPr="00F96FA5">
        <w:t xml:space="preserve"> – </w:t>
      </w:r>
      <w:r w:rsidR="000D2B46" w:rsidRPr="00F96FA5">
        <w:t>19,305</w:t>
      </w:r>
      <w:r w:rsidR="00F6322D" w:rsidRPr="00F96FA5">
        <w:t xml:space="preserve"> </w:t>
      </w:r>
      <w:r w:rsidRPr="00F96FA5">
        <w:t>млн. руб.</w:t>
      </w:r>
    </w:p>
    <w:p w:rsidR="00956740" w:rsidRPr="00F96FA5" w:rsidRDefault="00956740" w:rsidP="00956740">
      <w:pPr>
        <w:pStyle w:val="a8"/>
      </w:pPr>
      <w:r w:rsidRPr="00F96FA5">
        <w:t>Основные возможные источники финансирования мероприятий по реализации схемы водо</w:t>
      </w:r>
      <w:r w:rsidR="006015C9">
        <w:t>отведе</w:t>
      </w:r>
      <w:r w:rsidRPr="00F96FA5">
        <w:t>ния:</w:t>
      </w:r>
    </w:p>
    <w:p w:rsidR="00956740" w:rsidRPr="00F96FA5" w:rsidRDefault="00956740" w:rsidP="00956740">
      <w:pPr>
        <w:pStyle w:val="a8"/>
      </w:pPr>
      <w:r w:rsidRPr="00F96FA5">
        <w:t>- бюджет Ханты-Мансийского автономного округа – Югры;</w:t>
      </w:r>
    </w:p>
    <w:p w:rsidR="00956740" w:rsidRPr="00F96FA5" w:rsidRDefault="00956740" w:rsidP="00956740">
      <w:pPr>
        <w:pStyle w:val="a8"/>
      </w:pPr>
      <w:r w:rsidRPr="00F96FA5">
        <w:t>- бюджет муниципального образования городской округ город Сургут;</w:t>
      </w:r>
    </w:p>
    <w:p w:rsidR="00D2321D" w:rsidRPr="00F96FA5" w:rsidRDefault="00956740" w:rsidP="00956740">
      <w:pPr>
        <w:pStyle w:val="a8"/>
      </w:pPr>
      <w:r w:rsidRPr="00F96FA5">
        <w:t>- собственные средства ресурсоснабжающих организаций;</w:t>
      </w:r>
    </w:p>
    <w:p w:rsidR="00956740" w:rsidRPr="00F96FA5" w:rsidRDefault="00956740" w:rsidP="00315CEB">
      <w:pPr>
        <w:pStyle w:val="a8"/>
      </w:pPr>
      <w:r w:rsidRPr="00F96FA5">
        <w:t>Объёмы капитальных вложений в строительство, реконст</w:t>
      </w:r>
      <w:r w:rsidR="003114F7" w:rsidRPr="00F96FA5">
        <w:t>рукцию и модернизацию</w:t>
      </w:r>
      <w:r w:rsidRPr="00F96FA5">
        <w:t xml:space="preserve"> объектов централизованной системы водоотведения г. Сургута на период до 2030 года с разбивкой по годам представлены в следующей таблице.</w:t>
      </w:r>
    </w:p>
    <w:p w:rsidR="003114F7" w:rsidRPr="00F96FA5" w:rsidRDefault="003114F7" w:rsidP="00315CEB">
      <w:pPr>
        <w:pStyle w:val="a8"/>
        <w:sectPr w:rsidR="003114F7" w:rsidRPr="00F96FA5" w:rsidSect="00A81381">
          <w:pgSz w:w="11906" w:h="16838"/>
          <w:pgMar w:top="1134" w:right="707" w:bottom="1134" w:left="1701" w:header="708" w:footer="708" w:gutter="0"/>
          <w:cols w:space="708"/>
          <w:docGrid w:linePitch="360"/>
        </w:sectPr>
      </w:pPr>
    </w:p>
    <w:p w:rsidR="00956740" w:rsidRPr="00F96FA5" w:rsidRDefault="003114F7" w:rsidP="003114F7">
      <w:pPr>
        <w:pStyle w:val="1f9"/>
      </w:pPr>
      <w:bookmarkStart w:id="128" w:name="_Toc53562450"/>
      <w:r w:rsidRPr="00F96FA5">
        <w:lastRenderedPageBreak/>
        <w:t>Таблица</w:t>
      </w:r>
      <w:r w:rsidR="00F6322D" w:rsidRPr="00F96FA5">
        <w:t xml:space="preserve"> 6.1</w:t>
      </w:r>
      <w:r w:rsidRPr="00F96FA5">
        <w:t xml:space="preserve"> – Капитальные вложения в строительство, реконструкцию и модернизацию объектов системы водоотведения г. Сургута</w:t>
      </w:r>
      <w:bookmarkEnd w:id="128"/>
    </w:p>
    <w:tbl>
      <w:tblPr>
        <w:tblW w:w="4966" w:type="pct"/>
        <w:tblInd w:w="108" w:type="dxa"/>
        <w:tblLook w:val="04A0" w:firstRow="1" w:lastRow="0" w:firstColumn="1" w:lastColumn="0" w:noHBand="0" w:noVBand="1"/>
      </w:tblPr>
      <w:tblGrid>
        <w:gridCol w:w="834"/>
        <w:gridCol w:w="4219"/>
        <w:gridCol w:w="1388"/>
        <w:gridCol w:w="866"/>
        <w:gridCol w:w="867"/>
        <w:gridCol w:w="867"/>
        <w:gridCol w:w="867"/>
        <w:gridCol w:w="867"/>
        <w:gridCol w:w="867"/>
        <w:gridCol w:w="867"/>
        <w:gridCol w:w="870"/>
        <w:gridCol w:w="870"/>
        <w:gridCol w:w="870"/>
        <w:gridCol w:w="864"/>
      </w:tblGrid>
      <w:tr w:rsidR="00F83306" w:rsidRPr="00F96FA5" w:rsidTr="00F83306">
        <w:trPr>
          <w:trHeight w:val="20"/>
          <w:tblHeader/>
        </w:trPr>
        <w:tc>
          <w:tcPr>
            <w:tcW w:w="227"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p w:rsidR="00F83306" w:rsidRPr="00F96FA5" w:rsidRDefault="00F83306" w:rsidP="00F83306">
            <w:pPr>
              <w:jc w:val="center"/>
              <w:rPr>
                <w:b/>
                <w:bCs/>
                <w:color w:val="000000"/>
                <w:sz w:val="19"/>
                <w:szCs w:val="19"/>
              </w:rPr>
            </w:pPr>
            <w:r w:rsidRPr="00F96FA5">
              <w:rPr>
                <w:b/>
                <w:bCs/>
                <w:color w:val="000000"/>
                <w:sz w:val="19"/>
                <w:szCs w:val="19"/>
              </w:rPr>
              <w:t>п/п</w:t>
            </w:r>
          </w:p>
        </w:tc>
        <w:tc>
          <w:tcPr>
            <w:tcW w:w="1323"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Наименование мероприятий</w:t>
            </w:r>
          </w:p>
        </w:tc>
        <w:tc>
          <w:tcPr>
            <w:tcW w:w="434" w:type="pct"/>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Всего капитальных вложений, млн. руб.</w:t>
            </w:r>
          </w:p>
        </w:tc>
        <w:tc>
          <w:tcPr>
            <w:tcW w:w="3016" w:type="pct"/>
            <w:gridSpan w:val="11"/>
            <w:tcBorders>
              <w:top w:val="single" w:sz="4" w:space="0" w:color="auto"/>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Величина капитальных вложений по годам, млн. руб.</w:t>
            </w:r>
          </w:p>
        </w:tc>
      </w:tr>
      <w:tr w:rsidR="00F83306" w:rsidRPr="00F96FA5" w:rsidTr="00F83306">
        <w:trPr>
          <w:trHeight w:val="20"/>
          <w:tblHeader/>
        </w:trPr>
        <w:tc>
          <w:tcPr>
            <w:tcW w:w="227" w:type="pct"/>
            <w:vMerge/>
            <w:tcBorders>
              <w:top w:val="single" w:sz="4" w:space="0" w:color="auto"/>
              <w:left w:val="single" w:sz="4" w:space="0" w:color="auto"/>
              <w:bottom w:val="single" w:sz="4" w:space="0" w:color="auto"/>
              <w:right w:val="single" w:sz="4" w:space="0" w:color="auto"/>
            </w:tcBorders>
            <w:vAlign w:val="center"/>
            <w:hideMark/>
          </w:tcPr>
          <w:p w:rsidR="00F83306" w:rsidRPr="00F96FA5" w:rsidRDefault="00F83306" w:rsidP="00F83306">
            <w:pPr>
              <w:rPr>
                <w:b/>
                <w:bCs/>
                <w:color w:val="000000"/>
                <w:sz w:val="19"/>
                <w:szCs w:val="19"/>
              </w:rPr>
            </w:pPr>
          </w:p>
        </w:tc>
        <w:tc>
          <w:tcPr>
            <w:tcW w:w="1323" w:type="pct"/>
            <w:vMerge/>
            <w:tcBorders>
              <w:top w:val="single" w:sz="4" w:space="0" w:color="auto"/>
              <w:left w:val="single" w:sz="4" w:space="0" w:color="auto"/>
              <w:bottom w:val="single" w:sz="4" w:space="0" w:color="auto"/>
              <w:right w:val="single" w:sz="4" w:space="0" w:color="auto"/>
            </w:tcBorders>
            <w:vAlign w:val="center"/>
            <w:hideMark/>
          </w:tcPr>
          <w:p w:rsidR="00F83306" w:rsidRPr="00F96FA5" w:rsidRDefault="00F83306" w:rsidP="00F83306">
            <w:pPr>
              <w:rPr>
                <w:b/>
                <w:bCs/>
                <w:color w:val="000000"/>
                <w:sz w:val="19"/>
                <w:szCs w:val="19"/>
              </w:rPr>
            </w:pPr>
          </w:p>
        </w:tc>
        <w:tc>
          <w:tcPr>
            <w:tcW w:w="434" w:type="pct"/>
            <w:vMerge/>
            <w:tcBorders>
              <w:top w:val="single" w:sz="4" w:space="0" w:color="auto"/>
              <w:left w:val="single" w:sz="4" w:space="0" w:color="auto"/>
              <w:bottom w:val="single" w:sz="4" w:space="0" w:color="auto"/>
              <w:right w:val="single" w:sz="4" w:space="0" w:color="auto"/>
            </w:tcBorders>
            <w:vAlign w:val="center"/>
            <w:hideMark/>
          </w:tcPr>
          <w:p w:rsidR="00F83306" w:rsidRPr="00F96FA5" w:rsidRDefault="00F83306" w:rsidP="00F83306">
            <w:pPr>
              <w:rPr>
                <w:b/>
                <w:bCs/>
                <w:color w:val="000000"/>
                <w:sz w:val="19"/>
                <w:szCs w:val="19"/>
              </w:rPr>
            </w:pP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2021</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2022</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2023</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2024</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2025</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2026</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2027</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2028</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2029</w:t>
            </w:r>
          </w:p>
        </w:tc>
        <w:tc>
          <w:tcPr>
            <w:tcW w:w="272"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2030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Группа 1. Мероприятия по сетям водоотведения</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1.1</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Реконструкция и модернизация существующих сетей водоотведения</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sz w:val="19"/>
                <w:szCs w:val="19"/>
              </w:rPr>
            </w:pPr>
            <w:r w:rsidRPr="00F96FA5">
              <w:rPr>
                <w:i/>
                <w:iCs/>
                <w:color w:val="000000"/>
                <w:sz w:val="19"/>
                <w:szCs w:val="19"/>
              </w:rPr>
              <w:t>Реконструкция сетей СГМУП "Горводоканал":</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Магистральный напорный канализационный коллектор от КНС-3 (речка "Черная") до мехколонны №114 (колодец-гаситель), Д300 мм, протяженность 11 941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795,316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129,340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197,142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203,241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265,593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Сети канализации жилой и промышленной зоны Речного порта (участок коллектора по ул. Инженерная) (Ø500 мм, L-1422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158,133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10,345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73,894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73,894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канализационного коллектора от КНС-4 в п. Звездный до магистрального коллектора по ул. Островского</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6,414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1,069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1,069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1,069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1,069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1,069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1,069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сетей водоотведения с высокой степенью износа, общей протяжённостью 48,108 км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369,546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61,591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61,591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61,591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61,591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61,591</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61,591</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Сети канализации мкр. 17 (протяженность 711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34,445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34,445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1.1.1.6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Сеть напорного канализационного коллектора от ГРЭС-2 до ул. Маяковского. 2Д150 (2*780 м), общая протяженность 1560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44,167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44,167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sz w:val="19"/>
                <w:szCs w:val="19"/>
              </w:rPr>
            </w:pPr>
            <w:r w:rsidRPr="00F96FA5">
              <w:rPr>
                <w:i/>
                <w:iCs/>
                <w:color w:val="000000"/>
                <w:sz w:val="19"/>
                <w:szCs w:val="19"/>
              </w:rPr>
              <w:t>Реконструкция сетей ООО УК "СЗТК" - 5,074 км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30,220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sz w:val="19"/>
                <w:szCs w:val="19"/>
              </w:rPr>
            </w:pPr>
            <w:r w:rsidRPr="00F96FA5">
              <w:rPr>
                <w:i/>
                <w:iCs/>
                <w:color w:val="000000"/>
                <w:sz w:val="19"/>
                <w:szCs w:val="19"/>
              </w:rPr>
              <w:t>Реконструкция сетей ОАО "Аэропорт Сургут" - 6,620 км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34,164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3,796</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i/>
                <w:iCs/>
                <w:color w:val="000000"/>
                <w:sz w:val="19"/>
                <w:szCs w:val="19"/>
              </w:rPr>
            </w:pPr>
            <w:r w:rsidRPr="00F96FA5">
              <w:rPr>
                <w:i/>
                <w:iCs/>
                <w:color w:val="000000"/>
                <w:sz w:val="19"/>
                <w:szCs w:val="19"/>
              </w:rPr>
              <w:t>Реконструкция сетей ОАО "РЖД" - 9,930 км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60,368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8,624</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E4DFEC"/>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п. 1.1</w:t>
            </w:r>
          </w:p>
        </w:tc>
        <w:tc>
          <w:tcPr>
            <w:tcW w:w="43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1 532,773</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40,489</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189,896</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206,982</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286,975</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357,951</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75,080</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75,080</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75,080</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75,080</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75,080</w:t>
            </w:r>
          </w:p>
        </w:tc>
        <w:tc>
          <w:tcPr>
            <w:tcW w:w="272"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75,080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Строительство новых сетей водоотведения в целях подключения объектов капитального строительства</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Канализационный коллектор по ул. 3 "З" по Тюменскому тракту до ул. 1 "З" для отведения сточных вод от мкр. 43, 50, кв. 36 (Ø400-630 мм, L-1112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52,674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8,779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8,779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8,779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8,779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8,779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8,779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Канализационный коллектор по Тюменскому тракту от ул. 3 "З" до ул. 5 "З" для отведения сточных вод от мкр. 43, 46, 48, посёлков Юность, МО-94, водозабора 9, 9а промузла, Северо-западного промрайона (Ø500 мм, L-685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37,937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26,843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 xml:space="preserve">Магистральный напорный канализационный коллектор от 9 п/у до ул. 5 "З" (протяжённость </w:t>
            </w:r>
            <w:r w:rsidRPr="00F96FA5">
              <w:rPr>
                <w:color w:val="000000"/>
                <w:sz w:val="19"/>
                <w:szCs w:val="19"/>
              </w:rPr>
              <w:lastRenderedPageBreak/>
              <w:t>3540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lastRenderedPageBreak/>
              <w:t>85,024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4,200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2,920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7,378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26,804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43,722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Напорный коллектор от КНС в п. Юность до перспективных напорных коллекторов, проходящих по Тюменскому тракту, для отведения сточных вод посёлков Юность, МО-94 (Ø300 мм, L-1104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17,352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Внутриквартальные сети водоотведения до границ земельного участка, для подключения к централизованной системе водоотведения объектов капитального строительства (Ø50-300 мм, L-3792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149,216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14,921</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14,921</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самотечного канализационного коллектора по Тюменскому тракту, от ул. Аэрофлотская до Югорского тракта (для перенаправления стоков из самотечного коллектора по ул. Аэрофлотская в коллектор 1200 мм по Югорскому тракту. Проектируемый участок принят Д1000 мм, протяженность 842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21,849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напорного коллектора от КНС 150 м3/час (на территории станции обезжелезивания пос. Гидростроитель) до КНС п. Голд-Фиш Д200 мм, протяженность 728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6,560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напорного коллектора Д200 мм от КНС п. Голд-Фиш до существующих сетей, идущих по Нижневартовскому шоссе, протяженность 1725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15,572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3,893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3,893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3,893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3,893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СГМУП "Горводоканал": Строительство сетей водоотведения для подключения объектов учебно-образовательного назначения, физической культуры и спорта</w:t>
            </w:r>
          </w:p>
        </w:tc>
        <w:tc>
          <w:tcPr>
            <w:tcW w:w="3450" w:type="pct"/>
            <w:gridSpan w:val="12"/>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135,69 м для подключения объекта - Средняя общеобразовательная школа в микрорайоне 32 г. Сургута - 900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0,631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0,631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141,08 м для подключения объекта - Средняя общеобразовательная школа в микрорайоне 33 г. Сургута - 900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 xml:space="preserve">Строительство сети водоотведения Д150 мм, протяженностью 73,28 м для подключения объекта - Школа - детский сад N 1 в </w:t>
            </w:r>
            <w:r w:rsidRPr="00F96FA5">
              <w:rPr>
                <w:color w:val="000000"/>
                <w:sz w:val="19"/>
                <w:szCs w:val="19"/>
              </w:rPr>
              <w:lastRenderedPageBreak/>
              <w:t>микрорайоне 38 (100 учащ./200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lastRenderedPageBreak/>
              <w:t>0,341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Д150-300 мм, протяженностью 268,55 м для подключения объекта - Средняя общеобразовательная школа в микрорайоне 20А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241,74 м для подключения объекта - Средняя общеобразовательная школа в микрорайоне 42 г. Сургута - 900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1,125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268,73 м для подключения объекта - Средняя общеобразовательная школа в микрорайоне 30А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368,97 м для подключения объекта - Образовательный комплекс в микрорайоне 44 г. Сургута, (средняя общеобразовательная школа на 1250 учащихся (в 1 смену) с углубленным изучением отдельных предметов с универсальной безбарьерной средой; детский сад на 550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1,712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Д150-200 мм, протяженностью 200,62 м для подключения объекта - Средняя общеобразовательная школа в микрорайоне 35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1,047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125,47 м для подключения объекта - Средняя общеобразовательная школа в микрорайоне 43 г. Сургута - 990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0,585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Д150-200 мм, протяженностью 284,78 м для подключения объекта - Средняя общеобразовательная школа в микрорайоне 31 "Б" г. Сургута - 990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0,745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0,745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131,96 м для подключения объекта - Средняя общеобразовательная школа в жилом районе "Марьина гора"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0,615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358,28 м для подключения объекта - Начальная образовательная школа в микрорайоне 45 г. Сургута - 550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0,556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0,556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lastRenderedPageBreak/>
              <w:t>1.2.1.13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115,06 м для подключения объекта - Средняя общеобразовательная школа в микрорайоне 38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0,535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90,19 м для подключения объекта - Средняя общеобразовательная школа N 9 в микрорайоне 39 г. Сургута. Блок 2 - 550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0,420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309,86 м для подключения объекта - Средняя общеобразовательная школа в микрорайоне 34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Д150-200 мм, протяженностью 378,34 м для подключения объекта - Средняя общеобразовательная школа в микрорайоне 24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1,980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129,04 м для подключения объекта - Средняя общеобразовательная школа в микрорайоне 5А г. Сургут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Д150-225 мм, протяженностью 266,92 м для подключения объекта - Средняя общеобразовательная школа в 16А микрорайоне г. Сургута - 900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1,395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0,465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0,465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1.2.1.19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Д150-200 мм, протяженностью 217,73 м для подключения объекта - Средняя общеобразовательная школа в микрорайоне 30 г. Сургута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1,140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159,49 м для подключения объекта - Средняя общеобразовательная школа N 4 в микрорайоне 28 г. Сургута. Блок 2 - 700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0,741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169,76 м для подключения объекта - Средняя общеобразовательная школа в микрорайоне 27 А г. Сургуте - 1500 уч.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0,789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0,263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0,263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0,263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 xml:space="preserve">Строительство сети водоотведения Д150 мм, протяженностью 140,07 м для подключения объекта - "Развитие застроенной территории - </w:t>
            </w:r>
            <w:r w:rsidRPr="00F96FA5">
              <w:rPr>
                <w:color w:val="000000"/>
                <w:sz w:val="19"/>
                <w:szCs w:val="19"/>
              </w:rPr>
              <w:lastRenderedPageBreak/>
              <w:t>части квартала 23А в г. Сургуте" Х этап строительства, встроенно-пристроенный детский сад на 80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lastRenderedPageBreak/>
              <w:t>0,652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156,11 м для подключения объекта - Билдинг-сад в микрорайоне 41 - 40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0,727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Д150-200 мм, протяженностью 224,04 м для подключения объекта - Детский сад в микрорайоне N 30 г. Сургута - 300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1,173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0,391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0,391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0,391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77,64 м для подключения объекта - Детский сад в микрорайоне 28 г. Сургута - 300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протяженностью 68,92 м для подключения объекта - Детский сад в п. Лунный города Сургута - 300 мест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для подключения спортивного комплекса с искусственным льдом на 80 человек и спортивного комплекса с универсальным игровым залом на 65 человек (территория "Хозяйственной зоны СПОПАТ"):</w:t>
            </w:r>
            <w:r w:rsidRPr="00F96FA5">
              <w:rPr>
                <w:color w:val="000000"/>
                <w:sz w:val="19"/>
                <w:szCs w:val="19"/>
              </w:rPr>
              <w:br/>
              <w:t>Д150 мм - 140 м; Д200 мм - 70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1,410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для подключения спортивного комплекса с универсальным игровым залом (мкр. А, территория СОШ №12):</w:t>
            </w:r>
            <w:r w:rsidRPr="00F96FA5">
              <w:rPr>
                <w:color w:val="000000"/>
                <w:sz w:val="19"/>
                <w:szCs w:val="19"/>
              </w:rPr>
              <w:br/>
              <w:t>Д150 мм - 43 м; Д200 мм - 70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0,750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1.2.1.29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Д150 мм для подключения спортивного комплекса с универсальным игровым залом и дворца боевых искусств в мкр. 30А, протяжённостью 139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0,945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0,315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0,315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0,315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1.2.1.30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сети водоотведения для подключения спортивного комплекса с универсальным игровым залом в мкр. 44:</w:t>
            </w:r>
            <w:r w:rsidRPr="00F96FA5">
              <w:rPr>
                <w:color w:val="000000"/>
                <w:sz w:val="19"/>
                <w:szCs w:val="19"/>
              </w:rPr>
              <w:br/>
              <w:t>Д150 мм - 55 м; Д200 мм - 108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1,083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1.2.1.31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 xml:space="preserve">Строительство сети водоотведения для подключения спортивного комплекса </w:t>
            </w:r>
            <w:r w:rsidRPr="00F96FA5">
              <w:rPr>
                <w:color w:val="000000"/>
                <w:sz w:val="19"/>
                <w:szCs w:val="19"/>
              </w:rPr>
              <w:lastRenderedPageBreak/>
              <w:t>"Спортивное ядро в мкр. 35А":</w:t>
            </w:r>
            <w:r w:rsidRPr="00F96FA5">
              <w:rPr>
                <w:color w:val="000000"/>
                <w:sz w:val="19"/>
                <w:szCs w:val="19"/>
              </w:rPr>
              <w:br/>
              <w:t>Д150 мм - 156 м; Д200 мм - 95 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lastRenderedPageBreak/>
              <w:t>1,684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Строительство самотечных сетей водоотведения согласно проектам планировок территорий с разбивкой по микрорайонам города</w:t>
            </w:r>
          </w:p>
        </w:tc>
        <w:tc>
          <w:tcPr>
            <w:tcW w:w="3450" w:type="pct"/>
            <w:gridSpan w:val="12"/>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Восточный жилой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ВЖ1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21-22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15,442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2,206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6,036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6,036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25</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26</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0,150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27А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17,305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3,461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3,461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3,461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28</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15,894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15,894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29</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Восточный планировочный район, Восточный коммунальный район, п. Дорожный,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ВПЛ2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45,570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4,557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Дорожный</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Восточный промышленный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XV</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4,503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4,503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Марьина гора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60,798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20,266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20,266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20,266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ПСО-34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0,200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СМП</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5,108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1,277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1,277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1,277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1,277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Жилой район Нефтяников,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12,903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12,903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0,419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37</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8,605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8,605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5,270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5А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0,209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Пойма-1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1,638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0,546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Западный жилой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35</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28,377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9,459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9,459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9,459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35А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44,868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7,478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7,478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7,478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7,478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7,478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7,478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47</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19,440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3,240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3,240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3,240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3,240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3,240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50</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12,471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4,157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4,157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4,157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51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26,184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4,364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4,364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Западный планировочный район, п. Таёжный,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lastRenderedPageBreak/>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ЗПЛ-1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0,816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0,136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0,136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0,136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0,136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0,136</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0,136</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ЗПЛ-2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125,352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20,892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20,892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20,892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20,892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20,892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20,892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Таёжный</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12,000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4,000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4,000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4,000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Западный промышленный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ЗП1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4,280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п. Снежный,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Снежный</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2,079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0,189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п. Юность,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Юность</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88,010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8,801</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Северный жилой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IV</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0,040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0,106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0,106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13А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16А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0,241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ХХ</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1,488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Северный промышленный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III</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1,008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0,168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V</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0,064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0,064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X</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0,672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XI</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0,204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XXV</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2,562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0,427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Лунный</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0,032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Северо-восточный жилой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кв. 30В</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14,756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3,689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3,689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3,689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3,689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0,510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0,085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0,085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0,085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0,085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0,085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0,085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КК1А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0,302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0,151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0,151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0,762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0,127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КК2А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6,024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1,004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1,004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1,004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1,004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1,004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1,004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КК3А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1,812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КК6</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5,496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1,374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1,374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1,374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1,374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КК7</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2,120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КК8</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2,564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0,641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0,641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30</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21,330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3,555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3,555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3,555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3,555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3,555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3,555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30А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8,215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2,175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2,175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31А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7,060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31Б</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12,133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1,103</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31В</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6,552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1,092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1,092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1,092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1,092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1,687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1,687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lastRenderedPageBreak/>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1,784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СУ-4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2,964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0,988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0,988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0,988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Северо-западный жилой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КК36</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11,660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1,166</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КК45</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5,640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38</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1,252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39</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14,804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14,804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2,890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0,289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90,320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9,032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9,940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0,994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46</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31,914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5,319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5,319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5,319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5,319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5,319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5,319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48</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80,502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13,417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13,417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13,417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13,417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13,417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13,417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Центральный жилой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17</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0,224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19</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3,420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0,855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0,855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0,855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0,855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20</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20А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8,668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7А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0,309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0,309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9,10</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0,532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ЦЖ1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1,825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1,825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ЦЖ2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14,480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14,480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ЦЖ4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1,633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1,633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ЦЖ5</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1,810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1,810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ЦЖ6</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0,257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Ядро центра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12,016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6,008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6,008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Центральный планировочный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Промплощадка СГРЭС</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0,565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Юго-западный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9,540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Пойма-2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19,332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3,222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3,222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3,222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3,222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3,222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Пойма-3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10,344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1,724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1,724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1,724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1,724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1,724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ЮЗ1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0,882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0,147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0,147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0,147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0,147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0,147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0,147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Южный планировочный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Пойма-5</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13,134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ЮПЛ-1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0,342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1.2.2.18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Южный район, в т.ч.:</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Пойма (Пойма-4, кв. 23А)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30,660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7,665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7,665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7,665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7,665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 xml:space="preserve">Строительство напорных сетей водоотведения согласно проектам </w:t>
            </w:r>
            <w:r w:rsidRPr="00F96FA5">
              <w:rPr>
                <w:b/>
                <w:bCs/>
                <w:color w:val="000000"/>
                <w:sz w:val="19"/>
                <w:szCs w:val="19"/>
              </w:rPr>
              <w:lastRenderedPageBreak/>
              <w:t>планировок территорий с разбивкой по микрорайонам города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XV</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11,959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11,959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ВЖ1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1,330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ВПЛ1, ВПЛ2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75,490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7,549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ЗПЛ-2</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53,778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8,963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8,963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8,963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8,963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8,963</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8,963</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37</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0,473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0,473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48</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2,640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0,440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0,440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0,440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0,440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0,440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мкр. 9,10</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8,121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8,121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 Пойма (Пойма-4)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1,348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0,337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0,337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0,337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0,337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6,816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1,136</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1,136</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Пойма-1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0,162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0,054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Промплощадка СГРЭС</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17,928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4,482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4,482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4,482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4,482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ЮЗ1</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9,888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1,648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 </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Ядро центра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54,728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27,364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27,364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E4DFEC"/>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п. 1.2</w:t>
            </w:r>
          </w:p>
        </w:tc>
        <w:tc>
          <w:tcPr>
            <w:tcW w:w="43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1 724,046</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32,079</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192,500</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206,181</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125,757</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174,134</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184,520</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158,311</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176,634</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174,024</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151,953</w:t>
            </w:r>
          </w:p>
        </w:tc>
        <w:tc>
          <w:tcPr>
            <w:tcW w:w="272"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147,953</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группе 1</w:t>
            </w:r>
          </w:p>
        </w:tc>
        <w:tc>
          <w:tcPr>
            <w:tcW w:w="43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3 256,819</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72,568</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382,396</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413,163</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412,732</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532,085</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259,600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233,391</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251,714</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249,104</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227,033</w:t>
            </w:r>
          </w:p>
        </w:tc>
        <w:tc>
          <w:tcPr>
            <w:tcW w:w="272"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223,033</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Группа 2. Мероприятия по канализационным насосным станциям (КНС)</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2.1</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Строительство новых КНС</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КНС в пос. Юность производительностью 1200 м3/сут, для отведения сточных вод посёлков Юность, МО-94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5,424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0,904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0,904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0,904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0,904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0,904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0,904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Восточном планировочном районе производительностью 5280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16,861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5,620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5,620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5,620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Восточном промышленном районе производительностью 2520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6,364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6,364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Южном планировочном районе, жилой квартал Пойма-5 производительностью 3120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8,520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1,420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1,420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1,420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1,420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1,420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Южном районе, жилой квартал Пойма-4 производительностью 480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0,202</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за ТРЦ "Сургут Сити Молл" квартал П-2 производительностью 4800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12,605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2,101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2,101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2,101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2,101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2,101</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2,101</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Юго-Западном жилом районе, жилой квартал Пойма-2 производительностью 7200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19,661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3,277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3,277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3,277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3,277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3,277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3,277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 xml:space="preserve">Строительство КНС в жилом районе Нефтяников, квартал П-9 производительностью </w:t>
            </w:r>
            <w:r w:rsidRPr="00F96FA5">
              <w:rPr>
                <w:color w:val="000000"/>
                <w:sz w:val="19"/>
                <w:szCs w:val="19"/>
              </w:rPr>
              <w:lastRenderedPageBreak/>
              <w:t>240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lastRenderedPageBreak/>
              <w:t>0,681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Юго-Западном жилом районе, квартал П-10 производительностью 240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0,681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0,114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2.1.10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Западном жилом районе, мкр. 48 производительностью 900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3,390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0,565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п. МО-94 производительностью 1200 м3/сут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3,151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0,525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п. Голд-Фиш (пос. Гидростроитель), производительностью 183,3 м3/час</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7,784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1,946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1,946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1,946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1,946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КНС в п. Гидростроитель на территории станции обезжелезивания воды, производительностью 150 м3/час</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6,372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1,593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E4DFEC"/>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п. 2.1</w:t>
            </w:r>
          </w:p>
        </w:tc>
        <w:tc>
          <w:tcPr>
            <w:tcW w:w="43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92,707</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3,539</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3,539</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3,539</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3,539</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15,585</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9,221</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9,221</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14,841</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14,841</w:t>
            </w:r>
          </w:p>
        </w:tc>
        <w:tc>
          <w:tcPr>
            <w:tcW w:w="272"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14,841</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2.2</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Реконструкция и модернизация существующих КНС</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ГКНС-1 производительностью 7960 м3/час (модернизация насосного оборудования, внедрение резервного источника электропитания основного оборудования - дизельная электростанция 1МВт)</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92,223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34,131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14,127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9,350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16,985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17,630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КНС-12 производительностью 3800 м3/час (модернизация насосного оборудования)</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108,767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25,709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26,660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27,673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28,725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КНС-1 пр. Набережный (в связи с выработкой своего ресурса, строительство аварийно-регулирующего резервуара)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6,741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6,741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КНС-5 мкр. Железнодорожников, ул. Мечникова (в связи с выработкой своего ресурса)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4,040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4,040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КНС-6 п. Механизаторов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13,584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13,584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КНС-8 ул. Толстова (в связи с выработкой своего ресурса)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1,620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0,270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0,270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0,270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0,270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0,270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КНС-9 мкр. Железнодорожников, ул. Грибоедова (в связи с выработкой своего ресурса)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5,975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5,975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КНС-10 мкр.10 (в связи с выработкой своего ресурса)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3,834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3,834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КНС-13 ул. Югорская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6,549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 xml:space="preserve">Реконструкция КНС-15 п. Таёжный (в связи со </w:t>
            </w:r>
            <w:r w:rsidRPr="00F96FA5">
              <w:rPr>
                <w:color w:val="000000"/>
                <w:sz w:val="19"/>
                <w:szCs w:val="19"/>
              </w:rPr>
              <w:lastRenderedPageBreak/>
              <w:t>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lastRenderedPageBreak/>
              <w:t>5,872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5,872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КНС-17 п. Лунный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2,789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2,789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КНС-18 п. Кедровый-2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3,222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0,537</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КНС-19 мкр. 21 (в связи с выработкой своего ресурса в течении расчётного срока)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2,147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2,147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 п. Дорожный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2,774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2,774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 - Ледовый ул. Югорский тракт (в связи с выработкой своего ресурса в течении расчётного срока)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3,930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0,655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ГКНС-2 ул. Югорский тракт (в связи с выработкой своего ресурса в течении расчётного срока)</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17,370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2,895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КНС территории аэропорта г. Сургута (в свзяи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3,540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Техническое перевооружение КНС-2 пр. Набережный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4,770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0,795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0,795</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0,795</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0,795</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2.2.19</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Техническое перевооружение КНС-20 ул. Базовая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5,064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0,844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2.2.20</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Техническое перевооружение КНС-21 ул. Глухова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4,998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0,833</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0,833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0,833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0,833</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0,833</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0,833</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и техническое перевооружение КНС-37 мкр. 37 (замена насосных агрегатов на затопляемые с меньшим напором и мощностью)</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1,494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0,249</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0,249</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0,249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Техническое перевооружение КНС п. Снежный (в связи со значительным износом)</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3,540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0,590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0,590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0,590</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0,590</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аварийно-регулирующего резервуара в непосредственной близости от КНС-15 объемом 350 м3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18,768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3,128</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3,128</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2.2.24</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аварийно-регулирующего резервуара в непосредственной близости от КНС-18 объемом 100 м3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5,364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0,894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0,894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0,894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0,894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2.2.25</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аварийно-регулирующего резервуара в непосредственной близости от КНС-37 объемом 300 м3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16,086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2,681</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2,681</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2,681</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2.2.26</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Строительство аварийно-регулирующего резервуара в непосредственной близости от КНС-аэропорт объемом 500 м3</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27,876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4,646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4,646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4,646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4,646</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4,646</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4,646</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lastRenderedPageBreak/>
              <w:t>2.2.27</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Внедрение резервного источника электропитания основного оборудования ГКНС-2 (дизельная электростанция) установленной мощностью 850 кВт с возможностью автоматического запуска в случае прекращения подачи электроэнергии</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22,524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3,754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3,754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3,754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3,754</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3,754</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3,754</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2.2.28</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Внедрение резервного источника электропитания основного оборудования КНС-6 (дизельная электростанция) установленной мощностью 300 кВт с возможностью автоматического запуска в случае прекращения подачи электроэнергии</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6,102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1,017</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1,017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1,017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1,017</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1,017</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1,017</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E4DFEC"/>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п. 2.2</w:t>
            </w:r>
          </w:p>
        </w:tc>
        <w:tc>
          <w:tcPr>
            <w:tcW w:w="43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401,563</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34,131</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56,960</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41,991</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59,868</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63,111</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26,562</w:t>
            </w:r>
          </w:p>
        </w:tc>
        <w:tc>
          <w:tcPr>
            <w:tcW w:w="274"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23,788</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23,788</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23,788</w:t>
            </w:r>
          </w:p>
        </w:tc>
        <w:tc>
          <w:tcPr>
            <w:tcW w:w="275"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23,788</w:t>
            </w:r>
          </w:p>
        </w:tc>
        <w:tc>
          <w:tcPr>
            <w:tcW w:w="272" w:type="pct"/>
            <w:tcBorders>
              <w:top w:val="nil"/>
              <w:left w:val="nil"/>
              <w:bottom w:val="single" w:sz="4" w:space="0" w:color="auto"/>
              <w:right w:val="single" w:sz="4" w:space="0" w:color="auto"/>
            </w:tcBorders>
            <w:shd w:val="clear" w:color="000000" w:fill="E4DFEC"/>
            <w:vAlign w:val="center"/>
            <w:hideMark/>
          </w:tcPr>
          <w:p w:rsidR="00F83306" w:rsidRPr="00F96FA5" w:rsidRDefault="00F83306" w:rsidP="00F83306">
            <w:pPr>
              <w:jc w:val="center"/>
              <w:rPr>
                <w:b/>
                <w:bCs/>
                <w:color w:val="000000"/>
                <w:sz w:val="19"/>
                <w:szCs w:val="19"/>
              </w:rPr>
            </w:pPr>
            <w:r w:rsidRPr="00F96FA5">
              <w:rPr>
                <w:b/>
                <w:bCs/>
                <w:color w:val="000000"/>
                <w:sz w:val="19"/>
                <w:szCs w:val="19"/>
              </w:rPr>
              <w:t>23,788</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группе 2</w:t>
            </w:r>
          </w:p>
        </w:tc>
        <w:tc>
          <w:tcPr>
            <w:tcW w:w="43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494,270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34,131</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60,499</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45,530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63,407</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66,650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42,147</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33,009</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33,009</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38,629</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38,629</w:t>
            </w:r>
          </w:p>
        </w:tc>
        <w:tc>
          <w:tcPr>
            <w:tcW w:w="272"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38,629</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Группа 3. Мероприятия на очистных сооружениях канализации</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очистных сооружений канализации г. Сургута производительностью 150 000 м3/сут с целью обеспечения степени очистки сточных вод до уровней нормативов ПДК рыбохозяйственных водоёмов</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602,586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42,586</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70,000</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группе 3</w:t>
            </w:r>
          </w:p>
        </w:tc>
        <w:tc>
          <w:tcPr>
            <w:tcW w:w="43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602,586</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42,586</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70,000</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2"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4</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Группа 4. Вывод из эксплуатации объектов водоотведения</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Вывод из эксплуатации КНС-4 п. Звёздный</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0,475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0,475</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Вывод из эксплуатации КНС №1 п. Юность</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4.3</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Вывод из эксплуатации КНС №2 п. МО-94</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0,228</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0,228</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группе 4</w:t>
            </w:r>
          </w:p>
        </w:tc>
        <w:tc>
          <w:tcPr>
            <w:tcW w:w="43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0,931</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0,475</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0,228</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0,228</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2"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5</w:t>
            </w:r>
          </w:p>
        </w:tc>
        <w:tc>
          <w:tcPr>
            <w:tcW w:w="4773" w:type="pct"/>
            <w:gridSpan w:val="13"/>
            <w:tcBorders>
              <w:top w:val="single" w:sz="4" w:space="0" w:color="auto"/>
              <w:left w:val="nil"/>
              <w:bottom w:val="single" w:sz="4" w:space="0" w:color="auto"/>
              <w:right w:val="single" w:sz="4" w:space="0" w:color="auto"/>
            </w:tcBorders>
            <w:shd w:val="clear" w:color="auto" w:fill="auto"/>
            <w:vAlign w:val="center"/>
            <w:hideMark/>
          </w:tcPr>
          <w:p w:rsidR="00F83306" w:rsidRPr="00F96FA5" w:rsidRDefault="00F83306" w:rsidP="00F83306">
            <w:pPr>
              <w:rPr>
                <w:b/>
                <w:bCs/>
                <w:color w:val="000000"/>
                <w:sz w:val="19"/>
                <w:szCs w:val="19"/>
              </w:rPr>
            </w:pPr>
            <w:r w:rsidRPr="00F96FA5">
              <w:rPr>
                <w:b/>
                <w:bCs/>
                <w:color w:val="000000"/>
                <w:sz w:val="19"/>
                <w:szCs w:val="19"/>
              </w:rPr>
              <w:t>Группа 5. Мероприятия по защите объектов централизованных систем водоотведения от угроз техногенного, природного характера и террористических актов, предотвращению возникновения аварийных ситуаций, снижению риска и смягчению последствий чрезвычайных ситуаций</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5.1</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Реконструкция ограждения объекта: "Благоустройство 1 очереди очистных сооружений. Заячий остров" протяжённостью 2830 м.п.</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15,731</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0,012</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15,719</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5.2</w:t>
            </w:r>
          </w:p>
        </w:tc>
        <w:tc>
          <w:tcPr>
            <w:tcW w:w="1323"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rPr>
                <w:color w:val="000000"/>
                <w:sz w:val="19"/>
                <w:szCs w:val="19"/>
              </w:rPr>
            </w:pPr>
            <w:r w:rsidRPr="00F96FA5">
              <w:rPr>
                <w:color w:val="000000"/>
                <w:sz w:val="19"/>
                <w:szCs w:val="19"/>
              </w:rPr>
              <w:t>Модернизация системы видеонаблюдения на канализационных очистных сооружениях на о. Заячий</w:t>
            </w:r>
          </w:p>
        </w:tc>
        <w:tc>
          <w:tcPr>
            <w:tcW w:w="43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b/>
                <w:bCs/>
                <w:color w:val="000000"/>
                <w:sz w:val="19"/>
                <w:szCs w:val="19"/>
              </w:rPr>
            </w:pPr>
            <w:r w:rsidRPr="00F96FA5">
              <w:rPr>
                <w:b/>
                <w:bCs/>
                <w:color w:val="000000"/>
                <w:sz w:val="19"/>
                <w:szCs w:val="19"/>
              </w:rPr>
              <w:t>3,574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3,574</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4"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5"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c>
          <w:tcPr>
            <w:tcW w:w="272" w:type="pct"/>
            <w:tcBorders>
              <w:top w:val="nil"/>
              <w:left w:val="nil"/>
              <w:bottom w:val="single" w:sz="4" w:space="0" w:color="auto"/>
              <w:right w:val="single" w:sz="4" w:space="0" w:color="auto"/>
            </w:tcBorders>
            <w:shd w:val="clear" w:color="auto" w:fill="auto"/>
            <w:vAlign w:val="center"/>
            <w:hideMark/>
          </w:tcPr>
          <w:p w:rsidR="00F83306" w:rsidRPr="00F96FA5" w:rsidRDefault="00F83306" w:rsidP="00F83306">
            <w:pPr>
              <w:jc w:val="center"/>
              <w:rPr>
                <w:color w:val="000000"/>
                <w:sz w:val="19"/>
                <w:szCs w:val="19"/>
              </w:rPr>
            </w:pPr>
            <w:r w:rsidRPr="00F96FA5">
              <w:rPr>
                <w:color w:val="000000"/>
                <w:sz w:val="19"/>
                <w:szCs w:val="19"/>
              </w:rPr>
              <w:t>-</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rsidR="00F83306" w:rsidRPr="00F96FA5" w:rsidRDefault="00F83306" w:rsidP="00F83306">
            <w:pPr>
              <w:jc w:val="right"/>
              <w:rPr>
                <w:b/>
                <w:bCs/>
                <w:color w:val="000000"/>
                <w:sz w:val="19"/>
                <w:szCs w:val="19"/>
              </w:rPr>
            </w:pPr>
            <w:r w:rsidRPr="00F96FA5">
              <w:rPr>
                <w:b/>
                <w:bCs/>
                <w:color w:val="000000"/>
                <w:sz w:val="19"/>
                <w:szCs w:val="19"/>
              </w:rPr>
              <w:t>Итого по группе 5</w:t>
            </w:r>
          </w:p>
        </w:tc>
        <w:tc>
          <w:tcPr>
            <w:tcW w:w="43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19,305</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3,574</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0,012</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15,719</w:t>
            </w:r>
          </w:p>
        </w:tc>
        <w:tc>
          <w:tcPr>
            <w:tcW w:w="274"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5"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c>
          <w:tcPr>
            <w:tcW w:w="272" w:type="pct"/>
            <w:tcBorders>
              <w:top w:val="nil"/>
              <w:left w:val="nil"/>
              <w:bottom w:val="single" w:sz="4" w:space="0" w:color="auto"/>
              <w:right w:val="single" w:sz="4" w:space="0" w:color="auto"/>
            </w:tcBorders>
            <w:shd w:val="clear" w:color="000000" w:fill="FDE9D9"/>
            <w:vAlign w:val="center"/>
            <w:hideMark/>
          </w:tcPr>
          <w:p w:rsidR="00F83306" w:rsidRPr="00F96FA5" w:rsidRDefault="00F83306" w:rsidP="00F83306">
            <w:pPr>
              <w:jc w:val="center"/>
              <w:rPr>
                <w:b/>
                <w:bCs/>
                <w:color w:val="000000"/>
                <w:sz w:val="19"/>
                <w:szCs w:val="19"/>
              </w:rPr>
            </w:pPr>
            <w:r w:rsidRPr="00F96FA5">
              <w:rPr>
                <w:b/>
                <w:bCs/>
                <w:color w:val="000000"/>
                <w:sz w:val="19"/>
                <w:szCs w:val="19"/>
              </w:rPr>
              <w:t>-</w:t>
            </w:r>
          </w:p>
        </w:tc>
      </w:tr>
      <w:tr w:rsidR="00F83306" w:rsidRPr="00F96FA5" w:rsidTr="00F83306">
        <w:trPr>
          <w:trHeight w:val="20"/>
        </w:trPr>
        <w:tc>
          <w:tcPr>
            <w:tcW w:w="1550" w:type="pct"/>
            <w:gridSpan w:val="2"/>
            <w:tcBorders>
              <w:top w:val="single" w:sz="4" w:space="0" w:color="auto"/>
              <w:left w:val="single" w:sz="4" w:space="0" w:color="auto"/>
              <w:bottom w:val="single" w:sz="4" w:space="0" w:color="auto"/>
              <w:right w:val="single" w:sz="4" w:space="0" w:color="auto"/>
            </w:tcBorders>
            <w:shd w:val="clear" w:color="000000" w:fill="FFCC66"/>
            <w:vAlign w:val="center"/>
            <w:hideMark/>
          </w:tcPr>
          <w:p w:rsidR="00F83306" w:rsidRPr="00F96FA5" w:rsidRDefault="00F83306" w:rsidP="00F83306">
            <w:pPr>
              <w:jc w:val="right"/>
              <w:rPr>
                <w:b/>
                <w:bCs/>
                <w:color w:val="000000"/>
                <w:sz w:val="19"/>
                <w:szCs w:val="19"/>
              </w:rPr>
            </w:pPr>
            <w:r w:rsidRPr="00F96FA5">
              <w:rPr>
                <w:b/>
                <w:bCs/>
                <w:color w:val="000000"/>
                <w:sz w:val="19"/>
                <w:szCs w:val="19"/>
              </w:rPr>
              <w:t>Всего по системе водоотведения</w:t>
            </w:r>
          </w:p>
        </w:tc>
        <w:tc>
          <w:tcPr>
            <w:tcW w:w="43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4 373,912</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149,285</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512,895</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532,267</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546,139</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668,747</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387,941</w:t>
            </w:r>
          </w:p>
        </w:tc>
        <w:tc>
          <w:tcPr>
            <w:tcW w:w="274"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336,628</w:t>
            </w:r>
          </w:p>
        </w:tc>
        <w:tc>
          <w:tcPr>
            <w:tcW w:w="275"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354,951</w:t>
            </w:r>
          </w:p>
        </w:tc>
        <w:tc>
          <w:tcPr>
            <w:tcW w:w="275"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357,733</w:t>
            </w:r>
          </w:p>
        </w:tc>
        <w:tc>
          <w:tcPr>
            <w:tcW w:w="275"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265,662</w:t>
            </w:r>
          </w:p>
        </w:tc>
        <w:tc>
          <w:tcPr>
            <w:tcW w:w="272" w:type="pct"/>
            <w:tcBorders>
              <w:top w:val="nil"/>
              <w:left w:val="nil"/>
              <w:bottom w:val="single" w:sz="4" w:space="0" w:color="auto"/>
              <w:right w:val="single" w:sz="4" w:space="0" w:color="auto"/>
            </w:tcBorders>
            <w:shd w:val="clear" w:color="000000" w:fill="FFCC66"/>
            <w:vAlign w:val="center"/>
            <w:hideMark/>
          </w:tcPr>
          <w:p w:rsidR="00F83306" w:rsidRPr="00F96FA5" w:rsidRDefault="00F83306" w:rsidP="00F83306">
            <w:pPr>
              <w:jc w:val="center"/>
              <w:rPr>
                <w:b/>
                <w:bCs/>
                <w:color w:val="000000"/>
                <w:sz w:val="19"/>
                <w:szCs w:val="19"/>
              </w:rPr>
            </w:pPr>
            <w:r w:rsidRPr="00F96FA5">
              <w:rPr>
                <w:b/>
                <w:bCs/>
                <w:color w:val="000000"/>
                <w:sz w:val="19"/>
                <w:szCs w:val="19"/>
              </w:rPr>
              <w:t>261,662</w:t>
            </w:r>
          </w:p>
        </w:tc>
      </w:tr>
    </w:tbl>
    <w:p w:rsidR="00F83306" w:rsidRPr="00F96FA5" w:rsidRDefault="00F83306" w:rsidP="00315CEB">
      <w:pPr>
        <w:pStyle w:val="a8"/>
      </w:pPr>
    </w:p>
    <w:p w:rsidR="003114F7" w:rsidRPr="00F96FA5" w:rsidRDefault="003114F7" w:rsidP="00315CEB">
      <w:pPr>
        <w:pStyle w:val="a8"/>
        <w:sectPr w:rsidR="003114F7" w:rsidRPr="00F96FA5" w:rsidSect="00F6322D">
          <w:pgSz w:w="16838" w:h="11906" w:orient="landscape"/>
          <w:pgMar w:top="851" w:right="536" w:bottom="707" w:left="426" w:header="708" w:footer="708" w:gutter="0"/>
          <w:cols w:space="708"/>
          <w:docGrid w:linePitch="360"/>
        </w:sectPr>
      </w:pPr>
    </w:p>
    <w:p w:rsidR="006D41F4" w:rsidRPr="00F96FA5" w:rsidRDefault="006D41F4" w:rsidP="00315CEB">
      <w:pPr>
        <w:pStyle w:val="18"/>
      </w:pPr>
      <w:bookmarkStart w:id="129" w:name="_Toc36734614"/>
      <w:r w:rsidRPr="00F96FA5">
        <w:lastRenderedPageBreak/>
        <w:t>7 Плановые значения показателей развития централизованной системы водоотведения</w:t>
      </w:r>
      <w:bookmarkEnd w:id="129"/>
    </w:p>
    <w:p w:rsidR="00F61480" w:rsidRPr="00F96FA5" w:rsidRDefault="00F61480" w:rsidP="00F61480">
      <w:pPr>
        <w:pStyle w:val="a8"/>
      </w:pPr>
      <w:r w:rsidRPr="00F96FA5">
        <w:t>Раздел содержит значения плановых показателей развития на момент окончания реализации мероприятий, предусмотренных схемой водоотведения, включая плановые показатели и их значения с разбивкой по годам.</w:t>
      </w:r>
    </w:p>
    <w:p w:rsidR="006D41F4" w:rsidRPr="00F96FA5" w:rsidRDefault="00F61480" w:rsidP="00F61480">
      <w:pPr>
        <w:pStyle w:val="a8"/>
      </w:pPr>
      <w:r w:rsidRPr="00F96FA5">
        <w:t>К показателям надёжности, качества и энергетической эффективности объектов централизованных систем водоотведения относятся:</w:t>
      </w:r>
    </w:p>
    <w:p w:rsidR="000B42DA" w:rsidRPr="00F96FA5" w:rsidRDefault="00347BEF" w:rsidP="00315CEB">
      <w:pPr>
        <w:pStyle w:val="a8"/>
      </w:pPr>
      <w:r w:rsidRPr="00F96FA5">
        <w:t xml:space="preserve">а) показатели </w:t>
      </w:r>
      <w:r w:rsidR="00E903BE" w:rsidRPr="00F96FA5">
        <w:t>надёжности</w:t>
      </w:r>
      <w:r w:rsidRPr="00F96FA5">
        <w:t xml:space="preserve"> и бесперебойности водоотведения;</w:t>
      </w:r>
    </w:p>
    <w:p w:rsidR="00347BEF" w:rsidRPr="00F96FA5" w:rsidRDefault="00347BEF" w:rsidP="00315CEB">
      <w:pPr>
        <w:pStyle w:val="a8"/>
      </w:pPr>
      <w:r w:rsidRPr="00F96FA5">
        <w:t>б) показатели качества обслуживания абонентов;</w:t>
      </w:r>
    </w:p>
    <w:p w:rsidR="00347BEF" w:rsidRPr="00F96FA5" w:rsidRDefault="00AF636D" w:rsidP="00315CEB">
      <w:pPr>
        <w:pStyle w:val="a8"/>
      </w:pPr>
      <w:r w:rsidRPr="00F96FA5">
        <w:t xml:space="preserve">в) показатели </w:t>
      </w:r>
      <w:r w:rsidR="00347BEF" w:rsidRPr="00F96FA5">
        <w:t>очистки сточных вод;</w:t>
      </w:r>
    </w:p>
    <w:p w:rsidR="00347BEF" w:rsidRPr="00F96FA5" w:rsidRDefault="00347BEF" w:rsidP="00315CEB">
      <w:pPr>
        <w:pStyle w:val="a8"/>
      </w:pPr>
      <w:r w:rsidRPr="00F96FA5">
        <w:t>г) показатели эффективности использования ресурсов при транспортировке сточных вод;</w:t>
      </w:r>
    </w:p>
    <w:p w:rsidR="00347BEF" w:rsidRPr="00F96FA5" w:rsidRDefault="00347BEF" w:rsidP="00315CEB">
      <w:pPr>
        <w:pStyle w:val="a8"/>
      </w:pPr>
      <w:r w:rsidRPr="00F96FA5">
        <w:t xml:space="preserve">д) соотношение цены реализации мероприятий инвестиционной программы и их эффективности – улучшение </w:t>
      </w:r>
      <w:r w:rsidR="00FA71B3" w:rsidRPr="00F96FA5">
        <w:t>качества очистки сточных вод;</w:t>
      </w:r>
    </w:p>
    <w:p w:rsidR="00FA71B3" w:rsidRPr="00F96FA5" w:rsidRDefault="00FA71B3" w:rsidP="00315CEB">
      <w:pPr>
        <w:pStyle w:val="a8"/>
      </w:pPr>
      <w:r w:rsidRPr="00F96FA5">
        <w:t>е)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A943CB" w:rsidRPr="00F96FA5" w:rsidRDefault="00A943CB" w:rsidP="00315CEB">
      <w:pPr>
        <w:pStyle w:val="a8"/>
      </w:pPr>
    </w:p>
    <w:p w:rsidR="008C558B" w:rsidRPr="00F96FA5" w:rsidRDefault="00F61480" w:rsidP="00315CEB">
      <w:pPr>
        <w:pStyle w:val="a8"/>
        <w:rPr>
          <w:b/>
          <w:i/>
        </w:rPr>
      </w:pPr>
      <w:r w:rsidRPr="00F96FA5">
        <w:rPr>
          <w:b/>
          <w:i/>
        </w:rPr>
        <w:t>Показатели надёжности и бесперебойности водоотведения</w:t>
      </w:r>
    </w:p>
    <w:p w:rsidR="00F61480" w:rsidRPr="00F96FA5" w:rsidRDefault="00F61480" w:rsidP="00F61480">
      <w:pPr>
        <w:pStyle w:val="a8"/>
      </w:pPr>
      <w:r w:rsidRPr="00F96FA5">
        <w:t xml:space="preserve">Фактическое значение показателя надёжности и бесперебойности водоотведения (удельное количество аварий и засоров в расчёте на протяжённость канализационной сети в год) (ед./км.) (П </w:t>
      </w:r>
      <w:r w:rsidRPr="00F96FA5">
        <w:rPr>
          <w:vertAlign w:val="subscript"/>
        </w:rPr>
        <w:t>н</w:t>
      </w:r>
      <w:r w:rsidRPr="00F96FA5">
        <w:t>), определяется следующим образом:</w:t>
      </w:r>
    </w:p>
    <w:p w:rsidR="00D67E9B" w:rsidRPr="00F96FA5" w:rsidRDefault="00D67E9B" w:rsidP="00F61480">
      <w:pPr>
        <w:pStyle w:val="a8"/>
      </w:pPr>
    </w:p>
    <w:p w:rsidR="00F61480" w:rsidRPr="00F96FA5" w:rsidRDefault="00F61480" w:rsidP="00D67E9B">
      <w:pPr>
        <w:pStyle w:val="a8"/>
        <w:ind w:firstLine="0"/>
        <w:jc w:val="center"/>
      </w:pPr>
      <w:r w:rsidRPr="00F96FA5">
        <w:t>П</w:t>
      </w:r>
      <w:r w:rsidRPr="00F96FA5">
        <w:rPr>
          <w:vertAlign w:val="subscript"/>
        </w:rPr>
        <w:t xml:space="preserve"> н</w:t>
      </w:r>
      <w:r w:rsidRPr="00F96FA5">
        <w:t xml:space="preserve"> = К </w:t>
      </w:r>
      <w:r w:rsidRPr="00F96FA5">
        <w:rPr>
          <w:vertAlign w:val="subscript"/>
        </w:rPr>
        <w:t xml:space="preserve">а/п </w:t>
      </w:r>
      <w:r w:rsidRPr="00F96FA5">
        <w:t>/</w:t>
      </w:r>
      <w:r w:rsidRPr="00F96FA5">
        <w:rPr>
          <w:lang w:val="en-US"/>
        </w:rPr>
        <w:t>L</w:t>
      </w:r>
      <w:r w:rsidRPr="00F96FA5">
        <w:t xml:space="preserve"> </w:t>
      </w:r>
      <w:r w:rsidRPr="00F96FA5">
        <w:rPr>
          <w:vertAlign w:val="subscript"/>
        </w:rPr>
        <w:t>сети</w:t>
      </w:r>
      <w:r w:rsidRPr="00F96FA5">
        <w:t>, где:</w:t>
      </w:r>
    </w:p>
    <w:p w:rsidR="00D67E9B" w:rsidRPr="00F96FA5" w:rsidRDefault="00D67E9B" w:rsidP="00D67E9B">
      <w:pPr>
        <w:pStyle w:val="a8"/>
        <w:ind w:firstLine="0"/>
        <w:jc w:val="center"/>
      </w:pPr>
    </w:p>
    <w:p w:rsidR="00F61480" w:rsidRPr="00F96FA5" w:rsidRDefault="00F61480" w:rsidP="00F61480">
      <w:pPr>
        <w:pStyle w:val="a8"/>
      </w:pPr>
      <w:r w:rsidRPr="00F96FA5">
        <w:t xml:space="preserve">К </w:t>
      </w:r>
      <w:r w:rsidRPr="00F96FA5">
        <w:rPr>
          <w:vertAlign w:val="subscript"/>
        </w:rPr>
        <w:t>а/п</w:t>
      </w:r>
      <w:r w:rsidRPr="00F96FA5">
        <w:t xml:space="preserve"> - количество аварий и засоров на канализационных сетях;</w:t>
      </w:r>
    </w:p>
    <w:p w:rsidR="008C558B" w:rsidRPr="00F96FA5" w:rsidRDefault="00F61480" w:rsidP="00F61480">
      <w:pPr>
        <w:pStyle w:val="a8"/>
      </w:pPr>
      <w:r w:rsidRPr="00F96FA5">
        <w:rPr>
          <w:lang w:val="en-US"/>
        </w:rPr>
        <w:t>L</w:t>
      </w:r>
      <w:r w:rsidRPr="00F96FA5">
        <w:t xml:space="preserve"> </w:t>
      </w:r>
      <w:r w:rsidRPr="00F96FA5">
        <w:rPr>
          <w:vertAlign w:val="subscript"/>
        </w:rPr>
        <w:t>сети</w:t>
      </w:r>
      <w:r w:rsidRPr="00F96FA5">
        <w:t xml:space="preserve"> - протяжённость канализационных сетей (км).</w:t>
      </w:r>
    </w:p>
    <w:p w:rsidR="00BF51B8" w:rsidRPr="00F96FA5" w:rsidRDefault="00BF51B8" w:rsidP="00BF51B8">
      <w:pPr>
        <w:pStyle w:val="a8"/>
      </w:pPr>
      <w:r w:rsidRPr="00F96FA5">
        <w:t>Целевой показатель продолжительности перерывов водоотведения определяется исходя из объёма отведения сточных вод в кубических метрах, недопоставленного за время перерыва водоотведения, в том числе рассчитанный отдельно для перерывов водоотведения с предварительным уведомлением абонентов (не менее чем за 24 часа) и без такого уведомления.</w:t>
      </w:r>
    </w:p>
    <w:p w:rsidR="00BF51B8" w:rsidRPr="00F96FA5" w:rsidRDefault="00BF51B8" w:rsidP="00BF51B8">
      <w:pPr>
        <w:pStyle w:val="a8"/>
      </w:pPr>
      <w:r w:rsidRPr="00F96FA5">
        <w:t>Согласно п. 8 СП 32.13330.2012 «Канализация. Наружные сети и сооружения» объекты централизованных системы водоотведения по надёжности действия подразделяются на три категории:</w:t>
      </w:r>
    </w:p>
    <w:p w:rsidR="00BF51B8" w:rsidRPr="00F96FA5" w:rsidRDefault="00BF51B8" w:rsidP="00BF51B8">
      <w:pPr>
        <w:pStyle w:val="a8"/>
      </w:pPr>
      <w:r w:rsidRPr="00F96FA5">
        <w:t>Первая категория. Не допускается перерыва или снижения транспорта сточных вод.</w:t>
      </w:r>
    </w:p>
    <w:p w:rsidR="00BF51B8" w:rsidRPr="00F96FA5" w:rsidRDefault="00BF51B8" w:rsidP="00BF51B8">
      <w:pPr>
        <w:pStyle w:val="a8"/>
      </w:pPr>
      <w:r w:rsidRPr="00F96FA5">
        <w:t>Вторая категория. Допускается перерыв в транспорте сточных вод не более 6 ч либо снижение его в пределах, определяемых надёжностью системы водоснабжения населённого пункта или промпредприятия.</w:t>
      </w:r>
    </w:p>
    <w:p w:rsidR="00BF51B8" w:rsidRPr="00F96FA5" w:rsidRDefault="00BF51B8" w:rsidP="00BF51B8">
      <w:pPr>
        <w:pStyle w:val="a8"/>
      </w:pPr>
      <w:r w:rsidRPr="00F96FA5">
        <w:t>Третья категория. Допускающие перерыв подачи сточных вод не более суток (с прекращением водоснабжения населённых пунктов при численности жителей до 5000).</w:t>
      </w:r>
    </w:p>
    <w:p w:rsidR="00BF51B8" w:rsidRPr="00F96FA5" w:rsidRDefault="00BF51B8" w:rsidP="00BF51B8">
      <w:pPr>
        <w:pStyle w:val="a8"/>
      </w:pPr>
      <w:r w:rsidRPr="00F96FA5">
        <w:t>Исходя из этого, система водоотведения г. Сургута относится по надёжности ко 2 категории.</w:t>
      </w:r>
    </w:p>
    <w:p w:rsidR="008C558B" w:rsidRPr="00F96FA5" w:rsidRDefault="00BF51B8" w:rsidP="00BF51B8">
      <w:pPr>
        <w:pStyle w:val="a8"/>
      </w:pPr>
      <w:r w:rsidRPr="00F96FA5">
        <w:t xml:space="preserve">Перерывов в отведении стоков более 12 часов (в том числе по причине засоров, сопровождающихся изливом стоков на территорию) в течение 2018 года зафиксировано не </w:t>
      </w:r>
      <w:r w:rsidRPr="00F96FA5">
        <w:lastRenderedPageBreak/>
        <w:t>было, все нарушения водоотведения оперативно устраняются аварийной бригадой СГМУП «Горводоканал».</w:t>
      </w:r>
    </w:p>
    <w:p w:rsidR="008C558B" w:rsidRPr="00F96FA5" w:rsidRDefault="008C558B" w:rsidP="00315CEB">
      <w:pPr>
        <w:pStyle w:val="a8"/>
      </w:pPr>
    </w:p>
    <w:p w:rsidR="00BF51B8" w:rsidRPr="00F96FA5" w:rsidRDefault="00AF636D" w:rsidP="00BF51B8">
      <w:pPr>
        <w:pStyle w:val="a8"/>
        <w:rPr>
          <w:b/>
          <w:i/>
        </w:rPr>
      </w:pPr>
      <w:r w:rsidRPr="00F96FA5">
        <w:rPr>
          <w:b/>
          <w:i/>
        </w:rPr>
        <w:t xml:space="preserve">Показатели </w:t>
      </w:r>
      <w:r w:rsidR="00BF51B8" w:rsidRPr="00F96FA5">
        <w:rPr>
          <w:b/>
          <w:i/>
        </w:rPr>
        <w:t>очистки сточных вод</w:t>
      </w:r>
    </w:p>
    <w:p w:rsidR="00BF51B8" w:rsidRPr="00F96FA5" w:rsidRDefault="00BF51B8" w:rsidP="00BF51B8">
      <w:pPr>
        <w:pStyle w:val="a8"/>
      </w:pPr>
      <w:r w:rsidRPr="00F96FA5">
        <w:t>а) доля сточных вод, не подвергающихся очистке, в общем объёме сточных вод, сбрасываемых в централизованные общесплавные или бытовые системы водоотведения (процентов), Д</w:t>
      </w:r>
      <w:r w:rsidRPr="00F96FA5">
        <w:rPr>
          <w:vertAlign w:val="subscript"/>
        </w:rPr>
        <w:t>свно</w:t>
      </w:r>
      <w:r w:rsidRPr="00F96FA5">
        <w:t>:</w:t>
      </w:r>
    </w:p>
    <w:p w:rsidR="00BF51B8" w:rsidRPr="00F96FA5" w:rsidRDefault="00BF51B8" w:rsidP="00D67E9B">
      <w:pPr>
        <w:pStyle w:val="a8"/>
        <w:ind w:firstLine="0"/>
        <w:jc w:val="center"/>
      </w:pPr>
      <w:r w:rsidRPr="00F96FA5">
        <w:rPr>
          <w:position w:val="-32"/>
        </w:rPr>
        <w:object w:dxaOrig="2060" w:dyaOrig="720">
          <v:shape id="_x0000_i1026" type="#_x0000_t75" style="width:108pt;height:36pt" o:ole="">
            <v:imagedata r:id="rId42" o:title=""/>
          </v:shape>
          <o:OLEObject Type="Embed" ProgID="Equation.3" ShapeID="_x0000_i1026" DrawAspect="Content" ObjectID="_1675677555" r:id="rId43"/>
        </w:object>
      </w:r>
    </w:p>
    <w:p w:rsidR="00BF51B8" w:rsidRPr="00F96FA5" w:rsidRDefault="00BF51B8" w:rsidP="00BF51B8">
      <w:pPr>
        <w:pStyle w:val="a8"/>
      </w:pPr>
      <w:r w:rsidRPr="00F96FA5">
        <w:rPr>
          <w:position w:val="-12"/>
        </w:rPr>
        <w:object w:dxaOrig="440" w:dyaOrig="360">
          <v:shape id="_x0000_i1027" type="#_x0000_t75" style="width:21.75pt;height:21.75pt" o:ole="">
            <v:imagedata r:id="rId44" o:title=""/>
          </v:shape>
          <o:OLEObject Type="Embed" ProgID="Equation.3" ShapeID="_x0000_i1027" DrawAspect="Content" ObjectID="_1675677556" r:id="rId45"/>
        </w:object>
      </w:r>
      <w:r w:rsidRPr="00F96FA5">
        <w:t xml:space="preserve"> - объем сточных вод, не подвергшихся очистке;</w:t>
      </w:r>
    </w:p>
    <w:p w:rsidR="00BF51B8" w:rsidRPr="00F96FA5" w:rsidRDefault="00BF51B8" w:rsidP="00BF51B8">
      <w:pPr>
        <w:pStyle w:val="a8"/>
      </w:pPr>
      <w:r w:rsidRPr="00F96FA5">
        <w:rPr>
          <w:position w:val="-12"/>
        </w:rPr>
        <w:object w:dxaOrig="499" w:dyaOrig="360">
          <v:shape id="_x0000_i1028" type="#_x0000_t75" style="width:28.45pt;height:21.75pt" o:ole="">
            <v:imagedata r:id="rId46" o:title=""/>
          </v:shape>
          <o:OLEObject Type="Embed" ProgID="Equation.3" ShapeID="_x0000_i1028" DrawAspect="Content" ObjectID="_1675677557" r:id="rId47"/>
        </w:object>
      </w:r>
      <w:r w:rsidRPr="00F96FA5">
        <w:t xml:space="preserve"> - общий объем сточных вод, сбрасываемых в централизованные общесплавные или бытовые системы водоотведения;</w:t>
      </w:r>
    </w:p>
    <w:p w:rsidR="00BF51B8" w:rsidRPr="00F96FA5" w:rsidRDefault="00BF51B8" w:rsidP="00BF51B8">
      <w:pPr>
        <w:pStyle w:val="a8"/>
      </w:pPr>
    </w:p>
    <w:p w:rsidR="00BF51B8" w:rsidRPr="00F96FA5" w:rsidRDefault="00BF51B8" w:rsidP="00BF51B8">
      <w:pPr>
        <w:pStyle w:val="a8"/>
      </w:pPr>
      <w:r w:rsidRPr="00F96FA5">
        <w:t>б) 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общесплавной (бытовой) и ливневой централизованных систем водоотведения (процентов), Д</w:t>
      </w:r>
      <w:r w:rsidRPr="00F96FA5">
        <w:rPr>
          <w:vertAlign w:val="subscript"/>
        </w:rPr>
        <w:t>нн</w:t>
      </w:r>
      <w:r w:rsidRPr="00F96FA5">
        <w:t>:</w:t>
      </w:r>
    </w:p>
    <w:p w:rsidR="00BF51B8" w:rsidRPr="00F96FA5" w:rsidRDefault="00BF51B8" w:rsidP="00D67E9B">
      <w:pPr>
        <w:pStyle w:val="a8"/>
        <w:ind w:firstLine="0"/>
        <w:jc w:val="center"/>
      </w:pPr>
      <w:r w:rsidRPr="00F96FA5">
        <w:rPr>
          <w:position w:val="-30"/>
        </w:rPr>
        <w:object w:dxaOrig="2060" w:dyaOrig="700">
          <v:shape id="_x0000_i1029" type="#_x0000_t75" style="width:108pt;height:36pt" o:ole="">
            <v:imagedata r:id="rId48" o:title=""/>
          </v:shape>
          <o:OLEObject Type="Embed" ProgID="Equation.3" ShapeID="_x0000_i1029" DrawAspect="Content" ObjectID="_1675677558" r:id="rId49"/>
        </w:object>
      </w:r>
    </w:p>
    <w:p w:rsidR="00BF51B8" w:rsidRPr="00F96FA5" w:rsidRDefault="00D13C51" w:rsidP="00BF51B8">
      <w:pPr>
        <w:pStyle w:val="a8"/>
      </w:pPr>
      <w:r w:rsidRPr="00F96FA5">
        <w:rPr>
          <w:position w:val="-12"/>
        </w:rPr>
        <w:object w:dxaOrig="620" w:dyaOrig="360">
          <v:shape id="_x0000_i1030" type="#_x0000_t75" style="width:28.45pt;height:21.75pt" o:ole="">
            <v:imagedata r:id="rId50" o:title=""/>
          </v:shape>
          <o:OLEObject Type="Embed" ProgID="Equation.3" ShapeID="_x0000_i1030" DrawAspect="Content" ObjectID="_1675677559" r:id="rId51"/>
        </w:object>
      </w:r>
      <w:r w:rsidR="00BF51B8" w:rsidRPr="00F96FA5">
        <w:t xml:space="preserve"> - количество проб сточных вод, не соответствующих установленным нормативам допустимых сбросов, лимитам на сбросы;</w:t>
      </w:r>
    </w:p>
    <w:p w:rsidR="008C558B" w:rsidRPr="00F96FA5" w:rsidRDefault="00BF51B8" w:rsidP="00BF51B8">
      <w:pPr>
        <w:pStyle w:val="a8"/>
      </w:pPr>
      <w:r w:rsidRPr="00F96FA5">
        <w:rPr>
          <w:position w:val="-10"/>
        </w:rPr>
        <w:object w:dxaOrig="340" w:dyaOrig="340">
          <v:shape id="_x0000_i1031" type="#_x0000_t75" style="width:21.75pt;height:21.75pt" o:ole="">
            <v:imagedata r:id="rId52" o:title=""/>
          </v:shape>
          <o:OLEObject Type="Embed" ProgID="Equation.3" ShapeID="_x0000_i1031" DrawAspect="Content" ObjectID="_1675677560" r:id="rId53"/>
        </w:object>
      </w:r>
      <w:r w:rsidRPr="00F96FA5">
        <w:t xml:space="preserve"> - общее количество проб сточных вод.</w:t>
      </w:r>
    </w:p>
    <w:p w:rsidR="008C558B" w:rsidRPr="00F96FA5" w:rsidRDefault="00661740" w:rsidP="00315CEB">
      <w:pPr>
        <w:pStyle w:val="a8"/>
      </w:pPr>
      <w:r w:rsidRPr="00F96FA5">
        <w:t xml:space="preserve">Согласно балансам, </w:t>
      </w:r>
      <w:r w:rsidR="00BF51B8" w:rsidRPr="00F96FA5">
        <w:t>предоставленным СГМУП «Горводоканал», весь объём сточных вод поступающих на КОС о. Заячий подвергается очистке.</w:t>
      </w:r>
    </w:p>
    <w:p w:rsidR="008C558B" w:rsidRPr="00F96FA5" w:rsidRDefault="00BF51B8" w:rsidP="00315CEB">
      <w:pPr>
        <w:pStyle w:val="a8"/>
      </w:pPr>
      <w:r w:rsidRPr="00F96FA5">
        <w:t xml:space="preserve">За 2018 год общее количество проб отобранных для контроля сточных вод составило 677 проб. Из них 226 нестандартных проб </w:t>
      </w:r>
      <w:r w:rsidR="00433DAF" w:rsidRPr="00F96FA5">
        <w:t xml:space="preserve">или 33,4% от общего количества. За 2019 год всего отобрано 1001 проба, из них нестандартных – 226 проб или 22,6% от общего количества. </w:t>
      </w:r>
      <w:r w:rsidRPr="00F96FA5">
        <w:t>Нестандартные пробы установлены в отношении физико-химических показателей качества сточной воды.</w:t>
      </w:r>
    </w:p>
    <w:p w:rsidR="00AF636D" w:rsidRPr="00F96FA5" w:rsidRDefault="00AF636D" w:rsidP="00315CEB">
      <w:pPr>
        <w:pStyle w:val="a8"/>
      </w:pPr>
    </w:p>
    <w:p w:rsidR="00BF51B8" w:rsidRPr="00F96FA5" w:rsidRDefault="00BF51B8" w:rsidP="00BF51B8">
      <w:pPr>
        <w:pStyle w:val="a8"/>
        <w:rPr>
          <w:b/>
          <w:i/>
        </w:rPr>
      </w:pPr>
      <w:r w:rsidRPr="00F96FA5">
        <w:rPr>
          <w:b/>
          <w:i/>
        </w:rPr>
        <w:t>Показатели эффективности использования ресурсов при транспортировке сточных вод</w:t>
      </w:r>
    </w:p>
    <w:p w:rsidR="00BF51B8" w:rsidRPr="00F96FA5" w:rsidRDefault="00BF51B8" w:rsidP="00BF51B8">
      <w:pPr>
        <w:pStyle w:val="a8"/>
      </w:pPr>
      <w:r w:rsidRPr="00F96FA5">
        <w:t>а) удельный расход электрической энергии, потребляемой в технологическом процессе очистки сточных вод, У</w:t>
      </w:r>
      <w:r w:rsidRPr="00F96FA5">
        <w:rPr>
          <w:vertAlign w:val="subscript"/>
        </w:rPr>
        <w:t>оч</w:t>
      </w:r>
      <w:r w:rsidRPr="00F96FA5">
        <w:t xml:space="preserve"> (кВт∙ч/м</w:t>
      </w:r>
      <w:r w:rsidRPr="00F96FA5">
        <w:rPr>
          <w:vertAlign w:val="superscript"/>
        </w:rPr>
        <w:t>3</w:t>
      </w:r>
      <w:r w:rsidRPr="00F96FA5">
        <w:t>):</w:t>
      </w:r>
    </w:p>
    <w:p w:rsidR="00BF51B8" w:rsidRPr="00F96FA5" w:rsidRDefault="00D67E9B" w:rsidP="00D67E9B">
      <w:pPr>
        <w:pStyle w:val="a8"/>
        <w:ind w:firstLine="0"/>
        <w:jc w:val="center"/>
      </w:pPr>
      <w:r w:rsidRPr="00F96FA5">
        <w:rPr>
          <w:position w:val="-32"/>
        </w:rPr>
        <w:object w:dxaOrig="1180" w:dyaOrig="740">
          <v:shape id="_x0000_i1032" type="#_x0000_t75" style="width:64.45pt;height:43.55pt" o:ole="">
            <v:imagedata r:id="rId54" o:title=""/>
          </v:shape>
          <o:OLEObject Type="Embed" ProgID="Equation.3" ShapeID="_x0000_i1032" DrawAspect="Content" ObjectID="_1675677561" r:id="rId55"/>
        </w:object>
      </w:r>
    </w:p>
    <w:p w:rsidR="00BF51B8" w:rsidRPr="00F96FA5" w:rsidRDefault="00D67E9B" w:rsidP="00BF51B8">
      <w:pPr>
        <w:pStyle w:val="a8"/>
      </w:pPr>
      <w:r w:rsidRPr="00F96FA5">
        <w:rPr>
          <w:position w:val="-12"/>
        </w:rPr>
        <w:object w:dxaOrig="400" w:dyaOrig="380">
          <v:shape id="_x0000_i1033" type="#_x0000_t75" style="width:21.75pt;height:21.75pt" o:ole="">
            <v:imagedata r:id="rId56" o:title=""/>
          </v:shape>
          <o:OLEObject Type="Embed" ProgID="Equation.3" ShapeID="_x0000_i1033" DrawAspect="Content" ObjectID="_1675677562" r:id="rId57"/>
        </w:object>
      </w:r>
      <w:r w:rsidR="00BF51B8" w:rsidRPr="00F96FA5">
        <w:t xml:space="preserve"> - всего затрачено электрической энергии на очистку стоков;</w:t>
      </w:r>
    </w:p>
    <w:p w:rsidR="00BF51B8" w:rsidRPr="00F96FA5" w:rsidRDefault="00D67E9B" w:rsidP="00BF51B8">
      <w:pPr>
        <w:pStyle w:val="a8"/>
      </w:pPr>
      <w:r w:rsidRPr="00F96FA5">
        <w:rPr>
          <w:position w:val="-12"/>
        </w:rPr>
        <w:object w:dxaOrig="499" w:dyaOrig="380">
          <v:shape id="_x0000_i1034" type="#_x0000_t75" style="width:28.45pt;height:21.75pt" o:ole="">
            <v:imagedata r:id="rId58" o:title=""/>
          </v:shape>
          <o:OLEObject Type="Embed" ProgID="Equation.3" ShapeID="_x0000_i1034" DrawAspect="Content" ObjectID="_1675677563" r:id="rId59"/>
        </w:object>
      </w:r>
      <w:r w:rsidR="00BF51B8" w:rsidRPr="00F96FA5">
        <w:t xml:space="preserve"> - общий объем сточных вод, подвергающихся очистке.</w:t>
      </w:r>
    </w:p>
    <w:p w:rsidR="00BF51B8" w:rsidRPr="00F96FA5" w:rsidRDefault="00BF51B8" w:rsidP="00BF51B8">
      <w:pPr>
        <w:pStyle w:val="a8"/>
      </w:pPr>
    </w:p>
    <w:p w:rsidR="00BF51B8" w:rsidRPr="00F96FA5" w:rsidRDefault="00BF51B8" w:rsidP="00BF51B8">
      <w:pPr>
        <w:pStyle w:val="a8"/>
      </w:pPr>
      <w:r w:rsidRPr="00F96FA5">
        <w:lastRenderedPageBreak/>
        <w:t>б) удельный расход электрической энергии, потребляемой в технологическом процессе транспортиро</w:t>
      </w:r>
      <w:r w:rsidR="00D67E9B" w:rsidRPr="00F96FA5">
        <w:t>вки сточных вод, на единицу объё</w:t>
      </w:r>
      <w:r w:rsidRPr="00F96FA5">
        <w:t>ма транспортируемых сточных вод, У</w:t>
      </w:r>
      <w:r w:rsidRPr="00F96FA5">
        <w:rPr>
          <w:vertAlign w:val="subscript"/>
        </w:rPr>
        <w:t>тр</w:t>
      </w:r>
      <w:r w:rsidRPr="00F96FA5">
        <w:t>, (кВт∙ч/м</w:t>
      </w:r>
      <w:r w:rsidRPr="00F96FA5">
        <w:rPr>
          <w:vertAlign w:val="superscript"/>
        </w:rPr>
        <w:t>3</w:t>
      </w:r>
      <w:r w:rsidRPr="00F96FA5">
        <w:t>):</w:t>
      </w:r>
    </w:p>
    <w:p w:rsidR="00BF51B8" w:rsidRPr="00F96FA5" w:rsidRDefault="00D67E9B" w:rsidP="00D67E9B">
      <w:pPr>
        <w:pStyle w:val="a8"/>
        <w:ind w:firstLine="0"/>
        <w:jc w:val="center"/>
      </w:pPr>
      <w:r w:rsidRPr="00F96FA5">
        <w:rPr>
          <w:position w:val="-32"/>
        </w:rPr>
        <w:object w:dxaOrig="1180" w:dyaOrig="740">
          <v:shape id="_x0000_i1035" type="#_x0000_t75" style="width:64.45pt;height:43.55pt" o:ole="">
            <v:imagedata r:id="rId60" o:title=""/>
          </v:shape>
          <o:OLEObject Type="Embed" ProgID="Equation.3" ShapeID="_x0000_i1035" DrawAspect="Content" ObjectID="_1675677564" r:id="rId61"/>
        </w:object>
      </w:r>
    </w:p>
    <w:p w:rsidR="00BF51B8" w:rsidRPr="00F96FA5" w:rsidRDefault="00D67E9B" w:rsidP="00BF51B8">
      <w:pPr>
        <w:pStyle w:val="a8"/>
      </w:pPr>
      <w:r w:rsidRPr="00F96FA5">
        <w:rPr>
          <w:position w:val="-12"/>
        </w:rPr>
        <w:object w:dxaOrig="400" w:dyaOrig="380">
          <v:shape id="_x0000_i1036" type="#_x0000_t75" style="width:21.75pt;height:21.75pt" o:ole="">
            <v:imagedata r:id="rId62" o:title=""/>
          </v:shape>
          <o:OLEObject Type="Embed" ProgID="Equation.3" ShapeID="_x0000_i1036" DrawAspect="Content" ObjectID="_1675677565" r:id="rId63"/>
        </w:object>
      </w:r>
      <w:r w:rsidR="00BF51B8" w:rsidRPr="00F96FA5">
        <w:t xml:space="preserve"> - всего затрачено электрической энергии на очистку стоков;</w:t>
      </w:r>
    </w:p>
    <w:p w:rsidR="00BF51B8" w:rsidRPr="00F96FA5" w:rsidRDefault="00D67E9B" w:rsidP="00BF51B8">
      <w:pPr>
        <w:pStyle w:val="a8"/>
      </w:pPr>
      <w:r w:rsidRPr="00F96FA5">
        <w:rPr>
          <w:position w:val="-12"/>
        </w:rPr>
        <w:object w:dxaOrig="499" w:dyaOrig="380">
          <v:shape id="_x0000_i1037" type="#_x0000_t75" style="width:28.45pt;height:21.75pt" o:ole="">
            <v:imagedata r:id="rId64" o:title=""/>
          </v:shape>
          <o:OLEObject Type="Embed" ProgID="Equation.3" ShapeID="_x0000_i1037" DrawAspect="Content" ObjectID="_1675677566" r:id="rId65"/>
        </w:object>
      </w:r>
      <w:r w:rsidR="00BF51B8" w:rsidRPr="00F96FA5">
        <w:t xml:space="preserve"> - общий объем сточных вод, подвергающихся очистке.</w:t>
      </w:r>
    </w:p>
    <w:p w:rsidR="008C558B" w:rsidRPr="00F96FA5" w:rsidRDefault="00D67E9B" w:rsidP="00315CEB">
      <w:pPr>
        <w:pStyle w:val="a8"/>
      </w:pPr>
      <w:r w:rsidRPr="00F96FA5">
        <w:t>Общее количество транспортируемых сточных вод и сточных вод подвергающихся дальнейшей очистке в 2018 году составило 32 533 000 м</w:t>
      </w:r>
      <w:r w:rsidRPr="00F96FA5">
        <w:rPr>
          <w:vertAlign w:val="superscript"/>
        </w:rPr>
        <w:t>3</w:t>
      </w:r>
      <w:r w:rsidRPr="00F96FA5">
        <w:t xml:space="preserve">. Общее количество </w:t>
      </w:r>
      <w:r w:rsidR="00661740" w:rsidRPr="00F96FA5">
        <w:t xml:space="preserve">электрической энергии, </w:t>
      </w:r>
      <w:r w:rsidRPr="00F96FA5">
        <w:t>потребляемое в технологическ</w:t>
      </w:r>
      <w:r w:rsidR="00661740" w:rsidRPr="00F96FA5">
        <w:t xml:space="preserve">ом процессе очистки сточных вод, </w:t>
      </w:r>
      <w:r w:rsidRPr="00F96FA5">
        <w:t>составило 16 823 270 кВт*ч. К</w:t>
      </w:r>
      <w:r w:rsidR="00661740" w:rsidRPr="00F96FA5">
        <w:t xml:space="preserve">оличество электрической энергии, </w:t>
      </w:r>
      <w:r w:rsidRPr="00F96FA5">
        <w:t xml:space="preserve">потребляемое в технологическом </w:t>
      </w:r>
      <w:r w:rsidR="00661740" w:rsidRPr="00F96FA5">
        <w:t xml:space="preserve">процессе транспортировки стоков, </w:t>
      </w:r>
      <w:r w:rsidRPr="00F96FA5">
        <w:t>составило 6 404 121,296 кВт*ч, в том числе:</w:t>
      </w:r>
    </w:p>
    <w:p w:rsidR="00D67E9B" w:rsidRPr="00F96FA5" w:rsidRDefault="00D67E9B" w:rsidP="00315CEB">
      <w:pPr>
        <w:pStyle w:val="a8"/>
      </w:pPr>
      <w:r w:rsidRPr="00F96FA5">
        <w:t>- объектами СГМУП «Горводоканал» - 6 338 140 кВт*ч;</w:t>
      </w:r>
    </w:p>
    <w:p w:rsidR="00D67E9B" w:rsidRPr="00F96FA5" w:rsidRDefault="00D67E9B" w:rsidP="00315CEB">
      <w:pPr>
        <w:pStyle w:val="a8"/>
      </w:pPr>
      <w:r w:rsidRPr="00F96FA5">
        <w:t>- объектами СГМУП «Тепловик» - 33 530 кВт*ч;</w:t>
      </w:r>
    </w:p>
    <w:p w:rsidR="00D67E9B" w:rsidRPr="00F96FA5" w:rsidRDefault="00956740" w:rsidP="00315CEB">
      <w:pPr>
        <w:pStyle w:val="a8"/>
      </w:pPr>
      <w:r w:rsidRPr="00F96FA5">
        <w:t xml:space="preserve">- объектами ООО УК «СЗТК» - 37 296 </w:t>
      </w:r>
      <w:r w:rsidR="00D67E9B" w:rsidRPr="00F96FA5">
        <w:t>кВт*ч;</w:t>
      </w:r>
    </w:p>
    <w:p w:rsidR="00D67E9B" w:rsidRPr="00F96FA5" w:rsidRDefault="00D67E9B" w:rsidP="00315CEB">
      <w:pPr>
        <w:pStyle w:val="a8"/>
      </w:pPr>
      <w:r w:rsidRPr="00F96FA5">
        <w:t>- объектами СГРЭС-1 – 32 414 кВт*ч.</w:t>
      </w:r>
    </w:p>
    <w:p w:rsidR="00D67E9B" w:rsidRPr="00F96FA5" w:rsidRDefault="00D67E9B" w:rsidP="00315CEB">
      <w:pPr>
        <w:pStyle w:val="a8"/>
      </w:pPr>
      <w:r w:rsidRPr="00F96FA5">
        <w:t>В следующей таблице представлены плановые значения показателей развития централизованной системы водоотведения городского округа г. Сургут.</w:t>
      </w:r>
    </w:p>
    <w:p w:rsidR="00F33387" w:rsidRPr="00F96FA5" w:rsidRDefault="00F33387" w:rsidP="00315CEB">
      <w:pPr>
        <w:pStyle w:val="a8"/>
      </w:pPr>
    </w:p>
    <w:p w:rsidR="00D67E9B" w:rsidRPr="00F96FA5" w:rsidRDefault="00D67E9B" w:rsidP="00315CEB">
      <w:pPr>
        <w:pStyle w:val="a8"/>
        <w:sectPr w:rsidR="00D67E9B" w:rsidRPr="00F96FA5" w:rsidSect="00A81381">
          <w:pgSz w:w="11906" w:h="16838"/>
          <w:pgMar w:top="1134" w:right="707" w:bottom="1134" w:left="1701" w:header="708" w:footer="708" w:gutter="0"/>
          <w:cols w:space="708"/>
          <w:docGrid w:linePitch="360"/>
        </w:sectPr>
      </w:pPr>
    </w:p>
    <w:p w:rsidR="00D67E9B" w:rsidRPr="00F96FA5" w:rsidRDefault="00F33387" w:rsidP="00F33387">
      <w:pPr>
        <w:pStyle w:val="1f9"/>
      </w:pPr>
      <w:bookmarkStart w:id="130" w:name="_Toc53562451"/>
      <w:r w:rsidRPr="00F96FA5">
        <w:lastRenderedPageBreak/>
        <w:t>Таблица</w:t>
      </w:r>
      <w:r w:rsidR="00CF694C" w:rsidRPr="00F96FA5">
        <w:t xml:space="preserve"> 7.1</w:t>
      </w:r>
      <w:r w:rsidRPr="00F96FA5">
        <w:t xml:space="preserve"> – Плановые значения показателей развития централизованной системы водоотведения городского округа г. Сургут</w:t>
      </w:r>
      <w:bookmarkEnd w:id="130"/>
    </w:p>
    <w:tbl>
      <w:tblPr>
        <w:tblW w:w="5000" w:type="pct"/>
        <w:tblLook w:val="04A0" w:firstRow="1" w:lastRow="0" w:firstColumn="1" w:lastColumn="0" w:noHBand="0" w:noVBand="1"/>
      </w:tblPr>
      <w:tblGrid>
        <w:gridCol w:w="565"/>
        <w:gridCol w:w="3075"/>
        <w:gridCol w:w="1006"/>
        <w:gridCol w:w="1232"/>
        <w:gridCol w:w="816"/>
        <w:gridCol w:w="816"/>
        <w:gridCol w:w="817"/>
        <w:gridCol w:w="817"/>
        <w:gridCol w:w="817"/>
        <w:gridCol w:w="817"/>
        <w:gridCol w:w="817"/>
        <w:gridCol w:w="817"/>
        <w:gridCol w:w="817"/>
        <w:gridCol w:w="817"/>
        <w:gridCol w:w="817"/>
        <w:gridCol w:w="804"/>
      </w:tblGrid>
      <w:tr w:rsidR="00956740" w:rsidRPr="00F96FA5" w:rsidTr="00956740">
        <w:trPr>
          <w:trHeight w:val="20"/>
        </w:trPr>
        <w:tc>
          <w:tcPr>
            <w:tcW w:w="1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 п/п</w:t>
            </w:r>
          </w:p>
        </w:tc>
        <w:tc>
          <w:tcPr>
            <w:tcW w:w="9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Показатель</w:t>
            </w:r>
          </w:p>
        </w:tc>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Ед. изм.</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Базовый показатель 2018 г</w:t>
            </w:r>
          </w:p>
        </w:tc>
        <w:tc>
          <w:tcPr>
            <w:tcW w:w="3141" w:type="pct"/>
            <w:gridSpan w:val="12"/>
            <w:tcBorders>
              <w:top w:val="single" w:sz="4" w:space="0" w:color="auto"/>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Величина показателя по годам</w:t>
            </w:r>
          </w:p>
        </w:tc>
      </w:tr>
      <w:tr w:rsidR="00956740" w:rsidRPr="00F96FA5" w:rsidTr="00956740">
        <w:trPr>
          <w:trHeight w:val="20"/>
        </w:trPr>
        <w:tc>
          <w:tcPr>
            <w:tcW w:w="182" w:type="pct"/>
            <w:vMerge/>
            <w:tcBorders>
              <w:top w:val="single" w:sz="4" w:space="0" w:color="auto"/>
              <w:left w:val="single" w:sz="4" w:space="0" w:color="auto"/>
              <w:bottom w:val="single" w:sz="4" w:space="0" w:color="auto"/>
              <w:right w:val="single" w:sz="4" w:space="0" w:color="auto"/>
            </w:tcBorders>
            <w:vAlign w:val="center"/>
            <w:hideMark/>
          </w:tcPr>
          <w:p w:rsidR="00956740" w:rsidRPr="00F96FA5" w:rsidRDefault="00956740" w:rsidP="00956740">
            <w:pPr>
              <w:rPr>
                <w:b/>
                <w:bCs/>
                <w:color w:val="000000"/>
              </w:rPr>
            </w:pPr>
          </w:p>
        </w:tc>
        <w:tc>
          <w:tcPr>
            <w:tcW w:w="983" w:type="pct"/>
            <w:vMerge/>
            <w:tcBorders>
              <w:top w:val="single" w:sz="4" w:space="0" w:color="auto"/>
              <w:left w:val="single" w:sz="4" w:space="0" w:color="auto"/>
              <w:bottom w:val="single" w:sz="4" w:space="0" w:color="auto"/>
              <w:right w:val="single" w:sz="4" w:space="0" w:color="auto"/>
            </w:tcBorders>
            <w:vAlign w:val="center"/>
            <w:hideMark/>
          </w:tcPr>
          <w:p w:rsidR="00956740" w:rsidRPr="00F96FA5" w:rsidRDefault="00956740" w:rsidP="00956740">
            <w:pPr>
              <w:rPr>
                <w:b/>
                <w:bCs/>
                <w:color w:val="000000"/>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rsidR="00956740" w:rsidRPr="00F96FA5" w:rsidRDefault="00956740" w:rsidP="00956740">
            <w:pPr>
              <w:rPr>
                <w:b/>
                <w:bCs/>
                <w:color w:val="000000"/>
              </w:rPr>
            </w:pPr>
          </w:p>
        </w:tc>
        <w:tc>
          <w:tcPr>
            <w:tcW w:w="374" w:type="pct"/>
            <w:vMerge/>
            <w:tcBorders>
              <w:top w:val="single" w:sz="4" w:space="0" w:color="auto"/>
              <w:left w:val="single" w:sz="4" w:space="0" w:color="auto"/>
              <w:bottom w:val="single" w:sz="4" w:space="0" w:color="auto"/>
              <w:right w:val="single" w:sz="4" w:space="0" w:color="auto"/>
            </w:tcBorders>
            <w:vAlign w:val="center"/>
            <w:hideMark/>
          </w:tcPr>
          <w:p w:rsidR="00956740" w:rsidRPr="00F96FA5" w:rsidRDefault="00956740" w:rsidP="00956740">
            <w:pPr>
              <w:rPr>
                <w:b/>
                <w:bCs/>
                <w:color w:val="000000"/>
              </w:rPr>
            </w:pP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2019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2021</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2022</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2023</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2024</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2028</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2029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2030</w:t>
            </w:r>
          </w:p>
        </w:tc>
      </w:tr>
      <w:tr w:rsidR="00956740" w:rsidRPr="00F96FA5" w:rsidTr="00956740">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000000" w:fill="FDE9D9"/>
            <w:vAlign w:val="center"/>
            <w:hideMark/>
          </w:tcPr>
          <w:p w:rsidR="00956740" w:rsidRPr="00F96FA5" w:rsidRDefault="00956740" w:rsidP="00956740">
            <w:pPr>
              <w:jc w:val="center"/>
              <w:rPr>
                <w:b/>
                <w:bCs/>
                <w:color w:val="000000"/>
              </w:rPr>
            </w:pPr>
            <w:r w:rsidRPr="00F96FA5">
              <w:rPr>
                <w:b/>
                <w:bCs/>
                <w:color w:val="000000"/>
              </w:rPr>
              <w:t>Система водоотведения городского округа г. Сургут</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1</w:t>
            </w:r>
          </w:p>
        </w:tc>
        <w:tc>
          <w:tcPr>
            <w:tcW w:w="4818" w:type="pct"/>
            <w:gridSpan w:val="15"/>
            <w:tcBorders>
              <w:top w:val="single" w:sz="4" w:space="0" w:color="auto"/>
              <w:left w:val="nil"/>
              <w:bottom w:val="single" w:sz="4" w:space="0" w:color="auto"/>
              <w:right w:val="single" w:sz="4" w:space="0" w:color="auto"/>
            </w:tcBorders>
            <w:shd w:val="clear" w:color="auto" w:fill="auto"/>
            <w:vAlign w:val="center"/>
            <w:hideMark/>
          </w:tcPr>
          <w:p w:rsidR="00956740" w:rsidRPr="00F96FA5" w:rsidRDefault="00956740" w:rsidP="00956740">
            <w:pPr>
              <w:rPr>
                <w:b/>
                <w:bCs/>
                <w:color w:val="000000"/>
              </w:rPr>
            </w:pPr>
            <w:r w:rsidRPr="00F96FA5">
              <w:rPr>
                <w:b/>
                <w:bCs/>
                <w:color w:val="000000"/>
              </w:rPr>
              <w:t>Показатели надёжности и бесперебойности водоотведения</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1.1</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Удельное количество аварий на канализационных сетях</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ед./км</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0,028</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0,028</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0,028</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0,025</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2</w:t>
            </w:r>
          </w:p>
        </w:tc>
        <w:tc>
          <w:tcPr>
            <w:tcW w:w="4818" w:type="pct"/>
            <w:gridSpan w:val="15"/>
            <w:tcBorders>
              <w:top w:val="single" w:sz="4" w:space="0" w:color="auto"/>
              <w:left w:val="nil"/>
              <w:bottom w:val="single" w:sz="4" w:space="0" w:color="auto"/>
              <w:right w:val="single" w:sz="4" w:space="0" w:color="auto"/>
            </w:tcBorders>
            <w:shd w:val="clear" w:color="auto" w:fill="auto"/>
            <w:vAlign w:val="center"/>
            <w:hideMark/>
          </w:tcPr>
          <w:p w:rsidR="00956740" w:rsidRPr="00F96FA5" w:rsidRDefault="00956740" w:rsidP="00956740">
            <w:pPr>
              <w:rPr>
                <w:b/>
                <w:bCs/>
                <w:color w:val="000000"/>
              </w:rPr>
            </w:pPr>
            <w:r w:rsidRPr="00F96FA5">
              <w:rPr>
                <w:b/>
                <w:bCs/>
                <w:color w:val="000000"/>
              </w:rPr>
              <w:t>Показатели качества обслуживания абонентов</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2.1</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Среднее время ожидания ответа оператора при обращении абонента по вопросам водоотведения по телефону "горячей линии"</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мин.</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2.2</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Доля заявок на подключение, исполненная по итогам года</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3</w:t>
            </w:r>
          </w:p>
        </w:tc>
        <w:tc>
          <w:tcPr>
            <w:tcW w:w="4818" w:type="pct"/>
            <w:gridSpan w:val="15"/>
            <w:tcBorders>
              <w:top w:val="single" w:sz="4" w:space="0" w:color="auto"/>
              <w:left w:val="nil"/>
              <w:bottom w:val="single" w:sz="4" w:space="0" w:color="auto"/>
              <w:right w:val="single" w:sz="4" w:space="0" w:color="auto"/>
            </w:tcBorders>
            <w:shd w:val="clear" w:color="auto" w:fill="auto"/>
            <w:vAlign w:val="center"/>
            <w:hideMark/>
          </w:tcPr>
          <w:p w:rsidR="00956740" w:rsidRPr="00F96FA5" w:rsidRDefault="00956740" w:rsidP="00956740">
            <w:pPr>
              <w:rPr>
                <w:b/>
                <w:bCs/>
                <w:color w:val="000000"/>
              </w:rPr>
            </w:pPr>
            <w:r w:rsidRPr="00F96FA5">
              <w:rPr>
                <w:b/>
                <w:bCs/>
                <w:color w:val="000000"/>
              </w:rPr>
              <w:t>Показатели очистки сточных вод</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3.1</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Доля сточных вод, не подвергающихся очистке, в общем объёме сточных вод, сбрасываемых в систему водоотведения</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3.2</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Доля проб сточных вод, не соответствующих установленным нормативам допустимых сбросов</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33,4</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22,6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22,0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21,0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20,0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20,0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4</w:t>
            </w:r>
          </w:p>
        </w:tc>
        <w:tc>
          <w:tcPr>
            <w:tcW w:w="4818" w:type="pct"/>
            <w:gridSpan w:val="15"/>
            <w:tcBorders>
              <w:top w:val="single" w:sz="4" w:space="0" w:color="auto"/>
              <w:left w:val="nil"/>
              <w:bottom w:val="single" w:sz="4" w:space="0" w:color="auto"/>
              <w:right w:val="single" w:sz="4" w:space="0" w:color="auto"/>
            </w:tcBorders>
            <w:shd w:val="clear" w:color="auto" w:fill="auto"/>
            <w:vAlign w:val="center"/>
            <w:hideMark/>
          </w:tcPr>
          <w:p w:rsidR="00956740" w:rsidRPr="00F96FA5" w:rsidRDefault="00956740" w:rsidP="00956740">
            <w:pPr>
              <w:rPr>
                <w:b/>
                <w:bCs/>
                <w:color w:val="000000"/>
              </w:rPr>
            </w:pPr>
            <w:r w:rsidRPr="00F96FA5">
              <w:rPr>
                <w:b/>
                <w:bCs/>
                <w:color w:val="000000"/>
              </w:rPr>
              <w:t>Показатели эффективности использования ресурсов при транспортировке сточных вод</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4.1</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Удельный расход электрической энергии, потребляемой в технологическом процессе очистки сточных вод</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кВт</w:t>
            </w:r>
            <w:r w:rsidRPr="00F96FA5">
              <w:rPr>
                <w:rFonts w:ascii="Calibri" w:hAnsi="Calibri" w:cs="Calibri"/>
                <w:color w:val="000000"/>
              </w:rPr>
              <w:t>∙</w:t>
            </w:r>
            <w:r w:rsidRPr="00F96FA5">
              <w:rPr>
                <w:color w:val="000000"/>
                <w:sz w:val="22"/>
                <w:szCs w:val="22"/>
              </w:rPr>
              <w:t>ч/м3</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0,517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0,516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0,514</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0,513</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0,511</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0,510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0,509</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0,504</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0,503</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0,502</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0,500</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4.2</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Удельный расход электрической энергии, потребляемой в технологическом процессе транспортировки сточных вод</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кВт</w:t>
            </w:r>
            <w:r w:rsidRPr="00F96FA5">
              <w:rPr>
                <w:rFonts w:ascii="Calibri" w:hAnsi="Calibri" w:cs="Calibri"/>
                <w:color w:val="000000"/>
              </w:rPr>
              <w:t>∙</w:t>
            </w:r>
            <w:r w:rsidRPr="00F96FA5">
              <w:rPr>
                <w:color w:val="000000"/>
                <w:sz w:val="22"/>
                <w:szCs w:val="22"/>
              </w:rPr>
              <w:t>ч/м3</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0,197</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0,195</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0,195</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b/>
                <w:bCs/>
                <w:color w:val="000000"/>
              </w:rPr>
            </w:pPr>
            <w:r w:rsidRPr="00F96FA5">
              <w:rPr>
                <w:b/>
                <w:bCs/>
                <w:color w:val="000000"/>
              </w:rPr>
              <w:t>5</w:t>
            </w:r>
          </w:p>
        </w:tc>
        <w:tc>
          <w:tcPr>
            <w:tcW w:w="4818" w:type="pct"/>
            <w:gridSpan w:val="15"/>
            <w:tcBorders>
              <w:top w:val="single" w:sz="4" w:space="0" w:color="auto"/>
              <w:left w:val="nil"/>
              <w:bottom w:val="single" w:sz="4" w:space="0" w:color="auto"/>
              <w:right w:val="single" w:sz="4" w:space="0" w:color="auto"/>
            </w:tcBorders>
            <w:shd w:val="clear" w:color="auto" w:fill="auto"/>
            <w:vAlign w:val="center"/>
            <w:hideMark/>
          </w:tcPr>
          <w:p w:rsidR="00956740" w:rsidRPr="00F96FA5" w:rsidRDefault="00956740" w:rsidP="00956740">
            <w:pPr>
              <w:rPr>
                <w:b/>
                <w:bCs/>
                <w:color w:val="000000"/>
              </w:rPr>
            </w:pPr>
            <w:r w:rsidRPr="00F96FA5">
              <w:rPr>
                <w:b/>
                <w:bCs/>
                <w:color w:val="000000"/>
              </w:rPr>
              <w:t>Соотношение цены реализации мероприятий инвестиционной программы и их эффективности</w:t>
            </w:r>
          </w:p>
        </w:tc>
      </w:tr>
      <w:tr w:rsidR="00956740" w:rsidRPr="00F96FA5" w:rsidTr="00956740">
        <w:trPr>
          <w:trHeight w:val="20"/>
        </w:trPr>
        <w:tc>
          <w:tcPr>
            <w:tcW w:w="182" w:type="pct"/>
            <w:tcBorders>
              <w:top w:val="nil"/>
              <w:left w:val="single" w:sz="4" w:space="0" w:color="auto"/>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5.1</w:t>
            </w:r>
          </w:p>
        </w:tc>
        <w:tc>
          <w:tcPr>
            <w:tcW w:w="983"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rPr>
                <w:color w:val="000000"/>
              </w:rPr>
            </w:pPr>
            <w:r w:rsidRPr="00F96FA5">
              <w:rPr>
                <w:color w:val="000000"/>
              </w:rPr>
              <w:t>Улучшение качества очистки сточных вод</w:t>
            </w:r>
          </w:p>
        </w:tc>
        <w:tc>
          <w:tcPr>
            <w:tcW w:w="321"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w:t>
            </w:r>
          </w:p>
        </w:tc>
        <w:tc>
          <w:tcPr>
            <w:tcW w:w="374"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66,6</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77,4</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78</w:t>
            </w:r>
            <w:r w:rsidR="00956740"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433DAF" w:rsidP="00956740">
            <w:pPr>
              <w:jc w:val="center"/>
              <w:rPr>
                <w:color w:val="000000"/>
              </w:rPr>
            </w:pPr>
            <w:r w:rsidRPr="00F96FA5">
              <w:rPr>
                <w:color w:val="000000"/>
              </w:rPr>
              <w:t>79</w:t>
            </w:r>
            <w:r w:rsidR="00956740" w:rsidRPr="00F96FA5">
              <w:rPr>
                <w:color w:val="000000"/>
              </w:rPr>
              <w:t>,0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80,0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85,0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90,0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95,0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95,0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100,0</w:t>
            </w:r>
          </w:p>
        </w:tc>
        <w:tc>
          <w:tcPr>
            <w:tcW w:w="262" w:type="pct"/>
            <w:tcBorders>
              <w:top w:val="nil"/>
              <w:left w:val="nil"/>
              <w:bottom w:val="single" w:sz="4" w:space="0" w:color="auto"/>
              <w:right w:val="single" w:sz="4" w:space="0" w:color="auto"/>
            </w:tcBorders>
            <w:shd w:val="clear" w:color="auto" w:fill="auto"/>
            <w:vAlign w:val="center"/>
            <w:hideMark/>
          </w:tcPr>
          <w:p w:rsidR="00956740" w:rsidRPr="00F96FA5" w:rsidRDefault="00956740" w:rsidP="00956740">
            <w:pPr>
              <w:jc w:val="center"/>
              <w:rPr>
                <w:color w:val="000000"/>
              </w:rPr>
            </w:pPr>
            <w:r w:rsidRPr="00F96FA5">
              <w:rPr>
                <w:color w:val="000000"/>
              </w:rPr>
              <w:t>100,0</w:t>
            </w:r>
          </w:p>
        </w:tc>
      </w:tr>
    </w:tbl>
    <w:p w:rsidR="00956740" w:rsidRPr="00F96FA5" w:rsidRDefault="00956740" w:rsidP="00315CEB">
      <w:pPr>
        <w:pStyle w:val="a8"/>
      </w:pPr>
    </w:p>
    <w:p w:rsidR="00D67E9B" w:rsidRPr="00F96FA5" w:rsidRDefault="00D67E9B" w:rsidP="00315CEB">
      <w:pPr>
        <w:pStyle w:val="a8"/>
        <w:sectPr w:rsidR="00D67E9B" w:rsidRPr="00F96FA5" w:rsidSect="00744EE6">
          <w:pgSz w:w="16838" w:h="11906" w:orient="landscape"/>
          <w:pgMar w:top="1418" w:right="678" w:bottom="707" w:left="709" w:header="708" w:footer="708" w:gutter="0"/>
          <w:cols w:space="708"/>
          <w:docGrid w:linePitch="360"/>
        </w:sectPr>
      </w:pPr>
    </w:p>
    <w:p w:rsidR="006D41F4" w:rsidRPr="00F96FA5" w:rsidRDefault="006D41F4" w:rsidP="00315CEB">
      <w:pPr>
        <w:pStyle w:val="18"/>
      </w:pPr>
      <w:bookmarkStart w:id="131" w:name="_Toc36734615"/>
      <w:r w:rsidRPr="00F96FA5">
        <w:lastRenderedPageBreak/>
        <w:t>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131"/>
    </w:p>
    <w:p w:rsidR="00510403" w:rsidRPr="00F96FA5" w:rsidRDefault="00510403" w:rsidP="00510403">
      <w:pPr>
        <w:pStyle w:val="a8"/>
      </w:pPr>
      <w:r w:rsidRPr="00F96FA5">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w:t>
      </w:r>
    </w:p>
    <w:p w:rsidR="00510403" w:rsidRPr="00F96FA5" w:rsidRDefault="00510403" w:rsidP="00510403">
      <w:pPr>
        <w:pStyle w:val="a8"/>
      </w:pPr>
      <w:r w:rsidRPr="00F96FA5">
        <w:t xml:space="preserve">Согласно ФЗ № 416 «О водоснабжении и водоотведении», в случае выявления бесхозяйных объектов централизованных систем водоотведения, в том числе канализационных сетей, </w:t>
      </w:r>
      <w:r w:rsidR="00FF08B5" w:rsidRPr="00F96FA5">
        <w:t>путём</w:t>
      </w:r>
      <w:r w:rsidRPr="00F96FA5">
        <w:t xml:space="preserve"> эксплуатации которых обеспечивается водоотведение, эксплуатация таких объектов осуществляется гарантирующей организацией либо организацией, которая осуществляет водоотведение, и канализационные сети которой непосредственно присоединены к указанным бесхозяйным объектам со дня подписания Администрацией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rsidR="00510403" w:rsidRPr="00F96FA5" w:rsidRDefault="00510403" w:rsidP="00510403">
      <w:pPr>
        <w:pStyle w:val="a8"/>
      </w:pPr>
      <w:r w:rsidRPr="00F96FA5">
        <w:t xml:space="preserve">Расходы организации, осуществляющей водоотведение, на эксплуатацию бесхозяйных объектов централизованных систем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w:t>
      </w:r>
      <w:r w:rsidR="00FF08B5" w:rsidRPr="00F96FA5">
        <w:t>утверждёнными</w:t>
      </w:r>
      <w:r w:rsidRPr="00F96FA5">
        <w:t xml:space="preserve"> Правительством Российской Федерации.</w:t>
      </w:r>
    </w:p>
    <w:p w:rsidR="00510403" w:rsidRPr="00F96FA5" w:rsidRDefault="00510403" w:rsidP="00510403">
      <w:pPr>
        <w:pStyle w:val="a8"/>
      </w:pPr>
      <w:r w:rsidRPr="00F96FA5">
        <w:t>Работа Администрации г. Сургута в отношении бесхозяйных наружных сетей водоснабжения и водоотведения осуществляется в соответствии с:</w:t>
      </w:r>
    </w:p>
    <w:p w:rsidR="00510403" w:rsidRPr="00F96FA5" w:rsidRDefault="00510403" w:rsidP="00510403">
      <w:pPr>
        <w:pStyle w:val="a8"/>
      </w:pPr>
      <w:r w:rsidRPr="00F96FA5">
        <w:t>- Гражданским кодексом Российской Федерации;</w:t>
      </w:r>
    </w:p>
    <w:p w:rsidR="00510403" w:rsidRPr="00F96FA5" w:rsidRDefault="00510403" w:rsidP="00510403">
      <w:pPr>
        <w:pStyle w:val="a8"/>
      </w:pPr>
      <w:r w:rsidRPr="00F96FA5">
        <w:t>- Федеральным законом от 06.10.2003 № 131-ФЗ «Об общих принципах организации местного самоуправления в Российской Федерации»;</w:t>
      </w:r>
    </w:p>
    <w:p w:rsidR="00510403" w:rsidRPr="00F96FA5" w:rsidRDefault="00510403" w:rsidP="00510403">
      <w:pPr>
        <w:pStyle w:val="a8"/>
      </w:pPr>
      <w:r w:rsidRPr="00F96FA5">
        <w:t>- Федеральным законом от 13.07.2015 № 218-ФЗ «О государственной регистрации недвижимости»;</w:t>
      </w:r>
    </w:p>
    <w:p w:rsidR="00510403" w:rsidRPr="00F96FA5" w:rsidRDefault="00510403" w:rsidP="00510403">
      <w:pPr>
        <w:pStyle w:val="a8"/>
      </w:pPr>
      <w:r w:rsidRPr="00F96FA5">
        <w:t xml:space="preserve">- Приказом Минэкономразвития России (Министерства экономического развития РФ) от 10.12.2015 г. № 931 "Об установлении порядка принятия на </w:t>
      </w:r>
      <w:r w:rsidR="00FF08B5" w:rsidRPr="00F96FA5">
        <w:t>учёт</w:t>
      </w:r>
      <w:r w:rsidRPr="00F96FA5">
        <w:t xml:space="preserve"> бесхозяйных недвижимых вещей";</w:t>
      </w:r>
    </w:p>
    <w:p w:rsidR="00D7345D" w:rsidRPr="00F96FA5" w:rsidRDefault="00510403" w:rsidP="00510403">
      <w:pPr>
        <w:pStyle w:val="a8"/>
      </w:pPr>
      <w:r w:rsidRPr="00F96FA5">
        <w:t>- Уставом муниципального образования.</w:t>
      </w:r>
    </w:p>
    <w:p w:rsidR="006A06E7" w:rsidRPr="00F96FA5" w:rsidRDefault="00510403" w:rsidP="00315CEB">
      <w:pPr>
        <w:pStyle w:val="a8"/>
      </w:pPr>
      <w:r w:rsidRPr="00F96FA5">
        <w:t>Согласно информации, предоставленной комитетом по управлению имуществом г. Сургута, в составе централизованной системы водоотведения г. Сургута имеется рад бесхозяйных объектов канализации. Перечень данных объектов представлен в следующей таблице.</w:t>
      </w:r>
    </w:p>
    <w:p w:rsidR="00510403" w:rsidRPr="00F96FA5" w:rsidRDefault="00510403" w:rsidP="00315CEB">
      <w:pPr>
        <w:pStyle w:val="a8"/>
      </w:pPr>
    </w:p>
    <w:p w:rsidR="00510403" w:rsidRPr="00F96FA5" w:rsidRDefault="00510403" w:rsidP="00510403">
      <w:pPr>
        <w:pStyle w:val="1f9"/>
      </w:pPr>
      <w:bookmarkStart w:id="132" w:name="_Toc17280309"/>
      <w:bookmarkStart w:id="133" w:name="_Toc53562452"/>
      <w:r w:rsidRPr="00F96FA5">
        <w:t>Таблица</w:t>
      </w:r>
      <w:r w:rsidR="00CF694C" w:rsidRPr="00F96FA5">
        <w:t xml:space="preserve"> 8.1</w:t>
      </w:r>
      <w:r w:rsidRPr="00F96FA5">
        <w:t xml:space="preserve"> – Перечень выявленных бесхо</w:t>
      </w:r>
      <w:r w:rsidR="00562B9D" w:rsidRPr="00F96FA5">
        <w:t>зяйных объектов централизованной</w:t>
      </w:r>
      <w:r w:rsidRPr="00F96FA5">
        <w:t xml:space="preserve"> систем</w:t>
      </w:r>
      <w:r w:rsidR="00562B9D" w:rsidRPr="00F96FA5">
        <w:t>ы водоотведения</w:t>
      </w:r>
      <w:r w:rsidRPr="00F96FA5">
        <w:t xml:space="preserve"> городского округа г. Сургут по состоянию на 16.05.2019</w:t>
      </w:r>
      <w:bookmarkEnd w:id="132"/>
      <w:bookmarkEnd w:id="133"/>
    </w:p>
    <w:tbl>
      <w:tblPr>
        <w:tblStyle w:val="afe"/>
        <w:tblW w:w="5000" w:type="pct"/>
        <w:tblLook w:val="04A0" w:firstRow="1" w:lastRow="0" w:firstColumn="1" w:lastColumn="0" w:noHBand="0" w:noVBand="1"/>
      </w:tblPr>
      <w:tblGrid>
        <w:gridCol w:w="690"/>
        <w:gridCol w:w="3204"/>
        <w:gridCol w:w="2259"/>
        <w:gridCol w:w="1727"/>
        <w:gridCol w:w="1834"/>
      </w:tblGrid>
      <w:tr w:rsidR="00510403" w:rsidRPr="00F96FA5" w:rsidTr="00510403">
        <w:tc>
          <w:tcPr>
            <w:tcW w:w="355" w:type="pct"/>
            <w:vAlign w:val="center"/>
          </w:tcPr>
          <w:p w:rsidR="00510403" w:rsidRPr="00F96FA5" w:rsidRDefault="00510403" w:rsidP="00510403">
            <w:pPr>
              <w:pStyle w:val="a8"/>
              <w:ind w:firstLine="0"/>
              <w:jc w:val="center"/>
              <w:rPr>
                <w:sz w:val="20"/>
                <w:szCs w:val="20"/>
                <w:lang w:eastAsia="en-US"/>
              </w:rPr>
            </w:pPr>
            <w:r w:rsidRPr="00F96FA5">
              <w:rPr>
                <w:sz w:val="20"/>
                <w:szCs w:val="20"/>
                <w:lang w:eastAsia="en-US"/>
              </w:rPr>
              <w:t>№ п/п</w:t>
            </w:r>
          </w:p>
        </w:tc>
        <w:tc>
          <w:tcPr>
            <w:tcW w:w="1649" w:type="pct"/>
            <w:vAlign w:val="center"/>
          </w:tcPr>
          <w:p w:rsidR="00510403" w:rsidRPr="00F96FA5" w:rsidRDefault="00510403" w:rsidP="00510403">
            <w:pPr>
              <w:pStyle w:val="a8"/>
              <w:ind w:firstLine="0"/>
              <w:jc w:val="center"/>
              <w:rPr>
                <w:sz w:val="20"/>
                <w:szCs w:val="20"/>
                <w:lang w:eastAsia="en-US"/>
              </w:rPr>
            </w:pPr>
            <w:r w:rsidRPr="00F96FA5">
              <w:rPr>
                <w:sz w:val="20"/>
                <w:szCs w:val="20"/>
                <w:lang w:eastAsia="en-US"/>
              </w:rPr>
              <w:t>Наименование объекта</w:t>
            </w:r>
          </w:p>
        </w:tc>
        <w:tc>
          <w:tcPr>
            <w:tcW w:w="1163" w:type="pct"/>
            <w:vAlign w:val="center"/>
          </w:tcPr>
          <w:p w:rsidR="00510403" w:rsidRPr="00F96FA5" w:rsidRDefault="00510403" w:rsidP="00510403">
            <w:pPr>
              <w:pStyle w:val="a8"/>
              <w:ind w:firstLine="0"/>
              <w:jc w:val="center"/>
              <w:rPr>
                <w:sz w:val="20"/>
                <w:szCs w:val="20"/>
                <w:lang w:eastAsia="en-US"/>
              </w:rPr>
            </w:pPr>
            <w:r w:rsidRPr="00F96FA5">
              <w:rPr>
                <w:sz w:val="20"/>
                <w:szCs w:val="20"/>
                <w:lang w:eastAsia="en-US"/>
              </w:rPr>
              <w:t>Местонахождение</w:t>
            </w:r>
          </w:p>
        </w:tc>
        <w:tc>
          <w:tcPr>
            <w:tcW w:w="889" w:type="pct"/>
            <w:vAlign w:val="center"/>
          </w:tcPr>
          <w:p w:rsidR="00510403" w:rsidRPr="00F96FA5" w:rsidRDefault="00510403" w:rsidP="00510403">
            <w:pPr>
              <w:pStyle w:val="a8"/>
              <w:ind w:firstLine="0"/>
              <w:jc w:val="center"/>
              <w:rPr>
                <w:sz w:val="20"/>
                <w:szCs w:val="20"/>
                <w:lang w:eastAsia="en-US"/>
              </w:rPr>
            </w:pPr>
            <w:r w:rsidRPr="00F96FA5">
              <w:rPr>
                <w:sz w:val="20"/>
                <w:szCs w:val="20"/>
                <w:lang w:eastAsia="en-US"/>
              </w:rPr>
              <w:t>Характеристика</w:t>
            </w:r>
          </w:p>
        </w:tc>
        <w:tc>
          <w:tcPr>
            <w:tcW w:w="944" w:type="pct"/>
            <w:vAlign w:val="center"/>
          </w:tcPr>
          <w:p w:rsidR="00510403" w:rsidRPr="00F96FA5" w:rsidRDefault="00510403" w:rsidP="00510403">
            <w:pPr>
              <w:pStyle w:val="a8"/>
              <w:ind w:firstLine="0"/>
              <w:jc w:val="center"/>
              <w:rPr>
                <w:sz w:val="20"/>
                <w:szCs w:val="20"/>
                <w:lang w:eastAsia="en-US"/>
              </w:rPr>
            </w:pPr>
            <w:r w:rsidRPr="00F96FA5">
              <w:rPr>
                <w:sz w:val="20"/>
                <w:szCs w:val="20"/>
                <w:lang w:eastAsia="en-US"/>
              </w:rPr>
              <w:t>Ответственная</w:t>
            </w:r>
          </w:p>
          <w:p w:rsidR="00510403" w:rsidRPr="00F96FA5" w:rsidRDefault="00510403" w:rsidP="00510403">
            <w:pPr>
              <w:pStyle w:val="a8"/>
              <w:ind w:firstLine="0"/>
              <w:jc w:val="center"/>
              <w:rPr>
                <w:sz w:val="20"/>
                <w:szCs w:val="20"/>
                <w:lang w:eastAsia="en-US"/>
              </w:rPr>
            </w:pPr>
            <w:r w:rsidRPr="00F96FA5">
              <w:rPr>
                <w:sz w:val="20"/>
                <w:szCs w:val="20"/>
                <w:lang w:eastAsia="en-US"/>
              </w:rPr>
              <w:t>эксплуатирующая</w:t>
            </w:r>
          </w:p>
          <w:p w:rsidR="00510403" w:rsidRPr="00F96FA5" w:rsidRDefault="00510403" w:rsidP="00510403">
            <w:pPr>
              <w:pStyle w:val="a8"/>
              <w:ind w:firstLine="0"/>
              <w:jc w:val="center"/>
              <w:rPr>
                <w:sz w:val="20"/>
                <w:szCs w:val="20"/>
                <w:lang w:eastAsia="en-US"/>
              </w:rPr>
            </w:pPr>
            <w:r w:rsidRPr="00F96FA5">
              <w:rPr>
                <w:sz w:val="20"/>
                <w:szCs w:val="20"/>
                <w:lang w:eastAsia="en-US"/>
              </w:rPr>
              <w:t>организация</w:t>
            </w:r>
          </w:p>
          <w:p w:rsidR="00510403" w:rsidRPr="00F96FA5" w:rsidRDefault="00510403" w:rsidP="00510403">
            <w:pPr>
              <w:pStyle w:val="a8"/>
              <w:ind w:firstLine="0"/>
              <w:jc w:val="center"/>
              <w:rPr>
                <w:sz w:val="20"/>
                <w:szCs w:val="20"/>
                <w:lang w:eastAsia="en-US"/>
              </w:rPr>
            </w:pPr>
            <w:r w:rsidRPr="00F96FA5">
              <w:rPr>
                <w:sz w:val="20"/>
                <w:szCs w:val="20"/>
                <w:lang w:eastAsia="en-US"/>
              </w:rPr>
              <w:t xml:space="preserve">(организация по </w:t>
            </w:r>
            <w:r w:rsidR="00FF08B5" w:rsidRPr="00F96FA5">
              <w:rPr>
                <w:sz w:val="20"/>
                <w:szCs w:val="20"/>
                <w:lang w:eastAsia="en-US"/>
              </w:rPr>
              <w:t>учёту</w:t>
            </w:r>
            <w:r w:rsidRPr="00F96FA5">
              <w:rPr>
                <w:sz w:val="20"/>
                <w:szCs w:val="20"/>
                <w:lang w:eastAsia="en-US"/>
              </w:rPr>
              <w:t>)</w:t>
            </w:r>
          </w:p>
        </w:tc>
      </w:tr>
      <w:tr w:rsidR="00510403" w:rsidRPr="00F96FA5" w:rsidTr="00510403">
        <w:tc>
          <w:tcPr>
            <w:tcW w:w="355" w:type="pct"/>
            <w:vAlign w:val="center"/>
          </w:tcPr>
          <w:p w:rsidR="00510403" w:rsidRPr="00F96FA5" w:rsidRDefault="005C43BD" w:rsidP="00510403">
            <w:pPr>
              <w:pStyle w:val="a8"/>
              <w:ind w:firstLine="0"/>
              <w:jc w:val="center"/>
              <w:rPr>
                <w:sz w:val="20"/>
                <w:szCs w:val="20"/>
                <w:lang w:eastAsia="en-US"/>
              </w:rPr>
            </w:pPr>
            <w:r w:rsidRPr="00F96FA5">
              <w:rPr>
                <w:sz w:val="20"/>
                <w:szCs w:val="20"/>
                <w:lang w:eastAsia="en-US"/>
              </w:rPr>
              <w:t>1</w:t>
            </w:r>
          </w:p>
        </w:tc>
        <w:tc>
          <w:tcPr>
            <w:tcW w:w="1649" w:type="pct"/>
            <w:vAlign w:val="center"/>
          </w:tcPr>
          <w:p w:rsidR="00510403" w:rsidRPr="00F96FA5" w:rsidRDefault="005C43BD" w:rsidP="005C43BD">
            <w:pPr>
              <w:pStyle w:val="Default"/>
              <w:rPr>
                <w:sz w:val="20"/>
                <w:szCs w:val="20"/>
                <w:lang w:eastAsia="en-US"/>
              </w:rPr>
            </w:pPr>
            <w:r w:rsidRPr="00F96FA5">
              <w:rPr>
                <w:sz w:val="20"/>
                <w:szCs w:val="20"/>
              </w:rPr>
              <w:t>Сети трубопровода попутного дренажа</w:t>
            </w:r>
          </w:p>
        </w:tc>
        <w:tc>
          <w:tcPr>
            <w:tcW w:w="1163" w:type="pct"/>
            <w:vAlign w:val="center"/>
          </w:tcPr>
          <w:p w:rsidR="00510403" w:rsidRPr="00F96FA5" w:rsidRDefault="005C43BD" w:rsidP="005C43BD">
            <w:pPr>
              <w:pStyle w:val="Default"/>
              <w:jc w:val="center"/>
              <w:rPr>
                <w:sz w:val="20"/>
                <w:szCs w:val="20"/>
                <w:lang w:eastAsia="en-US"/>
              </w:rPr>
            </w:pPr>
            <w:r w:rsidRPr="00F96FA5">
              <w:rPr>
                <w:sz w:val="20"/>
                <w:szCs w:val="20"/>
              </w:rPr>
              <w:t>Ханты-Мансийский автономный округ-</w:t>
            </w:r>
            <w:r w:rsidRPr="00F96FA5">
              <w:rPr>
                <w:sz w:val="20"/>
                <w:szCs w:val="20"/>
              </w:rPr>
              <w:lastRenderedPageBreak/>
              <w:t>Югра, город Сургут, улица Бахилова, 5 (территория МБОУ СОШ № 26)</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C43BD" w:rsidP="005C43BD">
            <w:pPr>
              <w:pStyle w:val="Default"/>
              <w:jc w:val="center"/>
              <w:rPr>
                <w:sz w:val="20"/>
                <w:szCs w:val="20"/>
                <w:lang w:eastAsia="en-US"/>
              </w:rPr>
            </w:pPr>
            <w:r w:rsidRPr="00F96FA5">
              <w:rPr>
                <w:sz w:val="20"/>
                <w:szCs w:val="20"/>
              </w:rPr>
              <w:t>СОШ № 26</w:t>
            </w:r>
          </w:p>
        </w:tc>
      </w:tr>
      <w:tr w:rsidR="00510403" w:rsidRPr="00F96FA5" w:rsidTr="00510403">
        <w:tc>
          <w:tcPr>
            <w:tcW w:w="355" w:type="pct"/>
            <w:vAlign w:val="center"/>
          </w:tcPr>
          <w:p w:rsidR="00510403" w:rsidRPr="00F96FA5" w:rsidRDefault="005C43BD" w:rsidP="00510403">
            <w:pPr>
              <w:pStyle w:val="a8"/>
              <w:ind w:firstLine="0"/>
              <w:jc w:val="center"/>
              <w:rPr>
                <w:sz w:val="20"/>
                <w:szCs w:val="20"/>
                <w:lang w:eastAsia="en-US"/>
              </w:rPr>
            </w:pPr>
            <w:r w:rsidRPr="00F96FA5">
              <w:rPr>
                <w:sz w:val="20"/>
                <w:szCs w:val="20"/>
                <w:lang w:eastAsia="en-US"/>
              </w:rPr>
              <w:t>2</w:t>
            </w:r>
          </w:p>
        </w:tc>
        <w:tc>
          <w:tcPr>
            <w:tcW w:w="1649" w:type="pct"/>
            <w:vAlign w:val="center"/>
          </w:tcPr>
          <w:p w:rsidR="00510403" w:rsidRPr="00F96FA5" w:rsidRDefault="005C43BD" w:rsidP="005C43BD">
            <w:pPr>
              <w:pStyle w:val="Default"/>
              <w:rPr>
                <w:sz w:val="20"/>
                <w:szCs w:val="20"/>
                <w:lang w:eastAsia="en-US"/>
              </w:rPr>
            </w:pPr>
            <w:r w:rsidRPr="00F96FA5">
              <w:rPr>
                <w:sz w:val="20"/>
                <w:szCs w:val="20"/>
              </w:rPr>
              <w:t>Сети трубопровода попутного дренажа</w:t>
            </w:r>
          </w:p>
        </w:tc>
        <w:tc>
          <w:tcPr>
            <w:tcW w:w="1163" w:type="pct"/>
            <w:vAlign w:val="center"/>
          </w:tcPr>
          <w:p w:rsidR="00510403" w:rsidRPr="00F96FA5" w:rsidRDefault="005C43BD" w:rsidP="00510403">
            <w:pPr>
              <w:pStyle w:val="a8"/>
              <w:ind w:firstLine="0"/>
              <w:jc w:val="center"/>
              <w:rPr>
                <w:sz w:val="20"/>
                <w:szCs w:val="20"/>
                <w:lang w:eastAsia="en-US"/>
              </w:rPr>
            </w:pPr>
            <w:r w:rsidRPr="00F96FA5">
              <w:rPr>
                <w:sz w:val="20"/>
                <w:szCs w:val="20"/>
              </w:rPr>
              <w:t>Ханты-Мансийский автономный округ-Югра, город Сургут, улица Бахилова, 5 (территория МБОУ СОШ № 26) здание начальной школы</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C43BD" w:rsidP="00510403">
            <w:pPr>
              <w:pStyle w:val="a8"/>
              <w:ind w:firstLine="0"/>
              <w:jc w:val="center"/>
              <w:rPr>
                <w:sz w:val="20"/>
                <w:szCs w:val="20"/>
                <w:lang w:eastAsia="en-US"/>
              </w:rPr>
            </w:pPr>
            <w:r w:rsidRPr="00F96FA5">
              <w:rPr>
                <w:sz w:val="20"/>
                <w:szCs w:val="20"/>
              </w:rPr>
              <w:t>СОШ № 26</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3</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 xml:space="preserve">Сети канализации от КК-1 до КК сущ. в микрорайоне 17 </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округ-Югра, город Сургут, мкр. 17</w:t>
            </w:r>
          </w:p>
        </w:tc>
        <w:tc>
          <w:tcPr>
            <w:tcW w:w="889"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83 м</w:t>
            </w:r>
          </w:p>
        </w:tc>
        <w:tc>
          <w:tcPr>
            <w:tcW w:w="944" w:type="pct"/>
            <w:vAlign w:val="center"/>
          </w:tcPr>
          <w:p w:rsidR="00510403" w:rsidRPr="00F96FA5" w:rsidRDefault="005746B5" w:rsidP="005746B5">
            <w:pPr>
              <w:pStyle w:val="Default"/>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4</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Сети канализации от смотровых колодцев вдоль жилого дома по улице Быстринской, 20/2, блок В</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 xml:space="preserve">Ханты-Мансийский автономный округ-Югра, город Сургут, ул. Быстринская </w:t>
            </w:r>
          </w:p>
        </w:tc>
        <w:tc>
          <w:tcPr>
            <w:tcW w:w="889"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42 м</w:t>
            </w: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5</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Сети канализации от жилого дома по улице Генерала Иванова, 3 от КК-11 до КК сущ.</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 xml:space="preserve">Ханты-Мансийский автономный округ-Югра, город Сургут </w:t>
            </w:r>
          </w:p>
        </w:tc>
        <w:tc>
          <w:tcPr>
            <w:tcW w:w="889"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123 м</w:t>
            </w: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6</w:t>
            </w:r>
          </w:p>
        </w:tc>
        <w:tc>
          <w:tcPr>
            <w:tcW w:w="1649" w:type="pct"/>
            <w:vAlign w:val="center"/>
          </w:tcPr>
          <w:p w:rsidR="00510403" w:rsidRPr="00F96FA5" w:rsidRDefault="005746B5" w:rsidP="00510403">
            <w:pPr>
              <w:pStyle w:val="a8"/>
              <w:ind w:firstLine="0"/>
              <w:jc w:val="left"/>
              <w:rPr>
                <w:sz w:val="20"/>
                <w:szCs w:val="20"/>
                <w:lang w:eastAsia="en-US"/>
              </w:rPr>
            </w:pPr>
            <w:r w:rsidRPr="00F96FA5">
              <w:rPr>
                <w:sz w:val="20"/>
                <w:szCs w:val="20"/>
                <w:lang w:eastAsia="en-US"/>
              </w:rPr>
              <w:t>Сети канализации</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округ-Югра, город Сургут, набережная Ивана Кайдалова, ж/д 28/1</w:t>
            </w:r>
          </w:p>
        </w:tc>
        <w:tc>
          <w:tcPr>
            <w:tcW w:w="889"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229 м</w:t>
            </w: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7</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Наружные сети канализации от смотровых колодцев вдоль здания пр. Советов, 4</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 – Югра, город Сургут, проезд Советов, 4</w:t>
            </w:r>
          </w:p>
        </w:tc>
        <w:tc>
          <w:tcPr>
            <w:tcW w:w="889"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162 м</w:t>
            </w: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8</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Канализационно-насосная станция</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г. Сургут, Северный промрайон, ул. Аграрная, 6, на земельном участке с кадастровым номером 86:10:0101253:93</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КУИ</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9</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Сети водоотведения от смотровых колодцев вдоль здания по улице Федорова, дом 73 до канализационного колодца, расположенного на углу жилого дома № 25 по улице Мелик-Карамова</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 – Югра, город Сургут</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10</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Внутриквартальные сети канализации</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 – Югра, город Сургут, микрорайон 41</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11</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Септик (водоотведение)</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округ-Югра, город Сургут, ул. Заячий остров, 6/1</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746B5" w:rsidP="005746B5">
            <w:pPr>
              <w:pStyle w:val="Default"/>
              <w:jc w:val="center"/>
              <w:rPr>
                <w:sz w:val="20"/>
                <w:szCs w:val="20"/>
                <w:lang w:eastAsia="en-US"/>
              </w:rPr>
            </w:pPr>
            <w:r w:rsidRPr="00F96FA5">
              <w:rPr>
                <w:sz w:val="20"/>
                <w:szCs w:val="20"/>
              </w:rPr>
              <w:t>МБУ "ЦСП "Сибирский легион"</w:t>
            </w:r>
          </w:p>
        </w:tc>
      </w:tr>
      <w:tr w:rsidR="00510403" w:rsidRPr="00F96FA5" w:rsidTr="00510403">
        <w:tc>
          <w:tcPr>
            <w:tcW w:w="355" w:type="pct"/>
            <w:vAlign w:val="center"/>
          </w:tcPr>
          <w:p w:rsidR="00510403" w:rsidRPr="00F96FA5" w:rsidRDefault="005746B5" w:rsidP="00510403">
            <w:pPr>
              <w:pStyle w:val="a8"/>
              <w:ind w:firstLine="0"/>
              <w:jc w:val="center"/>
              <w:rPr>
                <w:sz w:val="20"/>
                <w:szCs w:val="20"/>
                <w:lang w:eastAsia="en-US"/>
              </w:rPr>
            </w:pPr>
            <w:r w:rsidRPr="00F96FA5">
              <w:rPr>
                <w:sz w:val="20"/>
                <w:szCs w:val="20"/>
                <w:lang w:eastAsia="en-US"/>
              </w:rPr>
              <w:t>12</w:t>
            </w:r>
          </w:p>
        </w:tc>
        <w:tc>
          <w:tcPr>
            <w:tcW w:w="1649" w:type="pct"/>
            <w:vAlign w:val="center"/>
          </w:tcPr>
          <w:p w:rsidR="00510403" w:rsidRPr="00F96FA5" w:rsidRDefault="005746B5" w:rsidP="005746B5">
            <w:pPr>
              <w:pStyle w:val="Default"/>
              <w:rPr>
                <w:sz w:val="20"/>
                <w:szCs w:val="20"/>
                <w:lang w:eastAsia="en-US"/>
              </w:rPr>
            </w:pPr>
            <w:r w:rsidRPr="00F96FA5">
              <w:rPr>
                <w:sz w:val="20"/>
                <w:szCs w:val="20"/>
              </w:rPr>
              <w:t>Сеть хоз-бытовой канализации от первого смотрового колодца ИТП-50 до К-5</w:t>
            </w:r>
          </w:p>
        </w:tc>
        <w:tc>
          <w:tcPr>
            <w:tcW w:w="1163" w:type="pct"/>
            <w:vAlign w:val="center"/>
          </w:tcPr>
          <w:p w:rsidR="00510403" w:rsidRPr="00F96FA5" w:rsidRDefault="005746B5" w:rsidP="005746B5">
            <w:pPr>
              <w:pStyle w:val="Default"/>
              <w:jc w:val="center"/>
              <w:rPr>
                <w:sz w:val="20"/>
                <w:szCs w:val="20"/>
                <w:lang w:eastAsia="en-US"/>
              </w:rPr>
            </w:pPr>
            <w:r w:rsidRPr="00F96FA5">
              <w:rPr>
                <w:sz w:val="20"/>
                <w:szCs w:val="20"/>
              </w:rPr>
              <w:t>Ханты-Мансийский автономный округ – Югра, город Сургут</w:t>
            </w:r>
          </w:p>
        </w:tc>
        <w:tc>
          <w:tcPr>
            <w:tcW w:w="889" w:type="pct"/>
            <w:vAlign w:val="center"/>
          </w:tcPr>
          <w:p w:rsidR="00510403" w:rsidRPr="00F96FA5" w:rsidRDefault="00510403" w:rsidP="00510403">
            <w:pPr>
              <w:pStyle w:val="a8"/>
              <w:ind w:firstLine="0"/>
              <w:jc w:val="center"/>
              <w:rPr>
                <w:sz w:val="20"/>
                <w:szCs w:val="20"/>
                <w:lang w:eastAsia="en-US"/>
              </w:rPr>
            </w:pPr>
          </w:p>
        </w:tc>
        <w:tc>
          <w:tcPr>
            <w:tcW w:w="944" w:type="pct"/>
            <w:vAlign w:val="center"/>
          </w:tcPr>
          <w:p w:rsidR="00510403" w:rsidRPr="00F96FA5" w:rsidRDefault="005746B5" w:rsidP="00510403">
            <w:pPr>
              <w:pStyle w:val="a8"/>
              <w:ind w:firstLine="0"/>
              <w:jc w:val="center"/>
              <w:rPr>
                <w:sz w:val="20"/>
                <w:szCs w:val="20"/>
                <w:lang w:eastAsia="en-US"/>
              </w:rPr>
            </w:pPr>
            <w:r w:rsidRPr="00F96FA5">
              <w:rPr>
                <w:sz w:val="20"/>
                <w:szCs w:val="20"/>
              </w:rPr>
              <w:t>СГМУП «ГВК»</w:t>
            </w:r>
          </w:p>
        </w:tc>
      </w:tr>
      <w:tr w:rsidR="00726ADD" w:rsidRPr="00F96FA5" w:rsidTr="00726ADD">
        <w:tc>
          <w:tcPr>
            <w:tcW w:w="355" w:type="pct"/>
            <w:vAlign w:val="center"/>
          </w:tcPr>
          <w:p w:rsidR="00726ADD" w:rsidRPr="00F96FA5" w:rsidRDefault="00726ADD" w:rsidP="00726ADD">
            <w:pPr>
              <w:pStyle w:val="a8"/>
              <w:spacing w:line="240" w:lineRule="auto"/>
              <w:ind w:firstLine="0"/>
              <w:jc w:val="center"/>
              <w:rPr>
                <w:sz w:val="20"/>
                <w:szCs w:val="20"/>
                <w:lang w:eastAsia="en-US"/>
              </w:rPr>
            </w:pPr>
            <w:r w:rsidRPr="00F96FA5">
              <w:rPr>
                <w:sz w:val="20"/>
                <w:szCs w:val="20"/>
                <w:lang w:eastAsia="en-US"/>
              </w:rPr>
              <w:t>13</w:t>
            </w:r>
          </w:p>
        </w:tc>
        <w:tc>
          <w:tcPr>
            <w:tcW w:w="1649" w:type="pct"/>
            <w:vAlign w:val="center"/>
          </w:tcPr>
          <w:p w:rsidR="00726ADD" w:rsidRPr="00F96FA5" w:rsidRDefault="00726ADD" w:rsidP="00726ADD">
            <w:pPr>
              <w:pStyle w:val="Default"/>
              <w:rPr>
                <w:sz w:val="20"/>
                <w:szCs w:val="20"/>
              </w:rPr>
            </w:pPr>
            <w:r w:rsidRPr="00F96FA5">
              <w:rPr>
                <w:sz w:val="20"/>
                <w:szCs w:val="20"/>
              </w:rPr>
              <w:t>Сети канализации от КК5 до КК возле жилого дома по проезду Дружбы, 6 (распоряжение Администрации города от 26.06.2019 №1236)</w:t>
            </w:r>
          </w:p>
        </w:tc>
        <w:tc>
          <w:tcPr>
            <w:tcW w:w="1163" w:type="pct"/>
            <w:vAlign w:val="center"/>
          </w:tcPr>
          <w:p w:rsidR="00726ADD" w:rsidRPr="00F96FA5" w:rsidRDefault="00726ADD" w:rsidP="00726ADD">
            <w:pPr>
              <w:pStyle w:val="Default"/>
              <w:jc w:val="center"/>
              <w:rPr>
                <w:sz w:val="20"/>
                <w:szCs w:val="20"/>
              </w:rPr>
            </w:pPr>
            <w:r w:rsidRPr="00F96FA5">
              <w:rPr>
                <w:sz w:val="20"/>
                <w:szCs w:val="20"/>
              </w:rPr>
              <w:t>ХМАО-Югра, г. Сургут, ул. 30 лет Победы, 7/2</w:t>
            </w:r>
          </w:p>
        </w:tc>
        <w:tc>
          <w:tcPr>
            <w:tcW w:w="889" w:type="pct"/>
            <w:vAlign w:val="center"/>
          </w:tcPr>
          <w:p w:rsidR="00726ADD" w:rsidRPr="00F96FA5" w:rsidRDefault="00726ADD" w:rsidP="00726ADD">
            <w:pPr>
              <w:pStyle w:val="a8"/>
              <w:spacing w:line="240" w:lineRule="auto"/>
              <w:ind w:firstLine="0"/>
              <w:jc w:val="center"/>
              <w:rPr>
                <w:sz w:val="20"/>
                <w:szCs w:val="20"/>
                <w:lang w:eastAsia="en-US"/>
              </w:rPr>
            </w:pPr>
          </w:p>
        </w:tc>
        <w:tc>
          <w:tcPr>
            <w:tcW w:w="944" w:type="pct"/>
            <w:vAlign w:val="center"/>
          </w:tcPr>
          <w:p w:rsidR="00726ADD" w:rsidRPr="00F96FA5" w:rsidRDefault="00726ADD" w:rsidP="00726ADD">
            <w:pPr>
              <w:pStyle w:val="a8"/>
              <w:spacing w:line="240" w:lineRule="auto"/>
              <w:ind w:firstLine="0"/>
              <w:jc w:val="center"/>
              <w:rPr>
                <w:sz w:val="20"/>
                <w:szCs w:val="20"/>
              </w:rPr>
            </w:pPr>
            <w:r w:rsidRPr="00F96FA5">
              <w:rPr>
                <w:sz w:val="20"/>
                <w:szCs w:val="20"/>
              </w:rPr>
              <w:t>СГМУП «ГВК»</w:t>
            </w:r>
          </w:p>
        </w:tc>
      </w:tr>
      <w:tr w:rsidR="00726ADD" w:rsidRPr="00F96FA5" w:rsidTr="00726ADD">
        <w:tc>
          <w:tcPr>
            <w:tcW w:w="355" w:type="pct"/>
            <w:vAlign w:val="center"/>
          </w:tcPr>
          <w:p w:rsidR="00726ADD" w:rsidRPr="00F96FA5" w:rsidRDefault="00726ADD" w:rsidP="00726ADD">
            <w:pPr>
              <w:pStyle w:val="a8"/>
              <w:spacing w:line="240" w:lineRule="auto"/>
              <w:ind w:firstLine="0"/>
              <w:jc w:val="center"/>
              <w:rPr>
                <w:sz w:val="20"/>
                <w:szCs w:val="20"/>
                <w:lang w:eastAsia="en-US"/>
              </w:rPr>
            </w:pPr>
            <w:r w:rsidRPr="00F96FA5">
              <w:rPr>
                <w:sz w:val="20"/>
                <w:szCs w:val="20"/>
                <w:lang w:eastAsia="en-US"/>
              </w:rPr>
              <w:t>14</w:t>
            </w:r>
          </w:p>
        </w:tc>
        <w:tc>
          <w:tcPr>
            <w:tcW w:w="1649" w:type="pct"/>
            <w:vAlign w:val="center"/>
          </w:tcPr>
          <w:p w:rsidR="00726ADD" w:rsidRPr="00F96FA5" w:rsidRDefault="00726ADD" w:rsidP="00726ADD">
            <w:pPr>
              <w:pStyle w:val="Default"/>
              <w:rPr>
                <w:sz w:val="20"/>
                <w:szCs w:val="20"/>
              </w:rPr>
            </w:pPr>
            <w:r w:rsidRPr="00F96FA5">
              <w:rPr>
                <w:sz w:val="20"/>
                <w:szCs w:val="20"/>
              </w:rPr>
              <w:t xml:space="preserve">Сети канализации от КК-1 до </w:t>
            </w:r>
            <w:r w:rsidRPr="00F96FA5">
              <w:rPr>
                <w:sz w:val="20"/>
                <w:szCs w:val="20"/>
              </w:rPr>
              <w:lastRenderedPageBreak/>
              <w:t>ККсущ., от КК-4 до КК-5 (распоряжение Администрации города от 26.07.2019 №1493)</w:t>
            </w:r>
          </w:p>
        </w:tc>
        <w:tc>
          <w:tcPr>
            <w:tcW w:w="1163" w:type="pct"/>
            <w:vAlign w:val="center"/>
          </w:tcPr>
          <w:p w:rsidR="00726ADD" w:rsidRPr="00F96FA5" w:rsidRDefault="00726ADD" w:rsidP="00726ADD">
            <w:pPr>
              <w:pStyle w:val="Default"/>
              <w:jc w:val="center"/>
              <w:rPr>
                <w:sz w:val="20"/>
                <w:szCs w:val="20"/>
              </w:rPr>
            </w:pPr>
            <w:r w:rsidRPr="00F96FA5">
              <w:rPr>
                <w:sz w:val="20"/>
                <w:szCs w:val="20"/>
              </w:rPr>
              <w:lastRenderedPageBreak/>
              <w:t xml:space="preserve">ХМАО-Югра, г. </w:t>
            </w:r>
            <w:r w:rsidRPr="00F96FA5">
              <w:rPr>
                <w:sz w:val="20"/>
                <w:szCs w:val="20"/>
              </w:rPr>
              <w:lastRenderedPageBreak/>
              <w:t>Сургут, пр. Ленина, 18/1</w:t>
            </w:r>
          </w:p>
        </w:tc>
        <w:tc>
          <w:tcPr>
            <w:tcW w:w="889" w:type="pct"/>
            <w:vAlign w:val="center"/>
          </w:tcPr>
          <w:p w:rsidR="00726ADD" w:rsidRPr="00F96FA5" w:rsidRDefault="00726ADD" w:rsidP="00726ADD">
            <w:pPr>
              <w:pStyle w:val="a8"/>
              <w:spacing w:line="240" w:lineRule="auto"/>
              <w:ind w:firstLine="0"/>
              <w:jc w:val="center"/>
              <w:rPr>
                <w:sz w:val="20"/>
                <w:szCs w:val="20"/>
                <w:lang w:eastAsia="en-US"/>
              </w:rPr>
            </w:pPr>
          </w:p>
        </w:tc>
        <w:tc>
          <w:tcPr>
            <w:tcW w:w="944" w:type="pct"/>
            <w:vAlign w:val="center"/>
          </w:tcPr>
          <w:p w:rsidR="00726ADD" w:rsidRPr="00F96FA5" w:rsidRDefault="00726ADD" w:rsidP="00726ADD">
            <w:pPr>
              <w:pStyle w:val="a8"/>
              <w:spacing w:line="240" w:lineRule="auto"/>
              <w:ind w:firstLine="0"/>
              <w:jc w:val="center"/>
              <w:rPr>
                <w:sz w:val="20"/>
                <w:szCs w:val="20"/>
              </w:rPr>
            </w:pPr>
            <w:r w:rsidRPr="00F96FA5">
              <w:rPr>
                <w:sz w:val="20"/>
                <w:szCs w:val="20"/>
              </w:rPr>
              <w:t>СГМУП «ГВК»</w:t>
            </w:r>
          </w:p>
        </w:tc>
      </w:tr>
      <w:tr w:rsidR="00726ADD" w:rsidRPr="00F96FA5" w:rsidTr="00726ADD">
        <w:tc>
          <w:tcPr>
            <w:tcW w:w="355" w:type="pct"/>
            <w:vAlign w:val="center"/>
          </w:tcPr>
          <w:p w:rsidR="00726ADD" w:rsidRPr="00F96FA5" w:rsidRDefault="00726ADD" w:rsidP="00726ADD">
            <w:pPr>
              <w:pStyle w:val="a8"/>
              <w:spacing w:line="240" w:lineRule="auto"/>
              <w:ind w:firstLine="0"/>
              <w:jc w:val="center"/>
              <w:rPr>
                <w:sz w:val="20"/>
                <w:szCs w:val="20"/>
                <w:lang w:eastAsia="en-US"/>
              </w:rPr>
            </w:pPr>
            <w:r w:rsidRPr="00F96FA5">
              <w:rPr>
                <w:sz w:val="20"/>
                <w:szCs w:val="20"/>
                <w:lang w:eastAsia="en-US"/>
              </w:rPr>
              <w:t>15</w:t>
            </w:r>
          </w:p>
        </w:tc>
        <w:tc>
          <w:tcPr>
            <w:tcW w:w="1649" w:type="pct"/>
            <w:vAlign w:val="center"/>
          </w:tcPr>
          <w:p w:rsidR="00726ADD" w:rsidRPr="00F96FA5" w:rsidRDefault="00726ADD" w:rsidP="00726ADD">
            <w:pPr>
              <w:pStyle w:val="Default"/>
              <w:rPr>
                <w:sz w:val="20"/>
                <w:szCs w:val="20"/>
              </w:rPr>
            </w:pPr>
            <w:r w:rsidRPr="00F96FA5">
              <w:rPr>
                <w:sz w:val="20"/>
                <w:szCs w:val="20"/>
              </w:rPr>
              <w:t>Сети канализации (распоряжение Администрации города от 26.07.2019 №1493)</w:t>
            </w:r>
          </w:p>
        </w:tc>
        <w:tc>
          <w:tcPr>
            <w:tcW w:w="1163" w:type="pct"/>
            <w:vAlign w:val="center"/>
          </w:tcPr>
          <w:p w:rsidR="00726ADD" w:rsidRPr="00F96FA5" w:rsidRDefault="00726ADD" w:rsidP="00726ADD">
            <w:pPr>
              <w:pStyle w:val="Default"/>
              <w:jc w:val="center"/>
              <w:rPr>
                <w:sz w:val="20"/>
                <w:szCs w:val="20"/>
              </w:rPr>
            </w:pPr>
            <w:r w:rsidRPr="00F96FA5">
              <w:rPr>
                <w:sz w:val="20"/>
                <w:szCs w:val="20"/>
              </w:rPr>
              <w:t>ХМАО-Югра, г. Сургут, пр. Ленина, 22</w:t>
            </w:r>
          </w:p>
        </w:tc>
        <w:tc>
          <w:tcPr>
            <w:tcW w:w="889" w:type="pct"/>
            <w:vAlign w:val="center"/>
          </w:tcPr>
          <w:p w:rsidR="00726ADD" w:rsidRPr="00F96FA5" w:rsidRDefault="00726ADD" w:rsidP="00726ADD">
            <w:pPr>
              <w:pStyle w:val="a8"/>
              <w:spacing w:line="240" w:lineRule="auto"/>
              <w:ind w:firstLine="0"/>
              <w:jc w:val="center"/>
              <w:rPr>
                <w:sz w:val="20"/>
                <w:szCs w:val="20"/>
                <w:lang w:eastAsia="en-US"/>
              </w:rPr>
            </w:pPr>
          </w:p>
        </w:tc>
        <w:tc>
          <w:tcPr>
            <w:tcW w:w="944" w:type="pct"/>
            <w:vAlign w:val="center"/>
          </w:tcPr>
          <w:p w:rsidR="00726ADD" w:rsidRPr="00F96FA5" w:rsidRDefault="00726ADD" w:rsidP="00726ADD">
            <w:pPr>
              <w:pStyle w:val="a8"/>
              <w:spacing w:line="240" w:lineRule="auto"/>
              <w:ind w:firstLine="0"/>
              <w:jc w:val="center"/>
              <w:rPr>
                <w:sz w:val="20"/>
                <w:szCs w:val="20"/>
              </w:rPr>
            </w:pPr>
            <w:r w:rsidRPr="00F96FA5">
              <w:rPr>
                <w:sz w:val="20"/>
                <w:szCs w:val="20"/>
              </w:rPr>
              <w:t>СГМУП «ГВК»</w:t>
            </w:r>
          </w:p>
        </w:tc>
      </w:tr>
      <w:tr w:rsidR="001B3374" w:rsidRPr="00F96FA5" w:rsidTr="00726ADD">
        <w:tc>
          <w:tcPr>
            <w:tcW w:w="355" w:type="pct"/>
            <w:vAlign w:val="center"/>
          </w:tcPr>
          <w:p w:rsidR="001B3374" w:rsidRPr="00F96FA5" w:rsidRDefault="001B3374" w:rsidP="00726ADD">
            <w:pPr>
              <w:pStyle w:val="a8"/>
              <w:spacing w:line="240" w:lineRule="auto"/>
              <w:ind w:firstLine="0"/>
              <w:jc w:val="center"/>
              <w:rPr>
                <w:sz w:val="20"/>
                <w:szCs w:val="20"/>
                <w:lang w:eastAsia="en-US"/>
              </w:rPr>
            </w:pPr>
            <w:r w:rsidRPr="00F96FA5">
              <w:rPr>
                <w:sz w:val="20"/>
                <w:szCs w:val="20"/>
                <w:lang w:eastAsia="en-US"/>
              </w:rPr>
              <w:t>16</w:t>
            </w:r>
          </w:p>
        </w:tc>
        <w:tc>
          <w:tcPr>
            <w:tcW w:w="1649" w:type="pct"/>
            <w:vAlign w:val="center"/>
          </w:tcPr>
          <w:p w:rsidR="001B3374" w:rsidRPr="00F96FA5" w:rsidRDefault="001B3374" w:rsidP="00726ADD">
            <w:pPr>
              <w:pStyle w:val="Default"/>
              <w:rPr>
                <w:sz w:val="20"/>
                <w:szCs w:val="20"/>
              </w:rPr>
            </w:pPr>
            <w:r w:rsidRPr="00F96FA5">
              <w:rPr>
                <w:sz w:val="20"/>
                <w:szCs w:val="20"/>
              </w:rPr>
              <w:t>Канализационный коллектор от КНС п. МО-94 до КК (СГМУП «ГВК»)</w:t>
            </w:r>
          </w:p>
        </w:tc>
        <w:tc>
          <w:tcPr>
            <w:tcW w:w="1163" w:type="pct"/>
            <w:vAlign w:val="center"/>
          </w:tcPr>
          <w:p w:rsidR="001B3374" w:rsidRPr="00F96FA5" w:rsidRDefault="001B3374" w:rsidP="00726ADD">
            <w:pPr>
              <w:pStyle w:val="Default"/>
              <w:jc w:val="center"/>
              <w:rPr>
                <w:sz w:val="20"/>
                <w:szCs w:val="20"/>
              </w:rPr>
            </w:pPr>
            <w:r w:rsidRPr="00F96FA5">
              <w:rPr>
                <w:sz w:val="20"/>
                <w:szCs w:val="20"/>
              </w:rPr>
              <w:t>Ханты-Мансийский автономный округ – Югра, город Сургут</w:t>
            </w:r>
          </w:p>
        </w:tc>
        <w:tc>
          <w:tcPr>
            <w:tcW w:w="889" w:type="pct"/>
            <w:vAlign w:val="center"/>
          </w:tcPr>
          <w:p w:rsidR="001B3374" w:rsidRPr="00F96FA5" w:rsidRDefault="001B3374" w:rsidP="00726ADD">
            <w:pPr>
              <w:pStyle w:val="a8"/>
              <w:spacing w:line="240" w:lineRule="auto"/>
              <w:ind w:firstLine="0"/>
              <w:jc w:val="center"/>
              <w:rPr>
                <w:sz w:val="20"/>
                <w:szCs w:val="20"/>
                <w:lang w:eastAsia="en-US"/>
              </w:rPr>
            </w:pPr>
            <w:r w:rsidRPr="00F96FA5">
              <w:rPr>
                <w:sz w:val="20"/>
                <w:szCs w:val="20"/>
                <w:lang w:eastAsia="en-US"/>
              </w:rPr>
              <w:t>715 м</w:t>
            </w:r>
          </w:p>
        </w:tc>
        <w:tc>
          <w:tcPr>
            <w:tcW w:w="944" w:type="pct"/>
            <w:vAlign w:val="center"/>
          </w:tcPr>
          <w:p w:rsidR="001B3374" w:rsidRPr="00F96FA5" w:rsidRDefault="000C0FC1" w:rsidP="00726ADD">
            <w:pPr>
              <w:pStyle w:val="a8"/>
              <w:spacing w:line="240" w:lineRule="auto"/>
              <w:ind w:firstLine="0"/>
              <w:jc w:val="center"/>
              <w:rPr>
                <w:sz w:val="20"/>
                <w:szCs w:val="20"/>
              </w:rPr>
            </w:pPr>
            <w:r w:rsidRPr="00F96FA5">
              <w:rPr>
                <w:sz w:val="20"/>
                <w:szCs w:val="20"/>
              </w:rPr>
              <w:t>С 2020 года передан СГМУП «ГВК»</w:t>
            </w:r>
          </w:p>
        </w:tc>
      </w:tr>
      <w:tr w:rsidR="008F66B6" w:rsidRPr="00CF694C" w:rsidTr="00726ADD">
        <w:tc>
          <w:tcPr>
            <w:tcW w:w="355" w:type="pct"/>
            <w:vAlign w:val="center"/>
          </w:tcPr>
          <w:p w:rsidR="008F66B6" w:rsidRPr="00F96FA5" w:rsidRDefault="008F66B6" w:rsidP="00726ADD">
            <w:pPr>
              <w:pStyle w:val="a8"/>
              <w:spacing w:line="240" w:lineRule="auto"/>
              <w:ind w:firstLine="0"/>
              <w:jc w:val="center"/>
              <w:rPr>
                <w:sz w:val="20"/>
                <w:szCs w:val="20"/>
                <w:lang w:eastAsia="en-US"/>
              </w:rPr>
            </w:pPr>
            <w:r w:rsidRPr="00F96FA5">
              <w:rPr>
                <w:sz w:val="20"/>
                <w:szCs w:val="20"/>
                <w:lang w:eastAsia="en-US"/>
              </w:rPr>
              <w:t>17</w:t>
            </w:r>
          </w:p>
        </w:tc>
        <w:tc>
          <w:tcPr>
            <w:tcW w:w="1649" w:type="pct"/>
            <w:vAlign w:val="center"/>
          </w:tcPr>
          <w:p w:rsidR="008F66B6" w:rsidRPr="00F96FA5" w:rsidRDefault="008F66B6" w:rsidP="00726ADD">
            <w:pPr>
              <w:pStyle w:val="Default"/>
              <w:rPr>
                <w:sz w:val="20"/>
                <w:szCs w:val="20"/>
              </w:rPr>
            </w:pPr>
            <w:r w:rsidRPr="00F96FA5">
              <w:rPr>
                <w:sz w:val="20"/>
                <w:szCs w:val="20"/>
              </w:rPr>
              <w:t>Самотечная канализационная сеть, КНС и напорный коллектор до колодца ФК-80 на территории СГРЭС-1</w:t>
            </w:r>
          </w:p>
        </w:tc>
        <w:tc>
          <w:tcPr>
            <w:tcW w:w="1163" w:type="pct"/>
            <w:vAlign w:val="center"/>
          </w:tcPr>
          <w:p w:rsidR="008F66B6" w:rsidRPr="00F96FA5" w:rsidRDefault="008F66B6" w:rsidP="00726ADD">
            <w:pPr>
              <w:pStyle w:val="Default"/>
              <w:jc w:val="center"/>
              <w:rPr>
                <w:sz w:val="20"/>
                <w:szCs w:val="20"/>
              </w:rPr>
            </w:pPr>
            <w:r w:rsidRPr="00F96FA5">
              <w:rPr>
                <w:sz w:val="20"/>
                <w:szCs w:val="20"/>
              </w:rPr>
              <w:t>Ханты-Мансийский автономный округ – Югра, город Сургут, п. Кедровый, пересечение ул. Энергостроителей</w:t>
            </w:r>
            <w:r w:rsidR="007206CF" w:rsidRPr="00F96FA5">
              <w:rPr>
                <w:sz w:val="20"/>
                <w:szCs w:val="20"/>
              </w:rPr>
              <w:t xml:space="preserve"> и проезда В. Васильева</w:t>
            </w:r>
          </w:p>
        </w:tc>
        <w:tc>
          <w:tcPr>
            <w:tcW w:w="889" w:type="pct"/>
            <w:vAlign w:val="center"/>
          </w:tcPr>
          <w:p w:rsidR="008F66B6" w:rsidRPr="00F96FA5" w:rsidRDefault="007206CF" w:rsidP="00726ADD">
            <w:pPr>
              <w:pStyle w:val="a8"/>
              <w:spacing w:line="240" w:lineRule="auto"/>
              <w:ind w:firstLine="0"/>
              <w:jc w:val="center"/>
              <w:rPr>
                <w:sz w:val="20"/>
                <w:szCs w:val="20"/>
                <w:lang w:eastAsia="en-US"/>
              </w:rPr>
            </w:pPr>
            <w:r w:rsidRPr="00F96FA5">
              <w:rPr>
                <w:sz w:val="20"/>
                <w:szCs w:val="20"/>
                <w:lang w:eastAsia="en-US"/>
              </w:rPr>
              <w:t>1,935 км</w:t>
            </w:r>
          </w:p>
        </w:tc>
        <w:tc>
          <w:tcPr>
            <w:tcW w:w="944" w:type="pct"/>
            <w:vAlign w:val="center"/>
          </w:tcPr>
          <w:p w:rsidR="008F66B6" w:rsidRDefault="007206CF" w:rsidP="00726ADD">
            <w:pPr>
              <w:pStyle w:val="a8"/>
              <w:spacing w:line="240" w:lineRule="auto"/>
              <w:ind w:firstLine="0"/>
              <w:jc w:val="center"/>
              <w:rPr>
                <w:sz w:val="20"/>
                <w:szCs w:val="20"/>
              </w:rPr>
            </w:pPr>
            <w:r w:rsidRPr="00F96FA5">
              <w:rPr>
                <w:sz w:val="20"/>
                <w:szCs w:val="20"/>
              </w:rPr>
              <w:t>СГМУП «ГВК»</w:t>
            </w:r>
          </w:p>
        </w:tc>
      </w:tr>
    </w:tbl>
    <w:p w:rsidR="00510403" w:rsidRPr="00D7345D" w:rsidRDefault="00510403" w:rsidP="00315CEB">
      <w:pPr>
        <w:pStyle w:val="a8"/>
      </w:pPr>
    </w:p>
    <w:sectPr w:rsidR="00510403" w:rsidRPr="00D7345D" w:rsidSect="00A81381">
      <w:pgSz w:w="11906" w:h="16838"/>
      <w:pgMar w:top="1134" w:right="70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83606" w:rsidRDefault="00083606" w:rsidP="00381E60">
      <w:r>
        <w:separator/>
      </w:r>
    </w:p>
  </w:endnote>
  <w:endnote w:type="continuationSeparator" w:id="0">
    <w:p w:rsidR="00083606" w:rsidRDefault="00083606" w:rsidP="00381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ヒラギノ角ゴ Pro W3">
    <w:altName w:val="Arial Unicode MS"/>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4307677"/>
      <w:docPartObj>
        <w:docPartGallery w:val="Page Numbers (Bottom of Page)"/>
        <w:docPartUnique/>
      </w:docPartObj>
    </w:sdtPr>
    <w:sdtEndPr/>
    <w:sdtContent>
      <w:p w:rsidR="00B54DBC" w:rsidRDefault="00B54DBC">
        <w:pPr>
          <w:pStyle w:val="aff1"/>
          <w:jc w:val="right"/>
        </w:pPr>
        <w:r>
          <w:fldChar w:fldCharType="begin"/>
        </w:r>
        <w:r>
          <w:instrText>PAGE   \* MERGEFORMAT</w:instrText>
        </w:r>
        <w:r>
          <w:fldChar w:fldCharType="separate"/>
        </w:r>
        <w:r w:rsidR="00601803">
          <w:rPr>
            <w:noProof/>
          </w:rPr>
          <w:t>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83606" w:rsidRDefault="00083606" w:rsidP="00381E60">
      <w:r>
        <w:separator/>
      </w:r>
    </w:p>
  </w:footnote>
  <w:footnote w:type="continuationSeparator" w:id="0">
    <w:p w:rsidR="00083606" w:rsidRDefault="00083606" w:rsidP="00381E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0000000B"/>
    <w:multiLevelType w:val="singleLevel"/>
    <w:tmpl w:val="0000000B"/>
    <w:name w:val="WW8Num11"/>
    <w:lvl w:ilvl="0">
      <w:start w:val="1"/>
      <w:numFmt w:val="bullet"/>
      <w:pStyle w:val="S"/>
      <w:lvlText w:val=""/>
      <w:lvlJc w:val="left"/>
      <w:pPr>
        <w:tabs>
          <w:tab w:val="num" w:pos="1429"/>
        </w:tabs>
        <w:ind w:left="1429" w:hanging="360"/>
      </w:pPr>
      <w:rPr>
        <w:rFonts w:ascii="Symbol" w:hAnsi="Symbol"/>
        <w:b/>
      </w:rPr>
    </w:lvl>
  </w:abstractNum>
  <w:abstractNum w:abstractNumId="4" w15:restartNumberingAfterBreak="0">
    <w:nsid w:val="003364BC"/>
    <w:multiLevelType w:val="hybridMultilevel"/>
    <w:tmpl w:val="A568F2F4"/>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05955BA8"/>
    <w:multiLevelType w:val="hybridMultilevel"/>
    <w:tmpl w:val="AF5E4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5A54AA0"/>
    <w:multiLevelType w:val="hybridMultilevel"/>
    <w:tmpl w:val="1EAAD0B0"/>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01D4D13"/>
    <w:multiLevelType w:val="hybridMultilevel"/>
    <w:tmpl w:val="CDC8291C"/>
    <w:lvl w:ilvl="0" w:tplc="1CDA232E">
      <w:start w:val="1"/>
      <w:numFmt w:val="decimal"/>
      <w:pStyle w:val="1"/>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64B6880"/>
    <w:multiLevelType w:val="hybridMultilevel"/>
    <w:tmpl w:val="A6827D6A"/>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17C64697"/>
    <w:multiLevelType w:val="multilevel"/>
    <w:tmpl w:val="912001E2"/>
    <w:styleLink w:val="11111111"/>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17C80121"/>
    <w:multiLevelType w:val="hybridMultilevel"/>
    <w:tmpl w:val="E2DA76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8645EE6"/>
    <w:multiLevelType w:val="multilevel"/>
    <w:tmpl w:val="7278FE4C"/>
    <w:lvl w:ilvl="0">
      <w:start w:val="1"/>
      <w:numFmt w:val="decimal"/>
      <w:pStyle w:val="001"/>
      <w:lvlText w:val="%1."/>
      <w:lvlJc w:val="left"/>
      <w:pPr>
        <w:ind w:left="1070" w:hanging="360"/>
      </w:pPr>
    </w:lvl>
    <w:lvl w:ilvl="1">
      <w:start w:val="5"/>
      <w:numFmt w:val="decimal"/>
      <w:isLgl/>
      <w:lvlText w:val="%1.%2."/>
      <w:lvlJc w:val="left"/>
      <w:pPr>
        <w:ind w:left="126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15:restartNumberingAfterBreak="0">
    <w:nsid w:val="1A1F48A0"/>
    <w:multiLevelType w:val="hybridMultilevel"/>
    <w:tmpl w:val="79BCA6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E7A5C2B"/>
    <w:multiLevelType w:val="hybridMultilevel"/>
    <w:tmpl w:val="E7289916"/>
    <w:styleLink w:val="1111111"/>
    <w:lvl w:ilvl="0" w:tplc="67E2A374">
      <w:start w:val="1"/>
      <w:numFmt w:val="decimal"/>
      <w:lvlText w:val="Таблица %1 - "/>
      <w:lvlJc w:val="left"/>
      <w:pPr>
        <w:tabs>
          <w:tab w:val="num" w:pos="3261"/>
        </w:tabs>
        <w:ind w:left="2127"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14" w15:restartNumberingAfterBreak="0">
    <w:nsid w:val="21433855"/>
    <w:multiLevelType w:val="hybridMultilevel"/>
    <w:tmpl w:val="C234BC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6B518F7"/>
    <w:multiLevelType w:val="singleLevel"/>
    <w:tmpl w:val="6F30EF10"/>
    <w:lvl w:ilvl="0">
      <w:start w:val="1"/>
      <w:numFmt w:val="decimal"/>
      <w:pStyle w:val="a0"/>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16" w15:restartNumberingAfterBreak="0">
    <w:nsid w:val="26B937AE"/>
    <w:multiLevelType w:val="hybridMultilevel"/>
    <w:tmpl w:val="8EA4AE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70823D4"/>
    <w:multiLevelType w:val="hybridMultilevel"/>
    <w:tmpl w:val="490221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EEC4ABE"/>
    <w:multiLevelType w:val="hybridMultilevel"/>
    <w:tmpl w:val="2688939C"/>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31BB1184"/>
    <w:multiLevelType w:val="hybridMultilevel"/>
    <w:tmpl w:val="4F1E86A8"/>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34432B92"/>
    <w:multiLevelType w:val="hybridMultilevel"/>
    <w:tmpl w:val="7ED06C50"/>
    <w:lvl w:ilvl="0" w:tplc="C55E565C">
      <w:start w:val="1"/>
      <w:numFmt w:val="decimal"/>
      <w:pStyle w:val="a1"/>
      <w:lvlText w:val="%1.1"/>
      <w:lvlJc w:val="left"/>
      <w:pPr>
        <w:ind w:left="248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366803E5"/>
    <w:multiLevelType w:val="hybridMultilevel"/>
    <w:tmpl w:val="2A6605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96F7A4A"/>
    <w:multiLevelType w:val="hybridMultilevel"/>
    <w:tmpl w:val="120A83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A6C58FD"/>
    <w:multiLevelType w:val="hybridMultilevel"/>
    <w:tmpl w:val="3B98C0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31E7C32"/>
    <w:multiLevelType w:val="hybridMultilevel"/>
    <w:tmpl w:val="9676D346"/>
    <w:lvl w:ilvl="0" w:tplc="0A7485AA">
      <w:start w:val="1"/>
      <w:numFmt w:val="decimal"/>
      <w:pStyle w:val="a2"/>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26" w15:restartNumberingAfterBreak="0">
    <w:nsid w:val="60992665"/>
    <w:multiLevelType w:val="hybridMultilevel"/>
    <w:tmpl w:val="5BF09184"/>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659D0D3E"/>
    <w:multiLevelType w:val="hybridMultilevel"/>
    <w:tmpl w:val="A0741592"/>
    <w:lvl w:ilvl="0" w:tplc="DA20B8B0">
      <w:start w:val="1"/>
      <w:numFmt w:val="decimal"/>
      <w:lvlText w:val="%1."/>
      <w:lvlJc w:val="left"/>
      <w:pPr>
        <w:ind w:left="1211" w:hanging="360"/>
      </w:pPr>
      <w:rPr>
        <w:rFonts w:ascii="Times New Roman" w:eastAsia="Times New Roman" w:hAnsi="Times New Roman" w:cs="Times New Roman"/>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690B1152"/>
    <w:multiLevelType w:val="hybridMultilevel"/>
    <w:tmpl w:val="6C7A1294"/>
    <w:lvl w:ilvl="0" w:tplc="0FFA577E">
      <w:start w:val="1"/>
      <w:numFmt w:val="bullet"/>
      <w:lvlText w:val=""/>
      <w:lvlJc w:val="left"/>
      <w:pPr>
        <w:ind w:left="1571"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29" w15:restartNumberingAfterBreak="0">
    <w:nsid w:val="6EFC044D"/>
    <w:multiLevelType w:val="hybridMultilevel"/>
    <w:tmpl w:val="76E0E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32112EE"/>
    <w:multiLevelType w:val="hybridMultilevel"/>
    <w:tmpl w:val="C53C3F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4890BAD"/>
    <w:multiLevelType w:val="hybridMultilevel"/>
    <w:tmpl w:val="534285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9D703A5"/>
    <w:multiLevelType w:val="hybridMultilevel"/>
    <w:tmpl w:val="054C9D6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15:restartNumberingAfterBreak="0">
    <w:nsid w:val="7B9430B3"/>
    <w:multiLevelType w:val="hybridMultilevel"/>
    <w:tmpl w:val="071CFF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CDD0844"/>
    <w:multiLevelType w:val="hybridMultilevel"/>
    <w:tmpl w:val="83C80AB2"/>
    <w:lvl w:ilvl="0" w:tplc="0419000F">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15:restartNumberingAfterBreak="0">
    <w:nsid w:val="7D0E5979"/>
    <w:multiLevelType w:val="hybridMultilevel"/>
    <w:tmpl w:val="A5E4AF5A"/>
    <w:lvl w:ilvl="0" w:tplc="85FCB82C">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1"/>
  </w:num>
  <w:num w:numId="2">
    <w:abstractNumId w:val="9"/>
  </w:num>
  <w:num w:numId="3">
    <w:abstractNumId w:val="3"/>
  </w:num>
  <w:num w:numId="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5"/>
  </w:num>
  <w:num w:numId="7">
    <w:abstractNumId w:val="17"/>
  </w:num>
  <w:num w:numId="8">
    <w:abstractNumId w:val="31"/>
  </w:num>
  <w:num w:numId="9">
    <w:abstractNumId w:val="24"/>
  </w:num>
  <w:num w:numId="10">
    <w:abstractNumId w:val="1"/>
  </w:num>
  <w:num w:numId="11">
    <w:abstractNumId w:val="13"/>
  </w:num>
  <w:num w:numId="12">
    <w:abstractNumId w:val="25"/>
  </w:num>
  <w:num w:numId="13">
    <w:abstractNumId w:val="15"/>
  </w:num>
  <w:num w:numId="14">
    <w:abstractNumId w:val="0"/>
  </w:num>
  <w:num w:numId="15">
    <w:abstractNumId w:val="20"/>
  </w:num>
  <w:num w:numId="16">
    <w:abstractNumId w:val="7"/>
  </w:num>
  <w:num w:numId="17">
    <w:abstractNumId w:val="2"/>
  </w:num>
  <w:num w:numId="18">
    <w:abstractNumId w:val="33"/>
  </w:num>
  <w:num w:numId="19">
    <w:abstractNumId w:val="27"/>
  </w:num>
  <w:num w:numId="20">
    <w:abstractNumId w:val="35"/>
  </w:num>
  <w:num w:numId="21">
    <w:abstractNumId w:val="26"/>
  </w:num>
  <w:num w:numId="22">
    <w:abstractNumId w:val="28"/>
  </w:num>
  <w:num w:numId="23">
    <w:abstractNumId w:val="30"/>
  </w:num>
  <w:num w:numId="24">
    <w:abstractNumId w:val="16"/>
  </w:num>
  <w:num w:numId="25">
    <w:abstractNumId w:val="22"/>
  </w:num>
  <w:num w:numId="26">
    <w:abstractNumId w:val="10"/>
  </w:num>
  <w:num w:numId="27">
    <w:abstractNumId w:val="23"/>
  </w:num>
  <w:num w:numId="28">
    <w:abstractNumId w:val="14"/>
  </w:num>
  <w:num w:numId="29">
    <w:abstractNumId w:val="4"/>
  </w:num>
  <w:num w:numId="30">
    <w:abstractNumId w:val="32"/>
  </w:num>
  <w:num w:numId="31">
    <w:abstractNumId w:val="18"/>
  </w:num>
  <w:num w:numId="32">
    <w:abstractNumId w:val="34"/>
  </w:num>
  <w:num w:numId="33">
    <w:abstractNumId w:val="6"/>
  </w:num>
  <w:num w:numId="34">
    <w:abstractNumId w:val="19"/>
  </w:num>
  <w:num w:numId="35">
    <w:abstractNumId w:val="12"/>
  </w:num>
  <w:num w:numId="36">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757"/>
    <w:rsid w:val="00000437"/>
    <w:rsid w:val="000005E3"/>
    <w:rsid w:val="00001320"/>
    <w:rsid w:val="00001502"/>
    <w:rsid w:val="000017C2"/>
    <w:rsid w:val="00002376"/>
    <w:rsid w:val="00002BE5"/>
    <w:rsid w:val="00003018"/>
    <w:rsid w:val="00003C43"/>
    <w:rsid w:val="00004166"/>
    <w:rsid w:val="00004325"/>
    <w:rsid w:val="000047BA"/>
    <w:rsid w:val="00004A15"/>
    <w:rsid w:val="00006213"/>
    <w:rsid w:val="00006D25"/>
    <w:rsid w:val="00006F7A"/>
    <w:rsid w:val="00010529"/>
    <w:rsid w:val="00010815"/>
    <w:rsid w:val="000109C5"/>
    <w:rsid w:val="000113ED"/>
    <w:rsid w:val="00012E62"/>
    <w:rsid w:val="0001386F"/>
    <w:rsid w:val="00014907"/>
    <w:rsid w:val="00015554"/>
    <w:rsid w:val="0001590A"/>
    <w:rsid w:val="00015BE1"/>
    <w:rsid w:val="00015F8C"/>
    <w:rsid w:val="0001607D"/>
    <w:rsid w:val="000162D1"/>
    <w:rsid w:val="00017738"/>
    <w:rsid w:val="00017CE8"/>
    <w:rsid w:val="00017D0B"/>
    <w:rsid w:val="000215A2"/>
    <w:rsid w:val="000224B8"/>
    <w:rsid w:val="00022716"/>
    <w:rsid w:val="000228AF"/>
    <w:rsid w:val="000228E6"/>
    <w:rsid w:val="00022CBB"/>
    <w:rsid w:val="0002338D"/>
    <w:rsid w:val="00023864"/>
    <w:rsid w:val="00023DD4"/>
    <w:rsid w:val="0002420D"/>
    <w:rsid w:val="0002426F"/>
    <w:rsid w:val="00024897"/>
    <w:rsid w:val="000249AC"/>
    <w:rsid w:val="00024AF2"/>
    <w:rsid w:val="00024E82"/>
    <w:rsid w:val="0002531A"/>
    <w:rsid w:val="00025461"/>
    <w:rsid w:val="000259E0"/>
    <w:rsid w:val="00026473"/>
    <w:rsid w:val="00027100"/>
    <w:rsid w:val="0002768F"/>
    <w:rsid w:val="00030F57"/>
    <w:rsid w:val="00032030"/>
    <w:rsid w:val="00032144"/>
    <w:rsid w:val="00032E6C"/>
    <w:rsid w:val="0003401C"/>
    <w:rsid w:val="0003427D"/>
    <w:rsid w:val="000343D0"/>
    <w:rsid w:val="000359B8"/>
    <w:rsid w:val="00037E6B"/>
    <w:rsid w:val="00040A1B"/>
    <w:rsid w:val="000429A9"/>
    <w:rsid w:val="00043092"/>
    <w:rsid w:val="00043A84"/>
    <w:rsid w:val="00043BD2"/>
    <w:rsid w:val="00043F10"/>
    <w:rsid w:val="0004446E"/>
    <w:rsid w:val="00044FCD"/>
    <w:rsid w:val="00046590"/>
    <w:rsid w:val="000469FB"/>
    <w:rsid w:val="00046C54"/>
    <w:rsid w:val="00047118"/>
    <w:rsid w:val="00047799"/>
    <w:rsid w:val="00047B67"/>
    <w:rsid w:val="000506BB"/>
    <w:rsid w:val="00050A51"/>
    <w:rsid w:val="0005140C"/>
    <w:rsid w:val="000517B6"/>
    <w:rsid w:val="00051E4F"/>
    <w:rsid w:val="00052383"/>
    <w:rsid w:val="000528B3"/>
    <w:rsid w:val="00053741"/>
    <w:rsid w:val="00055CE9"/>
    <w:rsid w:val="000561BF"/>
    <w:rsid w:val="00060816"/>
    <w:rsid w:val="00060C5D"/>
    <w:rsid w:val="000612DF"/>
    <w:rsid w:val="00061346"/>
    <w:rsid w:val="00061A3E"/>
    <w:rsid w:val="00062E7C"/>
    <w:rsid w:val="00063F0F"/>
    <w:rsid w:val="00064CAF"/>
    <w:rsid w:val="00065E54"/>
    <w:rsid w:val="00066709"/>
    <w:rsid w:val="000667AA"/>
    <w:rsid w:val="00067103"/>
    <w:rsid w:val="00067696"/>
    <w:rsid w:val="00067E3F"/>
    <w:rsid w:val="00067E8B"/>
    <w:rsid w:val="00067F4F"/>
    <w:rsid w:val="00067F72"/>
    <w:rsid w:val="0007040B"/>
    <w:rsid w:val="000705AA"/>
    <w:rsid w:val="00070885"/>
    <w:rsid w:val="00071197"/>
    <w:rsid w:val="000712E0"/>
    <w:rsid w:val="00071470"/>
    <w:rsid w:val="00071FD9"/>
    <w:rsid w:val="00072363"/>
    <w:rsid w:val="000723F2"/>
    <w:rsid w:val="00072C53"/>
    <w:rsid w:val="00072FB3"/>
    <w:rsid w:val="00073475"/>
    <w:rsid w:val="00074437"/>
    <w:rsid w:val="00074C86"/>
    <w:rsid w:val="000750E6"/>
    <w:rsid w:val="0007663A"/>
    <w:rsid w:val="000769B4"/>
    <w:rsid w:val="0007717A"/>
    <w:rsid w:val="000777D4"/>
    <w:rsid w:val="00077989"/>
    <w:rsid w:val="00077995"/>
    <w:rsid w:val="0008062D"/>
    <w:rsid w:val="000806EB"/>
    <w:rsid w:val="00080C8A"/>
    <w:rsid w:val="000816BA"/>
    <w:rsid w:val="00081FC3"/>
    <w:rsid w:val="00082D09"/>
    <w:rsid w:val="0008336A"/>
    <w:rsid w:val="00083606"/>
    <w:rsid w:val="00084D03"/>
    <w:rsid w:val="00085454"/>
    <w:rsid w:val="00085A0E"/>
    <w:rsid w:val="0008798D"/>
    <w:rsid w:val="0009009A"/>
    <w:rsid w:val="00090668"/>
    <w:rsid w:val="00090B8C"/>
    <w:rsid w:val="00090CFA"/>
    <w:rsid w:val="000914AF"/>
    <w:rsid w:val="000919E7"/>
    <w:rsid w:val="00091C1D"/>
    <w:rsid w:val="00091DB5"/>
    <w:rsid w:val="00091F99"/>
    <w:rsid w:val="000921DD"/>
    <w:rsid w:val="00092E0B"/>
    <w:rsid w:val="00092FC2"/>
    <w:rsid w:val="00094A22"/>
    <w:rsid w:val="00096F00"/>
    <w:rsid w:val="000A00D2"/>
    <w:rsid w:val="000A0190"/>
    <w:rsid w:val="000A040E"/>
    <w:rsid w:val="000A041A"/>
    <w:rsid w:val="000A1C7E"/>
    <w:rsid w:val="000A222A"/>
    <w:rsid w:val="000A378F"/>
    <w:rsid w:val="000A3D2B"/>
    <w:rsid w:val="000A4757"/>
    <w:rsid w:val="000A5067"/>
    <w:rsid w:val="000A540D"/>
    <w:rsid w:val="000A54BF"/>
    <w:rsid w:val="000A5CEC"/>
    <w:rsid w:val="000A6409"/>
    <w:rsid w:val="000A6CC7"/>
    <w:rsid w:val="000A71A4"/>
    <w:rsid w:val="000A7798"/>
    <w:rsid w:val="000B06B4"/>
    <w:rsid w:val="000B0710"/>
    <w:rsid w:val="000B1328"/>
    <w:rsid w:val="000B1C43"/>
    <w:rsid w:val="000B29F0"/>
    <w:rsid w:val="000B4074"/>
    <w:rsid w:val="000B42DA"/>
    <w:rsid w:val="000B4BD8"/>
    <w:rsid w:val="000B6277"/>
    <w:rsid w:val="000B6E33"/>
    <w:rsid w:val="000B72B9"/>
    <w:rsid w:val="000B730D"/>
    <w:rsid w:val="000B7C18"/>
    <w:rsid w:val="000C0FC1"/>
    <w:rsid w:val="000C146C"/>
    <w:rsid w:val="000C147D"/>
    <w:rsid w:val="000C18F8"/>
    <w:rsid w:val="000C22E0"/>
    <w:rsid w:val="000C3B64"/>
    <w:rsid w:val="000C3C29"/>
    <w:rsid w:val="000C467B"/>
    <w:rsid w:val="000C4767"/>
    <w:rsid w:val="000C4BEA"/>
    <w:rsid w:val="000C4C76"/>
    <w:rsid w:val="000C5248"/>
    <w:rsid w:val="000C58D6"/>
    <w:rsid w:val="000C5932"/>
    <w:rsid w:val="000C5B7A"/>
    <w:rsid w:val="000C6079"/>
    <w:rsid w:val="000C6262"/>
    <w:rsid w:val="000C627C"/>
    <w:rsid w:val="000C6597"/>
    <w:rsid w:val="000C6BDE"/>
    <w:rsid w:val="000C7304"/>
    <w:rsid w:val="000D02C2"/>
    <w:rsid w:val="000D06CB"/>
    <w:rsid w:val="000D0B87"/>
    <w:rsid w:val="000D1062"/>
    <w:rsid w:val="000D1405"/>
    <w:rsid w:val="000D165E"/>
    <w:rsid w:val="000D2B46"/>
    <w:rsid w:val="000D3A56"/>
    <w:rsid w:val="000D42A1"/>
    <w:rsid w:val="000D4CBA"/>
    <w:rsid w:val="000D6304"/>
    <w:rsid w:val="000D66E4"/>
    <w:rsid w:val="000E0C21"/>
    <w:rsid w:val="000E116E"/>
    <w:rsid w:val="000E14FB"/>
    <w:rsid w:val="000E1890"/>
    <w:rsid w:val="000E24D5"/>
    <w:rsid w:val="000E3B0A"/>
    <w:rsid w:val="000E3CA7"/>
    <w:rsid w:val="000E4365"/>
    <w:rsid w:val="000E442A"/>
    <w:rsid w:val="000E4558"/>
    <w:rsid w:val="000E4E3D"/>
    <w:rsid w:val="000E4EBF"/>
    <w:rsid w:val="000E5CA1"/>
    <w:rsid w:val="000E7469"/>
    <w:rsid w:val="000E7DC6"/>
    <w:rsid w:val="000F05BB"/>
    <w:rsid w:val="000F08CF"/>
    <w:rsid w:val="000F1429"/>
    <w:rsid w:val="000F181F"/>
    <w:rsid w:val="000F238A"/>
    <w:rsid w:val="000F2736"/>
    <w:rsid w:val="000F2BFC"/>
    <w:rsid w:val="000F3A7B"/>
    <w:rsid w:val="000F4846"/>
    <w:rsid w:val="000F4DDF"/>
    <w:rsid w:val="000F6247"/>
    <w:rsid w:val="000F6352"/>
    <w:rsid w:val="000F7C83"/>
    <w:rsid w:val="000F7EFB"/>
    <w:rsid w:val="00101DFC"/>
    <w:rsid w:val="00103329"/>
    <w:rsid w:val="00103AB0"/>
    <w:rsid w:val="00103EBA"/>
    <w:rsid w:val="00104061"/>
    <w:rsid w:val="00104155"/>
    <w:rsid w:val="001045B0"/>
    <w:rsid w:val="001056B7"/>
    <w:rsid w:val="001057FC"/>
    <w:rsid w:val="0010595E"/>
    <w:rsid w:val="0010595F"/>
    <w:rsid w:val="00106189"/>
    <w:rsid w:val="00107162"/>
    <w:rsid w:val="001073F3"/>
    <w:rsid w:val="00107829"/>
    <w:rsid w:val="00107EDC"/>
    <w:rsid w:val="0011059D"/>
    <w:rsid w:val="0011173D"/>
    <w:rsid w:val="00111BF4"/>
    <w:rsid w:val="001120A7"/>
    <w:rsid w:val="00112CE1"/>
    <w:rsid w:val="00113BCF"/>
    <w:rsid w:val="00113E86"/>
    <w:rsid w:val="00114486"/>
    <w:rsid w:val="0011523B"/>
    <w:rsid w:val="00116005"/>
    <w:rsid w:val="001160C8"/>
    <w:rsid w:val="00117886"/>
    <w:rsid w:val="0012062C"/>
    <w:rsid w:val="001209AD"/>
    <w:rsid w:val="00120ADC"/>
    <w:rsid w:val="00121790"/>
    <w:rsid w:val="00121EF2"/>
    <w:rsid w:val="00121F39"/>
    <w:rsid w:val="00122764"/>
    <w:rsid w:val="00122872"/>
    <w:rsid w:val="00124031"/>
    <w:rsid w:val="001245BF"/>
    <w:rsid w:val="001250AE"/>
    <w:rsid w:val="00125CB6"/>
    <w:rsid w:val="00125E8D"/>
    <w:rsid w:val="001302E6"/>
    <w:rsid w:val="00131094"/>
    <w:rsid w:val="0013130A"/>
    <w:rsid w:val="00131841"/>
    <w:rsid w:val="00131C63"/>
    <w:rsid w:val="00131F6E"/>
    <w:rsid w:val="001326BA"/>
    <w:rsid w:val="00132957"/>
    <w:rsid w:val="0013348D"/>
    <w:rsid w:val="00133515"/>
    <w:rsid w:val="00133ED1"/>
    <w:rsid w:val="00134040"/>
    <w:rsid w:val="001345BD"/>
    <w:rsid w:val="0013470E"/>
    <w:rsid w:val="00135360"/>
    <w:rsid w:val="00135A80"/>
    <w:rsid w:val="00135E1B"/>
    <w:rsid w:val="001362EE"/>
    <w:rsid w:val="001363CD"/>
    <w:rsid w:val="00136592"/>
    <w:rsid w:val="00136825"/>
    <w:rsid w:val="001369BD"/>
    <w:rsid w:val="00137137"/>
    <w:rsid w:val="00137197"/>
    <w:rsid w:val="00137213"/>
    <w:rsid w:val="001375D3"/>
    <w:rsid w:val="00137638"/>
    <w:rsid w:val="00137B1C"/>
    <w:rsid w:val="00140070"/>
    <w:rsid w:val="0014078B"/>
    <w:rsid w:val="00141112"/>
    <w:rsid w:val="001418B6"/>
    <w:rsid w:val="00141FF4"/>
    <w:rsid w:val="001427BA"/>
    <w:rsid w:val="00143A40"/>
    <w:rsid w:val="00143AE1"/>
    <w:rsid w:val="00143C00"/>
    <w:rsid w:val="0014448B"/>
    <w:rsid w:val="00144B45"/>
    <w:rsid w:val="00144B9F"/>
    <w:rsid w:val="00144CF4"/>
    <w:rsid w:val="00144E64"/>
    <w:rsid w:val="00145187"/>
    <w:rsid w:val="001459F8"/>
    <w:rsid w:val="00145B0B"/>
    <w:rsid w:val="00145B15"/>
    <w:rsid w:val="00145DCD"/>
    <w:rsid w:val="00147254"/>
    <w:rsid w:val="00147506"/>
    <w:rsid w:val="001503D6"/>
    <w:rsid w:val="0015130D"/>
    <w:rsid w:val="001520CE"/>
    <w:rsid w:val="0015247D"/>
    <w:rsid w:val="00152B0E"/>
    <w:rsid w:val="001532DF"/>
    <w:rsid w:val="00153FDC"/>
    <w:rsid w:val="001541CF"/>
    <w:rsid w:val="00154E4A"/>
    <w:rsid w:val="001554E8"/>
    <w:rsid w:val="001564E1"/>
    <w:rsid w:val="00157813"/>
    <w:rsid w:val="0015783E"/>
    <w:rsid w:val="00160F6A"/>
    <w:rsid w:val="00160F8A"/>
    <w:rsid w:val="00162FC0"/>
    <w:rsid w:val="001630C1"/>
    <w:rsid w:val="00164D8A"/>
    <w:rsid w:val="00165CC2"/>
    <w:rsid w:val="00165F8E"/>
    <w:rsid w:val="0016679D"/>
    <w:rsid w:val="00167A70"/>
    <w:rsid w:val="001719A4"/>
    <w:rsid w:val="00171C65"/>
    <w:rsid w:val="00171D5F"/>
    <w:rsid w:val="00172099"/>
    <w:rsid w:val="00172676"/>
    <w:rsid w:val="0017291A"/>
    <w:rsid w:val="00172C63"/>
    <w:rsid w:val="00173E3E"/>
    <w:rsid w:val="001740BE"/>
    <w:rsid w:val="00174458"/>
    <w:rsid w:val="00174E40"/>
    <w:rsid w:val="00175993"/>
    <w:rsid w:val="00175BAD"/>
    <w:rsid w:val="00176228"/>
    <w:rsid w:val="001765C9"/>
    <w:rsid w:val="001776DA"/>
    <w:rsid w:val="0017773F"/>
    <w:rsid w:val="001801DC"/>
    <w:rsid w:val="00180B6F"/>
    <w:rsid w:val="00181274"/>
    <w:rsid w:val="001814D8"/>
    <w:rsid w:val="00181530"/>
    <w:rsid w:val="0018184A"/>
    <w:rsid w:val="00182ACE"/>
    <w:rsid w:val="00182B16"/>
    <w:rsid w:val="00183192"/>
    <w:rsid w:val="0018345A"/>
    <w:rsid w:val="001840B3"/>
    <w:rsid w:val="00184A86"/>
    <w:rsid w:val="00184FAF"/>
    <w:rsid w:val="00185640"/>
    <w:rsid w:val="001865DA"/>
    <w:rsid w:val="00186E20"/>
    <w:rsid w:val="001877E7"/>
    <w:rsid w:val="00187F0B"/>
    <w:rsid w:val="001910C0"/>
    <w:rsid w:val="00191462"/>
    <w:rsid w:val="00191B31"/>
    <w:rsid w:val="00192C88"/>
    <w:rsid w:val="00194366"/>
    <w:rsid w:val="00194A35"/>
    <w:rsid w:val="00195609"/>
    <w:rsid w:val="0019679A"/>
    <w:rsid w:val="00196BE5"/>
    <w:rsid w:val="00196EC7"/>
    <w:rsid w:val="00196F4C"/>
    <w:rsid w:val="00197218"/>
    <w:rsid w:val="001976EB"/>
    <w:rsid w:val="00197C84"/>
    <w:rsid w:val="001A0AD3"/>
    <w:rsid w:val="001A14EF"/>
    <w:rsid w:val="001A16F0"/>
    <w:rsid w:val="001A1D28"/>
    <w:rsid w:val="001A4883"/>
    <w:rsid w:val="001A4983"/>
    <w:rsid w:val="001A64EE"/>
    <w:rsid w:val="001A6A9E"/>
    <w:rsid w:val="001B0107"/>
    <w:rsid w:val="001B06F7"/>
    <w:rsid w:val="001B1474"/>
    <w:rsid w:val="001B1CCF"/>
    <w:rsid w:val="001B1EE9"/>
    <w:rsid w:val="001B28EA"/>
    <w:rsid w:val="001B3374"/>
    <w:rsid w:val="001B4ADE"/>
    <w:rsid w:val="001B5991"/>
    <w:rsid w:val="001B5C19"/>
    <w:rsid w:val="001B5E4E"/>
    <w:rsid w:val="001B7645"/>
    <w:rsid w:val="001C040B"/>
    <w:rsid w:val="001C161C"/>
    <w:rsid w:val="001C2BA2"/>
    <w:rsid w:val="001C32FC"/>
    <w:rsid w:val="001C3B1F"/>
    <w:rsid w:val="001C4643"/>
    <w:rsid w:val="001C492F"/>
    <w:rsid w:val="001C50E5"/>
    <w:rsid w:val="001C53F7"/>
    <w:rsid w:val="001C62DE"/>
    <w:rsid w:val="001C6EC1"/>
    <w:rsid w:val="001C6FC6"/>
    <w:rsid w:val="001C75E8"/>
    <w:rsid w:val="001D031D"/>
    <w:rsid w:val="001D07DD"/>
    <w:rsid w:val="001D1188"/>
    <w:rsid w:val="001D1FD1"/>
    <w:rsid w:val="001D4030"/>
    <w:rsid w:val="001D41E9"/>
    <w:rsid w:val="001D553D"/>
    <w:rsid w:val="001D594A"/>
    <w:rsid w:val="001D5A27"/>
    <w:rsid w:val="001D5A42"/>
    <w:rsid w:val="001D7403"/>
    <w:rsid w:val="001E004E"/>
    <w:rsid w:val="001E17A5"/>
    <w:rsid w:val="001E23C8"/>
    <w:rsid w:val="001E2505"/>
    <w:rsid w:val="001E2898"/>
    <w:rsid w:val="001E2C3E"/>
    <w:rsid w:val="001E31FF"/>
    <w:rsid w:val="001E3543"/>
    <w:rsid w:val="001E38AE"/>
    <w:rsid w:val="001E4DBB"/>
    <w:rsid w:val="001E4F35"/>
    <w:rsid w:val="001E5557"/>
    <w:rsid w:val="001E580A"/>
    <w:rsid w:val="001E6C68"/>
    <w:rsid w:val="001E6DCD"/>
    <w:rsid w:val="001E6E79"/>
    <w:rsid w:val="001E72F2"/>
    <w:rsid w:val="001E73A2"/>
    <w:rsid w:val="001F012B"/>
    <w:rsid w:val="001F0305"/>
    <w:rsid w:val="001F0387"/>
    <w:rsid w:val="001F06C4"/>
    <w:rsid w:val="001F0ABF"/>
    <w:rsid w:val="001F11E2"/>
    <w:rsid w:val="001F2424"/>
    <w:rsid w:val="001F2C21"/>
    <w:rsid w:val="001F3320"/>
    <w:rsid w:val="001F3496"/>
    <w:rsid w:val="001F4749"/>
    <w:rsid w:val="001F527E"/>
    <w:rsid w:val="001F5768"/>
    <w:rsid w:val="001F5F7F"/>
    <w:rsid w:val="001F6425"/>
    <w:rsid w:val="001F6486"/>
    <w:rsid w:val="001F756E"/>
    <w:rsid w:val="001F75CD"/>
    <w:rsid w:val="001F7AAF"/>
    <w:rsid w:val="001F7D5D"/>
    <w:rsid w:val="00200D02"/>
    <w:rsid w:val="00201095"/>
    <w:rsid w:val="00202540"/>
    <w:rsid w:val="00202B85"/>
    <w:rsid w:val="0020371A"/>
    <w:rsid w:val="002040C8"/>
    <w:rsid w:val="002041C0"/>
    <w:rsid w:val="00205086"/>
    <w:rsid w:val="002058A9"/>
    <w:rsid w:val="002064E0"/>
    <w:rsid w:val="00207297"/>
    <w:rsid w:val="0020750E"/>
    <w:rsid w:val="00207F2F"/>
    <w:rsid w:val="00210C86"/>
    <w:rsid w:val="00210CA1"/>
    <w:rsid w:val="00210CA8"/>
    <w:rsid w:val="002116E2"/>
    <w:rsid w:val="002124C6"/>
    <w:rsid w:val="0021406E"/>
    <w:rsid w:val="00214142"/>
    <w:rsid w:val="00214176"/>
    <w:rsid w:val="0021522E"/>
    <w:rsid w:val="002153B7"/>
    <w:rsid w:val="00215672"/>
    <w:rsid w:val="0021594C"/>
    <w:rsid w:val="00215A73"/>
    <w:rsid w:val="00215CC7"/>
    <w:rsid w:val="00216FAB"/>
    <w:rsid w:val="00217244"/>
    <w:rsid w:val="00217421"/>
    <w:rsid w:val="002178A1"/>
    <w:rsid w:val="0022003A"/>
    <w:rsid w:val="002202DB"/>
    <w:rsid w:val="00220D57"/>
    <w:rsid w:val="00221A6F"/>
    <w:rsid w:val="0022236C"/>
    <w:rsid w:val="002226B3"/>
    <w:rsid w:val="00222CEE"/>
    <w:rsid w:val="00223AD2"/>
    <w:rsid w:val="00223F90"/>
    <w:rsid w:val="00224B0C"/>
    <w:rsid w:val="002251D6"/>
    <w:rsid w:val="00225BE7"/>
    <w:rsid w:val="002264A5"/>
    <w:rsid w:val="002267CB"/>
    <w:rsid w:val="00226890"/>
    <w:rsid w:val="00226998"/>
    <w:rsid w:val="00227144"/>
    <w:rsid w:val="00227452"/>
    <w:rsid w:val="00230EF5"/>
    <w:rsid w:val="00233595"/>
    <w:rsid w:val="00233A3B"/>
    <w:rsid w:val="00234314"/>
    <w:rsid w:val="002353B8"/>
    <w:rsid w:val="00236C08"/>
    <w:rsid w:val="00237475"/>
    <w:rsid w:val="002403A8"/>
    <w:rsid w:val="002409FA"/>
    <w:rsid w:val="00242A53"/>
    <w:rsid w:val="0024363B"/>
    <w:rsid w:val="002440F8"/>
    <w:rsid w:val="002443E0"/>
    <w:rsid w:val="002449BD"/>
    <w:rsid w:val="00244AF0"/>
    <w:rsid w:val="00244D4D"/>
    <w:rsid w:val="00244F8D"/>
    <w:rsid w:val="0024517C"/>
    <w:rsid w:val="002463C8"/>
    <w:rsid w:val="002469CB"/>
    <w:rsid w:val="002476A3"/>
    <w:rsid w:val="00247794"/>
    <w:rsid w:val="002477D1"/>
    <w:rsid w:val="00252550"/>
    <w:rsid w:val="00253528"/>
    <w:rsid w:val="0025442D"/>
    <w:rsid w:val="00254A51"/>
    <w:rsid w:val="0025517F"/>
    <w:rsid w:val="00255239"/>
    <w:rsid w:val="002556D9"/>
    <w:rsid w:val="00255864"/>
    <w:rsid w:val="00256235"/>
    <w:rsid w:val="00256F4D"/>
    <w:rsid w:val="002601CF"/>
    <w:rsid w:val="0026105F"/>
    <w:rsid w:val="00262F57"/>
    <w:rsid w:val="002644EE"/>
    <w:rsid w:val="00264C2E"/>
    <w:rsid w:val="0026554A"/>
    <w:rsid w:val="00265F58"/>
    <w:rsid w:val="00265F59"/>
    <w:rsid w:val="00265F7D"/>
    <w:rsid w:val="00266343"/>
    <w:rsid w:val="00267FD3"/>
    <w:rsid w:val="00270B71"/>
    <w:rsid w:val="00271035"/>
    <w:rsid w:val="00271ADC"/>
    <w:rsid w:val="002725CC"/>
    <w:rsid w:val="002731B9"/>
    <w:rsid w:val="002735EE"/>
    <w:rsid w:val="00273C80"/>
    <w:rsid w:val="00277FCD"/>
    <w:rsid w:val="002831D0"/>
    <w:rsid w:val="002834D6"/>
    <w:rsid w:val="0028393F"/>
    <w:rsid w:val="00283E2A"/>
    <w:rsid w:val="00283F82"/>
    <w:rsid w:val="00284633"/>
    <w:rsid w:val="00284945"/>
    <w:rsid w:val="00285603"/>
    <w:rsid w:val="002859FD"/>
    <w:rsid w:val="00285B19"/>
    <w:rsid w:val="002862D1"/>
    <w:rsid w:val="002866AD"/>
    <w:rsid w:val="00286A25"/>
    <w:rsid w:val="00286CF0"/>
    <w:rsid w:val="00286F18"/>
    <w:rsid w:val="00287139"/>
    <w:rsid w:val="002875EB"/>
    <w:rsid w:val="0028763E"/>
    <w:rsid w:val="00287A60"/>
    <w:rsid w:val="00287C85"/>
    <w:rsid w:val="00290446"/>
    <w:rsid w:val="0029068E"/>
    <w:rsid w:val="00290E8E"/>
    <w:rsid w:val="00291A4D"/>
    <w:rsid w:val="0029231A"/>
    <w:rsid w:val="0029253C"/>
    <w:rsid w:val="002925AA"/>
    <w:rsid w:val="00292620"/>
    <w:rsid w:val="00294071"/>
    <w:rsid w:val="002943B2"/>
    <w:rsid w:val="0029610F"/>
    <w:rsid w:val="00296135"/>
    <w:rsid w:val="00296549"/>
    <w:rsid w:val="0029665C"/>
    <w:rsid w:val="002973FB"/>
    <w:rsid w:val="00297576"/>
    <w:rsid w:val="002A0426"/>
    <w:rsid w:val="002A0943"/>
    <w:rsid w:val="002A0F88"/>
    <w:rsid w:val="002A129F"/>
    <w:rsid w:val="002A1CC9"/>
    <w:rsid w:val="002A1FA0"/>
    <w:rsid w:val="002A2770"/>
    <w:rsid w:val="002A283C"/>
    <w:rsid w:val="002A2B44"/>
    <w:rsid w:val="002A4424"/>
    <w:rsid w:val="002A51EA"/>
    <w:rsid w:val="002A537C"/>
    <w:rsid w:val="002A53D0"/>
    <w:rsid w:val="002A5FCE"/>
    <w:rsid w:val="002A607D"/>
    <w:rsid w:val="002A6217"/>
    <w:rsid w:val="002A6A86"/>
    <w:rsid w:val="002A6B72"/>
    <w:rsid w:val="002B0193"/>
    <w:rsid w:val="002B069D"/>
    <w:rsid w:val="002B1EA1"/>
    <w:rsid w:val="002B29AF"/>
    <w:rsid w:val="002B32CD"/>
    <w:rsid w:val="002B32E8"/>
    <w:rsid w:val="002B5632"/>
    <w:rsid w:val="002B5ACF"/>
    <w:rsid w:val="002B5DB2"/>
    <w:rsid w:val="002B604B"/>
    <w:rsid w:val="002B6ED3"/>
    <w:rsid w:val="002B72B7"/>
    <w:rsid w:val="002B7C02"/>
    <w:rsid w:val="002B7E13"/>
    <w:rsid w:val="002C08B4"/>
    <w:rsid w:val="002C1565"/>
    <w:rsid w:val="002C1B64"/>
    <w:rsid w:val="002C1C01"/>
    <w:rsid w:val="002C219D"/>
    <w:rsid w:val="002C2597"/>
    <w:rsid w:val="002C3E81"/>
    <w:rsid w:val="002C49B9"/>
    <w:rsid w:val="002C4D02"/>
    <w:rsid w:val="002C5FA0"/>
    <w:rsid w:val="002C64D9"/>
    <w:rsid w:val="002C671A"/>
    <w:rsid w:val="002C6CEE"/>
    <w:rsid w:val="002C7427"/>
    <w:rsid w:val="002C778A"/>
    <w:rsid w:val="002C7B09"/>
    <w:rsid w:val="002D0684"/>
    <w:rsid w:val="002D0798"/>
    <w:rsid w:val="002D0A7A"/>
    <w:rsid w:val="002D0CCB"/>
    <w:rsid w:val="002D10DF"/>
    <w:rsid w:val="002D1DF8"/>
    <w:rsid w:val="002D1F4C"/>
    <w:rsid w:val="002D2BF3"/>
    <w:rsid w:val="002D35E5"/>
    <w:rsid w:val="002D3A7C"/>
    <w:rsid w:val="002D4645"/>
    <w:rsid w:val="002D5972"/>
    <w:rsid w:val="002D5F18"/>
    <w:rsid w:val="002D6369"/>
    <w:rsid w:val="002D727A"/>
    <w:rsid w:val="002D793A"/>
    <w:rsid w:val="002D7D0E"/>
    <w:rsid w:val="002E0289"/>
    <w:rsid w:val="002E0F83"/>
    <w:rsid w:val="002E10FC"/>
    <w:rsid w:val="002E2B40"/>
    <w:rsid w:val="002E2B88"/>
    <w:rsid w:val="002E2BA2"/>
    <w:rsid w:val="002E35AF"/>
    <w:rsid w:val="002E4A1B"/>
    <w:rsid w:val="002E521D"/>
    <w:rsid w:val="002E5DC7"/>
    <w:rsid w:val="002E61BC"/>
    <w:rsid w:val="002E7062"/>
    <w:rsid w:val="002E758C"/>
    <w:rsid w:val="002E7C7B"/>
    <w:rsid w:val="002E7E40"/>
    <w:rsid w:val="002F0609"/>
    <w:rsid w:val="002F1090"/>
    <w:rsid w:val="002F11DC"/>
    <w:rsid w:val="002F1F9A"/>
    <w:rsid w:val="002F24F9"/>
    <w:rsid w:val="002F2569"/>
    <w:rsid w:val="002F257A"/>
    <w:rsid w:val="002F3FDD"/>
    <w:rsid w:val="002F426B"/>
    <w:rsid w:val="002F506D"/>
    <w:rsid w:val="002F5810"/>
    <w:rsid w:val="002F5A45"/>
    <w:rsid w:val="002F6CAF"/>
    <w:rsid w:val="002F703E"/>
    <w:rsid w:val="002F7815"/>
    <w:rsid w:val="002F7BA7"/>
    <w:rsid w:val="002F7BD0"/>
    <w:rsid w:val="002F7D7B"/>
    <w:rsid w:val="003020AB"/>
    <w:rsid w:val="00302BF2"/>
    <w:rsid w:val="00302F04"/>
    <w:rsid w:val="00303A51"/>
    <w:rsid w:val="00304477"/>
    <w:rsid w:val="00305F46"/>
    <w:rsid w:val="00306D6A"/>
    <w:rsid w:val="00310E9C"/>
    <w:rsid w:val="003114F7"/>
    <w:rsid w:val="0031150F"/>
    <w:rsid w:val="00311EF1"/>
    <w:rsid w:val="00312C2B"/>
    <w:rsid w:val="00313002"/>
    <w:rsid w:val="00313A2F"/>
    <w:rsid w:val="00315130"/>
    <w:rsid w:val="003157E4"/>
    <w:rsid w:val="00315887"/>
    <w:rsid w:val="00315CEB"/>
    <w:rsid w:val="0031676A"/>
    <w:rsid w:val="00317C67"/>
    <w:rsid w:val="00317CFC"/>
    <w:rsid w:val="0032097B"/>
    <w:rsid w:val="00321D00"/>
    <w:rsid w:val="00322046"/>
    <w:rsid w:val="00322446"/>
    <w:rsid w:val="00322765"/>
    <w:rsid w:val="00322BA9"/>
    <w:rsid w:val="00322F94"/>
    <w:rsid w:val="0032314D"/>
    <w:rsid w:val="003232AD"/>
    <w:rsid w:val="003236C3"/>
    <w:rsid w:val="00323E9C"/>
    <w:rsid w:val="00324898"/>
    <w:rsid w:val="00324A28"/>
    <w:rsid w:val="00325119"/>
    <w:rsid w:val="00325F56"/>
    <w:rsid w:val="00326694"/>
    <w:rsid w:val="00326DAC"/>
    <w:rsid w:val="00326F89"/>
    <w:rsid w:val="00327548"/>
    <w:rsid w:val="003305B7"/>
    <w:rsid w:val="00330DAE"/>
    <w:rsid w:val="003319ED"/>
    <w:rsid w:val="003320CC"/>
    <w:rsid w:val="00332395"/>
    <w:rsid w:val="00333160"/>
    <w:rsid w:val="00333B1E"/>
    <w:rsid w:val="00334B0D"/>
    <w:rsid w:val="00334F1D"/>
    <w:rsid w:val="00335226"/>
    <w:rsid w:val="0033550F"/>
    <w:rsid w:val="00336E39"/>
    <w:rsid w:val="00340800"/>
    <w:rsid w:val="003408C0"/>
    <w:rsid w:val="00340901"/>
    <w:rsid w:val="00340E0B"/>
    <w:rsid w:val="00341EF9"/>
    <w:rsid w:val="00342C9A"/>
    <w:rsid w:val="00342F6A"/>
    <w:rsid w:val="00342FEF"/>
    <w:rsid w:val="0034412E"/>
    <w:rsid w:val="00344CA8"/>
    <w:rsid w:val="003450A0"/>
    <w:rsid w:val="00346519"/>
    <w:rsid w:val="003474CC"/>
    <w:rsid w:val="00347BEF"/>
    <w:rsid w:val="003503D7"/>
    <w:rsid w:val="0035072C"/>
    <w:rsid w:val="003530D0"/>
    <w:rsid w:val="003532DB"/>
    <w:rsid w:val="0035387A"/>
    <w:rsid w:val="00354BEE"/>
    <w:rsid w:val="00354D77"/>
    <w:rsid w:val="00354FCB"/>
    <w:rsid w:val="00356463"/>
    <w:rsid w:val="00356C52"/>
    <w:rsid w:val="003575EF"/>
    <w:rsid w:val="00357AAF"/>
    <w:rsid w:val="00360A4A"/>
    <w:rsid w:val="00360BC2"/>
    <w:rsid w:val="00361218"/>
    <w:rsid w:val="0036143E"/>
    <w:rsid w:val="00362337"/>
    <w:rsid w:val="00362732"/>
    <w:rsid w:val="0036299F"/>
    <w:rsid w:val="00363379"/>
    <w:rsid w:val="00363535"/>
    <w:rsid w:val="003639AD"/>
    <w:rsid w:val="00363A6E"/>
    <w:rsid w:val="00363C15"/>
    <w:rsid w:val="003645C3"/>
    <w:rsid w:val="00364CE6"/>
    <w:rsid w:val="00364FBB"/>
    <w:rsid w:val="0036529D"/>
    <w:rsid w:val="00365B94"/>
    <w:rsid w:val="0036637E"/>
    <w:rsid w:val="00367F83"/>
    <w:rsid w:val="00370C53"/>
    <w:rsid w:val="0037193A"/>
    <w:rsid w:val="00371E42"/>
    <w:rsid w:val="00372A1D"/>
    <w:rsid w:val="00373682"/>
    <w:rsid w:val="0037389F"/>
    <w:rsid w:val="00375198"/>
    <w:rsid w:val="0037532B"/>
    <w:rsid w:val="00375D50"/>
    <w:rsid w:val="00375E77"/>
    <w:rsid w:val="003760F1"/>
    <w:rsid w:val="003766F1"/>
    <w:rsid w:val="0037672B"/>
    <w:rsid w:val="00376D5F"/>
    <w:rsid w:val="00376D9C"/>
    <w:rsid w:val="003774BC"/>
    <w:rsid w:val="0037780F"/>
    <w:rsid w:val="0038085B"/>
    <w:rsid w:val="003809F1"/>
    <w:rsid w:val="0038169C"/>
    <w:rsid w:val="00381981"/>
    <w:rsid w:val="00381E60"/>
    <w:rsid w:val="00382290"/>
    <w:rsid w:val="003825C6"/>
    <w:rsid w:val="00382E2F"/>
    <w:rsid w:val="003830E6"/>
    <w:rsid w:val="003832C4"/>
    <w:rsid w:val="00384A81"/>
    <w:rsid w:val="0038524E"/>
    <w:rsid w:val="0038527B"/>
    <w:rsid w:val="0038535D"/>
    <w:rsid w:val="00385B5D"/>
    <w:rsid w:val="00385F59"/>
    <w:rsid w:val="00386206"/>
    <w:rsid w:val="00387532"/>
    <w:rsid w:val="00387C6C"/>
    <w:rsid w:val="00390BA9"/>
    <w:rsid w:val="00390C48"/>
    <w:rsid w:val="00390E99"/>
    <w:rsid w:val="00391084"/>
    <w:rsid w:val="003940EB"/>
    <w:rsid w:val="00395505"/>
    <w:rsid w:val="003959D4"/>
    <w:rsid w:val="0039706C"/>
    <w:rsid w:val="003A0BB0"/>
    <w:rsid w:val="003A1C9F"/>
    <w:rsid w:val="003A1E59"/>
    <w:rsid w:val="003A2E1B"/>
    <w:rsid w:val="003A2FFF"/>
    <w:rsid w:val="003A31CC"/>
    <w:rsid w:val="003A3335"/>
    <w:rsid w:val="003A509C"/>
    <w:rsid w:val="003A519B"/>
    <w:rsid w:val="003A5316"/>
    <w:rsid w:val="003A5361"/>
    <w:rsid w:val="003A5F07"/>
    <w:rsid w:val="003A6731"/>
    <w:rsid w:val="003A6B6A"/>
    <w:rsid w:val="003A6E4B"/>
    <w:rsid w:val="003A73D6"/>
    <w:rsid w:val="003B34D7"/>
    <w:rsid w:val="003B378F"/>
    <w:rsid w:val="003B481A"/>
    <w:rsid w:val="003B6321"/>
    <w:rsid w:val="003B711D"/>
    <w:rsid w:val="003B7190"/>
    <w:rsid w:val="003B774D"/>
    <w:rsid w:val="003C033A"/>
    <w:rsid w:val="003C1355"/>
    <w:rsid w:val="003C144D"/>
    <w:rsid w:val="003C1E2F"/>
    <w:rsid w:val="003C2446"/>
    <w:rsid w:val="003C30D5"/>
    <w:rsid w:val="003C3AD9"/>
    <w:rsid w:val="003C4199"/>
    <w:rsid w:val="003C42FE"/>
    <w:rsid w:val="003C536C"/>
    <w:rsid w:val="003C553D"/>
    <w:rsid w:val="003C5946"/>
    <w:rsid w:val="003C5F10"/>
    <w:rsid w:val="003C612C"/>
    <w:rsid w:val="003C7D8B"/>
    <w:rsid w:val="003C7E83"/>
    <w:rsid w:val="003D17E1"/>
    <w:rsid w:val="003D1AA5"/>
    <w:rsid w:val="003D24D0"/>
    <w:rsid w:val="003D2F16"/>
    <w:rsid w:val="003D3A41"/>
    <w:rsid w:val="003D3C8D"/>
    <w:rsid w:val="003D4601"/>
    <w:rsid w:val="003D4D68"/>
    <w:rsid w:val="003D541C"/>
    <w:rsid w:val="003D5908"/>
    <w:rsid w:val="003D5949"/>
    <w:rsid w:val="003D5B6E"/>
    <w:rsid w:val="003D610D"/>
    <w:rsid w:val="003D67E1"/>
    <w:rsid w:val="003D693E"/>
    <w:rsid w:val="003D6D2F"/>
    <w:rsid w:val="003D7307"/>
    <w:rsid w:val="003D7E35"/>
    <w:rsid w:val="003D7E3F"/>
    <w:rsid w:val="003E1A8D"/>
    <w:rsid w:val="003E39FC"/>
    <w:rsid w:val="003E47B8"/>
    <w:rsid w:val="003E52C4"/>
    <w:rsid w:val="003E76F3"/>
    <w:rsid w:val="003F1E2A"/>
    <w:rsid w:val="003F2038"/>
    <w:rsid w:val="003F24AB"/>
    <w:rsid w:val="003F298A"/>
    <w:rsid w:val="003F2D03"/>
    <w:rsid w:val="003F2D74"/>
    <w:rsid w:val="003F3C1B"/>
    <w:rsid w:val="003F4600"/>
    <w:rsid w:val="003F47DF"/>
    <w:rsid w:val="003F5246"/>
    <w:rsid w:val="003F54E6"/>
    <w:rsid w:val="003F5910"/>
    <w:rsid w:val="003F5C7B"/>
    <w:rsid w:val="003F606E"/>
    <w:rsid w:val="003F65FF"/>
    <w:rsid w:val="003F6BE6"/>
    <w:rsid w:val="003F6DC8"/>
    <w:rsid w:val="003F754B"/>
    <w:rsid w:val="004007E3"/>
    <w:rsid w:val="0040131A"/>
    <w:rsid w:val="00401573"/>
    <w:rsid w:val="00401D24"/>
    <w:rsid w:val="004024C7"/>
    <w:rsid w:val="00403518"/>
    <w:rsid w:val="00403F13"/>
    <w:rsid w:val="004061AD"/>
    <w:rsid w:val="004062B2"/>
    <w:rsid w:val="00406BC0"/>
    <w:rsid w:val="00406F40"/>
    <w:rsid w:val="00407770"/>
    <w:rsid w:val="00407900"/>
    <w:rsid w:val="00410B0D"/>
    <w:rsid w:val="00410CF1"/>
    <w:rsid w:val="00411204"/>
    <w:rsid w:val="004112EF"/>
    <w:rsid w:val="004115C8"/>
    <w:rsid w:val="0041228B"/>
    <w:rsid w:val="0041247D"/>
    <w:rsid w:val="004124F7"/>
    <w:rsid w:val="00412E6D"/>
    <w:rsid w:val="00412E7C"/>
    <w:rsid w:val="00413B37"/>
    <w:rsid w:val="004146A2"/>
    <w:rsid w:val="0041577B"/>
    <w:rsid w:val="0041589A"/>
    <w:rsid w:val="00415F13"/>
    <w:rsid w:val="0041617E"/>
    <w:rsid w:val="004162C7"/>
    <w:rsid w:val="00416A93"/>
    <w:rsid w:val="00416C29"/>
    <w:rsid w:val="00420314"/>
    <w:rsid w:val="00422483"/>
    <w:rsid w:val="004228BD"/>
    <w:rsid w:val="004229D5"/>
    <w:rsid w:val="004241EE"/>
    <w:rsid w:val="00424B75"/>
    <w:rsid w:val="00424C37"/>
    <w:rsid w:val="00424D44"/>
    <w:rsid w:val="00424F8F"/>
    <w:rsid w:val="004253A2"/>
    <w:rsid w:val="00431673"/>
    <w:rsid w:val="004337FA"/>
    <w:rsid w:val="00433A93"/>
    <w:rsid w:val="00433DAF"/>
    <w:rsid w:val="00433ECD"/>
    <w:rsid w:val="00434119"/>
    <w:rsid w:val="004350E5"/>
    <w:rsid w:val="0043512D"/>
    <w:rsid w:val="00435451"/>
    <w:rsid w:val="00435680"/>
    <w:rsid w:val="00435A25"/>
    <w:rsid w:val="00435B42"/>
    <w:rsid w:val="00435F6B"/>
    <w:rsid w:val="004360AE"/>
    <w:rsid w:val="00436DC7"/>
    <w:rsid w:val="00437E88"/>
    <w:rsid w:val="0044002A"/>
    <w:rsid w:val="004402E1"/>
    <w:rsid w:val="0044037A"/>
    <w:rsid w:val="00440430"/>
    <w:rsid w:val="004412D6"/>
    <w:rsid w:val="00443224"/>
    <w:rsid w:val="00443280"/>
    <w:rsid w:val="00443284"/>
    <w:rsid w:val="00443AD7"/>
    <w:rsid w:val="0044422F"/>
    <w:rsid w:val="00444484"/>
    <w:rsid w:val="00444BE9"/>
    <w:rsid w:val="00444C6A"/>
    <w:rsid w:val="00444D2E"/>
    <w:rsid w:val="00445468"/>
    <w:rsid w:val="0044602F"/>
    <w:rsid w:val="00447075"/>
    <w:rsid w:val="00447449"/>
    <w:rsid w:val="00447C8E"/>
    <w:rsid w:val="00447ED6"/>
    <w:rsid w:val="00447FBC"/>
    <w:rsid w:val="00450185"/>
    <w:rsid w:val="0045057F"/>
    <w:rsid w:val="00451B6A"/>
    <w:rsid w:val="00453858"/>
    <w:rsid w:val="00454989"/>
    <w:rsid w:val="00454A3E"/>
    <w:rsid w:val="00454EC5"/>
    <w:rsid w:val="0045558C"/>
    <w:rsid w:val="00455FD6"/>
    <w:rsid w:val="0045750F"/>
    <w:rsid w:val="00460655"/>
    <w:rsid w:val="00460C06"/>
    <w:rsid w:val="00460EDB"/>
    <w:rsid w:val="0046182D"/>
    <w:rsid w:val="0046211E"/>
    <w:rsid w:val="00462176"/>
    <w:rsid w:val="004624F6"/>
    <w:rsid w:val="00462B3F"/>
    <w:rsid w:val="00462BFD"/>
    <w:rsid w:val="0046306D"/>
    <w:rsid w:val="004633D1"/>
    <w:rsid w:val="004633FD"/>
    <w:rsid w:val="00463405"/>
    <w:rsid w:val="004665BB"/>
    <w:rsid w:val="004666E3"/>
    <w:rsid w:val="00466767"/>
    <w:rsid w:val="004701ED"/>
    <w:rsid w:val="00470368"/>
    <w:rsid w:val="0047085E"/>
    <w:rsid w:val="0047096F"/>
    <w:rsid w:val="00470CF6"/>
    <w:rsid w:val="004713D9"/>
    <w:rsid w:val="00471656"/>
    <w:rsid w:val="0047228F"/>
    <w:rsid w:val="00472330"/>
    <w:rsid w:val="004723C9"/>
    <w:rsid w:val="00472A7C"/>
    <w:rsid w:val="00474911"/>
    <w:rsid w:val="004751F4"/>
    <w:rsid w:val="00475A74"/>
    <w:rsid w:val="0047637D"/>
    <w:rsid w:val="00476EDB"/>
    <w:rsid w:val="004770AD"/>
    <w:rsid w:val="004777B9"/>
    <w:rsid w:val="0048063C"/>
    <w:rsid w:val="00480DAD"/>
    <w:rsid w:val="004812F3"/>
    <w:rsid w:val="00482E8F"/>
    <w:rsid w:val="00483798"/>
    <w:rsid w:val="00484F6A"/>
    <w:rsid w:val="004857E5"/>
    <w:rsid w:val="00485D56"/>
    <w:rsid w:val="00486776"/>
    <w:rsid w:val="00486961"/>
    <w:rsid w:val="00486A8E"/>
    <w:rsid w:val="004874ED"/>
    <w:rsid w:val="00487B98"/>
    <w:rsid w:val="00490D99"/>
    <w:rsid w:val="004917B7"/>
    <w:rsid w:val="004918DB"/>
    <w:rsid w:val="0049223C"/>
    <w:rsid w:val="00492528"/>
    <w:rsid w:val="0049349A"/>
    <w:rsid w:val="00493FB5"/>
    <w:rsid w:val="00494021"/>
    <w:rsid w:val="004940E7"/>
    <w:rsid w:val="004948D3"/>
    <w:rsid w:val="00494D57"/>
    <w:rsid w:val="004962EC"/>
    <w:rsid w:val="004A01AC"/>
    <w:rsid w:val="004A0271"/>
    <w:rsid w:val="004A069A"/>
    <w:rsid w:val="004A09F8"/>
    <w:rsid w:val="004A0D11"/>
    <w:rsid w:val="004A10BD"/>
    <w:rsid w:val="004A11A5"/>
    <w:rsid w:val="004A15EB"/>
    <w:rsid w:val="004A179F"/>
    <w:rsid w:val="004A1BFC"/>
    <w:rsid w:val="004A29A9"/>
    <w:rsid w:val="004A2AA5"/>
    <w:rsid w:val="004A3161"/>
    <w:rsid w:val="004A3282"/>
    <w:rsid w:val="004A3ABE"/>
    <w:rsid w:val="004A3C1A"/>
    <w:rsid w:val="004A439E"/>
    <w:rsid w:val="004A5303"/>
    <w:rsid w:val="004A5521"/>
    <w:rsid w:val="004A5D7D"/>
    <w:rsid w:val="004A5E64"/>
    <w:rsid w:val="004A62D7"/>
    <w:rsid w:val="004A73FB"/>
    <w:rsid w:val="004B14FC"/>
    <w:rsid w:val="004B314B"/>
    <w:rsid w:val="004B34F4"/>
    <w:rsid w:val="004B3CE5"/>
    <w:rsid w:val="004B4487"/>
    <w:rsid w:val="004B4A43"/>
    <w:rsid w:val="004B4B81"/>
    <w:rsid w:val="004B546A"/>
    <w:rsid w:val="004B5962"/>
    <w:rsid w:val="004B5964"/>
    <w:rsid w:val="004B5D99"/>
    <w:rsid w:val="004B6090"/>
    <w:rsid w:val="004B6A22"/>
    <w:rsid w:val="004B75F9"/>
    <w:rsid w:val="004C056F"/>
    <w:rsid w:val="004C0D08"/>
    <w:rsid w:val="004C182F"/>
    <w:rsid w:val="004C3673"/>
    <w:rsid w:val="004C381B"/>
    <w:rsid w:val="004C48B6"/>
    <w:rsid w:val="004C5E3F"/>
    <w:rsid w:val="004C684A"/>
    <w:rsid w:val="004D01E8"/>
    <w:rsid w:val="004D092D"/>
    <w:rsid w:val="004D16B2"/>
    <w:rsid w:val="004D1AFD"/>
    <w:rsid w:val="004D1C41"/>
    <w:rsid w:val="004D2C74"/>
    <w:rsid w:val="004D2DB9"/>
    <w:rsid w:val="004D38EB"/>
    <w:rsid w:val="004D3F93"/>
    <w:rsid w:val="004D44F8"/>
    <w:rsid w:val="004D458B"/>
    <w:rsid w:val="004D4730"/>
    <w:rsid w:val="004D51A3"/>
    <w:rsid w:val="004D58F6"/>
    <w:rsid w:val="004D7B46"/>
    <w:rsid w:val="004D7B88"/>
    <w:rsid w:val="004E07DF"/>
    <w:rsid w:val="004E0CDC"/>
    <w:rsid w:val="004E2673"/>
    <w:rsid w:val="004E26DE"/>
    <w:rsid w:val="004E26FB"/>
    <w:rsid w:val="004E2B00"/>
    <w:rsid w:val="004E3586"/>
    <w:rsid w:val="004E4A41"/>
    <w:rsid w:val="004E5886"/>
    <w:rsid w:val="004E67DD"/>
    <w:rsid w:val="004E68D0"/>
    <w:rsid w:val="004E772E"/>
    <w:rsid w:val="004E7D0A"/>
    <w:rsid w:val="004F03A4"/>
    <w:rsid w:val="004F0B21"/>
    <w:rsid w:val="004F1BB5"/>
    <w:rsid w:val="004F33C3"/>
    <w:rsid w:val="004F65F3"/>
    <w:rsid w:val="004F70E6"/>
    <w:rsid w:val="004F757F"/>
    <w:rsid w:val="004F7B01"/>
    <w:rsid w:val="004F7DD3"/>
    <w:rsid w:val="00500AC8"/>
    <w:rsid w:val="00500B33"/>
    <w:rsid w:val="0050274B"/>
    <w:rsid w:val="005041F9"/>
    <w:rsid w:val="005052ED"/>
    <w:rsid w:val="00506E2A"/>
    <w:rsid w:val="00507613"/>
    <w:rsid w:val="00507A8F"/>
    <w:rsid w:val="00510403"/>
    <w:rsid w:val="0051096E"/>
    <w:rsid w:val="00511061"/>
    <w:rsid w:val="00511A3E"/>
    <w:rsid w:val="00511C7C"/>
    <w:rsid w:val="00511CCA"/>
    <w:rsid w:val="0051258E"/>
    <w:rsid w:val="005125D4"/>
    <w:rsid w:val="0051294A"/>
    <w:rsid w:val="00512F01"/>
    <w:rsid w:val="00513F40"/>
    <w:rsid w:val="00514397"/>
    <w:rsid w:val="00514877"/>
    <w:rsid w:val="00517196"/>
    <w:rsid w:val="005178BC"/>
    <w:rsid w:val="005209E3"/>
    <w:rsid w:val="00520DD7"/>
    <w:rsid w:val="00520F30"/>
    <w:rsid w:val="00521752"/>
    <w:rsid w:val="00521BB5"/>
    <w:rsid w:val="005223D2"/>
    <w:rsid w:val="005229BC"/>
    <w:rsid w:val="005251AD"/>
    <w:rsid w:val="005253B3"/>
    <w:rsid w:val="00525408"/>
    <w:rsid w:val="00525649"/>
    <w:rsid w:val="00525D0C"/>
    <w:rsid w:val="00525EB9"/>
    <w:rsid w:val="005269B7"/>
    <w:rsid w:val="005270C7"/>
    <w:rsid w:val="0053034D"/>
    <w:rsid w:val="00531BA0"/>
    <w:rsid w:val="00532AE3"/>
    <w:rsid w:val="00532F30"/>
    <w:rsid w:val="005333D2"/>
    <w:rsid w:val="00534351"/>
    <w:rsid w:val="0053461C"/>
    <w:rsid w:val="005352EE"/>
    <w:rsid w:val="00535A0B"/>
    <w:rsid w:val="00535A72"/>
    <w:rsid w:val="00536536"/>
    <w:rsid w:val="00536EB8"/>
    <w:rsid w:val="00537D50"/>
    <w:rsid w:val="00540825"/>
    <w:rsid w:val="00540869"/>
    <w:rsid w:val="00541C1C"/>
    <w:rsid w:val="00542399"/>
    <w:rsid w:val="00542B5F"/>
    <w:rsid w:val="00543BDD"/>
    <w:rsid w:val="005445BB"/>
    <w:rsid w:val="0054672D"/>
    <w:rsid w:val="00547296"/>
    <w:rsid w:val="00547D17"/>
    <w:rsid w:val="00547D1B"/>
    <w:rsid w:val="00550171"/>
    <w:rsid w:val="00550892"/>
    <w:rsid w:val="00551881"/>
    <w:rsid w:val="00551B7A"/>
    <w:rsid w:val="00551EE6"/>
    <w:rsid w:val="0055225E"/>
    <w:rsid w:val="005526BC"/>
    <w:rsid w:val="005528FA"/>
    <w:rsid w:val="00554298"/>
    <w:rsid w:val="00556547"/>
    <w:rsid w:val="00556D2C"/>
    <w:rsid w:val="005570D5"/>
    <w:rsid w:val="005572E1"/>
    <w:rsid w:val="005602A0"/>
    <w:rsid w:val="005609FD"/>
    <w:rsid w:val="005611C9"/>
    <w:rsid w:val="005611E2"/>
    <w:rsid w:val="005621A2"/>
    <w:rsid w:val="00562AA8"/>
    <w:rsid w:val="00562B1D"/>
    <w:rsid w:val="00562B9D"/>
    <w:rsid w:val="00562CC4"/>
    <w:rsid w:val="00563059"/>
    <w:rsid w:val="005631AD"/>
    <w:rsid w:val="0056337C"/>
    <w:rsid w:val="00563479"/>
    <w:rsid w:val="00563816"/>
    <w:rsid w:val="00564BB0"/>
    <w:rsid w:val="00565594"/>
    <w:rsid w:val="0056593F"/>
    <w:rsid w:val="005663B7"/>
    <w:rsid w:val="00567077"/>
    <w:rsid w:val="005673FC"/>
    <w:rsid w:val="00567963"/>
    <w:rsid w:val="005701D0"/>
    <w:rsid w:val="0057029D"/>
    <w:rsid w:val="00570656"/>
    <w:rsid w:val="0057118C"/>
    <w:rsid w:val="00571C84"/>
    <w:rsid w:val="00572C87"/>
    <w:rsid w:val="005731BD"/>
    <w:rsid w:val="00573C05"/>
    <w:rsid w:val="00573D10"/>
    <w:rsid w:val="00574084"/>
    <w:rsid w:val="00574335"/>
    <w:rsid w:val="0057439E"/>
    <w:rsid w:val="005746B5"/>
    <w:rsid w:val="00575176"/>
    <w:rsid w:val="00575AE6"/>
    <w:rsid w:val="00576050"/>
    <w:rsid w:val="005764B4"/>
    <w:rsid w:val="005766A3"/>
    <w:rsid w:val="00576A47"/>
    <w:rsid w:val="00576ACC"/>
    <w:rsid w:val="005777BE"/>
    <w:rsid w:val="005779E9"/>
    <w:rsid w:val="00580005"/>
    <w:rsid w:val="00580681"/>
    <w:rsid w:val="0058080B"/>
    <w:rsid w:val="00581292"/>
    <w:rsid w:val="00582EF9"/>
    <w:rsid w:val="00583F30"/>
    <w:rsid w:val="00584680"/>
    <w:rsid w:val="00586686"/>
    <w:rsid w:val="0058719B"/>
    <w:rsid w:val="00587C2C"/>
    <w:rsid w:val="00587FEE"/>
    <w:rsid w:val="0059092E"/>
    <w:rsid w:val="00590B26"/>
    <w:rsid w:val="00590D7A"/>
    <w:rsid w:val="00590F5C"/>
    <w:rsid w:val="00590FCA"/>
    <w:rsid w:val="0059138A"/>
    <w:rsid w:val="0059153F"/>
    <w:rsid w:val="00592DBE"/>
    <w:rsid w:val="00592F08"/>
    <w:rsid w:val="0059314C"/>
    <w:rsid w:val="005936E1"/>
    <w:rsid w:val="005939EA"/>
    <w:rsid w:val="00594599"/>
    <w:rsid w:val="00594729"/>
    <w:rsid w:val="00595280"/>
    <w:rsid w:val="005953D1"/>
    <w:rsid w:val="0059588B"/>
    <w:rsid w:val="005964F0"/>
    <w:rsid w:val="005A1B26"/>
    <w:rsid w:val="005A1B5E"/>
    <w:rsid w:val="005A1D92"/>
    <w:rsid w:val="005A1F3A"/>
    <w:rsid w:val="005A241F"/>
    <w:rsid w:val="005A2FD9"/>
    <w:rsid w:val="005A3615"/>
    <w:rsid w:val="005A454E"/>
    <w:rsid w:val="005A4B41"/>
    <w:rsid w:val="005A50A7"/>
    <w:rsid w:val="005A57A9"/>
    <w:rsid w:val="005A60BB"/>
    <w:rsid w:val="005A6822"/>
    <w:rsid w:val="005A6A2E"/>
    <w:rsid w:val="005B07B4"/>
    <w:rsid w:val="005B0A92"/>
    <w:rsid w:val="005B0F51"/>
    <w:rsid w:val="005B1002"/>
    <w:rsid w:val="005B161A"/>
    <w:rsid w:val="005B1982"/>
    <w:rsid w:val="005B2885"/>
    <w:rsid w:val="005B2CA9"/>
    <w:rsid w:val="005B2FDF"/>
    <w:rsid w:val="005B34FC"/>
    <w:rsid w:val="005B39F3"/>
    <w:rsid w:val="005B4006"/>
    <w:rsid w:val="005B5747"/>
    <w:rsid w:val="005B5967"/>
    <w:rsid w:val="005B668C"/>
    <w:rsid w:val="005B7074"/>
    <w:rsid w:val="005B70A4"/>
    <w:rsid w:val="005B7F44"/>
    <w:rsid w:val="005C0787"/>
    <w:rsid w:val="005C0891"/>
    <w:rsid w:val="005C0C69"/>
    <w:rsid w:val="005C0D06"/>
    <w:rsid w:val="005C0DB5"/>
    <w:rsid w:val="005C11A3"/>
    <w:rsid w:val="005C1B34"/>
    <w:rsid w:val="005C2C60"/>
    <w:rsid w:val="005C35F1"/>
    <w:rsid w:val="005C38E8"/>
    <w:rsid w:val="005C43BD"/>
    <w:rsid w:val="005C6541"/>
    <w:rsid w:val="005C675F"/>
    <w:rsid w:val="005C7357"/>
    <w:rsid w:val="005D00DF"/>
    <w:rsid w:val="005D13A0"/>
    <w:rsid w:val="005D1ADC"/>
    <w:rsid w:val="005D21B7"/>
    <w:rsid w:val="005D31C4"/>
    <w:rsid w:val="005D35CF"/>
    <w:rsid w:val="005D39B4"/>
    <w:rsid w:val="005D3D1E"/>
    <w:rsid w:val="005D467E"/>
    <w:rsid w:val="005D64D6"/>
    <w:rsid w:val="005D7FE1"/>
    <w:rsid w:val="005E0137"/>
    <w:rsid w:val="005E0AFE"/>
    <w:rsid w:val="005E1145"/>
    <w:rsid w:val="005E176B"/>
    <w:rsid w:val="005E1CB5"/>
    <w:rsid w:val="005E219F"/>
    <w:rsid w:val="005E2DEA"/>
    <w:rsid w:val="005E3108"/>
    <w:rsid w:val="005E67F5"/>
    <w:rsid w:val="005E6A41"/>
    <w:rsid w:val="005E6FF4"/>
    <w:rsid w:val="005E7010"/>
    <w:rsid w:val="005E7A0D"/>
    <w:rsid w:val="005F0B2B"/>
    <w:rsid w:val="005F154E"/>
    <w:rsid w:val="005F1663"/>
    <w:rsid w:val="005F17C3"/>
    <w:rsid w:val="005F1D38"/>
    <w:rsid w:val="005F2AA7"/>
    <w:rsid w:val="005F2F22"/>
    <w:rsid w:val="005F46F3"/>
    <w:rsid w:val="005F4EF1"/>
    <w:rsid w:val="005F5CB3"/>
    <w:rsid w:val="005F6853"/>
    <w:rsid w:val="005F688D"/>
    <w:rsid w:val="005F6ADF"/>
    <w:rsid w:val="005F78F9"/>
    <w:rsid w:val="005F7BF9"/>
    <w:rsid w:val="005F7F1E"/>
    <w:rsid w:val="006008CE"/>
    <w:rsid w:val="006015C9"/>
    <w:rsid w:val="00601803"/>
    <w:rsid w:val="00602303"/>
    <w:rsid w:val="00603581"/>
    <w:rsid w:val="006043D0"/>
    <w:rsid w:val="006043E6"/>
    <w:rsid w:val="00604C26"/>
    <w:rsid w:val="006067FC"/>
    <w:rsid w:val="0061180A"/>
    <w:rsid w:val="00613653"/>
    <w:rsid w:val="00614B60"/>
    <w:rsid w:val="00614B8C"/>
    <w:rsid w:val="00615134"/>
    <w:rsid w:val="006155AA"/>
    <w:rsid w:val="006156EA"/>
    <w:rsid w:val="00615AAD"/>
    <w:rsid w:val="00616229"/>
    <w:rsid w:val="006175DE"/>
    <w:rsid w:val="006176BE"/>
    <w:rsid w:val="00621D4F"/>
    <w:rsid w:val="00621FF9"/>
    <w:rsid w:val="00622A62"/>
    <w:rsid w:val="00623459"/>
    <w:rsid w:val="006238E3"/>
    <w:rsid w:val="006244DA"/>
    <w:rsid w:val="006264C4"/>
    <w:rsid w:val="00626514"/>
    <w:rsid w:val="00627194"/>
    <w:rsid w:val="00627557"/>
    <w:rsid w:val="00627838"/>
    <w:rsid w:val="0063025C"/>
    <w:rsid w:val="006307C1"/>
    <w:rsid w:val="006314BC"/>
    <w:rsid w:val="0063224A"/>
    <w:rsid w:val="00632451"/>
    <w:rsid w:val="00633D81"/>
    <w:rsid w:val="0063419A"/>
    <w:rsid w:val="0063448E"/>
    <w:rsid w:val="0063530D"/>
    <w:rsid w:val="00635D51"/>
    <w:rsid w:val="00636567"/>
    <w:rsid w:val="0063730A"/>
    <w:rsid w:val="006400FF"/>
    <w:rsid w:val="00640DFE"/>
    <w:rsid w:val="00640EB8"/>
    <w:rsid w:val="006411AD"/>
    <w:rsid w:val="0064179E"/>
    <w:rsid w:val="00641852"/>
    <w:rsid w:val="00642C8A"/>
    <w:rsid w:val="0064349E"/>
    <w:rsid w:val="00643C36"/>
    <w:rsid w:val="0064471F"/>
    <w:rsid w:val="00644885"/>
    <w:rsid w:val="006451E7"/>
    <w:rsid w:val="0064592D"/>
    <w:rsid w:val="00650532"/>
    <w:rsid w:val="00650712"/>
    <w:rsid w:val="0065093D"/>
    <w:rsid w:val="006513BE"/>
    <w:rsid w:val="006518E5"/>
    <w:rsid w:val="00651EC2"/>
    <w:rsid w:val="006526DE"/>
    <w:rsid w:val="00652FBF"/>
    <w:rsid w:val="0065319E"/>
    <w:rsid w:val="006537DE"/>
    <w:rsid w:val="00653CFF"/>
    <w:rsid w:val="006540BA"/>
    <w:rsid w:val="006544F0"/>
    <w:rsid w:val="0065474A"/>
    <w:rsid w:val="006549D8"/>
    <w:rsid w:val="00654D68"/>
    <w:rsid w:val="0065528E"/>
    <w:rsid w:val="00655B09"/>
    <w:rsid w:val="00655BDA"/>
    <w:rsid w:val="006560B9"/>
    <w:rsid w:val="0065644C"/>
    <w:rsid w:val="006565D3"/>
    <w:rsid w:val="006567ED"/>
    <w:rsid w:val="006567F2"/>
    <w:rsid w:val="00657A17"/>
    <w:rsid w:val="006600B9"/>
    <w:rsid w:val="0066021D"/>
    <w:rsid w:val="00660D4E"/>
    <w:rsid w:val="00660F17"/>
    <w:rsid w:val="00661727"/>
    <w:rsid w:val="00661740"/>
    <w:rsid w:val="00661C61"/>
    <w:rsid w:val="00661F3C"/>
    <w:rsid w:val="00662120"/>
    <w:rsid w:val="00662A78"/>
    <w:rsid w:val="00662F8E"/>
    <w:rsid w:val="00663553"/>
    <w:rsid w:val="006636BB"/>
    <w:rsid w:val="0066401F"/>
    <w:rsid w:val="00664D45"/>
    <w:rsid w:val="00665491"/>
    <w:rsid w:val="006657BC"/>
    <w:rsid w:val="00665E4D"/>
    <w:rsid w:val="00666414"/>
    <w:rsid w:val="00666745"/>
    <w:rsid w:val="006667CA"/>
    <w:rsid w:val="00666B34"/>
    <w:rsid w:val="006675A1"/>
    <w:rsid w:val="00670440"/>
    <w:rsid w:val="00670599"/>
    <w:rsid w:val="0067106E"/>
    <w:rsid w:val="006714C1"/>
    <w:rsid w:val="0067159A"/>
    <w:rsid w:val="00671896"/>
    <w:rsid w:val="006720FC"/>
    <w:rsid w:val="00673C44"/>
    <w:rsid w:val="00674CC1"/>
    <w:rsid w:val="006753B0"/>
    <w:rsid w:val="006765E5"/>
    <w:rsid w:val="006771E9"/>
    <w:rsid w:val="00677A45"/>
    <w:rsid w:val="00677D24"/>
    <w:rsid w:val="0068054D"/>
    <w:rsid w:val="00680E93"/>
    <w:rsid w:val="00681796"/>
    <w:rsid w:val="00682242"/>
    <w:rsid w:val="00682CCA"/>
    <w:rsid w:val="00682D67"/>
    <w:rsid w:val="006832D8"/>
    <w:rsid w:val="00683698"/>
    <w:rsid w:val="00683F0B"/>
    <w:rsid w:val="0068402C"/>
    <w:rsid w:val="0068439E"/>
    <w:rsid w:val="006845F5"/>
    <w:rsid w:val="006848C9"/>
    <w:rsid w:val="00684F69"/>
    <w:rsid w:val="00685364"/>
    <w:rsid w:val="0068551A"/>
    <w:rsid w:val="00686CAF"/>
    <w:rsid w:val="006875E8"/>
    <w:rsid w:val="00690367"/>
    <w:rsid w:val="0069141A"/>
    <w:rsid w:val="00691ED6"/>
    <w:rsid w:val="00693178"/>
    <w:rsid w:val="006937B2"/>
    <w:rsid w:val="00693A93"/>
    <w:rsid w:val="00694276"/>
    <w:rsid w:val="00694F00"/>
    <w:rsid w:val="0069528F"/>
    <w:rsid w:val="00696DC4"/>
    <w:rsid w:val="006A06E7"/>
    <w:rsid w:val="006A1ED3"/>
    <w:rsid w:val="006A2655"/>
    <w:rsid w:val="006A2D2B"/>
    <w:rsid w:val="006A3062"/>
    <w:rsid w:val="006A3220"/>
    <w:rsid w:val="006A3F9D"/>
    <w:rsid w:val="006A43D1"/>
    <w:rsid w:val="006A450B"/>
    <w:rsid w:val="006A4846"/>
    <w:rsid w:val="006A4882"/>
    <w:rsid w:val="006A564A"/>
    <w:rsid w:val="006A5AB1"/>
    <w:rsid w:val="006A5D8F"/>
    <w:rsid w:val="006A6F8B"/>
    <w:rsid w:val="006A71D7"/>
    <w:rsid w:val="006A7720"/>
    <w:rsid w:val="006A7906"/>
    <w:rsid w:val="006B00BC"/>
    <w:rsid w:val="006B094A"/>
    <w:rsid w:val="006B0BF6"/>
    <w:rsid w:val="006B0D55"/>
    <w:rsid w:val="006B0F19"/>
    <w:rsid w:val="006B1312"/>
    <w:rsid w:val="006B1515"/>
    <w:rsid w:val="006B190E"/>
    <w:rsid w:val="006B2EDA"/>
    <w:rsid w:val="006B3469"/>
    <w:rsid w:val="006B3E3D"/>
    <w:rsid w:val="006B3E99"/>
    <w:rsid w:val="006B3EEC"/>
    <w:rsid w:val="006B4633"/>
    <w:rsid w:val="006B55BE"/>
    <w:rsid w:val="006B57D9"/>
    <w:rsid w:val="006B58C1"/>
    <w:rsid w:val="006B6733"/>
    <w:rsid w:val="006B68FA"/>
    <w:rsid w:val="006B745C"/>
    <w:rsid w:val="006C1250"/>
    <w:rsid w:val="006C17E3"/>
    <w:rsid w:val="006C1887"/>
    <w:rsid w:val="006C3494"/>
    <w:rsid w:val="006C3BD7"/>
    <w:rsid w:val="006C3FA4"/>
    <w:rsid w:val="006C51B6"/>
    <w:rsid w:val="006C55C5"/>
    <w:rsid w:val="006C58CF"/>
    <w:rsid w:val="006C613B"/>
    <w:rsid w:val="006C62D0"/>
    <w:rsid w:val="006C6623"/>
    <w:rsid w:val="006C6F73"/>
    <w:rsid w:val="006C71B0"/>
    <w:rsid w:val="006C7A1D"/>
    <w:rsid w:val="006D06F2"/>
    <w:rsid w:val="006D16E2"/>
    <w:rsid w:val="006D288D"/>
    <w:rsid w:val="006D29C6"/>
    <w:rsid w:val="006D3587"/>
    <w:rsid w:val="006D3DD8"/>
    <w:rsid w:val="006D41F4"/>
    <w:rsid w:val="006D43C7"/>
    <w:rsid w:val="006D51AD"/>
    <w:rsid w:val="006D599C"/>
    <w:rsid w:val="006D614F"/>
    <w:rsid w:val="006D62D1"/>
    <w:rsid w:val="006D68A0"/>
    <w:rsid w:val="006D6C99"/>
    <w:rsid w:val="006E00AC"/>
    <w:rsid w:val="006E02FE"/>
    <w:rsid w:val="006E05AA"/>
    <w:rsid w:val="006E06E2"/>
    <w:rsid w:val="006E06EF"/>
    <w:rsid w:val="006E07F7"/>
    <w:rsid w:val="006E11EE"/>
    <w:rsid w:val="006E13E1"/>
    <w:rsid w:val="006E201D"/>
    <w:rsid w:val="006E20BB"/>
    <w:rsid w:val="006E2430"/>
    <w:rsid w:val="006E27FD"/>
    <w:rsid w:val="006E2A92"/>
    <w:rsid w:val="006E30C3"/>
    <w:rsid w:val="006E32A2"/>
    <w:rsid w:val="006E380E"/>
    <w:rsid w:val="006E55DC"/>
    <w:rsid w:val="006E6DC2"/>
    <w:rsid w:val="006E71B8"/>
    <w:rsid w:val="006E73E1"/>
    <w:rsid w:val="006E7BC0"/>
    <w:rsid w:val="006F0CDB"/>
    <w:rsid w:val="006F15E7"/>
    <w:rsid w:val="006F1AC0"/>
    <w:rsid w:val="006F2239"/>
    <w:rsid w:val="006F2DC1"/>
    <w:rsid w:val="006F4B4A"/>
    <w:rsid w:val="006F4D3B"/>
    <w:rsid w:val="006F5FD3"/>
    <w:rsid w:val="006F70C8"/>
    <w:rsid w:val="006F76CC"/>
    <w:rsid w:val="006F7806"/>
    <w:rsid w:val="006F7ED2"/>
    <w:rsid w:val="007022AF"/>
    <w:rsid w:val="00702B24"/>
    <w:rsid w:val="007032CB"/>
    <w:rsid w:val="007036E6"/>
    <w:rsid w:val="0070379F"/>
    <w:rsid w:val="00703928"/>
    <w:rsid w:val="00703C69"/>
    <w:rsid w:val="00705F48"/>
    <w:rsid w:val="00706AAB"/>
    <w:rsid w:val="00706DAD"/>
    <w:rsid w:val="007100E2"/>
    <w:rsid w:val="00710660"/>
    <w:rsid w:val="00713504"/>
    <w:rsid w:val="007137D8"/>
    <w:rsid w:val="00713946"/>
    <w:rsid w:val="00713A6C"/>
    <w:rsid w:val="00714425"/>
    <w:rsid w:val="00716104"/>
    <w:rsid w:val="00717A17"/>
    <w:rsid w:val="00720260"/>
    <w:rsid w:val="0072054A"/>
    <w:rsid w:val="007206CF"/>
    <w:rsid w:val="00721029"/>
    <w:rsid w:val="0072110F"/>
    <w:rsid w:val="00721E26"/>
    <w:rsid w:val="007223C4"/>
    <w:rsid w:val="0072288A"/>
    <w:rsid w:val="00722FF3"/>
    <w:rsid w:val="0072389D"/>
    <w:rsid w:val="007244B7"/>
    <w:rsid w:val="007253E3"/>
    <w:rsid w:val="007256EB"/>
    <w:rsid w:val="0072579E"/>
    <w:rsid w:val="00725803"/>
    <w:rsid w:val="00726946"/>
    <w:rsid w:val="00726ADD"/>
    <w:rsid w:val="007274EF"/>
    <w:rsid w:val="00730AF7"/>
    <w:rsid w:val="00730B36"/>
    <w:rsid w:val="0073196D"/>
    <w:rsid w:val="00732CAA"/>
    <w:rsid w:val="0073319B"/>
    <w:rsid w:val="0073331C"/>
    <w:rsid w:val="0073399B"/>
    <w:rsid w:val="00734131"/>
    <w:rsid w:val="0073425D"/>
    <w:rsid w:val="00734DBD"/>
    <w:rsid w:val="007351E4"/>
    <w:rsid w:val="00735F4D"/>
    <w:rsid w:val="0073688B"/>
    <w:rsid w:val="007372A4"/>
    <w:rsid w:val="007372FC"/>
    <w:rsid w:val="0073761F"/>
    <w:rsid w:val="007377F8"/>
    <w:rsid w:val="00737F21"/>
    <w:rsid w:val="00740D47"/>
    <w:rsid w:val="00740E76"/>
    <w:rsid w:val="00740F18"/>
    <w:rsid w:val="00741A2A"/>
    <w:rsid w:val="00741AEF"/>
    <w:rsid w:val="00743CCE"/>
    <w:rsid w:val="00743D7D"/>
    <w:rsid w:val="00744121"/>
    <w:rsid w:val="007443C6"/>
    <w:rsid w:val="0074486B"/>
    <w:rsid w:val="00744BD0"/>
    <w:rsid w:val="00744EE6"/>
    <w:rsid w:val="007453C1"/>
    <w:rsid w:val="007454A0"/>
    <w:rsid w:val="00745815"/>
    <w:rsid w:val="00745C9E"/>
    <w:rsid w:val="007462CE"/>
    <w:rsid w:val="00747849"/>
    <w:rsid w:val="00750202"/>
    <w:rsid w:val="007508A1"/>
    <w:rsid w:val="007513EF"/>
    <w:rsid w:val="0075155F"/>
    <w:rsid w:val="007516C3"/>
    <w:rsid w:val="00751895"/>
    <w:rsid w:val="007520A5"/>
    <w:rsid w:val="007526CF"/>
    <w:rsid w:val="0075295D"/>
    <w:rsid w:val="00752BE1"/>
    <w:rsid w:val="00752E74"/>
    <w:rsid w:val="00753A01"/>
    <w:rsid w:val="00754B35"/>
    <w:rsid w:val="00755A00"/>
    <w:rsid w:val="007560FC"/>
    <w:rsid w:val="007564F9"/>
    <w:rsid w:val="00757D5A"/>
    <w:rsid w:val="00757FBC"/>
    <w:rsid w:val="00760BB0"/>
    <w:rsid w:val="00760E5A"/>
    <w:rsid w:val="00761E38"/>
    <w:rsid w:val="0076290D"/>
    <w:rsid w:val="00762AD7"/>
    <w:rsid w:val="00763532"/>
    <w:rsid w:val="007638EF"/>
    <w:rsid w:val="00763C54"/>
    <w:rsid w:val="007663D0"/>
    <w:rsid w:val="00766A2C"/>
    <w:rsid w:val="00770C2A"/>
    <w:rsid w:val="00771466"/>
    <w:rsid w:val="007718C9"/>
    <w:rsid w:val="00772478"/>
    <w:rsid w:val="00773AB6"/>
    <w:rsid w:val="00773E5A"/>
    <w:rsid w:val="00774708"/>
    <w:rsid w:val="00774863"/>
    <w:rsid w:val="00775953"/>
    <w:rsid w:val="00775A41"/>
    <w:rsid w:val="00776F21"/>
    <w:rsid w:val="007779A1"/>
    <w:rsid w:val="00780424"/>
    <w:rsid w:val="00781552"/>
    <w:rsid w:val="007819A5"/>
    <w:rsid w:val="00782391"/>
    <w:rsid w:val="00782474"/>
    <w:rsid w:val="007825C6"/>
    <w:rsid w:val="0078376C"/>
    <w:rsid w:val="0078530C"/>
    <w:rsid w:val="00785B93"/>
    <w:rsid w:val="007861F2"/>
    <w:rsid w:val="00786304"/>
    <w:rsid w:val="0078696A"/>
    <w:rsid w:val="00786C97"/>
    <w:rsid w:val="00787179"/>
    <w:rsid w:val="0078786E"/>
    <w:rsid w:val="007910EB"/>
    <w:rsid w:val="007911A8"/>
    <w:rsid w:val="007923BC"/>
    <w:rsid w:val="00792BB8"/>
    <w:rsid w:val="00792ED8"/>
    <w:rsid w:val="007936F9"/>
    <w:rsid w:val="00794156"/>
    <w:rsid w:val="00795450"/>
    <w:rsid w:val="007956B0"/>
    <w:rsid w:val="00795937"/>
    <w:rsid w:val="00796036"/>
    <w:rsid w:val="00797489"/>
    <w:rsid w:val="00797CFF"/>
    <w:rsid w:val="00797D6F"/>
    <w:rsid w:val="007A012A"/>
    <w:rsid w:val="007A0F78"/>
    <w:rsid w:val="007A1AF1"/>
    <w:rsid w:val="007A2A8D"/>
    <w:rsid w:val="007A2CE9"/>
    <w:rsid w:val="007A2E21"/>
    <w:rsid w:val="007A3351"/>
    <w:rsid w:val="007A3AC1"/>
    <w:rsid w:val="007A3E3C"/>
    <w:rsid w:val="007A3E83"/>
    <w:rsid w:val="007A3F7C"/>
    <w:rsid w:val="007A404C"/>
    <w:rsid w:val="007A4496"/>
    <w:rsid w:val="007A4626"/>
    <w:rsid w:val="007A5821"/>
    <w:rsid w:val="007A6391"/>
    <w:rsid w:val="007A63A9"/>
    <w:rsid w:val="007A7CF5"/>
    <w:rsid w:val="007A7EA0"/>
    <w:rsid w:val="007B01B3"/>
    <w:rsid w:val="007B0279"/>
    <w:rsid w:val="007B0A7A"/>
    <w:rsid w:val="007B0BB9"/>
    <w:rsid w:val="007B0D87"/>
    <w:rsid w:val="007B0D9A"/>
    <w:rsid w:val="007B1E65"/>
    <w:rsid w:val="007B22FF"/>
    <w:rsid w:val="007B2A06"/>
    <w:rsid w:val="007B3093"/>
    <w:rsid w:val="007B32B8"/>
    <w:rsid w:val="007B445C"/>
    <w:rsid w:val="007B58F6"/>
    <w:rsid w:val="007B612E"/>
    <w:rsid w:val="007B691C"/>
    <w:rsid w:val="007B7ED3"/>
    <w:rsid w:val="007C0EF4"/>
    <w:rsid w:val="007C2751"/>
    <w:rsid w:val="007C3638"/>
    <w:rsid w:val="007C3A49"/>
    <w:rsid w:val="007C47EB"/>
    <w:rsid w:val="007C4A3C"/>
    <w:rsid w:val="007C4FED"/>
    <w:rsid w:val="007C537E"/>
    <w:rsid w:val="007C720F"/>
    <w:rsid w:val="007C76D3"/>
    <w:rsid w:val="007D032A"/>
    <w:rsid w:val="007D0478"/>
    <w:rsid w:val="007D10F9"/>
    <w:rsid w:val="007D15B7"/>
    <w:rsid w:val="007D1D93"/>
    <w:rsid w:val="007D2DF0"/>
    <w:rsid w:val="007D2F5A"/>
    <w:rsid w:val="007D3AE9"/>
    <w:rsid w:val="007D4134"/>
    <w:rsid w:val="007D4400"/>
    <w:rsid w:val="007D46BB"/>
    <w:rsid w:val="007D4F2D"/>
    <w:rsid w:val="007D527E"/>
    <w:rsid w:val="007D5292"/>
    <w:rsid w:val="007D5452"/>
    <w:rsid w:val="007D5834"/>
    <w:rsid w:val="007D5CAB"/>
    <w:rsid w:val="007D5E47"/>
    <w:rsid w:val="007D6E19"/>
    <w:rsid w:val="007D7A04"/>
    <w:rsid w:val="007E0157"/>
    <w:rsid w:val="007E0E3B"/>
    <w:rsid w:val="007E135D"/>
    <w:rsid w:val="007E16C2"/>
    <w:rsid w:val="007E186C"/>
    <w:rsid w:val="007E1EAA"/>
    <w:rsid w:val="007E2150"/>
    <w:rsid w:val="007E24BA"/>
    <w:rsid w:val="007E2AD3"/>
    <w:rsid w:val="007E3E08"/>
    <w:rsid w:val="007E5E3D"/>
    <w:rsid w:val="007E6567"/>
    <w:rsid w:val="007E6759"/>
    <w:rsid w:val="007E70C1"/>
    <w:rsid w:val="007F0C75"/>
    <w:rsid w:val="007F0FDE"/>
    <w:rsid w:val="007F1081"/>
    <w:rsid w:val="007F2FC8"/>
    <w:rsid w:val="007F344B"/>
    <w:rsid w:val="007F38C3"/>
    <w:rsid w:val="007F409E"/>
    <w:rsid w:val="007F4C07"/>
    <w:rsid w:val="007F4E38"/>
    <w:rsid w:val="007F634E"/>
    <w:rsid w:val="007F71CC"/>
    <w:rsid w:val="007F74E5"/>
    <w:rsid w:val="007F7596"/>
    <w:rsid w:val="007F7E0C"/>
    <w:rsid w:val="008013AD"/>
    <w:rsid w:val="008016E3"/>
    <w:rsid w:val="00801CF7"/>
    <w:rsid w:val="00802A18"/>
    <w:rsid w:val="00804786"/>
    <w:rsid w:val="008053DF"/>
    <w:rsid w:val="008056AB"/>
    <w:rsid w:val="0080654E"/>
    <w:rsid w:val="0080694E"/>
    <w:rsid w:val="00806AF1"/>
    <w:rsid w:val="0081031C"/>
    <w:rsid w:val="00810B17"/>
    <w:rsid w:val="00810DD9"/>
    <w:rsid w:val="0081167A"/>
    <w:rsid w:val="00811D5F"/>
    <w:rsid w:val="008124F6"/>
    <w:rsid w:val="008126A2"/>
    <w:rsid w:val="00813661"/>
    <w:rsid w:val="0081414A"/>
    <w:rsid w:val="0081443E"/>
    <w:rsid w:val="0081542E"/>
    <w:rsid w:val="00815487"/>
    <w:rsid w:val="00815585"/>
    <w:rsid w:val="0081615E"/>
    <w:rsid w:val="00816797"/>
    <w:rsid w:val="00817244"/>
    <w:rsid w:val="00820378"/>
    <w:rsid w:val="00820B0C"/>
    <w:rsid w:val="008215D3"/>
    <w:rsid w:val="00821DFE"/>
    <w:rsid w:val="00822035"/>
    <w:rsid w:val="0082332C"/>
    <w:rsid w:val="00823ACC"/>
    <w:rsid w:val="00824228"/>
    <w:rsid w:val="00824415"/>
    <w:rsid w:val="00825D52"/>
    <w:rsid w:val="008263B7"/>
    <w:rsid w:val="008266E0"/>
    <w:rsid w:val="008267DA"/>
    <w:rsid w:val="008302B6"/>
    <w:rsid w:val="00830AE5"/>
    <w:rsid w:val="008318AD"/>
    <w:rsid w:val="00831C6E"/>
    <w:rsid w:val="00831E00"/>
    <w:rsid w:val="008323D3"/>
    <w:rsid w:val="00832B90"/>
    <w:rsid w:val="008330C3"/>
    <w:rsid w:val="00833694"/>
    <w:rsid w:val="008341E6"/>
    <w:rsid w:val="008344EF"/>
    <w:rsid w:val="00834963"/>
    <w:rsid w:val="00834A3C"/>
    <w:rsid w:val="00834A5F"/>
    <w:rsid w:val="0083675C"/>
    <w:rsid w:val="00837356"/>
    <w:rsid w:val="008408D1"/>
    <w:rsid w:val="00840B42"/>
    <w:rsid w:val="00840EFC"/>
    <w:rsid w:val="00840F0A"/>
    <w:rsid w:val="00841429"/>
    <w:rsid w:val="00842076"/>
    <w:rsid w:val="0084263C"/>
    <w:rsid w:val="008433F4"/>
    <w:rsid w:val="00843488"/>
    <w:rsid w:val="008442E8"/>
    <w:rsid w:val="008444C4"/>
    <w:rsid w:val="008449C1"/>
    <w:rsid w:val="00844C1A"/>
    <w:rsid w:val="00844FB4"/>
    <w:rsid w:val="008455B3"/>
    <w:rsid w:val="00845805"/>
    <w:rsid w:val="008462E5"/>
    <w:rsid w:val="008504BF"/>
    <w:rsid w:val="00851893"/>
    <w:rsid w:val="008521BB"/>
    <w:rsid w:val="008528D7"/>
    <w:rsid w:val="00852AA1"/>
    <w:rsid w:val="00852E58"/>
    <w:rsid w:val="008532CD"/>
    <w:rsid w:val="00853B33"/>
    <w:rsid w:val="00855E1B"/>
    <w:rsid w:val="00856086"/>
    <w:rsid w:val="00856842"/>
    <w:rsid w:val="00856DC4"/>
    <w:rsid w:val="00860C15"/>
    <w:rsid w:val="00860C58"/>
    <w:rsid w:val="008615C1"/>
    <w:rsid w:val="00861605"/>
    <w:rsid w:val="00862D58"/>
    <w:rsid w:val="00863CB6"/>
    <w:rsid w:val="0086553C"/>
    <w:rsid w:val="008655F7"/>
    <w:rsid w:val="00865624"/>
    <w:rsid w:val="00865F0C"/>
    <w:rsid w:val="00866564"/>
    <w:rsid w:val="00866820"/>
    <w:rsid w:val="00870700"/>
    <w:rsid w:val="0087319A"/>
    <w:rsid w:val="008749A9"/>
    <w:rsid w:val="00874FB8"/>
    <w:rsid w:val="0087678A"/>
    <w:rsid w:val="008767E5"/>
    <w:rsid w:val="0087741C"/>
    <w:rsid w:val="00877DC1"/>
    <w:rsid w:val="008806D8"/>
    <w:rsid w:val="00880FB0"/>
    <w:rsid w:val="00881536"/>
    <w:rsid w:val="00881702"/>
    <w:rsid w:val="00883269"/>
    <w:rsid w:val="008842BA"/>
    <w:rsid w:val="00884700"/>
    <w:rsid w:val="00885BBE"/>
    <w:rsid w:val="00887419"/>
    <w:rsid w:val="00890290"/>
    <w:rsid w:val="0089039C"/>
    <w:rsid w:val="0089083D"/>
    <w:rsid w:val="00891CE2"/>
    <w:rsid w:val="008927DE"/>
    <w:rsid w:val="00893125"/>
    <w:rsid w:val="008935B6"/>
    <w:rsid w:val="00894611"/>
    <w:rsid w:val="0089551F"/>
    <w:rsid w:val="00895C5B"/>
    <w:rsid w:val="00895FF9"/>
    <w:rsid w:val="008976E4"/>
    <w:rsid w:val="008978CD"/>
    <w:rsid w:val="008A0434"/>
    <w:rsid w:val="008A0AB9"/>
    <w:rsid w:val="008A164A"/>
    <w:rsid w:val="008A23E3"/>
    <w:rsid w:val="008A28C6"/>
    <w:rsid w:val="008A2BDF"/>
    <w:rsid w:val="008A3155"/>
    <w:rsid w:val="008A37BE"/>
    <w:rsid w:val="008A3898"/>
    <w:rsid w:val="008A3A9B"/>
    <w:rsid w:val="008A3BDB"/>
    <w:rsid w:val="008A5543"/>
    <w:rsid w:val="008A67B6"/>
    <w:rsid w:val="008A6A78"/>
    <w:rsid w:val="008A6C48"/>
    <w:rsid w:val="008A6D18"/>
    <w:rsid w:val="008A7555"/>
    <w:rsid w:val="008B0635"/>
    <w:rsid w:val="008B0871"/>
    <w:rsid w:val="008B1234"/>
    <w:rsid w:val="008B2B0E"/>
    <w:rsid w:val="008B2C09"/>
    <w:rsid w:val="008B2F37"/>
    <w:rsid w:val="008B339C"/>
    <w:rsid w:val="008B3633"/>
    <w:rsid w:val="008B3EF9"/>
    <w:rsid w:val="008B4FC1"/>
    <w:rsid w:val="008B59DC"/>
    <w:rsid w:val="008B5A97"/>
    <w:rsid w:val="008B5F8B"/>
    <w:rsid w:val="008B6C92"/>
    <w:rsid w:val="008B6EC2"/>
    <w:rsid w:val="008C037A"/>
    <w:rsid w:val="008C07C7"/>
    <w:rsid w:val="008C0A37"/>
    <w:rsid w:val="008C0CD4"/>
    <w:rsid w:val="008C1897"/>
    <w:rsid w:val="008C1A97"/>
    <w:rsid w:val="008C214E"/>
    <w:rsid w:val="008C22F7"/>
    <w:rsid w:val="008C2965"/>
    <w:rsid w:val="008C3035"/>
    <w:rsid w:val="008C3561"/>
    <w:rsid w:val="008C3DE1"/>
    <w:rsid w:val="008C3DF8"/>
    <w:rsid w:val="008C41B2"/>
    <w:rsid w:val="008C4C20"/>
    <w:rsid w:val="008C5020"/>
    <w:rsid w:val="008C558B"/>
    <w:rsid w:val="008C565A"/>
    <w:rsid w:val="008C6D6D"/>
    <w:rsid w:val="008C6DE4"/>
    <w:rsid w:val="008C79A9"/>
    <w:rsid w:val="008D151F"/>
    <w:rsid w:val="008D17DA"/>
    <w:rsid w:val="008D22FB"/>
    <w:rsid w:val="008D27B7"/>
    <w:rsid w:val="008D2F35"/>
    <w:rsid w:val="008D3232"/>
    <w:rsid w:val="008D36E4"/>
    <w:rsid w:val="008D4750"/>
    <w:rsid w:val="008D5B51"/>
    <w:rsid w:val="008D5E56"/>
    <w:rsid w:val="008D6212"/>
    <w:rsid w:val="008D641F"/>
    <w:rsid w:val="008D758A"/>
    <w:rsid w:val="008D7681"/>
    <w:rsid w:val="008D7E4D"/>
    <w:rsid w:val="008E02EB"/>
    <w:rsid w:val="008E04DB"/>
    <w:rsid w:val="008E09E1"/>
    <w:rsid w:val="008E0CAF"/>
    <w:rsid w:val="008E1BE5"/>
    <w:rsid w:val="008E237A"/>
    <w:rsid w:val="008E2546"/>
    <w:rsid w:val="008E2743"/>
    <w:rsid w:val="008E28EF"/>
    <w:rsid w:val="008E29A4"/>
    <w:rsid w:val="008E3061"/>
    <w:rsid w:val="008E39D9"/>
    <w:rsid w:val="008E3F48"/>
    <w:rsid w:val="008E422A"/>
    <w:rsid w:val="008E45B4"/>
    <w:rsid w:val="008E4843"/>
    <w:rsid w:val="008E4E4A"/>
    <w:rsid w:val="008E669A"/>
    <w:rsid w:val="008E7147"/>
    <w:rsid w:val="008E73F7"/>
    <w:rsid w:val="008E7AFC"/>
    <w:rsid w:val="008F02B3"/>
    <w:rsid w:val="008F17B4"/>
    <w:rsid w:val="008F1D9F"/>
    <w:rsid w:val="008F1E83"/>
    <w:rsid w:val="008F2372"/>
    <w:rsid w:val="008F29ED"/>
    <w:rsid w:val="008F37FC"/>
    <w:rsid w:val="008F4A2D"/>
    <w:rsid w:val="008F4A45"/>
    <w:rsid w:val="008F53FE"/>
    <w:rsid w:val="008F5633"/>
    <w:rsid w:val="008F5F5E"/>
    <w:rsid w:val="008F6655"/>
    <w:rsid w:val="008F66B6"/>
    <w:rsid w:val="008F6737"/>
    <w:rsid w:val="008F684E"/>
    <w:rsid w:val="008F6956"/>
    <w:rsid w:val="008F7B9D"/>
    <w:rsid w:val="008F7C3F"/>
    <w:rsid w:val="00900140"/>
    <w:rsid w:val="009008B6"/>
    <w:rsid w:val="0090174A"/>
    <w:rsid w:val="00901E9B"/>
    <w:rsid w:val="0090281B"/>
    <w:rsid w:val="00902F0A"/>
    <w:rsid w:val="0090317D"/>
    <w:rsid w:val="009035A5"/>
    <w:rsid w:val="00903955"/>
    <w:rsid w:val="009042E5"/>
    <w:rsid w:val="00904EDC"/>
    <w:rsid w:val="009067E6"/>
    <w:rsid w:val="00907C06"/>
    <w:rsid w:val="00910D09"/>
    <w:rsid w:val="00910D39"/>
    <w:rsid w:val="009110CA"/>
    <w:rsid w:val="00911445"/>
    <w:rsid w:val="00911517"/>
    <w:rsid w:val="0091183B"/>
    <w:rsid w:val="009126B7"/>
    <w:rsid w:val="0091297C"/>
    <w:rsid w:val="00912A4E"/>
    <w:rsid w:val="00912A7A"/>
    <w:rsid w:val="00912B8B"/>
    <w:rsid w:val="00912F0B"/>
    <w:rsid w:val="009133D2"/>
    <w:rsid w:val="009152B7"/>
    <w:rsid w:val="00915542"/>
    <w:rsid w:val="00915B01"/>
    <w:rsid w:val="00915B4F"/>
    <w:rsid w:val="009164F2"/>
    <w:rsid w:val="00916C96"/>
    <w:rsid w:val="009221BF"/>
    <w:rsid w:val="00922C2F"/>
    <w:rsid w:val="00923140"/>
    <w:rsid w:val="0092314D"/>
    <w:rsid w:val="009237C1"/>
    <w:rsid w:val="0092393D"/>
    <w:rsid w:val="0092433F"/>
    <w:rsid w:val="0092446A"/>
    <w:rsid w:val="009249F4"/>
    <w:rsid w:val="009252E7"/>
    <w:rsid w:val="00925485"/>
    <w:rsid w:val="00926050"/>
    <w:rsid w:val="00926E7C"/>
    <w:rsid w:val="00927BCA"/>
    <w:rsid w:val="00927EE1"/>
    <w:rsid w:val="00930727"/>
    <w:rsid w:val="00930B2A"/>
    <w:rsid w:val="00930DD8"/>
    <w:rsid w:val="009328F6"/>
    <w:rsid w:val="00932A1E"/>
    <w:rsid w:val="00932BBC"/>
    <w:rsid w:val="00932CD5"/>
    <w:rsid w:val="00932ECA"/>
    <w:rsid w:val="00933AD8"/>
    <w:rsid w:val="00933AE2"/>
    <w:rsid w:val="00933D9F"/>
    <w:rsid w:val="00934321"/>
    <w:rsid w:val="0093458E"/>
    <w:rsid w:val="00934CEF"/>
    <w:rsid w:val="009359EA"/>
    <w:rsid w:val="00935C6E"/>
    <w:rsid w:val="00936C6B"/>
    <w:rsid w:val="00937452"/>
    <w:rsid w:val="00937810"/>
    <w:rsid w:val="00937CD2"/>
    <w:rsid w:val="009402E2"/>
    <w:rsid w:val="00940723"/>
    <w:rsid w:val="0094190F"/>
    <w:rsid w:val="00942B31"/>
    <w:rsid w:val="00942DDF"/>
    <w:rsid w:val="009455FA"/>
    <w:rsid w:val="00946BD4"/>
    <w:rsid w:val="0094727B"/>
    <w:rsid w:val="009475CF"/>
    <w:rsid w:val="00950C40"/>
    <w:rsid w:val="00951CCF"/>
    <w:rsid w:val="00952C84"/>
    <w:rsid w:val="00953652"/>
    <w:rsid w:val="00953BDE"/>
    <w:rsid w:val="009546DC"/>
    <w:rsid w:val="00954E17"/>
    <w:rsid w:val="00954EAC"/>
    <w:rsid w:val="00955610"/>
    <w:rsid w:val="00955952"/>
    <w:rsid w:val="00956197"/>
    <w:rsid w:val="00956740"/>
    <w:rsid w:val="00956B2E"/>
    <w:rsid w:val="00956DEF"/>
    <w:rsid w:val="00956FFF"/>
    <w:rsid w:val="009577D7"/>
    <w:rsid w:val="00957B7B"/>
    <w:rsid w:val="0096052C"/>
    <w:rsid w:val="00960683"/>
    <w:rsid w:val="00962184"/>
    <w:rsid w:val="00963460"/>
    <w:rsid w:val="00963A0D"/>
    <w:rsid w:val="00963C03"/>
    <w:rsid w:val="00964557"/>
    <w:rsid w:val="00964C9C"/>
    <w:rsid w:val="0096570E"/>
    <w:rsid w:val="00965BF9"/>
    <w:rsid w:val="00966799"/>
    <w:rsid w:val="009676FB"/>
    <w:rsid w:val="00967A81"/>
    <w:rsid w:val="00967C9A"/>
    <w:rsid w:val="00967FE3"/>
    <w:rsid w:val="00970D4B"/>
    <w:rsid w:val="00970EB1"/>
    <w:rsid w:val="009723BB"/>
    <w:rsid w:val="0097276A"/>
    <w:rsid w:val="009735DA"/>
    <w:rsid w:val="009739E5"/>
    <w:rsid w:val="00973D95"/>
    <w:rsid w:val="00974042"/>
    <w:rsid w:val="009742C0"/>
    <w:rsid w:val="00974BD8"/>
    <w:rsid w:val="00975619"/>
    <w:rsid w:val="00976118"/>
    <w:rsid w:val="009761A9"/>
    <w:rsid w:val="0097698B"/>
    <w:rsid w:val="00976C38"/>
    <w:rsid w:val="009773D5"/>
    <w:rsid w:val="00977405"/>
    <w:rsid w:val="00980051"/>
    <w:rsid w:val="00980943"/>
    <w:rsid w:val="009809D7"/>
    <w:rsid w:val="00981DF4"/>
    <w:rsid w:val="0098284E"/>
    <w:rsid w:val="00982974"/>
    <w:rsid w:val="00982CAE"/>
    <w:rsid w:val="00983321"/>
    <w:rsid w:val="0098362E"/>
    <w:rsid w:val="00983706"/>
    <w:rsid w:val="0098510D"/>
    <w:rsid w:val="009856A8"/>
    <w:rsid w:val="00985AF1"/>
    <w:rsid w:val="00985CAB"/>
    <w:rsid w:val="009900AA"/>
    <w:rsid w:val="00990B90"/>
    <w:rsid w:val="00990C15"/>
    <w:rsid w:val="00990D34"/>
    <w:rsid w:val="0099124E"/>
    <w:rsid w:val="009915A6"/>
    <w:rsid w:val="00991D1A"/>
    <w:rsid w:val="00993226"/>
    <w:rsid w:val="00994207"/>
    <w:rsid w:val="009949F3"/>
    <w:rsid w:val="0099551D"/>
    <w:rsid w:val="009961E0"/>
    <w:rsid w:val="009964A4"/>
    <w:rsid w:val="00996510"/>
    <w:rsid w:val="00996728"/>
    <w:rsid w:val="0099680C"/>
    <w:rsid w:val="00996C27"/>
    <w:rsid w:val="009977C6"/>
    <w:rsid w:val="00997B85"/>
    <w:rsid w:val="009A054F"/>
    <w:rsid w:val="009A093B"/>
    <w:rsid w:val="009A3172"/>
    <w:rsid w:val="009A41BE"/>
    <w:rsid w:val="009A5202"/>
    <w:rsid w:val="009A7408"/>
    <w:rsid w:val="009A7425"/>
    <w:rsid w:val="009A7567"/>
    <w:rsid w:val="009B0F75"/>
    <w:rsid w:val="009B1E1B"/>
    <w:rsid w:val="009B1EAB"/>
    <w:rsid w:val="009B212B"/>
    <w:rsid w:val="009B2C70"/>
    <w:rsid w:val="009B2E0C"/>
    <w:rsid w:val="009B34E4"/>
    <w:rsid w:val="009B4E6E"/>
    <w:rsid w:val="009B5BB0"/>
    <w:rsid w:val="009B5C14"/>
    <w:rsid w:val="009B6635"/>
    <w:rsid w:val="009B6EDC"/>
    <w:rsid w:val="009B7253"/>
    <w:rsid w:val="009C0A26"/>
    <w:rsid w:val="009C0EFB"/>
    <w:rsid w:val="009C1D99"/>
    <w:rsid w:val="009C2D3F"/>
    <w:rsid w:val="009C2DC6"/>
    <w:rsid w:val="009C2EF2"/>
    <w:rsid w:val="009C3EE9"/>
    <w:rsid w:val="009C4033"/>
    <w:rsid w:val="009C43A1"/>
    <w:rsid w:val="009C6B39"/>
    <w:rsid w:val="009C7EF3"/>
    <w:rsid w:val="009D009B"/>
    <w:rsid w:val="009D0A60"/>
    <w:rsid w:val="009D0E5E"/>
    <w:rsid w:val="009D1930"/>
    <w:rsid w:val="009D19F8"/>
    <w:rsid w:val="009D1C3E"/>
    <w:rsid w:val="009D1D0E"/>
    <w:rsid w:val="009D3A86"/>
    <w:rsid w:val="009D43F5"/>
    <w:rsid w:val="009D495A"/>
    <w:rsid w:val="009D4F90"/>
    <w:rsid w:val="009D556F"/>
    <w:rsid w:val="009D564D"/>
    <w:rsid w:val="009D7A6D"/>
    <w:rsid w:val="009D7FE8"/>
    <w:rsid w:val="009E0CA6"/>
    <w:rsid w:val="009E1478"/>
    <w:rsid w:val="009E21FC"/>
    <w:rsid w:val="009E2319"/>
    <w:rsid w:val="009E32FB"/>
    <w:rsid w:val="009E33F5"/>
    <w:rsid w:val="009E45C2"/>
    <w:rsid w:val="009E49AB"/>
    <w:rsid w:val="009E4EEF"/>
    <w:rsid w:val="009E54A4"/>
    <w:rsid w:val="009E5FE4"/>
    <w:rsid w:val="009E6C11"/>
    <w:rsid w:val="009F0215"/>
    <w:rsid w:val="009F1687"/>
    <w:rsid w:val="009F1D59"/>
    <w:rsid w:val="009F2125"/>
    <w:rsid w:val="009F2CF8"/>
    <w:rsid w:val="009F385C"/>
    <w:rsid w:val="009F406D"/>
    <w:rsid w:val="009F4B27"/>
    <w:rsid w:val="009F4D54"/>
    <w:rsid w:val="009F4F17"/>
    <w:rsid w:val="009F5484"/>
    <w:rsid w:val="009F58EB"/>
    <w:rsid w:val="009F5FD6"/>
    <w:rsid w:val="009F7161"/>
    <w:rsid w:val="009F7410"/>
    <w:rsid w:val="009F758F"/>
    <w:rsid w:val="009F7A0A"/>
    <w:rsid w:val="009F7D6C"/>
    <w:rsid w:val="009F7F4A"/>
    <w:rsid w:val="00A010EF"/>
    <w:rsid w:val="00A0116D"/>
    <w:rsid w:val="00A01790"/>
    <w:rsid w:val="00A01B2D"/>
    <w:rsid w:val="00A02DA4"/>
    <w:rsid w:val="00A02E28"/>
    <w:rsid w:val="00A02F5E"/>
    <w:rsid w:val="00A03452"/>
    <w:rsid w:val="00A03645"/>
    <w:rsid w:val="00A042BB"/>
    <w:rsid w:val="00A05EA9"/>
    <w:rsid w:val="00A0699D"/>
    <w:rsid w:val="00A06CE3"/>
    <w:rsid w:val="00A070A0"/>
    <w:rsid w:val="00A1035C"/>
    <w:rsid w:val="00A10E9E"/>
    <w:rsid w:val="00A112E0"/>
    <w:rsid w:val="00A11423"/>
    <w:rsid w:val="00A1156F"/>
    <w:rsid w:val="00A11EEA"/>
    <w:rsid w:val="00A12647"/>
    <w:rsid w:val="00A128BA"/>
    <w:rsid w:val="00A13475"/>
    <w:rsid w:val="00A14437"/>
    <w:rsid w:val="00A15017"/>
    <w:rsid w:val="00A150E7"/>
    <w:rsid w:val="00A152AD"/>
    <w:rsid w:val="00A16340"/>
    <w:rsid w:val="00A167B0"/>
    <w:rsid w:val="00A17382"/>
    <w:rsid w:val="00A179F6"/>
    <w:rsid w:val="00A17AA9"/>
    <w:rsid w:val="00A200B2"/>
    <w:rsid w:val="00A204DF"/>
    <w:rsid w:val="00A20C8B"/>
    <w:rsid w:val="00A21178"/>
    <w:rsid w:val="00A2289B"/>
    <w:rsid w:val="00A228F5"/>
    <w:rsid w:val="00A22A29"/>
    <w:rsid w:val="00A22F12"/>
    <w:rsid w:val="00A2306E"/>
    <w:rsid w:val="00A231D2"/>
    <w:rsid w:val="00A2367D"/>
    <w:rsid w:val="00A23E13"/>
    <w:rsid w:val="00A243E5"/>
    <w:rsid w:val="00A24990"/>
    <w:rsid w:val="00A24A6C"/>
    <w:rsid w:val="00A24E04"/>
    <w:rsid w:val="00A250E5"/>
    <w:rsid w:val="00A256BD"/>
    <w:rsid w:val="00A256D3"/>
    <w:rsid w:val="00A2593F"/>
    <w:rsid w:val="00A260E0"/>
    <w:rsid w:val="00A26756"/>
    <w:rsid w:val="00A26AAA"/>
    <w:rsid w:val="00A26C3A"/>
    <w:rsid w:val="00A26ED5"/>
    <w:rsid w:val="00A276E6"/>
    <w:rsid w:val="00A27B93"/>
    <w:rsid w:val="00A27EA6"/>
    <w:rsid w:val="00A303EF"/>
    <w:rsid w:val="00A3052C"/>
    <w:rsid w:val="00A30CA8"/>
    <w:rsid w:val="00A31D51"/>
    <w:rsid w:val="00A3256A"/>
    <w:rsid w:val="00A32626"/>
    <w:rsid w:val="00A32913"/>
    <w:rsid w:val="00A32B70"/>
    <w:rsid w:val="00A33BD0"/>
    <w:rsid w:val="00A347AB"/>
    <w:rsid w:val="00A3595D"/>
    <w:rsid w:val="00A35D98"/>
    <w:rsid w:val="00A3700A"/>
    <w:rsid w:val="00A377A3"/>
    <w:rsid w:val="00A37C1A"/>
    <w:rsid w:val="00A402F3"/>
    <w:rsid w:val="00A41441"/>
    <w:rsid w:val="00A41AB2"/>
    <w:rsid w:val="00A42238"/>
    <w:rsid w:val="00A434BA"/>
    <w:rsid w:val="00A436A5"/>
    <w:rsid w:val="00A439C8"/>
    <w:rsid w:val="00A43FE6"/>
    <w:rsid w:val="00A44C08"/>
    <w:rsid w:val="00A45321"/>
    <w:rsid w:val="00A464CC"/>
    <w:rsid w:val="00A478EE"/>
    <w:rsid w:val="00A501C1"/>
    <w:rsid w:val="00A50A0E"/>
    <w:rsid w:val="00A51279"/>
    <w:rsid w:val="00A5245B"/>
    <w:rsid w:val="00A52939"/>
    <w:rsid w:val="00A53356"/>
    <w:rsid w:val="00A53459"/>
    <w:rsid w:val="00A538ED"/>
    <w:rsid w:val="00A559E6"/>
    <w:rsid w:val="00A5666D"/>
    <w:rsid w:val="00A57AAF"/>
    <w:rsid w:val="00A60062"/>
    <w:rsid w:val="00A6056F"/>
    <w:rsid w:val="00A6101A"/>
    <w:rsid w:val="00A61757"/>
    <w:rsid w:val="00A62B81"/>
    <w:rsid w:val="00A6349D"/>
    <w:rsid w:val="00A6373E"/>
    <w:rsid w:val="00A639AB"/>
    <w:rsid w:val="00A63DCB"/>
    <w:rsid w:val="00A6582B"/>
    <w:rsid w:val="00A70A8D"/>
    <w:rsid w:val="00A70DD5"/>
    <w:rsid w:val="00A72381"/>
    <w:rsid w:val="00A72C07"/>
    <w:rsid w:val="00A735EE"/>
    <w:rsid w:val="00A7372C"/>
    <w:rsid w:val="00A73DFE"/>
    <w:rsid w:val="00A7413F"/>
    <w:rsid w:val="00A763C2"/>
    <w:rsid w:val="00A76A3E"/>
    <w:rsid w:val="00A76A4C"/>
    <w:rsid w:val="00A777B4"/>
    <w:rsid w:val="00A807E7"/>
    <w:rsid w:val="00A811A1"/>
    <w:rsid w:val="00A81381"/>
    <w:rsid w:val="00A81F52"/>
    <w:rsid w:val="00A82528"/>
    <w:rsid w:val="00A8284C"/>
    <w:rsid w:val="00A82B68"/>
    <w:rsid w:val="00A82BE2"/>
    <w:rsid w:val="00A832B0"/>
    <w:rsid w:val="00A83B2F"/>
    <w:rsid w:val="00A83EED"/>
    <w:rsid w:val="00A83FBC"/>
    <w:rsid w:val="00A84390"/>
    <w:rsid w:val="00A84F13"/>
    <w:rsid w:val="00A86259"/>
    <w:rsid w:val="00A86706"/>
    <w:rsid w:val="00A86D98"/>
    <w:rsid w:val="00A87D50"/>
    <w:rsid w:val="00A87F60"/>
    <w:rsid w:val="00A90E15"/>
    <w:rsid w:val="00A9163F"/>
    <w:rsid w:val="00A91750"/>
    <w:rsid w:val="00A91C9F"/>
    <w:rsid w:val="00A920C2"/>
    <w:rsid w:val="00A920E5"/>
    <w:rsid w:val="00A93A0D"/>
    <w:rsid w:val="00A94148"/>
    <w:rsid w:val="00A943CB"/>
    <w:rsid w:val="00A95E21"/>
    <w:rsid w:val="00A95EF0"/>
    <w:rsid w:val="00A96041"/>
    <w:rsid w:val="00A96945"/>
    <w:rsid w:val="00A97296"/>
    <w:rsid w:val="00AA0774"/>
    <w:rsid w:val="00AA0F72"/>
    <w:rsid w:val="00AA1EDC"/>
    <w:rsid w:val="00AA2280"/>
    <w:rsid w:val="00AA22B5"/>
    <w:rsid w:val="00AA337E"/>
    <w:rsid w:val="00AA3B46"/>
    <w:rsid w:val="00AA3ECE"/>
    <w:rsid w:val="00AA42DB"/>
    <w:rsid w:val="00AA4C9D"/>
    <w:rsid w:val="00AA5152"/>
    <w:rsid w:val="00AA53C6"/>
    <w:rsid w:val="00AA564A"/>
    <w:rsid w:val="00AA578F"/>
    <w:rsid w:val="00AA6742"/>
    <w:rsid w:val="00AA6754"/>
    <w:rsid w:val="00AA6CA6"/>
    <w:rsid w:val="00AA6ED5"/>
    <w:rsid w:val="00AA75DA"/>
    <w:rsid w:val="00AA7CAB"/>
    <w:rsid w:val="00AA7F49"/>
    <w:rsid w:val="00AA7FE8"/>
    <w:rsid w:val="00AB00E6"/>
    <w:rsid w:val="00AB0442"/>
    <w:rsid w:val="00AB05CD"/>
    <w:rsid w:val="00AB110D"/>
    <w:rsid w:val="00AB1BFE"/>
    <w:rsid w:val="00AB20C8"/>
    <w:rsid w:val="00AB3311"/>
    <w:rsid w:val="00AB344E"/>
    <w:rsid w:val="00AB3543"/>
    <w:rsid w:val="00AB39FF"/>
    <w:rsid w:val="00AB3A1D"/>
    <w:rsid w:val="00AB421C"/>
    <w:rsid w:val="00AB4541"/>
    <w:rsid w:val="00AB47C6"/>
    <w:rsid w:val="00AB4ABF"/>
    <w:rsid w:val="00AB4E8E"/>
    <w:rsid w:val="00AB5037"/>
    <w:rsid w:val="00AB54C6"/>
    <w:rsid w:val="00AB5895"/>
    <w:rsid w:val="00AB5FA6"/>
    <w:rsid w:val="00AB7278"/>
    <w:rsid w:val="00AB79DD"/>
    <w:rsid w:val="00AC0D3A"/>
    <w:rsid w:val="00AC1D10"/>
    <w:rsid w:val="00AC2E10"/>
    <w:rsid w:val="00AC31DC"/>
    <w:rsid w:val="00AC35A2"/>
    <w:rsid w:val="00AC3807"/>
    <w:rsid w:val="00AC3ACD"/>
    <w:rsid w:val="00AC4852"/>
    <w:rsid w:val="00AC49F1"/>
    <w:rsid w:val="00AC4D4E"/>
    <w:rsid w:val="00AC4EBC"/>
    <w:rsid w:val="00AC69A6"/>
    <w:rsid w:val="00AC7069"/>
    <w:rsid w:val="00AC7218"/>
    <w:rsid w:val="00AC741A"/>
    <w:rsid w:val="00AC76C2"/>
    <w:rsid w:val="00AC7D1B"/>
    <w:rsid w:val="00AD0275"/>
    <w:rsid w:val="00AD0E57"/>
    <w:rsid w:val="00AD100F"/>
    <w:rsid w:val="00AD1DEF"/>
    <w:rsid w:val="00AD2188"/>
    <w:rsid w:val="00AD25BF"/>
    <w:rsid w:val="00AD37CA"/>
    <w:rsid w:val="00AD3BE8"/>
    <w:rsid w:val="00AD4EE0"/>
    <w:rsid w:val="00AD4FFA"/>
    <w:rsid w:val="00AD5F1A"/>
    <w:rsid w:val="00AD6664"/>
    <w:rsid w:val="00AD6D98"/>
    <w:rsid w:val="00AD7763"/>
    <w:rsid w:val="00AD77FD"/>
    <w:rsid w:val="00AD7898"/>
    <w:rsid w:val="00AD7F95"/>
    <w:rsid w:val="00AE0356"/>
    <w:rsid w:val="00AE1646"/>
    <w:rsid w:val="00AE1AAE"/>
    <w:rsid w:val="00AE2C32"/>
    <w:rsid w:val="00AE3C5F"/>
    <w:rsid w:val="00AE3D46"/>
    <w:rsid w:val="00AE4EAC"/>
    <w:rsid w:val="00AE5300"/>
    <w:rsid w:val="00AE5EB7"/>
    <w:rsid w:val="00AE6D15"/>
    <w:rsid w:val="00AE6DA7"/>
    <w:rsid w:val="00AE7887"/>
    <w:rsid w:val="00AF01F0"/>
    <w:rsid w:val="00AF085A"/>
    <w:rsid w:val="00AF1166"/>
    <w:rsid w:val="00AF12E7"/>
    <w:rsid w:val="00AF23E9"/>
    <w:rsid w:val="00AF241C"/>
    <w:rsid w:val="00AF255F"/>
    <w:rsid w:val="00AF2750"/>
    <w:rsid w:val="00AF2E32"/>
    <w:rsid w:val="00AF3332"/>
    <w:rsid w:val="00AF3509"/>
    <w:rsid w:val="00AF46D9"/>
    <w:rsid w:val="00AF4830"/>
    <w:rsid w:val="00AF4F4F"/>
    <w:rsid w:val="00AF52EA"/>
    <w:rsid w:val="00AF6100"/>
    <w:rsid w:val="00AF636D"/>
    <w:rsid w:val="00AF6D4C"/>
    <w:rsid w:val="00AF7532"/>
    <w:rsid w:val="00B00B23"/>
    <w:rsid w:val="00B00E28"/>
    <w:rsid w:val="00B01645"/>
    <w:rsid w:val="00B01F35"/>
    <w:rsid w:val="00B0243C"/>
    <w:rsid w:val="00B02B42"/>
    <w:rsid w:val="00B02D1B"/>
    <w:rsid w:val="00B03A88"/>
    <w:rsid w:val="00B03DFB"/>
    <w:rsid w:val="00B043B5"/>
    <w:rsid w:val="00B04687"/>
    <w:rsid w:val="00B04AE0"/>
    <w:rsid w:val="00B0561F"/>
    <w:rsid w:val="00B0563D"/>
    <w:rsid w:val="00B0676B"/>
    <w:rsid w:val="00B06830"/>
    <w:rsid w:val="00B0690F"/>
    <w:rsid w:val="00B06C18"/>
    <w:rsid w:val="00B076D5"/>
    <w:rsid w:val="00B102FF"/>
    <w:rsid w:val="00B10DD2"/>
    <w:rsid w:val="00B1108A"/>
    <w:rsid w:val="00B11DAA"/>
    <w:rsid w:val="00B12162"/>
    <w:rsid w:val="00B12223"/>
    <w:rsid w:val="00B12921"/>
    <w:rsid w:val="00B146A4"/>
    <w:rsid w:val="00B14E7F"/>
    <w:rsid w:val="00B15D09"/>
    <w:rsid w:val="00B17BDF"/>
    <w:rsid w:val="00B201B3"/>
    <w:rsid w:val="00B20779"/>
    <w:rsid w:val="00B210C7"/>
    <w:rsid w:val="00B2181D"/>
    <w:rsid w:val="00B21D2F"/>
    <w:rsid w:val="00B21D98"/>
    <w:rsid w:val="00B237C8"/>
    <w:rsid w:val="00B23E32"/>
    <w:rsid w:val="00B23E69"/>
    <w:rsid w:val="00B23F53"/>
    <w:rsid w:val="00B24046"/>
    <w:rsid w:val="00B24169"/>
    <w:rsid w:val="00B26CB0"/>
    <w:rsid w:val="00B26E75"/>
    <w:rsid w:val="00B26E79"/>
    <w:rsid w:val="00B27340"/>
    <w:rsid w:val="00B278C3"/>
    <w:rsid w:val="00B3045C"/>
    <w:rsid w:val="00B30585"/>
    <w:rsid w:val="00B31648"/>
    <w:rsid w:val="00B32191"/>
    <w:rsid w:val="00B32290"/>
    <w:rsid w:val="00B32EF9"/>
    <w:rsid w:val="00B32FEB"/>
    <w:rsid w:val="00B34457"/>
    <w:rsid w:val="00B345E9"/>
    <w:rsid w:val="00B34B93"/>
    <w:rsid w:val="00B35D76"/>
    <w:rsid w:val="00B3733B"/>
    <w:rsid w:val="00B37726"/>
    <w:rsid w:val="00B37970"/>
    <w:rsid w:val="00B37EBF"/>
    <w:rsid w:val="00B40FEC"/>
    <w:rsid w:val="00B4159B"/>
    <w:rsid w:val="00B41A76"/>
    <w:rsid w:val="00B42564"/>
    <w:rsid w:val="00B42E73"/>
    <w:rsid w:val="00B430F3"/>
    <w:rsid w:val="00B437D1"/>
    <w:rsid w:val="00B44BE6"/>
    <w:rsid w:val="00B45C8A"/>
    <w:rsid w:val="00B46A9C"/>
    <w:rsid w:val="00B46C09"/>
    <w:rsid w:val="00B473CE"/>
    <w:rsid w:val="00B47B7B"/>
    <w:rsid w:val="00B50184"/>
    <w:rsid w:val="00B50581"/>
    <w:rsid w:val="00B5065F"/>
    <w:rsid w:val="00B50A89"/>
    <w:rsid w:val="00B5135D"/>
    <w:rsid w:val="00B51695"/>
    <w:rsid w:val="00B51E00"/>
    <w:rsid w:val="00B520F8"/>
    <w:rsid w:val="00B52413"/>
    <w:rsid w:val="00B5259C"/>
    <w:rsid w:val="00B5336A"/>
    <w:rsid w:val="00B53A60"/>
    <w:rsid w:val="00B53DD6"/>
    <w:rsid w:val="00B54DBC"/>
    <w:rsid w:val="00B54E2D"/>
    <w:rsid w:val="00B54F24"/>
    <w:rsid w:val="00B54FEB"/>
    <w:rsid w:val="00B5587E"/>
    <w:rsid w:val="00B55927"/>
    <w:rsid w:val="00B560B5"/>
    <w:rsid w:val="00B563E4"/>
    <w:rsid w:val="00B56928"/>
    <w:rsid w:val="00B57194"/>
    <w:rsid w:val="00B57A94"/>
    <w:rsid w:val="00B61191"/>
    <w:rsid w:val="00B618AA"/>
    <w:rsid w:val="00B61C83"/>
    <w:rsid w:val="00B627F2"/>
    <w:rsid w:val="00B630A3"/>
    <w:rsid w:val="00B63CE9"/>
    <w:rsid w:val="00B63D48"/>
    <w:rsid w:val="00B64577"/>
    <w:rsid w:val="00B654C3"/>
    <w:rsid w:val="00B65F85"/>
    <w:rsid w:val="00B660BC"/>
    <w:rsid w:val="00B662B0"/>
    <w:rsid w:val="00B669C4"/>
    <w:rsid w:val="00B676B0"/>
    <w:rsid w:val="00B676B6"/>
    <w:rsid w:val="00B6791E"/>
    <w:rsid w:val="00B67B2E"/>
    <w:rsid w:val="00B67BB7"/>
    <w:rsid w:val="00B67CAE"/>
    <w:rsid w:val="00B67CC6"/>
    <w:rsid w:val="00B70B73"/>
    <w:rsid w:val="00B70C0A"/>
    <w:rsid w:val="00B72CB0"/>
    <w:rsid w:val="00B73230"/>
    <w:rsid w:val="00B7372C"/>
    <w:rsid w:val="00B73C17"/>
    <w:rsid w:val="00B74126"/>
    <w:rsid w:val="00B746E1"/>
    <w:rsid w:val="00B74858"/>
    <w:rsid w:val="00B75142"/>
    <w:rsid w:val="00B755B7"/>
    <w:rsid w:val="00B7565E"/>
    <w:rsid w:val="00B7587D"/>
    <w:rsid w:val="00B75D59"/>
    <w:rsid w:val="00B76025"/>
    <w:rsid w:val="00B76909"/>
    <w:rsid w:val="00B76BC6"/>
    <w:rsid w:val="00B77987"/>
    <w:rsid w:val="00B77BE0"/>
    <w:rsid w:val="00B77CC0"/>
    <w:rsid w:val="00B77E62"/>
    <w:rsid w:val="00B80AC3"/>
    <w:rsid w:val="00B814FF"/>
    <w:rsid w:val="00B8253F"/>
    <w:rsid w:val="00B83024"/>
    <w:rsid w:val="00B83C5D"/>
    <w:rsid w:val="00B83E38"/>
    <w:rsid w:val="00B847C9"/>
    <w:rsid w:val="00B84C5B"/>
    <w:rsid w:val="00B851B1"/>
    <w:rsid w:val="00B85CD3"/>
    <w:rsid w:val="00B85D37"/>
    <w:rsid w:val="00B87010"/>
    <w:rsid w:val="00B87395"/>
    <w:rsid w:val="00B87410"/>
    <w:rsid w:val="00B87931"/>
    <w:rsid w:val="00B90049"/>
    <w:rsid w:val="00B91156"/>
    <w:rsid w:val="00B9231B"/>
    <w:rsid w:val="00B92C46"/>
    <w:rsid w:val="00B93F70"/>
    <w:rsid w:val="00B94FA2"/>
    <w:rsid w:val="00B95934"/>
    <w:rsid w:val="00B962EE"/>
    <w:rsid w:val="00B964C2"/>
    <w:rsid w:val="00B96865"/>
    <w:rsid w:val="00B96F3E"/>
    <w:rsid w:val="00B97D03"/>
    <w:rsid w:val="00BA026B"/>
    <w:rsid w:val="00BA0DEC"/>
    <w:rsid w:val="00BA1F3B"/>
    <w:rsid w:val="00BA22DB"/>
    <w:rsid w:val="00BA3580"/>
    <w:rsid w:val="00BA37A0"/>
    <w:rsid w:val="00BA3CAC"/>
    <w:rsid w:val="00BA3CF2"/>
    <w:rsid w:val="00BA3CF8"/>
    <w:rsid w:val="00BA3EF0"/>
    <w:rsid w:val="00BA461C"/>
    <w:rsid w:val="00BA5E58"/>
    <w:rsid w:val="00BA625F"/>
    <w:rsid w:val="00BA6D17"/>
    <w:rsid w:val="00BA7064"/>
    <w:rsid w:val="00BA722F"/>
    <w:rsid w:val="00BA7CBF"/>
    <w:rsid w:val="00BB01E7"/>
    <w:rsid w:val="00BB21DF"/>
    <w:rsid w:val="00BB2EE8"/>
    <w:rsid w:val="00BB397E"/>
    <w:rsid w:val="00BB3C94"/>
    <w:rsid w:val="00BB3CFA"/>
    <w:rsid w:val="00BB4540"/>
    <w:rsid w:val="00BB455F"/>
    <w:rsid w:val="00BB4583"/>
    <w:rsid w:val="00BB5810"/>
    <w:rsid w:val="00BB5D83"/>
    <w:rsid w:val="00BB71D0"/>
    <w:rsid w:val="00BB75A7"/>
    <w:rsid w:val="00BB7CD6"/>
    <w:rsid w:val="00BC0DD8"/>
    <w:rsid w:val="00BC0FE1"/>
    <w:rsid w:val="00BC1682"/>
    <w:rsid w:val="00BC1B20"/>
    <w:rsid w:val="00BC1D65"/>
    <w:rsid w:val="00BC343D"/>
    <w:rsid w:val="00BC3820"/>
    <w:rsid w:val="00BC3D95"/>
    <w:rsid w:val="00BC4136"/>
    <w:rsid w:val="00BC44A1"/>
    <w:rsid w:val="00BC4896"/>
    <w:rsid w:val="00BC5E55"/>
    <w:rsid w:val="00BC6077"/>
    <w:rsid w:val="00BC65FF"/>
    <w:rsid w:val="00BC6BA3"/>
    <w:rsid w:val="00BC6D15"/>
    <w:rsid w:val="00BC6EB0"/>
    <w:rsid w:val="00BC7D4E"/>
    <w:rsid w:val="00BD2142"/>
    <w:rsid w:val="00BD2178"/>
    <w:rsid w:val="00BD29FC"/>
    <w:rsid w:val="00BD3401"/>
    <w:rsid w:val="00BD3DC4"/>
    <w:rsid w:val="00BD3E03"/>
    <w:rsid w:val="00BD3FEB"/>
    <w:rsid w:val="00BD504B"/>
    <w:rsid w:val="00BD5DFC"/>
    <w:rsid w:val="00BD5E41"/>
    <w:rsid w:val="00BD675E"/>
    <w:rsid w:val="00BD6E51"/>
    <w:rsid w:val="00BD7067"/>
    <w:rsid w:val="00BD7B0A"/>
    <w:rsid w:val="00BD7E9A"/>
    <w:rsid w:val="00BE038A"/>
    <w:rsid w:val="00BE04FD"/>
    <w:rsid w:val="00BE1332"/>
    <w:rsid w:val="00BE272B"/>
    <w:rsid w:val="00BE31A5"/>
    <w:rsid w:val="00BE4144"/>
    <w:rsid w:val="00BE5E7E"/>
    <w:rsid w:val="00BE6DB4"/>
    <w:rsid w:val="00BE72EA"/>
    <w:rsid w:val="00BE73DE"/>
    <w:rsid w:val="00BE7AA4"/>
    <w:rsid w:val="00BE7C02"/>
    <w:rsid w:val="00BF001C"/>
    <w:rsid w:val="00BF0C78"/>
    <w:rsid w:val="00BF123A"/>
    <w:rsid w:val="00BF1F83"/>
    <w:rsid w:val="00BF20D7"/>
    <w:rsid w:val="00BF2328"/>
    <w:rsid w:val="00BF2631"/>
    <w:rsid w:val="00BF3518"/>
    <w:rsid w:val="00BF51B8"/>
    <w:rsid w:val="00BF5943"/>
    <w:rsid w:val="00BF5CDB"/>
    <w:rsid w:val="00BF5E1C"/>
    <w:rsid w:val="00BF6FD1"/>
    <w:rsid w:val="00BF7CC4"/>
    <w:rsid w:val="00C02297"/>
    <w:rsid w:val="00C0360D"/>
    <w:rsid w:val="00C0479D"/>
    <w:rsid w:val="00C0550E"/>
    <w:rsid w:val="00C06561"/>
    <w:rsid w:val="00C0696D"/>
    <w:rsid w:val="00C06E38"/>
    <w:rsid w:val="00C07A27"/>
    <w:rsid w:val="00C07BF2"/>
    <w:rsid w:val="00C103CD"/>
    <w:rsid w:val="00C10A0B"/>
    <w:rsid w:val="00C11BCA"/>
    <w:rsid w:val="00C122EB"/>
    <w:rsid w:val="00C125E2"/>
    <w:rsid w:val="00C12600"/>
    <w:rsid w:val="00C1357E"/>
    <w:rsid w:val="00C1371E"/>
    <w:rsid w:val="00C13E17"/>
    <w:rsid w:val="00C1514B"/>
    <w:rsid w:val="00C202C3"/>
    <w:rsid w:val="00C20B6B"/>
    <w:rsid w:val="00C20C4C"/>
    <w:rsid w:val="00C20FF1"/>
    <w:rsid w:val="00C21329"/>
    <w:rsid w:val="00C21F3B"/>
    <w:rsid w:val="00C22423"/>
    <w:rsid w:val="00C22DA0"/>
    <w:rsid w:val="00C23D7D"/>
    <w:rsid w:val="00C242E3"/>
    <w:rsid w:val="00C24A68"/>
    <w:rsid w:val="00C24B88"/>
    <w:rsid w:val="00C24C10"/>
    <w:rsid w:val="00C26D0A"/>
    <w:rsid w:val="00C270A2"/>
    <w:rsid w:val="00C273BB"/>
    <w:rsid w:val="00C27E22"/>
    <w:rsid w:val="00C30678"/>
    <w:rsid w:val="00C309BA"/>
    <w:rsid w:val="00C30B4D"/>
    <w:rsid w:val="00C32550"/>
    <w:rsid w:val="00C33C8B"/>
    <w:rsid w:val="00C34499"/>
    <w:rsid w:val="00C35318"/>
    <w:rsid w:val="00C353F8"/>
    <w:rsid w:val="00C35679"/>
    <w:rsid w:val="00C356F6"/>
    <w:rsid w:val="00C35783"/>
    <w:rsid w:val="00C35C39"/>
    <w:rsid w:val="00C35CA8"/>
    <w:rsid w:val="00C35E93"/>
    <w:rsid w:val="00C36365"/>
    <w:rsid w:val="00C36BF6"/>
    <w:rsid w:val="00C40331"/>
    <w:rsid w:val="00C40BD7"/>
    <w:rsid w:val="00C40BFC"/>
    <w:rsid w:val="00C40F10"/>
    <w:rsid w:val="00C417BC"/>
    <w:rsid w:val="00C418AF"/>
    <w:rsid w:val="00C41A00"/>
    <w:rsid w:val="00C41C06"/>
    <w:rsid w:val="00C434BD"/>
    <w:rsid w:val="00C43767"/>
    <w:rsid w:val="00C43CD3"/>
    <w:rsid w:val="00C43FF2"/>
    <w:rsid w:val="00C4453D"/>
    <w:rsid w:val="00C45153"/>
    <w:rsid w:val="00C4525B"/>
    <w:rsid w:val="00C463D5"/>
    <w:rsid w:val="00C4747A"/>
    <w:rsid w:val="00C47BC2"/>
    <w:rsid w:val="00C501A4"/>
    <w:rsid w:val="00C502E7"/>
    <w:rsid w:val="00C511AF"/>
    <w:rsid w:val="00C5139B"/>
    <w:rsid w:val="00C51609"/>
    <w:rsid w:val="00C51BDF"/>
    <w:rsid w:val="00C51FB9"/>
    <w:rsid w:val="00C52EFC"/>
    <w:rsid w:val="00C53ACC"/>
    <w:rsid w:val="00C53D75"/>
    <w:rsid w:val="00C54DB6"/>
    <w:rsid w:val="00C5552E"/>
    <w:rsid w:val="00C55779"/>
    <w:rsid w:val="00C56CA7"/>
    <w:rsid w:val="00C57368"/>
    <w:rsid w:val="00C57428"/>
    <w:rsid w:val="00C574F4"/>
    <w:rsid w:val="00C57675"/>
    <w:rsid w:val="00C60076"/>
    <w:rsid w:val="00C602D7"/>
    <w:rsid w:val="00C6114A"/>
    <w:rsid w:val="00C62463"/>
    <w:rsid w:val="00C62A18"/>
    <w:rsid w:val="00C63DE2"/>
    <w:rsid w:val="00C6402A"/>
    <w:rsid w:val="00C64388"/>
    <w:rsid w:val="00C65A59"/>
    <w:rsid w:val="00C6672B"/>
    <w:rsid w:val="00C67023"/>
    <w:rsid w:val="00C6729E"/>
    <w:rsid w:val="00C674EE"/>
    <w:rsid w:val="00C70433"/>
    <w:rsid w:val="00C70759"/>
    <w:rsid w:val="00C70DF3"/>
    <w:rsid w:val="00C70FD0"/>
    <w:rsid w:val="00C73AF9"/>
    <w:rsid w:val="00C74CA4"/>
    <w:rsid w:val="00C75339"/>
    <w:rsid w:val="00C7563B"/>
    <w:rsid w:val="00C75AE9"/>
    <w:rsid w:val="00C76FB8"/>
    <w:rsid w:val="00C80343"/>
    <w:rsid w:val="00C80783"/>
    <w:rsid w:val="00C80970"/>
    <w:rsid w:val="00C80B4E"/>
    <w:rsid w:val="00C81A80"/>
    <w:rsid w:val="00C81DA7"/>
    <w:rsid w:val="00C823FF"/>
    <w:rsid w:val="00C826DB"/>
    <w:rsid w:val="00C83788"/>
    <w:rsid w:val="00C838BC"/>
    <w:rsid w:val="00C84576"/>
    <w:rsid w:val="00C848C4"/>
    <w:rsid w:val="00C85749"/>
    <w:rsid w:val="00C85F88"/>
    <w:rsid w:val="00C87311"/>
    <w:rsid w:val="00C900AC"/>
    <w:rsid w:val="00C90280"/>
    <w:rsid w:val="00C90910"/>
    <w:rsid w:val="00C91009"/>
    <w:rsid w:val="00C9139F"/>
    <w:rsid w:val="00C91743"/>
    <w:rsid w:val="00C91AD2"/>
    <w:rsid w:val="00C91EA6"/>
    <w:rsid w:val="00C929A8"/>
    <w:rsid w:val="00C93F4C"/>
    <w:rsid w:val="00C9432F"/>
    <w:rsid w:val="00C947B6"/>
    <w:rsid w:val="00C94BE6"/>
    <w:rsid w:val="00C953F0"/>
    <w:rsid w:val="00C955E0"/>
    <w:rsid w:val="00C96AD7"/>
    <w:rsid w:val="00C975C7"/>
    <w:rsid w:val="00C97831"/>
    <w:rsid w:val="00CA02DC"/>
    <w:rsid w:val="00CA138F"/>
    <w:rsid w:val="00CA13C4"/>
    <w:rsid w:val="00CA2279"/>
    <w:rsid w:val="00CA2A48"/>
    <w:rsid w:val="00CA34E6"/>
    <w:rsid w:val="00CA36AF"/>
    <w:rsid w:val="00CA49E9"/>
    <w:rsid w:val="00CA5FF0"/>
    <w:rsid w:val="00CA71CE"/>
    <w:rsid w:val="00CB1099"/>
    <w:rsid w:val="00CB23B0"/>
    <w:rsid w:val="00CB32A9"/>
    <w:rsid w:val="00CB3870"/>
    <w:rsid w:val="00CB3FB2"/>
    <w:rsid w:val="00CB4034"/>
    <w:rsid w:val="00CB4461"/>
    <w:rsid w:val="00CB5230"/>
    <w:rsid w:val="00CB6788"/>
    <w:rsid w:val="00CB7FD1"/>
    <w:rsid w:val="00CC06F0"/>
    <w:rsid w:val="00CC0A2B"/>
    <w:rsid w:val="00CC1817"/>
    <w:rsid w:val="00CC1C5E"/>
    <w:rsid w:val="00CC1D46"/>
    <w:rsid w:val="00CC24FE"/>
    <w:rsid w:val="00CC2534"/>
    <w:rsid w:val="00CC31EE"/>
    <w:rsid w:val="00CC3432"/>
    <w:rsid w:val="00CC3D25"/>
    <w:rsid w:val="00CC3D8A"/>
    <w:rsid w:val="00CC4ACC"/>
    <w:rsid w:val="00CC66F2"/>
    <w:rsid w:val="00CC6E68"/>
    <w:rsid w:val="00CD02FE"/>
    <w:rsid w:val="00CD241C"/>
    <w:rsid w:val="00CD3465"/>
    <w:rsid w:val="00CD405B"/>
    <w:rsid w:val="00CD5235"/>
    <w:rsid w:val="00CD5833"/>
    <w:rsid w:val="00CD7597"/>
    <w:rsid w:val="00CE3D28"/>
    <w:rsid w:val="00CE3E21"/>
    <w:rsid w:val="00CE5021"/>
    <w:rsid w:val="00CE6756"/>
    <w:rsid w:val="00CE7211"/>
    <w:rsid w:val="00CE7935"/>
    <w:rsid w:val="00CE7B74"/>
    <w:rsid w:val="00CF1523"/>
    <w:rsid w:val="00CF1595"/>
    <w:rsid w:val="00CF16CC"/>
    <w:rsid w:val="00CF1E36"/>
    <w:rsid w:val="00CF26E0"/>
    <w:rsid w:val="00CF2CB8"/>
    <w:rsid w:val="00CF2D7D"/>
    <w:rsid w:val="00CF44D0"/>
    <w:rsid w:val="00CF5E46"/>
    <w:rsid w:val="00CF61A3"/>
    <w:rsid w:val="00CF694C"/>
    <w:rsid w:val="00CF6AC0"/>
    <w:rsid w:val="00CF7923"/>
    <w:rsid w:val="00CF7EA9"/>
    <w:rsid w:val="00CF7ECC"/>
    <w:rsid w:val="00D0033B"/>
    <w:rsid w:val="00D0138D"/>
    <w:rsid w:val="00D02510"/>
    <w:rsid w:val="00D02A1C"/>
    <w:rsid w:val="00D04F30"/>
    <w:rsid w:val="00D05478"/>
    <w:rsid w:val="00D0589D"/>
    <w:rsid w:val="00D05F86"/>
    <w:rsid w:val="00D060AD"/>
    <w:rsid w:val="00D105BB"/>
    <w:rsid w:val="00D1081E"/>
    <w:rsid w:val="00D10B31"/>
    <w:rsid w:val="00D11042"/>
    <w:rsid w:val="00D1171D"/>
    <w:rsid w:val="00D11B3E"/>
    <w:rsid w:val="00D13893"/>
    <w:rsid w:val="00D13C51"/>
    <w:rsid w:val="00D13DFC"/>
    <w:rsid w:val="00D1433A"/>
    <w:rsid w:val="00D143E9"/>
    <w:rsid w:val="00D14CA9"/>
    <w:rsid w:val="00D159DA"/>
    <w:rsid w:val="00D15D48"/>
    <w:rsid w:val="00D17C28"/>
    <w:rsid w:val="00D2091B"/>
    <w:rsid w:val="00D2248E"/>
    <w:rsid w:val="00D227A1"/>
    <w:rsid w:val="00D2321D"/>
    <w:rsid w:val="00D260AE"/>
    <w:rsid w:val="00D26668"/>
    <w:rsid w:val="00D26F21"/>
    <w:rsid w:val="00D274C2"/>
    <w:rsid w:val="00D27C0A"/>
    <w:rsid w:val="00D307E6"/>
    <w:rsid w:val="00D31FA1"/>
    <w:rsid w:val="00D32AC0"/>
    <w:rsid w:val="00D332C5"/>
    <w:rsid w:val="00D334B5"/>
    <w:rsid w:val="00D33CDC"/>
    <w:rsid w:val="00D33F85"/>
    <w:rsid w:val="00D34790"/>
    <w:rsid w:val="00D34C9B"/>
    <w:rsid w:val="00D351C3"/>
    <w:rsid w:val="00D4169F"/>
    <w:rsid w:val="00D41B4C"/>
    <w:rsid w:val="00D4241C"/>
    <w:rsid w:val="00D42FE3"/>
    <w:rsid w:val="00D43126"/>
    <w:rsid w:val="00D44467"/>
    <w:rsid w:val="00D4564C"/>
    <w:rsid w:val="00D460AE"/>
    <w:rsid w:val="00D463F4"/>
    <w:rsid w:val="00D46580"/>
    <w:rsid w:val="00D46B10"/>
    <w:rsid w:val="00D46F0B"/>
    <w:rsid w:val="00D47E70"/>
    <w:rsid w:val="00D51541"/>
    <w:rsid w:val="00D51CE9"/>
    <w:rsid w:val="00D53514"/>
    <w:rsid w:val="00D540AA"/>
    <w:rsid w:val="00D54BFE"/>
    <w:rsid w:val="00D54DF2"/>
    <w:rsid w:val="00D55309"/>
    <w:rsid w:val="00D557E2"/>
    <w:rsid w:val="00D55BC7"/>
    <w:rsid w:val="00D569AA"/>
    <w:rsid w:val="00D56F37"/>
    <w:rsid w:val="00D575F8"/>
    <w:rsid w:val="00D5780A"/>
    <w:rsid w:val="00D5783D"/>
    <w:rsid w:val="00D57FD1"/>
    <w:rsid w:val="00D60873"/>
    <w:rsid w:val="00D60F33"/>
    <w:rsid w:val="00D6132D"/>
    <w:rsid w:val="00D62174"/>
    <w:rsid w:val="00D63F89"/>
    <w:rsid w:val="00D64E86"/>
    <w:rsid w:val="00D65A5E"/>
    <w:rsid w:val="00D65FEA"/>
    <w:rsid w:val="00D6736D"/>
    <w:rsid w:val="00D67A2D"/>
    <w:rsid w:val="00D67E9B"/>
    <w:rsid w:val="00D706DC"/>
    <w:rsid w:val="00D708E9"/>
    <w:rsid w:val="00D711A0"/>
    <w:rsid w:val="00D72AF8"/>
    <w:rsid w:val="00D733FF"/>
    <w:rsid w:val="00D7345D"/>
    <w:rsid w:val="00D73510"/>
    <w:rsid w:val="00D742DB"/>
    <w:rsid w:val="00D750E9"/>
    <w:rsid w:val="00D7516F"/>
    <w:rsid w:val="00D76193"/>
    <w:rsid w:val="00D764D2"/>
    <w:rsid w:val="00D76881"/>
    <w:rsid w:val="00D76E36"/>
    <w:rsid w:val="00D76EB1"/>
    <w:rsid w:val="00D77149"/>
    <w:rsid w:val="00D808F5"/>
    <w:rsid w:val="00D812A5"/>
    <w:rsid w:val="00D8207B"/>
    <w:rsid w:val="00D8235C"/>
    <w:rsid w:val="00D82E8B"/>
    <w:rsid w:val="00D83491"/>
    <w:rsid w:val="00D83D50"/>
    <w:rsid w:val="00D8699B"/>
    <w:rsid w:val="00D86CC2"/>
    <w:rsid w:val="00D87B60"/>
    <w:rsid w:val="00D87E71"/>
    <w:rsid w:val="00D90475"/>
    <w:rsid w:val="00D908F2"/>
    <w:rsid w:val="00D90B79"/>
    <w:rsid w:val="00D9150C"/>
    <w:rsid w:val="00D91851"/>
    <w:rsid w:val="00D91D11"/>
    <w:rsid w:val="00D9216B"/>
    <w:rsid w:val="00D924BE"/>
    <w:rsid w:val="00D92B5E"/>
    <w:rsid w:val="00D93072"/>
    <w:rsid w:val="00D93A04"/>
    <w:rsid w:val="00D9478A"/>
    <w:rsid w:val="00D94F33"/>
    <w:rsid w:val="00D95764"/>
    <w:rsid w:val="00D9593C"/>
    <w:rsid w:val="00D9650A"/>
    <w:rsid w:val="00D97B00"/>
    <w:rsid w:val="00D97B1E"/>
    <w:rsid w:val="00DA0ACA"/>
    <w:rsid w:val="00DA19EB"/>
    <w:rsid w:val="00DA1EF0"/>
    <w:rsid w:val="00DA212D"/>
    <w:rsid w:val="00DA2928"/>
    <w:rsid w:val="00DA2EC7"/>
    <w:rsid w:val="00DA4A4B"/>
    <w:rsid w:val="00DA517C"/>
    <w:rsid w:val="00DA5A53"/>
    <w:rsid w:val="00DA68AB"/>
    <w:rsid w:val="00DA744E"/>
    <w:rsid w:val="00DA7457"/>
    <w:rsid w:val="00DA7686"/>
    <w:rsid w:val="00DA7E68"/>
    <w:rsid w:val="00DB0901"/>
    <w:rsid w:val="00DB0D52"/>
    <w:rsid w:val="00DB0EB9"/>
    <w:rsid w:val="00DB20C7"/>
    <w:rsid w:val="00DB2212"/>
    <w:rsid w:val="00DB2B92"/>
    <w:rsid w:val="00DB3493"/>
    <w:rsid w:val="00DB422C"/>
    <w:rsid w:val="00DB4573"/>
    <w:rsid w:val="00DB49F0"/>
    <w:rsid w:val="00DB5254"/>
    <w:rsid w:val="00DB543C"/>
    <w:rsid w:val="00DB5BD4"/>
    <w:rsid w:val="00DB618E"/>
    <w:rsid w:val="00DB6BE0"/>
    <w:rsid w:val="00DB6BF4"/>
    <w:rsid w:val="00DB795F"/>
    <w:rsid w:val="00DB7B04"/>
    <w:rsid w:val="00DB7CBE"/>
    <w:rsid w:val="00DC0D4C"/>
    <w:rsid w:val="00DC129D"/>
    <w:rsid w:val="00DC1E4C"/>
    <w:rsid w:val="00DC233A"/>
    <w:rsid w:val="00DC2967"/>
    <w:rsid w:val="00DC41E3"/>
    <w:rsid w:val="00DC46E0"/>
    <w:rsid w:val="00DC49E2"/>
    <w:rsid w:val="00DC577B"/>
    <w:rsid w:val="00DC6486"/>
    <w:rsid w:val="00DC7232"/>
    <w:rsid w:val="00DC7FD5"/>
    <w:rsid w:val="00DD05EB"/>
    <w:rsid w:val="00DD078C"/>
    <w:rsid w:val="00DD09ED"/>
    <w:rsid w:val="00DD0F63"/>
    <w:rsid w:val="00DD16B9"/>
    <w:rsid w:val="00DD2973"/>
    <w:rsid w:val="00DD2D49"/>
    <w:rsid w:val="00DD2D9B"/>
    <w:rsid w:val="00DD34B8"/>
    <w:rsid w:val="00DD553F"/>
    <w:rsid w:val="00DD5DBD"/>
    <w:rsid w:val="00DD74D5"/>
    <w:rsid w:val="00DE002D"/>
    <w:rsid w:val="00DE09E4"/>
    <w:rsid w:val="00DE174E"/>
    <w:rsid w:val="00DE2CDB"/>
    <w:rsid w:val="00DE307D"/>
    <w:rsid w:val="00DE3BBB"/>
    <w:rsid w:val="00DE469C"/>
    <w:rsid w:val="00DE528A"/>
    <w:rsid w:val="00DE5A36"/>
    <w:rsid w:val="00DE5B58"/>
    <w:rsid w:val="00DE5DFF"/>
    <w:rsid w:val="00DE616C"/>
    <w:rsid w:val="00DE66B9"/>
    <w:rsid w:val="00DE69AE"/>
    <w:rsid w:val="00DE7321"/>
    <w:rsid w:val="00DE7A4F"/>
    <w:rsid w:val="00DF0905"/>
    <w:rsid w:val="00DF1189"/>
    <w:rsid w:val="00DF11C8"/>
    <w:rsid w:val="00DF14CB"/>
    <w:rsid w:val="00DF15E2"/>
    <w:rsid w:val="00DF1DE0"/>
    <w:rsid w:val="00DF2183"/>
    <w:rsid w:val="00DF3317"/>
    <w:rsid w:val="00DF35DF"/>
    <w:rsid w:val="00DF3DAC"/>
    <w:rsid w:val="00DF5076"/>
    <w:rsid w:val="00DF52B7"/>
    <w:rsid w:val="00DF52CD"/>
    <w:rsid w:val="00DF57DF"/>
    <w:rsid w:val="00DF5A8B"/>
    <w:rsid w:val="00DF62DE"/>
    <w:rsid w:val="00DF6AE8"/>
    <w:rsid w:val="00DF6C39"/>
    <w:rsid w:val="00E0050A"/>
    <w:rsid w:val="00E008BF"/>
    <w:rsid w:val="00E00DC5"/>
    <w:rsid w:val="00E014AC"/>
    <w:rsid w:val="00E0199B"/>
    <w:rsid w:val="00E01D6A"/>
    <w:rsid w:val="00E01D8F"/>
    <w:rsid w:val="00E037CC"/>
    <w:rsid w:val="00E03912"/>
    <w:rsid w:val="00E04D85"/>
    <w:rsid w:val="00E05A1E"/>
    <w:rsid w:val="00E065F2"/>
    <w:rsid w:val="00E066DB"/>
    <w:rsid w:val="00E06A1E"/>
    <w:rsid w:val="00E06C4F"/>
    <w:rsid w:val="00E06D42"/>
    <w:rsid w:val="00E06E14"/>
    <w:rsid w:val="00E077D4"/>
    <w:rsid w:val="00E07CC8"/>
    <w:rsid w:val="00E07DE4"/>
    <w:rsid w:val="00E107A1"/>
    <w:rsid w:val="00E10E69"/>
    <w:rsid w:val="00E118DA"/>
    <w:rsid w:val="00E12053"/>
    <w:rsid w:val="00E12290"/>
    <w:rsid w:val="00E134AC"/>
    <w:rsid w:val="00E14995"/>
    <w:rsid w:val="00E149E3"/>
    <w:rsid w:val="00E14B4A"/>
    <w:rsid w:val="00E14DFD"/>
    <w:rsid w:val="00E1559C"/>
    <w:rsid w:val="00E155D9"/>
    <w:rsid w:val="00E16075"/>
    <w:rsid w:val="00E16A90"/>
    <w:rsid w:val="00E17227"/>
    <w:rsid w:val="00E174D6"/>
    <w:rsid w:val="00E17AEC"/>
    <w:rsid w:val="00E17B52"/>
    <w:rsid w:val="00E17B7F"/>
    <w:rsid w:val="00E22E24"/>
    <w:rsid w:val="00E2303E"/>
    <w:rsid w:val="00E237BA"/>
    <w:rsid w:val="00E23EC0"/>
    <w:rsid w:val="00E24266"/>
    <w:rsid w:val="00E24572"/>
    <w:rsid w:val="00E25227"/>
    <w:rsid w:val="00E25C75"/>
    <w:rsid w:val="00E267A6"/>
    <w:rsid w:val="00E26B1E"/>
    <w:rsid w:val="00E26F6B"/>
    <w:rsid w:val="00E27291"/>
    <w:rsid w:val="00E27528"/>
    <w:rsid w:val="00E27B59"/>
    <w:rsid w:val="00E30D2D"/>
    <w:rsid w:val="00E31D72"/>
    <w:rsid w:val="00E32B17"/>
    <w:rsid w:val="00E33163"/>
    <w:rsid w:val="00E339D0"/>
    <w:rsid w:val="00E34211"/>
    <w:rsid w:val="00E342A3"/>
    <w:rsid w:val="00E34BC5"/>
    <w:rsid w:val="00E34E9F"/>
    <w:rsid w:val="00E350DA"/>
    <w:rsid w:val="00E35779"/>
    <w:rsid w:val="00E35CED"/>
    <w:rsid w:val="00E40074"/>
    <w:rsid w:val="00E410F4"/>
    <w:rsid w:val="00E423D9"/>
    <w:rsid w:val="00E42A20"/>
    <w:rsid w:val="00E4400B"/>
    <w:rsid w:val="00E4565C"/>
    <w:rsid w:val="00E45AE5"/>
    <w:rsid w:val="00E46292"/>
    <w:rsid w:val="00E471C8"/>
    <w:rsid w:val="00E472DE"/>
    <w:rsid w:val="00E472FA"/>
    <w:rsid w:val="00E4732D"/>
    <w:rsid w:val="00E47BCD"/>
    <w:rsid w:val="00E47CB8"/>
    <w:rsid w:val="00E47F9F"/>
    <w:rsid w:val="00E510CA"/>
    <w:rsid w:val="00E5192A"/>
    <w:rsid w:val="00E52096"/>
    <w:rsid w:val="00E53C8A"/>
    <w:rsid w:val="00E53D54"/>
    <w:rsid w:val="00E53D7D"/>
    <w:rsid w:val="00E53EDE"/>
    <w:rsid w:val="00E54139"/>
    <w:rsid w:val="00E544B4"/>
    <w:rsid w:val="00E54755"/>
    <w:rsid w:val="00E549CB"/>
    <w:rsid w:val="00E54E62"/>
    <w:rsid w:val="00E577A1"/>
    <w:rsid w:val="00E57B3C"/>
    <w:rsid w:val="00E57EAF"/>
    <w:rsid w:val="00E57F46"/>
    <w:rsid w:val="00E6006F"/>
    <w:rsid w:val="00E625A6"/>
    <w:rsid w:val="00E62DA7"/>
    <w:rsid w:val="00E638B6"/>
    <w:rsid w:val="00E6463F"/>
    <w:rsid w:val="00E64B9A"/>
    <w:rsid w:val="00E65267"/>
    <w:rsid w:val="00E66689"/>
    <w:rsid w:val="00E66DA4"/>
    <w:rsid w:val="00E6740B"/>
    <w:rsid w:val="00E67B56"/>
    <w:rsid w:val="00E67E72"/>
    <w:rsid w:val="00E7026A"/>
    <w:rsid w:val="00E707DA"/>
    <w:rsid w:val="00E71270"/>
    <w:rsid w:val="00E71A81"/>
    <w:rsid w:val="00E7210C"/>
    <w:rsid w:val="00E72B8A"/>
    <w:rsid w:val="00E73561"/>
    <w:rsid w:val="00E739A4"/>
    <w:rsid w:val="00E73BB2"/>
    <w:rsid w:val="00E73D78"/>
    <w:rsid w:val="00E74916"/>
    <w:rsid w:val="00E74A81"/>
    <w:rsid w:val="00E75064"/>
    <w:rsid w:val="00E75D8F"/>
    <w:rsid w:val="00E77C0B"/>
    <w:rsid w:val="00E77D93"/>
    <w:rsid w:val="00E77FD1"/>
    <w:rsid w:val="00E80124"/>
    <w:rsid w:val="00E82F50"/>
    <w:rsid w:val="00E83B11"/>
    <w:rsid w:val="00E84E54"/>
    <w:rsid w:val="00E8514C"/>
    <w:rsid w:val="00E8638E"/>
    <w:rsid w:val="00E8666A"/>
    <w:rsid w:val="00E866C1"/>
    <w:rsid w:val="00E86C33"/>
    <w:rsid w:val="00E87078"/>
    <w:rsid w:val="00E87767"/>
    <w:rsid w:val="00E877DE"/>
    <w:rsid w:val="00E90101"/>
    <w:rsid w:val="00E903BE"/>
    <w:rsid w:val="00E904DA"/>
    <w:rsid w:val="00E912FA"/>
    <w:rsid w:val="00E91D4A"/>
    <w:rsid w:val="00E930CE"/>
    <w:rsid w:val="00E93BFE"/>
    <w:rsid w:val="00E9499C"/>
    <w:rsid w:val="00E967AC"/>
    <w:rsid w:val="00E97370"/>
    <w:rsid w:val="00E97CA0"/>
    <w:rsid w:val="00EA31C8"/>
    <w:rsid w:val="00EA3584"/>
    <w:rsid w:val="00EA3C0D"/>
    <w:rsid w:val="00EA4780"/>
    <w:rsid w:val="00EA48BA"/>
    <w:rsid w:val="00EA5CDE"/>
    <w:rsid w:val="00EA5F68"/>
    <w:rsid w:val="00EA6660"/>
    <w:rsid w:val="00EA68A8"/>
    <w:rsid w:val="00EA7FB9"/>
    <w:rsid w:val="00EB009C"/>
    <w:rsid w:val="00EB10FE"/>
    <w:rsid w:val="00EB1148"/>
    <w:rsid w:val="00EB2386"/>
    <w:rsid w:val="00EB2A35"/>
    <w:rsid w:val="00EB48A2"/>
    <w:rsid w:val="00EB49C0"/>
    <w:rsid w:val="00EB4DB8"/>
    <w:rsid w:val="00EB510E"/>
    <w:rsid w:val="00EB54BA"/>
    <w:rsid w:val="00EB7500"/>
    <w:rsid w:val="00EC0025"/>
    <w:rsid w:val="00EC025A"/>
    <w:rsid w:val="00EC0FDB"/>
    <w:rsid w:val="00EC1846"/>
    <w:rsid w:val="00EC22EA"/>
    <w:rsid w:val="00EC2D99"/>
    <w:rsid w:val="00EC314C"/>
    <w:rsid w:val="00EC3740"/>
    <w:rsid w:val="00EC3CFF"/>
    <w:rsid w:val="00EC636D"/>
    <w:rsid w:val="00EC6C10"/>
    <w:rsid w:val="00EC74EF"/>
    <w:rsid w:val="00EC764D"/>
    <w:rsid w:val="00EC7B91"/>
    <w:rsid w:val="00ED0B64"/>
    <w:rsid w:val="00ED0DF5"/>
    <w:rsid w:val="00ED139B"/>
    <w:rsid w:val="00ED1F5A"/>
    <w:rsid w:val="00ED23CC"/>
    <w:rsid w:val="00ED2471"/>
    <w:rsid w:val="00ED26B3"/>
    <w:rsid w:val="00ED3324"/>
    <w:rsid w:val="00ED35C7"/>
    <w:rsid w:val="00ED3F36"/>
    <w:rsid w:val="00ED41F3"/>
    <w:rsid w:val="00ED5284"/>
    <w:rsid w:val="00ED53EB"/>
    <w:rsid w:val="00ED5476"/>
    <w:rsid w:val="00ED5493"/>
    <w:rsid w:val="00ED5552"/>
    <w:rsid w:val="00ED5F02"/>
    <w:rsid w:val="00ED68B3"/>
    <w:rsid w:val="00ED6C9F"/>
    <w:rsid w:val="00ED6D29"/>
    <w:rsid w:val="00ED6DAD"/>
    <w:rsid w:val="00ED70DD"/>
    <w:rsid w:val="00ED7162"/>
    <w:rsid w:val="00ED74D6"/>
    <w:rsid w:val="00ED7B55"/>
    <w:rsid w:val="00EE032C"/>
    <w:rsid w:val="00EE0789"/>
    <w:rsid w:val="00EE0D9D"/>
    <w:rsid w:val="00EE1304"/>
    <w:rsid w:val="00EE1693"/>
    <w:rsid w:val="00EE206C"/>
    <w:rsid w:val="00EE2072"/>
    <w:rsid w:val="00EE3C53"/>
    <w:rsid w:val="00EE441D"/>
    <w:rsid w:val="00EE4ADF"/>
    <w:rsid w:val="00EE4F36"/>
    <w:rsid w:val="00EE5AA3"/>
    <w:rsid w:val="00EE6225"/>
    <w:rsid w:val="00EE6821"/>
    <w:rsid w:val="00EE6A8B"/>
    <w:rsid w:val="00EF0654"/>
    <w:rsid w:val="00EF096B"/>
    <w:rsid w:val="00EF0B19"/>
    <w:rsid w:val="00EF0FD2"/>
    <w:rsid w:val="00EF17A1"/>
    <w:rsid w:val="00EF1F5E"/>
    <w:rsid w:val="00EF26D2"/>
    <w:rsid w:val="00EF6455"/>
    <w:rsid w:val="00EF64D3"/>
    <w:rsid w:val="00EF6D49"/>
    <w:rsid w:val="00EF6EBC"/>
    <w:rsid w:val="00EF7E9C"/>
    <w:rsid w:val="00F006F6"/>
    <w:rsid w:val="00F007A2"/>
    <w:rsid w:val="00F0092C"/>
    <w:rsid w:val="00F00A4B"/>
    <w:rsid w:val="00F01D9F"/>
    <w:rsid w:val="00F01DB3"/>
    <w:rsid w:val="00F0289D"/>
    <w:rsid w:val="00F029CB"/>
    <w:rsid w:val="00F02F12"/>
    <w:rsid w:val="00F03A6D"/>
    <w:rsid w:val="00F03ACE"/>
    <w:rsid w:val="00F04DB1"/>
    <w:rsid w:val="00F06216"/>
    <w:rsid w:val="00F06E9E"/>
    <w:rsid w:val="00F0723A"/>
    <w:rsid w:val="00F1061B"/>
    <w:rsid w:val="00F10882"/>
    <w:rsid w:val="00F10D1C"/>
    <w:rsid w:val="00F11F76"/>
    <w:rsid w:val="00F123AB"/>
    <w:rsid w:val="00F1293C"/>
    <w:rsid w:val="00F133C2"/>
    <w:rsid w:val="00F1366F"/>
    <w:rsid w:val="00F14555"/>
    <w:rsid w:val="00F14D49"/>
    <w:rsid w:val="00F15B57"/>
    <w:rsid w:val="00F16C92"/>
    <w:rsid w:val="00F17200"/>
    <w:rsid w:val="00F17498"/>
    <w:rsid w:val="00F17960"/>
    <w:rsid w:val="00F17DD1"/>
    <w:rsid w:val="00F17F0E"/>
    <w:rsid w:val="00F2018F"/>
    <w:rsid w:val="00F20B36"/>
    <w:rsid w:val="00F21468"/>
    <w:rsid w:val="00F214DE"/>
    <w:rsid w:val="00F21DD2"/>
    <w:rsid w:val="00F2223D"/>
    <w:rsid w:val="00F2294F"/>
    <w:rsid w:val="00F22B8D"/>
    <w:rsid w:val="00F22DCA"/>
    <w:rsid w:val="00F24636"/>
    <w:rsid w:val="00F25A73"/>
    <w:rsid w:val="00F30BBF"/>
    <w:rsid w:val="00F33387"/>
    <w:rsid w:val="00F3516C"/>
    <w:rsid w:val="00F356CE"/>
    <w:rsid w:val="00F359FD"/>
    <w:rsid w:val="00F36270"/>
    <w:rsid w:val="00F363D6"/>
    <w:rsid w:val="00F3644B"/>
    <w:rsid w:val="00F36C9C"/>
    <w:rsid w:val="00F4426D"/>
    <w:rsid w:val="00F454AF"/>
    <w:rsid w:val="00F45A8F"/>
    <w:rsid w:val="00F45CE1"/>
    <w:rsid w:val="00F45F2A"/>
    <w:rsid w:val="00F46C09"/>
    <w:rsid w:val="00F477A6"/>
    <w:rsid w:val="00F477D2"/>
    <w:rsid w:val="00F50E67"/>
    <w:rsid w:val="00F51687"/>
    <w:rsid w:val="00F52559"/>
    <w:rsid w:val="00F52C2F"/>
    <w:rsid w:val="00F553EF"/>
    <w:rsid w:val="00F57E2C"/>
    <w:rsid w:val="00F60268"/>
    <w:rsid w:val="00F604C8"/>
    <w:rsid w:val="00F60BF1"/>
    <w:rsid w:val="00F61480"/>
    <w:rsid w:val="00F6322D"/>
    <w:rsid w:val="00F63348"/>
    <w:rsid w:val="00F63DEE"/>
    <w:rsid w:val="00F642D6"/>
    <w:rsid w:val="00F65097"/>
    <w:rsid w:val="00F654D0"/>
    <w:rsid w:val="00F6635D"/>
    <w:rsid w:val="00F66B84"/>
    <w:rsid w:val="00F677EC"/>
    <w:rsid w:val="00F67EFB"/>
    <w:rsid w:val="00F718DD"/>
    <w:rsid w:val="00F72ABB"/>
    <w:rsid w:val="00F748CD"/>
    <w:rsid w:val="00F75190"/>
    <w:rsid w:val="00F75D4E"/>
    <w:rsid w:val="00F77E4A"/>
    <w:rsid w:val="00F81BD7"/>
    <w:rsid w:val="00F82110"/>
    <w:rsid w:val="00F827A0"/>
    <w:rsid w:val="00F82FCE"/>
    <w:rsid w:val="00F83306"/>
    <w:rsid w:val="00F8339C"/>
    <w:rsid w:val="00F83C19"/>
    <w:rsid w:val="00F84913"/>
    <w:rsid w:val="00F8505C"/>
    <w:rsid w:val="00F85CA0"/>
    <w:rsid w:val="00F85EAC"/>
    <w:rsid w:val="00F860B2"/>
    <w:rsid w:val="00F86173"/>
    <w:rsid w:val="00F86527"/>
    <w:rsid w:val="00F900B9"/>
    <w:rsid w:val="00F90D2A"/>
    <w:rsid w:val="00F90DC4"/>
    <w:rsid w:val="00F923F3"/>
    <w:rsid w:val="00F9252C"/>
    <w:rsid w:val="00F93118"/>
    <w:rsid w:val="00F93CAE"/>
    <w:rsid w:val="00F93E0B"/>
    <w:rsid w:val="00F94353"/>
    <w:rsid w:val="00F94C0E"/>
    <w:rsid w:val="00F952BE"/>
    <w:rsid w:val="00F95A8C"/>
    <w:rsid w:val="00F968FE"/>
    <w:rsid w:val="00F96C26"/>
    <w:rsid w:val="00F96CA5"/>
    <w:rsid w:val="00F96D86"/>
    <w:rsid w:val="00F96FA4"/>
    <w:rsid w:val="00F96FA5"/>
    <w:rsid w:val="00F97051"/>
    <w:rsid w:val="00F97763"/>
    <w:rsid w:val="00F97D3D"/>
    <w:rsid w:val="00FA02A9"/>
    <w:rsid w:val="00FA0F4F"/>
    <w:rsid w:val="00FA1879"/>
    <w:rsid w:val="00FA1E83"/>
    <w:rsid w:val="00FA1F9F"/>
    <w:rsid w:val="00FA2618"/>
    <w:rsid w:val="00FA3C17"/>
    <w:rsid w:val="00FA415A"/>
    <w:rsid w:val="00FA4A61"/>
    <w:rsid w:val="00FA51E1"/>
    <w:rsid w:val="00FA63EB"/>
    <w:rsid w:val="00FA71B3"/>
    <w:rsid w:val="00FA74F7"/>
    <w:rsid w:val="00FB08FF"/>
    <w:rsid w:val="00FB0FCD"/>
    <w:rsid w:val="00FB192E"/>
    <w:rsid w:val="00FB1B94"/>
    <w:rsid w:val="00FB1E04"/>
    <w:rsid w:val="00FB2CC1"/>
    <w:rsid w:val="00FB2E4A"/>
    <w:rsid w:val="00FB354E"/>
    <w:rsid w:val="00FB472C"/>
    <w:rsid w:val="00FB47DB"/>
    <w:rsid w:val="00FB49A8"/>
    <w:rsid w:val="00FB4F6C"/>
    <w:rsid w:val="00FB6519"/>
    <w:rsid w:val="00FC0153"/>
    <w:rsid w:val="00FC031E"/>
    <w:rsid w:val="00FC0AA8"/>
    <w:rsid w:val="00FC0BB5"/>
    <w:rsid w:val="00FC124B"/>
    <w:rsid w:val="00FC176B"/>
    <w:rsid w:val="00FC1DEE"/>
    <w:rsid w:val="00FC30ED"/>
    <w:rsid w:val="00FC41BD"/>
    <w:rsid w:val="00FC438C"/>
    <w:rsid w:val="00FC48BE"/>
    <w:rsid w:val="00FC5111"/>
    <w:rsid w:val="00FC5697"/>
    <w:rsid w:val="00FC69E3"/>
    <w:rsid w:val="00FC6AF9"/>
    <w:rsid w:val="00FC767D"/>
    <w:rsid w:val="00FC7BE5"/>
    <w:rsid w:val="00FD163A"/>
    <w:rsid w:val="00FD1FEB"/>
    <w:rsid w:val="00FD20E7"/>
    <w:rsid w:val="00FD2BE5"/>
    <w:rsid w:val="00FD2D6C"/>
    <w:rsid w:val="00FD37CA"/>
    <w:rsid w:val="00FD40B5"/>
    <w:rsid w:val="00FD44D0"/>
    <w:rsid w:val="00FD4806"/>
    <w:rsid w:val="00FD4888"/>
    <w:rsid w:val="00FD5718"/>
    <w:rsid w:val="00FD5836"/>
    <w:rsid w:val="00FD5C38"/>
    <w:rsid w:val="00FD61DE"/>
    <w:rsid w:val="00FD6776"/>
    <w:rsid w:val="00FD6E82"/>
    <w:rsid w:val="00FD7D44"/>
    <w:rsid w:val="00FD7E7A"/>
    <w:rsid w:val="00FE0546"/>
    <w:rsid w:val="00FE1797"/>
    <w:rsid w:val="00FE2202"/>
    <w:rsid w:val="00FE2A61"/>
    <w:rsid w:val="00FE353C"/>
    <w:rsid w:val="00FE4936"/>
    <w:rsid w:val="00FE58F6"/>
    <w:rsid w:val="00FE6563"/>
    <w:rsid w:val="00FE7311"/>
    <w:rsid w:val="00FE7F18"/>
    <w:rsid w:val="00FF0302"/>
    <w:rsid w:val="00FF039F"/>
    <w:rsid w:val="00FF08B5"/>
    <w:rsid w:val="00FF1DC0"/>
    <w:rsid w:val="00FF238F"/>
    <w:rsid w:val="00FF2D1B"/>
    <w:rsid w:val="00FF3F7C"/>
    <w:rsid w:val="00FF571C"/>
    <w:rsid w:val="00FF75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90EFA443-84D1-40A0-9E80-3A79E3452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A61757"/>
    <w:pPr>
      <w:spacing w:after="0" w:line="240" w:lineRule="auto"/>
    </w:pPr>
    <w:rPr>
      <w:rFonts w:ascii="Times New Roman" w:eastAsia="Times New Roman" w:hAnsi="Times New Roman" w:cs="Times New Roman"/>
      <w:sz w:val="20"/>
      <w:szCs w:val="20"/>
      <w:lang w:eastAsia="ru-RU"/>
    </w:rPr>
  </w:style>
  <w:style w:type="paragraph" w:styleId="10">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3"/>
    <w:next w:val="a3"/>
    <w:link w:val="11"/>
    <w:qFormat/>
    <w:rsid w:val="00982CA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аголовок 2 Знак Знак,Заголовок 2 Знак2 Знак,Знак1 Знак Знак Знак1,Заголовок 2 Знак1 Знак Знак Знак,Заголовок 2 Знак Знак Знак Знак Знак"/>
    <w:basedOn w:val="a3"/>
    <w:next w:val="a3"/>
    <w:link w:val="21"/>
    <w:unhideWhenUsed/>
    <w:qFormat/>
    <w:rsid w:val="00E065F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aliases w:val="Title,Заголовок 3 Знак + 12 pt,не полужирный,влево,Перед:  0 пт,Пос...,Заголовок 3 Знак +,Пер...,Заголовок 3 Знак Знак Знак"/>
    <w:basedOn w:val="a3"/>
    <w:next w:val="a3"/>
    <w:link w:val="30"/>
    <w:unhideWhenUsed/>
    <w:qFormat/>
    <w:rsid w:val="002F1090"/>
    <w:pPr>
      <w:keepNext/>
      <w:keepLines/>
      <w:spacing w:before="200" w:line="360" w:lineRule="auto"/>
      <w:outlineLvl w:val="2"/>
    </w:pPr>
    <w:rPr>
      <w:rFonts w:asciiTheme="majorHAnsi" w:eastAsiaTheme="majorEastAsia" w:hAnsiTheme="majorHAnsi" w:cstheme="majorBidi"/>
      <w:b/>
      <w:bCs/>
      <w:color w:val="4F81BD" w:themeColor="accent1"/>
    </w:rPr>
  </w:style>
  <w:style w:type="paragraph" w:styleId="40">
    <w:name w:val="heading 4"/>
    <w:basedOn w:val="a3"/>
    <w:next w:val="a3"/>
    <w:link w:val="41"/>
    <w:unhideWhenUsed/>
    <w:qFormat/>
    <w:rsid w:val="004C0D08"/>
    <w:pPr>
      <w:keepNext/>
      <w:keepLines/>
      <w:spacing w:line="276" w:lineRule="auto"/>
      <w:ind w:firstLine="709"/>
      <w:jc w:val="both"/>
      <w:outlineLvl w:val="3"/>
    </w:pPr>
    <w:rPr>
      <w:rFonts w:eastAsiaTheme="majorEastAsia"/>
      <w:b/>
      <w:bCs/>
      <w:iCs/>
      <w:sz w:val="24"/>
      <w:szCs w:val="24"/>
    </w:rPr>
  </w:style>
  <w:style w:type="paragraph" w:styleId="5">
    <w:name w:val="heading 5"/>
    <w:basedOn w:val="a3"/>
    <w:next w:val="a3"/>
    <w:link w:val="50"/>
    <w:unhideWhenUsed/>
    <w:qFormat/>
    <w:rsid w:val="00811D5F"/>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811D5F"/>
    <w:pPr>
      <w:spacing w:before="240" w:after="60" w:line="360" w:lineRule="auto"/>
      <w:ind w:firstLine="680"/>
      <w:jc w:val="both"/>
      <w:outlineLvl w:val="5"/>
    </w:pPr>
    <w:rPr>
      <w:bCs/>
      <w:sz w:val="22"/>
      <w:szCs w:val="22"/>
    </w:rPr>
  </w:style>
  <w:style w:type="paragraph" w:styleId="7">
    <w:name w:val="heading 7"/>
    <w:basedOn w:val="a3"/>
    <w:next w:val="a3"/>
    <w:link w:val="70"/>
    <w:unhideWhenUsed/>
    <w:qFormat/>
    <w:rsid w:val="00811D5F"/>
    <w:pPr>
      <w:spacing w:before="240" w:after="60" w:line="360" w:lineRule="auto"/>
      <w:ind w:firstLine="680"/>
      <w:jc w:val="both"/>
      <w:outlineLvl w:val="6"/>
    </w:pPr>
    <w:rPr>
      <w:b/>
      <w:sz w:val="28"/>
      <w:szCs w:val="24"/>
    </w:rPr>
  </w:style>
  <w:style w:type="paragraph" w:styleId="8">
    <w:name w:val="heading 8"/>
    <w:basedOn w:val="a3"/>
    <w:next w:val="a3"/>
    <w:link w:val="80"/>
    <w:unhideWhenUsed/>
    <w:qFormat/>
    <w:rsid w:val="00811D5F"/>
    <w:pPr>
      <w:keepNext/>
      <w:spacing w:line="360" w:lineRule="auto"/>
      <w:ind w:firstLine="680"/>
      <w:jc w:val="center"/>
      <w:outlineLvl w:val="7"/>
    </w:pPr>
    <w:rPr>
      <w:sz w:val="32"/>
    </w:rPr>
  </w:style>
  <w:style w:type="paragraph" w:styleId="9">
    <w:name w:val="heading 9"/>
    <w:basedOn w:val="a3"/>
    <w:next w:val="a3"/>
    <w:link w:val="90"/>
    <w:unhideWhenUsed/>
    <w:qFormat/>
    <w:rsid w:val="00811D5F"/>
    <w:pPr>
      <w:spacing w:before="240" w:after="60" w:line="360" w:lineRule="auto"/>
      <w:ind w:firstLine="680"/>
      <w:jc w:val="both"/>
      <w:outlineLvl w:val="8"/>
    </w:pPr>
    <w:rPr>
      <w:rFonts w:ascii="Arial" w:hAnsi="Arial"/>
      <w:b/>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basedOn w:val="a4"/>
    <w:link w:val="10"/>
    <w:uiPriority w:val="9"/>
    <w:rsid w:val="00982CAE"/>
    <w:rPr>
      <w:rFonts w:asciiTheme="majorHAnsi" w:eastAsiaTheme="majorEastAsia" w:hAnsiTheme="majorHAnsi" w:cstheme="majorBidi"/>
      <w:b/>
      <w:bCs/>
      <w:color w:val="365F91" w:themeColor="accent1" w:themeShade="BF"/>
      <w:sz w:val="28"/>
      <w:szCs w:val="28"/>
      <w:lang w:eastAsia="ru-RU"/>
    </w:rPr>
  </w:style>
  <w:style w:type="character" w:customStyle="1" w:styleId="21">
    <w:name w:val="Заголовок 2 Знак"/>
    <w:aliases w:val="Заголовок 2 Знак Знак Знак,Заголовок 2 Знак2 Знак Знак,Знак1 Знак Знак Знак1 Знак,Заголовок 2 Знак1 Знак Знак Знак Знак,Заголовок 2 Знак Знак Знак Знак Знак Знак"/>
    <w:basedOn w:val="a4"/>
    <w:link w:val="20"/>
    <w:rsid w:val="00E065F2"/>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aliases w:val="Title Знак,Заголовок 3 Знак + 12 pt Знак,не полужирный Знак,влево Знак,Перед:  0 пт Знак,Пос... Знак,Заголовок 3 Знак + Знак,Пер... Знак,Заголовок 3 Знак Знак Знак Знак"/>
    <w:basedOn w:val="a4"/>
    <w:link w:val="3"/>
    <w:rsid w:val="002F1090"/>
    <w:rPr>
      <w:rFonts w:asciiTheme="majorHAnsi" w:eastAsiaTheme="majorEastAsia" w:hAnsiTheme="majorHAnsi" w:cstheme="majorBidi"/>
      <w:b/>
      <w:bCs/>
      <w:color w:val="4F81BD" w:themeColor="accent1"/>
      <w:sz w:val="20"/>
      <w:szCs w:val="20"/>
      <w:lang w:eastAsia="ru-RU"/>
    </w:rPr>
  </w:style>
  <w:style w:type="character" w:customStyle="1" w:styleId="41">
    <w:name w:val="Заголовок 4 Знак"/>
    <w:basedOn w:val="a4"/>
    <w:link w:val="40"/>
    <w:rsid w:val="004C0D08"/>
    <w:rPr>
      <w:rFonts w:ascii="Times New Roman" w:eastAsiaTheme="majorEastAsia" w:hAnsi="Times New Roman" w:cs="Times New Roman"/>
      <w:b/>
      <w:bCs/>
      <w:iCs/>
      <w:sz w:val="24"/>
      <w:szCs w:val="24"/>
      <w:lang w:eastAsia="ru-RU"/>
    </w:rPr>
  </w:style>
  <w:style w:type="paragraph" w:customStyle="1" w:styleId="a7">
    <w:name w:val="Глава"/>
    <w:basedOn w:val="10"/>
    <w:next w:val="a8"/>
    <w:link w:val="a9"/>
    <w:qFormat/>
    <w:rsid w:val="000D42A1"/>
    <w:pPr>
      <w:spacing w:before="0"/>
      <w:ind w:firstLine="709"/>
      <w:jc w:val="both"/>
    </w:pPr>
    <w:rPr>
      <w:rFonts w:ascii="Times New Roman" w:hAnsi="Times New Roman"/>
      <w:color w:val="auto"/>
      <w:sz w:val="32"/>
      <w:szCs w:val="36"/>
    </w:rPr>
  </w:style>
  <w:style w:type="character" w:customStyle="1" w:styleId="a9">
    <w:name w:val="Глава Знак"/>
    <w:basedOn w:val="a4"/>
    <w:link w:val="a7"/>
    <w:rsid w:val="000D42A1"/>
    <w:rPr>
      <w:rFonts w:ascii="Times New Roman" w:eastAsiaTheme="majorEastAsia" w:hAnsi="Times New Roman" w:cstheme="majorBidi"/>
      <w:b/>
      <w:bCs/>
      <w:sz w:val="32"/>
      <w:szCs w:val="36"/>
      <w:lang w:eastAsia="ru-RU"/>
    </w:rPr>
  </w:style>
  <w:style w:type="paragraph" w:styleId="aa">
    <w:name w:val="List Paragraph"/>
    <w:basedOn w:val="a3"/>
    <w:link w:val="ab"/>
    <w:uiPriority w:val="34"/>
    <w:qFormat/>
    <w:rsid w:val="00381E60"/>
    <w:pPr>
      <w:ind w:left="720"/>
      <w:contextualSpacing/>
    </w:pPr>
  </w:style>
  <w:style w:type="character" w:customStyle="1" w:styleId="ab">
    <w:name w:val="Абзац списка Знак"/>
    <w:basedOn w:val="a4"/>
    <w:link w:val="aa"/>
    <w:uiPriority w:val="34"/>
    <w:rsid w:val="00381E60"/>
    <w:rPr>
      <w:rFonts w:ascii="Times New Roman" w:eastAsia="Times New Roman" w:hAnsi="Times New Roman" w:cs="Times New Roman"/>
      <w:sz w:val="20"/>
      <w:szCs w:val="20"/>
      <w:lang w:eastAsia="ru-RU"/>
    </w:rPr>
  </w:style>
  <w:style w:type="paragraph" w:customStyle="1" w:styleId="ac">
    <w:name w:val="Пункт"/>
    <w:basedOn w:val="a7"/>
    <w:link w:val="ad"/>
    <w:qFormat/>
    <w:rsid w:val="00E065F2"/>
    <w:rPr>
      <w:szCs w:val="32"/>
    </w:rPr>
  </w:style>
  <w:style w:type="character" w:customStyle="1" w:styleId="ad">
    <w:name w:val="Пункт Знак"/>
    <w:basedOn w:val="ab"/>
    <w:link w:val="ac"/>
    <w:rsid w:val="00E065F2"/>
    <w:rPr>
      <w:rFonts w:ascii="Times New Roman" w:eastAsia="Times New Roman" w:hAnsi="Times New Roman" w:cs="Times New Roman"/>
      <w:b/>
      <w:sz w:val="32"/>
      <w:szCs w:val="32"/>
      <w:lang w:eastAsia="ru-RU"/>
    </w:rPr>
  </w:style>
  <w:style w:type="paragraph" w:styleId="ae">
    <w:name w:val="endnote text"/>
    <w:basedOn w:val="a3"/>
    <w:link w:val="af"/>
    <w:uiPriority w:val="99"/>
    <w:semiHidden/>
    <w:unhideWhenUsed/>
    <w:rsid w:val="00381E60"/>
  </w:style>
  <w:style w:type="character" w:customStyle="1" w:styleId="af">
    <w:name w:val="Текст концевой сноски Знак"/>
    <w:basedOn w:val="a4"/>
    <w:link w:val="ae"/>
    <w:uiPriority w:val="99"/>
    <w:semiHidden/>
    <w:rsid w:val="00381E60"/>
    <w:rPr>
      <w:rFonts w:ascii="Times New Roman" w:eastAsia="Times New Roman" w:hAnsi="Times New Roman" w:cs="Times New Roman"/>
      <w:sz w:val="20"/>
      <w:szCs w:val="20"/>
      <w:lang w:eastAsia="ru-RU"/>
    </w:rPr>
  </w:style>
  <w:style w:type="character" w:styleId="af0">
    <w:name w:val="endnote reference"/>
    <w:basedOn w:val="a4"/>
    <w:uiPriority w:val="99"/>
    <w:semiHidden/>
    <w:unhideWhenUsed/>
    <w:rsid w:val="00381E60"/>
    <w:rPr>
      <w:vertAlign w:val="superscript"/>
    </w:rPr>
  </w:style>
  <w:style w:type="paragraph" w:customStyle="1" w:styleId="af1">
    <w:name w:val="Подпункт"/>
    <w:basedOn w:val="aa"/>
    <w:link w:val="af2"/>
    <w:qFormat/>
    <w:rsid w:val="003D7307"/>
    <w:pPr>
      <w:ind w:left="0" w:firstLine="709"/>
      <w:jc w:val="both"/>
    </w:pPr>
    <w:rPr>
      <w:b/>
      <w:sz w:val="28"/>
      <w:szCs w:val="36"/>
    </w:rPr>
  </w:style>
  <w:style w:type="character" w:customStyle="1" w:styleId="af2">
    <w:name w:val="Подпункт Знак"/>
    <w:basedOn w:val="ad"/>
    <w:link w:val="af1"/>
    <w:rsid w:val="003D7307"/>
    <w:rPr>
      <w:rFonts w:ascii="Times New Roman" w:eastAsia="Times New Roman" w:hAnsi="Times New Roman" w:cs="Times New Roman"/>
      <w:b/>
      <w:sz w:val="28"/>
      <w:szCs w:val="36"/>
      <w:lang w:eastAsia="ru-RU"/>
    </w:rPr>
  </w:style>
  <w:style w:type="paragraph" w:styleId="af3">
    <w:name w:val="TOC Heading"/>
    <w:basedOn w:val="10"/>
    <w:next w:val="a3"/>
    <w:uiPriority w:val="39"/>
    <w:unhideWhenUsed/>
    <w:qFormat/>
    <w:rsid w:val="00982CAE"/>
    <w:pPr>
      <w:spacing w:line="276" w:lineRule="auto"/>
      <w:outlineLvl w:val="9"/>
    </w:pPr>
  </w:style>
  <w:style w:type="paragraph" w:styleId="12">
    <w:name w:val="toc 1"/>
    <w:basedOn w:val="a3"/>
    <w:next w:val="a3"/>
    <w:autoRedefine/>
    <w:uiPriority w:val="39"/>
    <w:unhideWhenUsed/>
    <w:qFormat/>
    <w:rsid w:val="00982CAE"/>
    <w:pPr>
      <w:spacing w:after="100"/>
    </w:pPr>
  </w:style>
  <w:style w:type="paragraph" w:styleId="22">
    <w:name w:val="toc 2"/>
    <w:basedOn w:val="a3"/>
    <w:next w:val="a3"/>
    <w:autoRedefine/>
    <w:uiPriority w:val="39"/>
    <w:unhideWhenUsed/>
    <w:qFormat/>
    <w:rsid w:val="00982CAE"/>
    <w:pPr>
      <w:spacing w:after="100"/>
      <w:ind w:left="200"/>
    </w:pPr>
  </w:style>
  <w:style w:type="paragraph" w:styleId="31">
    <w:name w:val="toc 3"/>
    <w:basedOn w:val="a3"/>
    <w:next w:val="a3"/>
    <w:autoRedefine/>
    <w:uiPriority w:val="39"/>
    <w:unhideWhenUsed/>
    <w:qFormat/>
    <w:rsid w:val="00982CAE"/>
    <w:pPr>
      <w:spacing w:after="100"/>
      <w:ind w:left="400"/>
    </w:pPr>
  </w:style>
  <w:style w:type="paragraph" w:styleId="af4">
    <w:name w:val="Balloon Text"/>
    <w:basedOn w:val="a3"/>
    <w:link w:val="af5"/>
    <w:unhideWhenUsed/>
    <w:rsid w:val="00982CAE"/>
    <w:rPr>
      <w:rFonts w:ascii="Tahoma" w:hAnsi="Tahoma" w:cs="Tahoma"/>
      <w:sz w:val="16"/>
      <w:szCs w:val="16"/>
    </w:rPr>
  </w:style>
  <w:style w:type="character" w:customStyle="1" w:styleId="af5">
    <w:name w:val="Текст выноски Знак"/>
    <w:basedOn w:val="a4"/>
    <w:link w:val="af4"/>
    <w:rsid w:val="00982CAE"/>
    <w:rPr>
      <w:rFonts w:ascii="Tahoma" w:eastAsia="Times New Roman" w:hAnsi="Tahoma" w:cs="Tahoma"/>
      <w:sz w:val="16"/>
      <w:szCs w:val="16"/>
      <w:lang w:eastAsia="ru-RU"/>
    </w:rPr>
  </w:style>
  <w:style w:type="character" w:styleId="af6">
    <w:name w:val="Hyperlink"/>
    <w:basedOn w:val="a4"/>
    <w:uiPriority w:val="99"/>
    <w:unhideWhenUsed/>
    <w:rsid w:val="00982CAE"/>
    <w:rPr>
      <w:color w:val="0000FF" w:themeColor="hyperlink"/>
      <w:u w:val="single"/>
    </w:rPr>
  </w:style>
  <w:style w:type="paragraph" w:styleId="af7">
    <w:name w:val="No Spacing"/>
    <w:link w:val="af8"/>
    <w:uiPriority w:val="1"/>
    <w:qFormat/>
    <w:rsid w:val="0078376C"/>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8">
    <w:name w:val="Без интервала Знак"/>
    <w:basedOn w:val="a4"/>
    <w:link w:val="af7"/>
    <w:uiPriority w:val="1"/>
    <w:locked/>
    <w:rsid w:val="00145B0B"/>
    <w:rPr>
      <w:rFonts w:ascii="Times New Roman" w:eastAsia="Times New Roman" w:hAnsi="Times New Roman" w:cs="Times New Roman"/>
      <w:sz w:val="28"/>
      <w:szCs w:val="20"/>
      <w:lang w:eastAsia="ru-RU"/>
    </w:rPr>
  </w:style>
  <w:style w:type="paragraph" w:styleId="af9">
    <w:name w:val="Body Text Indent"/>
    <w:basedOn w:val="a3"/>
    <w:link w:val="afa"/>
    <w:uiPriority w:val="99"/>
    <w:unhideWhenUsed/>
    <w:rsid w:val="00145B0B"/>
    <w:pPr>
      <w:ind w:firstLine="709"/>
      <w:jc w:val="both"/>
    </w:pPr>
    <w:rPr>
      <w:sz w:val="26"/>
    </w:rPr>
  </w:style>
  <w:style w:type="character" w:customStyle="1" w:styleId="afa">
    <w:name w:val="Основной текст с отступом Знак"/>
    <w:basedOn w:val="a4"/>
    <w:link w:val="af9"/>
    <w:uiPriority w:val="99"/>
    <w:rsid w:val="00145B0B"/>
    <w:rPr>
      <w:rFonts w:ascii="Times New Roman" w:eastAsia="Times New Roman" w:hAnsi="Times New Roman" w:cs="Times New Roman"/>
      <w:sz w:val="26"/>
      <w:szCs w:val="20"/>
      <w:lang w:eastAsia="ru-RU"/>
    </w:rPr>
  </w:style>
  <w:style w:type="paragraph" w:customStyle="1" w:styleId="ConsPlusNonformat">
    <w:name w:val="ConsPlusNonformat"/>
    <w:uiPriority w:val="99"/>
    <w:rsid w:val="00145B0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42">
    <w:name w:val="toc 4"/>
    <w:basedOn w:val="a3"/>
    <w:next w:val="a3"/>
    <w:autoRedefine/>
    <w:uiPriority w:val="39"/>
    <w:unhideWhenUsed/>
    <w:rsid w:val="002C1565"/>
    <w:pPr>
      <w:spacing w:after="100" w:line="276" w:lineRule="auto"/>
      <w:ind w:left="660"/>
    </w:pPr>
    <w:rPr>
      <w:rFonts w:asciiTheme="minorHAnsi" w:eastAsiaTheme="minorEastAsia" w:hAnsiTheme="minorHAnsi" w:cstheme="minorBidi"/>
      <w:sz w:val="22"/>
      <w:szCs w:val="22"/>
    </w:rPr>
  </w:style>
  <w:style w:type="paragraph" w:styleId="51">
    <w:name w:val="toc 5"/>
    <w:basedOn w:val="a3"/>
    <w:next w:val="a3"/>
    <w:autoRedefine/>
    <w:uiPriority w:val="39"/>
    <w:unhideWhenUsed/>
    <w:rsid w:val="002C1565"/>
    <w:pPr>
      <w:spacing w:after="100" w:line="276" w:lineRule="auto"/>
      <w:ind w:left="880"/>
    </w:pPr>
    <w:rPr>
      <w:rFonts w:asciiTheme="minorHAnsi" w:eastAsiaTheme="minorEastAsia" w:hAnsiTheme="minorHAnsi" w:cstheme="minorBidi"/>
      <w:sz w:val="22"/>
      <w:szCs w:val="22"/>
    </w:rPr>
  </w:style>
  <w:style w:type="paragraph" w:styleId="61">
    <w:name w:val="toc 6"/>
    <w:basedOn w:val="a3"/>
    <w:next w:val="a3"/>
    <w:autoRedefine/>
    <w:uiPriority w:val="39"/>
    <w:unhideWhenUsed/>
    <w:rsid w:val="002C1565"/>
    <w:pPr>
      <w:spacing w:after="100" w:line="276" w:lineRule="auto"/>
      <w:ind w:left="1100"/>
    </w:pPr>
    <w:rPr>
      <w:rFonts w:asciiTheme="minorHAnsi" w:eastAsiaTheme="minorEastAsia" w:hAnsiTheme="minorHAnsi" w:cstheme="minorBidi"/>
      <w:sz w:val="22"/>
      <w:szCs w:val="22"/>
    </w:rPr>
  </w:style>
  <w:style w:type="paragraph" w:styleId="71">
    <w:name w:val="toc 7"/>
    <w:basedOn w:val="a3"/>
    <w:next w:val="a3"/>
    <w:autoRedefine/>
    <w:uiPriority w:val="39"/>
    <w:unhideWhenUsed/>
    <w:rsid w:val="002C1565"/>
    <w:pPr>
      <w:spacing w:after="100" w:line="276" w:lineRule="auto"/>
      <w:ind w:left="1320"/>
    </w:pPr>
    <w:rPr>
      <w:rFonts w:asciiTheme="minorHAnsi" w:eastAsiaTheme="minorEastAsia" w:hAnsiTheme="minorHAnsi" w:cstheme="minorBidi"/>
      <w:sz w:val="22"/>
      <w:szCs w:val="22"/>
    </w:rPr>
  </w:style>
  <w:style w:type="paragraph" w:styleId="81">
    <w:name w:val="toc 8"/>
    <w:basedOn w:val="a3"/>
    <w:next w:val="a3"/>
    <w:autoRedefine/>
    <w:uiPriority w:val="39"/>
    <w:unhideWhenUsed/>
    <w:rsid w:val="002C1565"/>
    <w:pPr>
      <w:spacing w:after="100" w:line="276" w:lineRule="auto"/>
      <w:ind w:left="1540"/>
    </w:pPr>
    <w:rPr>
      <w:rFonts w:asciiTheme="minorHAnsi" w:eastAsiaTheme="minorEastAsia" w:hAnsiTheme="minorHAnsi" w:cstheme="minorBidi"/>
      <w:sz w:val="22"/>
      <w:szCs w:val="22"/>
    </w:rPr>
  </w:style>
  <w:style w:type="paragraph" w:styleId="91">
    <w:name w:val="toc 9"/>
    <w:basedOn w:val="a3"/>
    <w:next w:val="a3"/>
    <w:autoRedefine/>
    <w:uiPriority w:val="39"/>
    <w:unhideWhenUsed/>
    <w:rsid w:val="002C1565"/>
    <w:pPr>
      <w:spacing w:after="100" w:line="276" w:lineRule="auto"/>
      <w:ind w:left="1760"/>
    </w:pPr>
    <w:rPr>
      <w:rFonts w:asciiTheme="minorHAnsi" w:eastAsiaTheme="minorEastAsia" w:hAnsiTheme="minorHAnsi" w:cstheme="minorBidi"/>
      <w:sz w:val="22"/>
      <w:szCs w:val="22"/>
    </w:rPr>
  </w:style>
  <w:style w:type="paragraph" w:customStyle="1" w:styleId="13">
    <w:name w:val="Абзац списка1"/>
    <w:basedOn w:val="a3"/>
    <w:rsid w:val="002409FA"/>
    <w:pPr>
      <w:spacing w:after="200" w:line="276" w:lineRule="auto"/>
      <w:ind w:left="720"/>
      <w:jc w:val="both"/>
    </w:pPr>
    <w:rPr>
      <w:rFonts w:ascii="Calibri" w:hAnsi="Calibri"/>
      <w:sz w:val="22"/>
      <w:szCs w:val="22"/>
      <w:lang w:eastAsia="en-US"/>
    </w:rPr>
  </w:style>
  <w:style w:type="paragraph" w:styleId="afb">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3"/>
    <w:link w:val="afc"/>
    <w:uiPriority w:val="99"/>
    <w:unhideWhenUsed/>
    <w:rsid w:val="00BF2328"/>
  </w:style>
  <w:style w:type="character" w:customStyle="1" w:styleId="afc">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4"/>
    <w:link w:val="afb"/>
    <w:uiPriority w:val="99"/>
    <w:rsid w:val="00BF2328"/>
    <w:rPr>
      <w:rFonts w:ascii="Times New Roman" w:eastAsia="Times New Roman" w:hAnsi="Times New Roman" w:cs="Times New Roman"/>
      <w:sz w:val="20"/>
      <w:szCs w:val="20"/>
      <w:lang w:eastAsia="ru-RU"/>
    </w:rPr>
  </w:style>
  <w:style w:type="character" w:styleId="afd">
    <w:name w:val="footnote reference"/>
    <w:basedOn w:val="a4"/>
    <w:uiPriority w:val="99"/>
    <w:semiHidden/>
    <w:unhideWhenUsed/>
    <w:rsid w:val="00BF2328"/>
    <w:rPr>
      <w:vertAlign w:val="superscript"/>
    </w:rPr>
  </w:style>
  <w:style w:type="table" w:styleId="afe">
    <w:name w:val="Table Grid"/>
    <w:basedOn w:val="a5"/>
    <w:uiPriority w:val="59"/>
    <w:rsid w:val="00306D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header"/>
    <w:aliases w:val="Знак2"/>
    <w:basedOn w:val="a3"/>
    <w:link w:val="aff0"/>
    <w:unhideWhenUsed/>
    <w:rsid w:val="00EB7500"/>
    <w:pPr>
      <w:tabs>
        <w:tab w:val="center" w:pos="4677"/>
        <w:tab w:val="right" w:pos="9355"/>
      </w:tabs>
    </w:pPr>
  </w:style>
  <w:style w:type="character" w:customStyle="1" w:styleId="aff0">
    <w:name w:val="Верхний колонтитул Знак"/>
    <w:aliases w:val="Знак2 Знак"/>
    <w:basedOn w:val="a4"/>
    <w:link w:val="aff"/>
    <w:rsid w:val="00EB7500"/>
    <w:rPr>
      <w:rFonts w:ascii="Times New Roman" w:eastAsia="Times New Roman" w:hAnsi="Times New Roman" w:cs="Times New Roman"/>
      <w:sz w:val="20"/>
      <w:szCs w:val="20"/>
      <w:lang w:eastAsia="ru-RU"/>
    </w:rPr>
  </w:style>
  <w:style w:type="paragraph" w:styleId="aff1">
    <w:name w:val="footer"/>
    <w:aliases w:val="Знак1"/>
    <w:basedOn w:val="a3"/>
    <w:link w:val="aff2"/>
    <w:unhideWhenUsed/>
    <w:rsid w:val="00EB7500"/>
    <w:pPr>
      <w:tabs>
        <w:tab w:val="center" w:pos="4677"/>
        <w:tab w:val="right" w:pos="9355"/>
      </w:tabs>
    </w:pPr>
  </w:style>
  <w:style w:type="character" w:customStyle="1" w:styleId="aff2">
    <w:name w:val="Нижний колонтитул Знак"/>
    <w:aliases w:val="Знак1 Знак"/>
    <w:basedOn w:val="a4"/>
    <w:link w:val="aff1"/>
    <w:rsid w:val="00EB7500"/>
    <w:rPr>
      <w:rFonts w:ascii="Times New Roman" w:eastAsia="Times New Roman" w:hAnsi="Times New Roman" w:cs="Times New Roman"/>
      <w:sz w:val="20"/>
      <w:szCs w:val="20"/>
      <w:lang w:eastAsia="ru-RU"/>
    </w:rPr>
  </w:style>
  <w:style w:type="paragraph" w:customStyle="1" w:styleId="TableParagraph">
    <w:name w:val="Table Paragraph"/>
    <w:basedOn w:val="a3"/>
    <w:uiPriority w:val="1"/>
    <w:qFormat/>
    <w:rsid w:val="0046211E"/>
    <w:pPr>
      <w:widowControl w:val="0"/>
    </w:pPr>
    <w:rPr>
      <w:rFonts w:asciiTheme="minorHAnsi" w:eastAsiaTheme="minorHAnsi" w:hAnsiTheme="minorHAnsi" w:cstheme="minorBidi"/>
      <w:sz w:val="22"/>
      <w:szCs w:val="22"/>
      <w:lang w:val="en-US" w:eastAsia="en-US"/>
    </w:rPr>
  </w:style>
  <w:style w:type="paragraph" w:styleId="aff3">
    <w:name w:val="Body Text"/>
    <w:basedOn w:val="a3"/>
    <w:link w:val="aff4"/>
    <w:uiPriority w:val="99"/>
    <w:unhideWhenUsed/>
    <w:qFormat/>
    <w:rsid w:val="00305F46"/>
    <w:pPr>
      <w:spacing w:after="120"/>
    </w:pPr>
  </w:style>
  <w:style w:type="character" w:customStyle="1" w:styleId="aff4">
    <w:name w:val="Основной текст Знак"/>
    <w:basedOn w:val="a4"/>
    <w:link w:val="aff3"/>
    <w:uiPriority w:val="99"/>
    <w:rsid w:val="00305F46"/>
    <w:rPr>
      <w:rFonts w:ascii="Times New Roman" w:eastAsia="Times New Roman" w:hAnsi="Times New Roman" w:cs="Times New Roman"/>
      <w:sz w:val="20"/>
      <w:szCs w:val="20"/>
      <w:lang w:eastAsia="ru-RU"/>
    </w:rPr>
  </w:style>
  <w:style w:type="character" w:styleId="aff5">
    <w:name w:val="Emphasis"/>
    <w:uiPriority w:val="20"/>
    <w:qFormat/>
    <w:rsid w:val="00B70C0A"/>
    <w:rPr>
      <w:rFonts w:ascii="Times New Roman" w:hAnsi="Times New Roman" w:cs="Times New Roman" w:hint="default"/>
      <w:i/>
      <w:iCs w:val="0"/>
    </w:rPr>
  </w:style>
  <w:style w:type="character" w:styleId="aff6">
    <w:name w:val="Strong"/>
    <w:basedOn w:val="a4"/>
    <w:uiPriority w:val="22"/>
    <w:qFormat/>
    <w:rsid w:val="00B70C0A"/>
    <w:rPr>
      <w:rFonts w:ascii="Times New Roman" w:hAnsi="Times New Roman" w:cs="Times New Roman" w:hint="default"/>
      <w:b/>
      <w:bCs/>
    </w:rPr>
  </w:style>
  <w:style w:type="paragraph" w:styleId="aff7">
    <w:name w:val="Normal (Web)"/>
    <w:aliases w:val="Обычный (Web)"/>
    <w:basedOn w:val="a3"/>
    <w:link w:val="aff8"/>
    <w:uiPriority w:val="99"/>
    <w:unhideWhenUsed/>
    <w:rsid w:val="00B70C0A"/>
    <w:pPr>
      <w:spacing w:before="100" w:beforeAutospacing="1" w:after="100" w:afterAutospacing="1"/>
    </w:pPr>
    <w:rPr>
      <w:sz w:val="24"/>
      <w:szCs w:val="24"/>
    </w:rPr>
  </w:style>
  <w:style w:type="paragraph" w:customStyle="1" w:styleId="form3">
    <w:name w:val="form3"/>
    <w:basedOn w:val="a3"/>
    <w:rsid w:val="00B70C0A"/>
    <w:pPr>
      <w:spacing w:before="100" w:beforeAutospacing="1" w:after="100" w:afterAutospacing="1"/>
    </w:pPr>
    <w:rPr>
      <w:sz w:val="24"/>
      <w:szCs w:val="24"/>
    </w:rPr>
  </w:style>
  <w:style w:type="character" w:customStyle="1" w:styleId="apple-converted-space">
    <w:name w:val="apple-converted-space"/>
    <w:basedOn w:val="a4"/>
    <w:rsid w:val="00B70C0A"/>
  </w:style>
  <w:style w:type="paragraph" w:styleId="aff9">
    <w:name w:val="Plain Text"/>
    <w:basedOn w:val="a3"/>
    <w:link w:val="affa"/>
    <w:rsid w:val="00162FC0"/>
    <w:rPr>
      <w:rFonts w:ascii="Courier New" w:hAnsi="Courier New"/>
    </w:rPr>
  </w:style>
  <w:style w:type="character" w:customStyle="1" w:styleId="affa">
    <w:name w:val="Текст Знак"/>
    <w:basedOn w:val="a4"/>
    <w:link w:val="aff9"/>
    <w:rsid w:val="00162FC0"/>
    <w:rPr>
      <w:rFonts w:ascii="Courier New" w:eastAsia="Times New Roman" w:hAnsi="Courier New" w:cs="Times New Roman"/>
      <w:sz w:val="20"/>
      <w:szCs w:val="20"/>
      <w:lang w:eastAsia="ru-RU"/>
    </w:rPr>
  </w:style>
  <w:style w:type="character" w:customStyle="1" w:styleId="affb">
    <w:name w:val="Основной текст_"/>
    <w:link w:val="14"/>
    <w:uiPriority w:val="99"/>
    <w:rsid w:val="00C43767"/>
    <w:rPr>
      <w:rFonts w:ascii="Times New Roman" w:eastAsia="Times New Roman" w:hAnsi="Times New Roman"/>
      <w:sz w:val="23"/>
      <w:szCs w:val="23"/>
      <w:shd w:val="clear" w:color="auto" w:fill="FFFFFF"/>
    </w:rPr>
  </w:style>
  <w:style w:type="paragraph" w:customStyle="1" w:styleId="14">
    <w:name w:val="Основной текст1"/>
    <w:basedOn w:val="a3"/>
    <w:link w:val="affb"/>
    <w:rsid w:val="00C43767"/>
    <w:pPr>
      <w:shd w:val="clear" w:color="auto" w:fill="FFFFFF"/>
      <w:spacing w:before="600" w:line="413" w:lineRule="exact"/>
      <w:jc w:val="both"/>
    </w:pPr>
    <w:rPr>
      <w:rFonts w:cstheme="minorBidi"/>
      <w:sz w:val="23"/>
      <w:szCs w:val="23"/>
      <w:lang w:eastAsia="en-US"/>
    </w:rPr>
  </w:style>
  <w:style w:type="paragraph" w:customStyle="1" w:styleId="s1">
    <w:name w:val="s_1"/>
    <w:basedOn w:val="a3"/>
    <w:rsid w:val="00C40F10"/>
    <w:pPr>
      <w:spacing w:before="100" w:beforeAutospacing="1" w:after="100" w:afterAutospacing="1"/>
    </w:pPr>
    <w:rPr>
      <w:sz w:val="24"/>
      <w:szCs w:val="24"/>
    </w:rPr>
  </w:style>
  <w:style w:type="paragraph" w:customStyle="1" w:styleId="ConsPlusNormal">
    <w:name w:val="ConsPlusNormal"/>
    <w:rsid w:val="00BC4896"/>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410">
    <w:name w:val="Сетка таблицы41"/>
    <w:basedOn w:val="a5"/>
    <w:uiPriority w:val="59"/>
    <w:rsid w:val="002F109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Сетка таблицы32"/>
    <w:basedOn w:val="a5"/>
    <w:uiPriority w:val="59"/>
    <w:rsid w:val="002F109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6"/>
    <w:uiPriority w:val="99"/>
    <w:semiHidden/>
    <w:unhideWhenUsed/>
    <w:rsid w:val="0046306D"/>
  </w:style>
  <w:style w:type="table" w:styleId="affc">
    <w:name w:val="Light List"/>
    <w:basedOn w:val="a5"/>
    <w:uiPriority w:val="61"/>
    <w:rsid w:val="0046306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3">
    <w:name w:val="Нет списка2"/>
    <w:next w:val="a6"/>
    <w:uiPriority w:val="99"/>
    <w:semiHidden/>
    <w:unhideWhenUsed/>
    <w:rsid w:val="0046306D"/>
  </w:style>
  <w:style w:type="character" w:styleId="affd">
    <w:name w:val="annotation reference"/>
    <w:basedOn w:val="a4"/>
    <w:uiPriority w:val="99"/>
    <w:unhideWhenUsed/>
    <w:rsid w:val="0097276A"/>
    <w:rPr>
      <w:sz w:val="16"/>
      <w:szCs w:val="16"/>
    </w:rPr>
  </w:style>
  <w:style w:type="paragraph" w:styleId="affe">
    <w:name w:val="annotation text"/>
    <w:basedOn w:val="a3"/>
    <w:link w:val="afff"/>
    <w:uiPriority w:val="99"/>
    <w:unhideWhenUsed/>
    <w:rsid w:val="0097276A"/>
  </w:style>
  <w:style w:type="character" w:customStyle="1" w:styleId="afff">
    <w:name w:val="Текст примечания Знак"/>
    <w:basedOn w:val="a4"/>
    <w:link w:val="affe"/>
    <w:uiPriority w:val="99"/>
    <w:rsid w:val="0097276A"/>
    <w:rPr>
      <w:rFonts w:ascii="Times New Roman" w:eastAsia="Times New Roman" w:hAnsi="Times New Roman" w:cs="Times New Roman"/>
      <w:sz w:val="20"/>
      <w:szCs w:val="20"/>
      <w:lang w:eastAsia="ru-RU"/>
    </w:rPr>
  </w:style>
  <w:style w:type="paragraph" w:styleId="afff0">
    <w:name w:val="annotation subject"/>
    <w:basedOn w:val="affe"/>
    <w:next w:val="affe"/>
    <w:link w:val="afff1"/>
    <w:uiPriority w:val="99"/>
    <w:semiHidden/>
    <w:unhideWhenUsed/>
    <w:rsid w:val="0097276A"/>
    <w:rPr>
      <w:b/>
      <w:bCs/>
    </w:rPr>
  </w:style>
  <w:style w:type="character" w:customStyle="1" w:styleId="afff1">
    <w:name w:val="Тема примечания Знак"/>
    <w:basedOn w:val="afff"/>
    <w:link w:val="afff0"/>
    <w:uiPriority w:val="99"/>
    <w:semiHidden/>
    <w:rsid w:val="0097276A"/>
    <w:rPr>
      <w:rFonts w:ascii="Times New Roman" w:eastAsia="Times New Roman" w:hAnsi="Times New Roman" w:cs="Times New Roman"/>
      <w:b/>
      <w:bCs/>
      <w:sz w:val="20"/>
      <w:szCs w:val="20"/>
      <w:lang w:eastAsia="ru-RU"/>
    </w:rPr>
  </w:style>
  <w:style w:type="numbering" w:customStyle="1" w:styleId="33">
    <w:name w:val="Нет списка3"/>
    <w:next w:val="a6"/>
    <w:uiPriority w:val="99"/>
    <w:semiHidden/>
    <w:unhideWhenUsed/>
    <w:rsid w:val="00AD37CA"/>
  </w:style>
  <w:style w:type="table" w:customStyle="1" w:styleId="16">
    <w:name w:val="Сетка таблицы1"/>
    <w:basedOn w:val="a5"/>
    <w:next w:val="afe"/>
    <w:uiPriority w:val="59"/>
    <w:rsid w:val="00AD3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5"/>
    <w:uiPriority w:val="59"/>
    <w:rsid w:val="00AD37C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
    <w:name w:val="Сетка таблицы321"/>
    <w:basedOn w:val="a5"/>
    <w:uiPriority w:val="59"/>
    <w:rsid w:val="00AD37C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6"/>
    <w:uiPriority w:val="99"/>
    <w:semiHidden/>
    <w:unhideWhenUsed/>
    <w:rsid w:val="00AD37CA"/>
  </w:style>
  <w:style w:type="table" w:customStyle="1" w:styleId="17">
    <w:name w:val="Светлый список1"/>
    <w:basedOn w:val="a5"/>
    <w:next w:val="affc"/>
    <w:uiPriority w:val="61"/>
    <w:rsid w:val="00AD37C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210">
    <w:name w:val="Нет списка21"/>
    <w:next w:val="a6"/>
    <w:uiPriority w:val="99"/>
    <w:semiHidden/>
    <w:unhideWhenUsed/>
    <w:rsid w:val="00AD37CA"/>
  </w:style>
  <w:style w:type="paragraph" w:customStyle="1" w:styleId="Default">
    <w:name w:val="Default"/>
    <w:rsid w:val="0028494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customStyle="1" w:styleId="24">
    <w:name w:val="Сетка таблицы2"/>
    <w:basedOn w:val="a5"/>
    <w:next w:val="afe"/>
    <w:uiPriority w:val="59"/>
    <w:rsid w:val="00507A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next w:val="afe"/>
    <w:uiPriority w:val="59"/>
    <w:rsid w:val="003F1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4"/>
    <w:link w:val="5"/>
    <w:rsid w:val="00811D5F"/>
    <w:rPr>
      <w:rFonts w:asciiTheme="majorHAnsi" w:eastAsiaTheme="majorEastAsia" w:hAnsiTheme="majorHAnsi" w:cstheme="majorBidi"/>
      <w:color w:val="243F60" w:themeColor="accent1" w:themeShade="7F"/>
      <w:sz w:val="20"/>
      <w:szCs w:val="20"/>
      <w:lang w:eastAsia="ru-RU"/>
    </w:rPr>
  </w:style>
  <w:style w:type="character" w:customStyle="1" w:styleId="60">
    <w:name w:val="Заголовок 6 Знак"/>
    <w:basedOn w:val="a4"/>
    <w:link w:val="6"/>
    <w:rsid w:val="00811D5F"/>
    <w:rPr>
      <w:rFonts w:ascii="Times New Roman" w:eastAsia="Times New Roman" w:hAnsi="Times New Roman" w:cs="Times New Roman"/>
      <w:bCs/>
      <w:lang w:eastAsia="ru-RU"/>
    </w:rPr>
  </w:style>
  <w:style w:type="character" w:customStyle="1" w:styleId="70">
    <w:name w:val="Заголовок 7 Знак"/>
    <w:basedOn w:val="a4"/>
    <w:link w:val="7"/>
    <w:rsid w:val="00811D5F"/>
    <w:rPr>
      <w:rFonts w:ascii="Times New Roman" w:eastAsia="Times New Roman" w:hAnsi="Times New Roman" w:cs="Times New Roman"/>
      <w:b/>
      <w:sz w:val="28"/>
      <w:szCs w:val="24"/>
      <w:lang w:eastAsia="ru-RU"/>
    </w:rPr>
  </w:style>
  <w:style w:type="character" w:customStyle="1" w:styleId="80">
    <w:name w:val="Заголовок 8 Знак"/>
    <w:basedOn w:val="a4"/>
    <w:link w:val="8"/>
    <w:rsid w:val="00811D5F"/>
    <w:rPr>
      <w:rFonts w:ascii="Times New Roman" w:eastAsia="Times New Roman" w:hAnsi="Times New Roman" w:cs="Times New Roman"/>
      <w:sz w:val="32"/>
      <w:szCs w:val="20"/>
      <w:lang w:eastAsia="ru-RU"/>
    </w:rPr>
  </w:style>
  <w:style w:type="character" w:customStyle="1" w:styleId="90">
    <w:name w:val="Заголовок 9 Знак"/>
    <w:basedOn w:val="a4"/>
    <w:link w:val="9"/>
    <w:rsid w:val="00811D5F"/>
    <w:rPr>
      <w:rFonts w:ascii="Arial" w:eastAsia="Times New Roman" w:hAnsi="Arial" w:cs="Times New Roman"/>
      <w:b/>
      <w:lang w:eastAsia="ru-RU"/>
    </w:rPr>
  </w:style>
  <w:style w:type="numbering" w:customStyle="1" w:styleId="43">
    <w:name w:val="Нет списка4"/>
    <w:next w:val="a6"/>
    <w:uiPriority w:val="99"/>
    <w:semiHidden/>
    <w:unhideWhenUsed/>
    <w:rsid w:val="00811D5F"/>
  </w:style>
  <w:style w:type="paragraph" w:customStyle="1" w:styleId="25">
    <w:name w:val="Заг.2"/>
    <w:basedOn w:val="3"/>
    <w:link w:val="26"/>
    <w:qFormat/>
    <w:rsid w:val="00315CEB"/>
    <w:pPr>
      <w:spacing w:before="0" w:line="276" w:lineRule="auto"/>
      <w:ind w:firstLine="709"/>
      <w:jc w:val="both"/>
    </w:pPr>
    <w:rPr>
      <w:rFonts w:ascii="Times New Roman" w:hAnsi="Times New Roman" w:cs="Times New Roman"/>
      <w:color w:val="auto"/>
      <w:sz w:val="24"/>
      <w:szCs w:val="24"/>
    </w:rPr>
  </w:style>
  <w:style w:type="character" w:customStyle="1" w:styleId="26">
    <w:name w:val="Заг.2 Знак"/>
    <w:basedOn w:val="a4"/>
    <w:link w:val="25"/>
    <w:rsid w:val="00315CEB"/>
    <w:rPr>
      <w:rFonts w:ascii="Times New Roman" w:eastAsiaTheme="majorEastAsia" w:hAnsi="Times New Roman" w:cs="Times New Roman"/>
      <w:b/>
      <w:bCs/>
      <w:sz w:val="24"/>
      <w:szCs w:val="24"/>
      <w:lang w:eastAsia="ru-RU"/>
    </w:rPr>
  </w:style>
  <w:style w:type="paragraph" w:customStyle="1" w:styleId="a8">
    <w:name w:val="Обычн"/>
    <w:basedOn w:val="a3"/>
    <w:link w:val="afff2"/>
    <w:qFormat/>
    <w:rsid w:val="00315CEB"/>
    <w:pPr>
      <w:spacing w:line="276" w:lineRule="auto"/>
      <w:ind w:firstLine="709"/>
      <w:jc w:val="both"/>
    </w:pPr>
    <w:rPr>
      <w:sz w:val="24"/>
      <w:szCs w:val="36"/>
    </w:rPr>
  </w:style>
  <w:style w:type="character" w:customStyle="1" w:styleId="afff2">
    <w:name w:val="Обычн Знак"/>
    <w:basedOn w:val="ad"/>
    <w:link w:val="a8"/>
    <w:rsid w:val="00315CEB"/>
    <w:rPr>
      <w:rFonts w:ascii="Times New Roman" w:eastAsia="Times New Roman" w:hAnsi="Times New Roman" w:cs="Times New Roman"/>
      <w:b w:val="0"/>
      <w:sz w:val="24"/>
      <w:szCs w:val="36"/>
      <w:lang w:eastAsia="ru-RU"/>
    </w:rPr>
  </w:style>
  <w:style w:type="table" w:customStyle="1" w:styleId="34">
    <w:name w:val="Сетка таблицы3"/>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Заг.1"/>
    <w:basedOn w:val="ac"/>
    <w:next w:val="a8"/>
    <w:link w:val="19"/>
    <w:qFormat/>
    <w:rsid w:val="00315CEB"/>
    <w:pPr>
      <w:tabs>
        <w:tab w:val="left" w:pos="709"/>
      </w:tabs>
      <w:spacing w:line="276" w:lineRule="auto"/>
    </w:pPr>
    <w:rPr>
      <w:bCs w:val="0"/>
      <w:sz w:val="28"/>
      <w:szCs w:val="27"/>
    </w:rPr>
  </w:style>
  <w:style w:type="character" w:customStyle="1" w:styleId="19">
    <w:name w:val="Заг.1 Знак"/>
    <w:link w:val="18"/>
    <w:rsid w:val="00315CEB"/>
    <w:rPr>
      <w:rFonts w:ascii="Times New Roman" w:eastAsiaTheme="majorEastAsia" w:hAnsi="Times New Roman" w:cstheme="majorBidi"/>
      <w:b/>
      <w:sz w:val="28"/>
      <w:szCs w:val="27"/>
      <w:lang w:eastAsia="ru-RU"/>
    </w:rPr>
  </w:style>
  <w:style w:type="table" w:customStyle="1" w:styleId="111">
    <w:name w:val="Сетка таблицы11"/>
    <w:basedOn w:val="a5"/>
    <w:next w:val="afe"/>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1">
    <w:name w:val="00 нумерованный список 1 уровень"/>
    <w:basedOn w:val="a3"/>
    <w:rsid w:val="00811D5F"/>
    <w:pPr>
      <w:numPr>
        <w:numId w:val="1"/>
      </w:numPr>
      <w:spacing w:line="319" w:lineRule="auto"/>
      <w:ind w:left="1080"/>
      <w:jc w:val="both"/>
    </w:pPr>
    <w:rPr>
      <w:sz w:val="24"/>
      <w:szCs w:val="28"/>
    </w:rPr>
  </w:style>
  <w:style w:type="numbering" w:customStyle="1" w:styleId="120">
    <w:name w:val="Нет списка12"/>
    <w:next w:val="a6"/>
    <w:uiPriority w:val="99"/>
    <w:semiHidden/>
    <w:unhideWhenUsed/>
    <w:rsid w:val="00811D5F"/>
  </w:style>
  <w:style w:type="paragraph" w:styleId="afff3">
    <w:name w:val="Document Map"/>
    <w:basedOn w:val="a3"/>
    <w:link w:val="afff4"/>
    <w:semiHidden/>
    <w:rsid w:val="00811D5F"/>
    <w:rPr>
      <w:rFonts w:ascii="Tahoma" w:hAnsi="Tahoma" w:cs="Tahoma"/>
      <w:sz w:val="16"/>
      <w:szCs w:val="16"/>
      <w:lang w:eastAsia="en-US"/>
    </w:rPr>
  </w:style>
  <w:style w:type="character" w:customStyle="1" w:styleId="afff4">
    <w:name w:val="Схема документа Знак"/>
    <w:basedOn w:val="a4"/>
    <w:link w:val="afff3"/>
    <w:semiHidden/>
    <w:rsid w:val="00811D5F"/>
    <w:rPr>
      <w:rFonts w:ascii="Tahoma" w:eastAsia="Times New Roman" w:hAnsi="Tahoma" w:cs="Tahoma"/>
      <w:sz w:val="16"/>
      <w:szCs w:val="16"/>
    </w:rPr>
  </w:style>
  <w:style w:type="paragraph" w:customStyle="1" w:styleId="Style6">
    <w:name w:val="Style6"/>
    <w:basedOn w:val="a3"/>
    <w:uiPriority w:val="99"/>
    <w:rsid w:val="00811D5F"/>
    <w:pPr>
      <w:widowControl w:val="0"/>
      <w:autoSpaceDE w:val="0"/>
      <w:autoSpaceDN w:val="0"/>
      <w:adjustRightInd w:val="0"/>
      <w:spacing w:line="413" w:lineRule="exact"/>
      <w:jc w:val="both"/>
    </w:pPr>
    <w:rPr>
      <w:sz w:val="24"/>
      <w:szCs w:val="24"/>
    </w:rPr>
  </w:style>
  <w:style w:type="paragraph" w:customStyle="1" w:styleId="Style7">
    <w:name w:val="Style7"/>
    <w:basedOn w:val="a3"/>
    <w:uiPriority w:val="99"/>
    <w:rsid w:val="00811D5F"/>
    <w:pPr>
      <w:widowControl w:val="0"/>
      <w:autoSpaceDE w:val="0"/>
      <w:autoSpaceDN w:val="0"/>
      <w:adjustRightInd w:val="0"/>
      <w:spacing w:line="413" w:lineRule="exact"/>
      <w:ind w:firstLine="696"/>
    </w:pPr>
    <w:rPr>
      <w:sz w:val="24"/>
      <w:szCs w:val="24"/>
    </w:rPr>
  </w:style>
  <w:style w:type="paragraph" w:customStyle="1" w:styleId="Style17">
    <w:name w:val="Style17"/>
    <w:basedOn w:val="a3"/>
    <w:uiPriority w:val="99"/>
    <w:rsid w:val="00811D5F"/>
    <w:pPr>
      <w:widowControl w:val="0"/>
      <w:autoSpaceDE w:val="0"/>
      <w:autoSpaceDN w:val="0"/>
      <w:adjustRightInd w:val="0"/>
    </w:pPr>
    <w:rPr>
      <w:sz w:val="24"/>
      <w:szCs w:val="24"/>
    </w:rPr>
  </w:style>
  <w:style w:type="character" w:customStyle="1" w:styleId="FontStyle32">
    <w:name w:val="Font Style32"/>
    <w:basedOn w:val="a4"/>
    <w:uiPriority w:val="99"/>
    <w:rsid w:val="00811D5F"/>
    <w:rPr>
      <w:rFonts w:ascii="Times New Roman" w:hAnsi="Times New Roman" w:cs="Times New Roman"/>
      <w:sz w:val="22"/>
      <w:szCs w:val="22"/>
    </w:rPr>
  </w:style>
  <w:style w:type="character" w:customStyle="1" w:styleId="FontStyle37">
    <w:name w:val="Font Style37"/>
    <w:basedOn w:val="a4"/>
    <w:uiPriority w:val="99"/>
    <w:rsid w:val="00811D5F"/>
    <w:rPr>
      <w:rFonts w:ascii="Times New Roman" w:hAnsi="Times New Roman" w:cs="Times New Roman"/>
      <w:b/>
      <w:bCs/>
      <w:sz w:val="22"/>
      <w:szCs w:val="22"/>
    </w:rPr>
  </w:style>
  <w:style w:type="paragraph" w:customStyle="1" w:styleId="Style2">
    <w:name w:val="Style2"/>
    <w:basedOn w:val="a3"/>
    <w:uiPriority w:val="99"/>
    <w:rsid w:val="00811D5F"/>
    <w:pPr>
      <w:widowControl w:val="0"/>
      <w:autoSpaceDE w:val="0"/>
      <w:autoSpaceDN w:val="0"/>
      <w:adjustRightInd w:val="0"/>
      <w:spacing w:line="413" w:lineRule="exact"/>
      <w:ind w:hanging="706"/>
    </w:pPr>
    <w:rPr>
      <w:sz w:val="24"/>
      <w:szCs w:val="24"/>
    </w:rPr>
  </w:style>
  <w:style w:type="paragraph" w:customStyle="1" w:styleId="Style3">
    <w:name w:val="Style3"/>
    <w:basedOn w:val="a3"/>
    <w:uiPriority w:val="99"/>
    <w:rsid w:val="00811D5F"/>
    <w:pPr>
      <w:widowControl w:val="0"/>
      <w:autoSpaceDE w:val="0"/>
      <w:autoSpaceDN w:val="0"/>
      <w:adjustRightInd w:val="0"/>
      <w:spacing w:line="845" w:lineRule="exact"/>
      <w:ind w:hanging="701"/>
    </w:pPr>
    <w:rPr>
      <w:sz w:val="24"/>
      <w:szCs w:val="24"/>
    </w:rPr>
  </w:style>
  <w:style w:type="paragraph" w:customStyle="1" w:styleId="Style4">
    <w:name w:val="Style4"/>
    <w:basedOn w:val="a3"/>
    <w:uiPriority w:val="99"/>
    <w:rsid w:val="00811D5F"/>
    <w:pPr>
      <w:widowControl w:val="0"/>
      <w:autoSpaceDE w:val="0"/>
      <w:autoSpaceDN w:val="0"/>
      <w:adjustRightInd w:val="0"/>
      <w:spacing w:line="419" w:lineRule="exact"/>
      <w:ind w:firstLine="701"/>
      <w:jc w:val="both"/>
    </w:pPr>
    <w:rPr>
      <w:sz w:val="24"/>
      <w:szCs w:val="24"/>
    </w:rPr>
  </w:style>
  <w:style w:type="character" w:customStyle="1" w:styleId="FontStyle33">
    <w:name w:val="Font Style33"/>
    <w:basedOn w:val="a4"/>
    <w:uiPriority w:val="99"/>
    <w:rsid w:val="00811D5F"/>
    <w:rPr>
      <w:rFonts w:ascii="Times New Roman" w:hAnsi="Times New Roman" w:cs="Times New Roman"/>
      <w:smallCaps/>
      <w:spacing w:val="20"/>
      <w:sz w:val="18"/>
      <w:szCs w:val="18"/>
    </w:rPr>
  </w:style>
  <w:style w:type="character" w:customStyle="1" w:styleId="FontStyle38">
    <w:name w:val="Font Style38"/>
    <w:basedOn w:val="a4"/>
    <w:uiPriority w:val="99"/>
    <w:rsid w:val="00811D5F"/>
    <w:rPr>
      <w:rFonts w:ascii="Times New Roman" w:hAnsi="Times New Roman" w:cs="Times New Roman"/>
      <w:i/>
      <w:iCs/>
      <w:spacing w:val="-10"/>
      <w:sz w:val="24"/>
      <w:szCs w:val="24"/>
    </w:rPr>
  </w:style>
  <w:style w:type="character" w:customStyle="1" w:styleId="FontStyle34">
    <w:name w:val="Font Style34"/>
    <w:basedOn w:val="a4"/>
    <w:uiPriority w:val="99"/>
    <w:rsid w:val="00811D5F"/>
    <w:rPr>
      <w:rFonts w:ascii="Times New Roman" w:hAnsi="Times New Roman" w:cs="Times New Roman"/>
      <w:sz w:val="16"/>
      <w:szCs w:val="16"/>
    </w:rPr>
  </w:style>
  <w:style w:type="paragraph" w:customStyle="1" w:styleId="Style5">
    <w:name w:val="Style5"/>
    <w:basedOn w:val="a3"/>
    <w:uiPriority w:val="99"/>
    <w:rsid w:val="00811D5F"/>
    <w:pPr>
      <w:widowControl w:val="0"/>
      <w:autoSpaceDE w:val="0"/>
      <w:autoSpaceDN w:val="0"/>
      <w:adjustRightInd w:val="0"/>
    </w:pPr>
    <w:rPr>
      <w:sz w:val="24"/>
      <w:szCs w:val="24"/>
    </w:rPr>
  </w:style>
  <w:style w:type="paragraph" w:customStyle="1" w:styleId="Style12">
    <w:name w:val="Style12"/>
    <w:basedOn w:val="a3"/>
    <w:uiPriority w:val="99"/>
    <w:rsid w:val="00811D5F"/>
    <w:pPr>
      <w:widowControl w:val="0"/>
      <w:autoSpaceDE w:val="0"/>
      <w:autoSpaceDN w:val="0"/>
      <w:adjustRightInd w:val="0"/>
      <w:spacing w:line="283" w:lineRule="exact"/>
    </w:pPr>
    <w:rPr>
      <w:sz w:val="24"/>
      <w:szCs w:val="24"/>
    </w:rPr>
  </w:style>
  <w:style w:type="paragraph" w:customStyle="1" w:styleId="Style23">
    <w:name w:val="Style23"/>
    <w:basedOn w:val="a3"/>
    <w:uiPriority w:val="99"/>
    <w:rsid w:val="00811D5F"/>
    <w:pPr>
      <w:widowControl w:val="0"/>
      <w:autoSpaceDE w:val="0"/>
      <w:autoSpaceDN w:val="0"/>
      <w:adjustRightInd w:val="0"/>
    </w:pPr>
    <w:rPr>
      <w:sz w:val="24"/>
      <w:szCs w:val="24"/>
    </w:rPr>
  </w:style>
  <w:style w:type="paragraph" w:customStyle="1" w:styleId="Style26">
    <w:name w:val="Style26"/>
    <w:basedOn w:val="a3"/>
    <w:uiPriority w:val="99"/>
    <w:rsid w:val="00811D5F"/>
    <w:pPr>
      <w:widowControl w:val="0"/>
      <w:autoSpaceDE w:val="0"/>
      <w:autoSpaceDN w:val="0"/>
      <w:adjustRightInd w:val="0"/>
      <w:spacing w:line="274" w:lineRule="exact"/>
      <w:jc w:val="center"/>
    </w:pPr>
    <w:rPr>
      <w:sz w:val="24"/>
      <w:szCs w:val="24"/>
    </w:rPr>
  </w:style>
  <w:style w:type="paragraph" w:customStyle="1" w:styleId="Style27">
    <w:name w:val="Style27"/>
    <w:basedOn w:val="a3"/>
    <w:uiPriority w:val="99"/>
    <w:rsid w:val="00811D5F"/>
    <w:pPr>
      <w:widowControl w:val="0"/>
      <w:autoSpaceDE w:val="0"/>
      <w:autoSpaceDN w:val="0"/>
      <w:adjustRightInd w:val="0"/>
      <w:spacing w:line="422" w:lineRule="exact"/>
      <w:ind w:firstLine="701"/>
    </w:pPr>
    <w:rPr>
      <w:sz w:val="24"/>
      <w:szCs w:val="24"/>
    </w:rPr>
  </w:style>
  <w:style w:type="character" w:customStyle="1" w:styleId="FontStyle39">
    <w:name w:val="Font Style39"/>
    <w:basedOn w:val="a4"/>
    <w:uiPriority w:val="99"/>
    <w:rsid w:val="00811D5F"/>
    <w:rPr>
      <w:rFonts w:ascii="Times New Roman" w:hAnsi="Times New Roman" w:cs="Times New Roman"/>
      <w:b/>
      <w:bCs/>
      <w:i/>
      <w:iCs/>
      <w:sz w:val="22"/>
      <w:szCs w:val="22"/>
    </w:rPr>
  </w:style>
  <w:style w:type="table" w:customStyle="1" w:styleId="2110">
    <w:name w:val="Сетка таблицы211"/>
    <w:basedOn w:val="a5"/>
    <w:next w:val="afe"/>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2">
    <w:name w:val="Основной текст (7)_"/>
    <w:link w:val="73"/>
    <w:rsid w:val="00811D5F"/>
    <w:rPr>
      <w:sz w:val="27"/>
      <w:szCs w:val="27"/>
      <w:shd w:val="clear" w:color="auto" w:fill="FFFFFF"/>
    </w:rPr>
  </w:style>
  <w:style w:type="paragraph" w:customStyle="1" w:styleId="73">
    <w:name w:val="Основной текст (7)"/>
    <w:basedOn w:val="a3"/>
    <w:link w:val="72"/>
    <w:rsid w:val="00811D5F"/>
    <w:pPr>
      <w:shd w:val="clear" w:color="auto" w:fill="FFFFFF"/>
      <w:spacing w:before="1500" w:after="180" w:line="0" w:lineRule="atLeast"/>
      <w:ind w:hanging="440"/>
    </w:pPr>
    <w:rPr>
      <w:rFonts w:asciiTheme="minorHAnsi" w:eastAsiaTheme="minorHAnsi" w:hAnsiTheme="minorHAnsi" w:cstheme="minorBidi"/>
      <w:sz w:val="27"/>
      <w:szCs w:val="27"/>
      <w:lang w:eastAsia="en-US"/>
    </w:rPr>
  </w:style>
  <w:style w:type="paragraph" w:customStyle="1" w:styleId="27">
    <w:name w:val="Основной текст2"/>
    <w:basedOn w:val="a3"/>
    <w:next w:val="aff3"/>
    <w:uiPriority w:val="99"/>
    <w:qFormat/>
    <w:rsid w:val="00811D5F"/>
    <w:pPr>
      <w:widowControl w:val="0"/>
      <w:spacing w:before="147"/>
      <w:ind w:left="111"/>
    </w:pPr>
    <w:rPr>
      <w:sz w:val="26"/>
      <w:szCs w:val="26"/>
      <w:lang w:val="en-US" w:eastAsia="en-US"/>
    </w:rPr>
  </w:style>
  <w:style w:type="paragraph" w:customStyle="1" w:styleId="ConsPlusTitle">
    <w:name w:val="ConsPlusTitle"/>
    <w:rsid w:val="00811D5F"/>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5">
    <w:name w:val="Title"/>
    <w:aliases w:val="Знак Знак12,Заголовок1"/>
    <w:basedOn w:val="a3"/>
    <w:link w:val="afff6"/>
    <w:qFormat/>
    <w:rsid w:val="00811D5F"/>
    <w:pPr>
      <w:jc w:val="center"/>
    </w:pPr>
    <w:rPr>
      <w:rFonts w:ascii="Arial" w:hAnsi="Arial" w:cs="Arial"/>
      <w:b/>
      <w:bCs/>
      <w:sz w:val="24"/>
      <w:szCs w:val="24"/>
    </w:rPr>
  </w:style>
  <w:style w:type="character" w:customStyle="1" w:styleId="afff6">
    <w:name w:val="Заголовок Знак"/>
    <w:aliases w:val="Знак Знак12 Знак,Заголовок1 Знак"/>
    <w:basedOn w:val="a4"/>
    <w:link w:val="afff5"/>
    <w:rsid w:val="00811D5F"/>
    <w:rPr>
      <w:rFonts w:ascii="Arial" w:eastAsia="Times New Roman" w:hAnsi="Arial" w:cs="Arial"/>
      <w:b/>
      <w:bCs/>
      <w:sz w:val="24"/>
      <w:szCs w:val="24"/>
      <w:lang w:eastAsia="ru-RU"/>
    </w:rPr>
  </w:style>
  <w:style w:type="character" w:styleId="afff7">
    <w:name w:val="Placeholder Text"/>
    <w:basedOn w:val="a4"/>
    <w:uiPriority w:val="99"/>
    <w:semiHidden/>
    <w:rsid w:val="00811D5F"/>
    <w:rPr>
      <w:color w:val="808080"/>
    </w:rPr>
  </w:style>
  <w:style w:type="character" w:customStyle="1" w:styleId="28">
    <w:name w:val="Основной текст (2)_"/>
    <w:basedOn w:val="a4"/>
    <w:link w:val="29"/>
    <w:uiPriority w:val="99"/>
    <w:rsid w:val="00811D5F"/>
    <w:rPr>
      <w:rFonts w:ascii="Times New Roman" w:eastAsia="Times New Roman" w:hAnsi="Times New Roman"/>
      <w:sz w:val="30"/>
      <w:szCs w:val="30"/>
      <w:shd w:val="clear" w:color="auto" w:fill="FFFFFF"/>
    </w:rPr>
  </w:style>
  <w:style w:type="paragraph" w:customStyle="1" w:styleId="29">
    <w:name w:val="Основной текст (2)"/>
    <w:basedOn w:val="a3"/>
    <w:link w:val="28"/>
    <w:uiPriority w:val="99"/>
    <w:rsid w:val="00811D5F"/>
    <w:pPr>
      <w:widowControl w:val="0"/>
      <w:shd w:val="clear" w:color="auto" w:fill="FFFFFF"/>
      <w:spacing w:after="3120" w:line="375" w:lineRule="exact"/>
      <w:jc w:val="both"/>
    </w:pPr>
    <w:rPr>
      <w:rFonts w:cstheme="minorBidi"/>
      <w:sz w:val="30"/>
      <w:szCs w:val="30"/>
      <w:lang w:eastAsia="en-US"/>
    </w:rPr>
  </w:style>
  <w:style w:type="character" w:customStyle="1" w:styleId="35">
    <w:name w:val="Основной текст (3)_"/>
    <w:basedOn w:val="a4"/>
    <w:link w:val="36"/>
    <w:rsid w:val="00811D5F"/>
    <w:rPr>
      <w:rFonts w:ascii="Times New Roman" w:eastAsia="Times New Roman" w:hAnsi="Times New Roman"/>
      <w:sz w:val="32"/>
      <w:szCs w:val="32"/>
      <w:shd w:val="clear" w:color="auto" w:fill="FFFFFF"/>
    </w:rPr>
  </w:style>
  <w:style w:type="paragraph" w:customStyle="1" w:styleId="36">
    <w:name w:val="Основной текст (3)"/>
    <w:basedOn w:val="a3"/>
    <w:link w:val="35"/>
    <w:rsid w:val="00811D5F"/>
    <w:pPr>
      <w:widowControl w:val="0"/>
      <w:shd w:val="clear" w:color="auto" w:fill="FFFFFF"/>
      <w:spacing w:after="480" w:line="0" w:lineRule="atLeast"/>
      <w:jc w:val="center"/>
    </w:pPr>
    <w:rPr>
      <w:rFonts w:cstheme="minorBidi"/>
      <w:sz w:val="32"/>
      <w:szCs w:val="32"/>
      <w:lang w:eastAsia="en-US"/>
    </w:rPr>
  </w:style>
  <w:style w:type="character" w:customStyle="1" w:styleId="29pt">
    <w:name w:val="Основной текст (2) + 9 pt"/>
    <w:basedOn w:val="28"/>
    <w:rsid w:val="00811D5F"/>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
    <w:name w:val="Основной текст (2) + Курсив"/>
    <w:basedOn w:val="28"/>
    <w:rsid w:val="00811D5F"/>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afff8">
    <w:name w:val="Подпись к таблице_"/>
    <w:basedOn w:val="a4"/>
    <w:link w:val="afff9"/>
    <w:uiPriority w:val="99"/>
    <w:rsid w:val="00811D5F"/>
    <w:rPr>
      <w:rFonts w:ascii="Times New Roman" w:eastAsia="Times New Roman" w:hAnsi="Times New Roman"/>
      <w:shd w:val="clear" w:color="auto" w:fill="FFFFFF"/>
    </w:rPr>
  </w:style>
  <w:style w:type="character" w:customStyle="1" w:styleId="214pt-2pt">
    <w:name w:val="Основной текст (2) + 14 pt;Курсив;Интервал -2 pt"/>
    <w:basedOn w:val="28"/>
    <w:rsid w:val="00811D5F"/>
    <w:rPr>
      <w:rFonts w:ascii="Times New Roman" w:eastAsia="Times New Roman" w:hAnsi="Times New Roman" w:cs="Times New Roman"/>
      <w:b w:val="0"/>
      <w:bCs w:val="0"/>
      <w:i/>
      <w:iCs/>
      <w:smallCaps w:val="0"/>
      <w:strike w:val="0"/>
      <w:color w:val="000000"/>
      <w:spacing w:val="-50"/>
      <w:w w:val="100"/>
      <w:position w:val="0"/>
      <w:sz w:val="28"/>
      <w:szCs w:val="28"/>
      <w:u w:val="none"/>
      <w:shd w:val="clear" w:color="auto" w:fill="FFFFFF"/>
      <w:lang w:val="ru-RU" w:eastAsia="ru-RU" w:bidi="ru-RU"/>
    </w:rPr>
  </w:style>
  <w:style w:type="character" w:customStyle="1" w:styleId="210pt">
    <w:name w:val="Основной текст (2) + 10 pt"/>
    <w:basedOn w:val="28"/>
    <w:rsid w:val="00811D5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paragraph" w:customStyle="1" w:styleId="afff9">
    <w:name w:val="Подпись к таблице"/>
    <w:basedOn w:val="a3"/>
    <w:link w:val="afff8"/>
    <w:uiPriority w:val="99"/>
    <w:rsid w:val="00811D5F"/>
    <w:pPr>
      <w:widowControl w:val="0"/>
      <w:shd w:val="clear" w:color="auto" w:fill="FFFFFF"/>
      <w:spacing w:line="0" w:lineRule="atLeast"/>
    </w:pPr>
    <w:rPr>
      <w:rFonts w:cstheme="minorBidi"/>
      <w:sz w:val="22"/>
      <w:szCs w:val="22"/>
      <w:lang w:eastAsia="en-US"/>
    </w:rPr>
  </w:style>
  <w:style w:type="numbering" w:customStyle="1" w:styleId="1110">
    <w:name w:val="Нет списка111"/>
    <w:next w:val="a6"/>
    <w:uiPriority w:val="99"/>
    <w:semiHidden/>
    <w:unhideWhenUsed/>
    <w:rsid w:val="00811D5F"/>
  </w:style>
  <w:style w:type="character" w:customStyle="1" w:styleId="1a">
    <w:name w:val="Просмотренная гиперссылка1"/>
    <w:basedOn w:val="a4"/>
    <w:uiPriority w:val="99"/>
    <w:semiHidden/>
    <w:unhideWhenUsed/>
    <w:rsid w:val="00811D5F"/>
    <w:rPr>
      <w:color w:val="800080"/>
      <w:u w:val="single"/>
    </w:rPr>
  </w:style>
  <w:style w:type="character" w:customStyle="1" w:styleId="1b">
    <w:name w:val="Верхний колонтитул Знак1"/>
    <w:aliases w:val="Знак2 Знак1"/>
    <w:basedOn w:val="a4"/>
    <w:uiPriority w:val="99"/>
    <w:semiHidden/>
    <w:rsid w:val="00811D5F"/>
    <w:rPr>
      <w:rFonts w:ascii="Times New Roman" w:eastAsia="Times New Roman" w:hAnsi="Times New Roman"/>
      <w:bCs/>
      <w:sz w:val="28"/>
      <w:szCs w:val="20"/>
    </w:rPr>
  </w:style>
  <w:style w:type="character" w:customStyle="1" w:styleId="1c">
    <w:name w:val="Нижний колонтитул Знак1"/>
    <w:aliases w:val="Знак1 Знак1"/>
    <w:basedOn w:val="a4"/>
    <w:uiPriority w:val="99"/>
    <w:semiHidden/>
    <w:rsid w:val="00811D5F"/>
    <w:rPr>
      <w:rFonts w:ascii="Times New Roman" w:eastAsia="Times New Roman" w:hAnsi="Times New Roman"/>
      <w:bCs/>
      <w:sz w:val="28"/>
      <w:szCs w:val="20"/>
    </w:rPr>
  </w:style>
  <w:style w:type="paragraph" w:styleId="afffa">
    <w:name w:val="table of authorities"/>
    <w:basedOn w:val="a3"/>
    <w:next w:val="a3"/>
    <w:uiPriority w:val="99"/>
    <w:semiHidden/>
    <w:unhideWhenUsed/>
    <w:rsid w:val="00811D5F"/>
    <w:pPr>
      <w:spacing w:line="360" w:lineRule="auto"/>
      <w:ind w:left="240" w:hanging="240"/>
      <w:jc w:val="both"/>
    </w:pPr>
    <w:rPr>
      <w:rFonts w:ascii="Tahoma" w:hAnsi="Tahoma"/>
      <w:sz w:val="28"/>
    </w:rPr>
  </w:style>
  <w:style w:type="paragraph" w:styleId="afffb">
    <w:name w:val="Revision"/>
    <w:uiPriority w:val="99"/>
    <w:semiHidden/>
    <w:rsid w:val="00811D5F"/>
    <w:pPr>
      <w:spacing w:after="0" w:line="240" w:lineRule="auto"/>
    </w:pPr>
    <w:rPr>
      <w:rFonts w:ascii="Times New Roman" w:eastAsia="Times New Roman" w:hAnsi="Times New Roman" w:cs="Times New Roman"/>
      <w:sz w:val="24"/>
      <w:szCs w:val="24"/>
      <w:lang w:eastAsia="ru-RU"/>
    </w:rPr>
  </w:style>
  <w:style w:type="character" w:customStyle="1" w:styleId="afffc">
    <w:name w:val="Колонтитул_"/>
    <w:link w:val="afffd"/>
    <w:uiPriority w:val="99"/>
    <w:locked/>
    <w:rsid w:val="00811D5F"/>
    <w:rPr>
      <w:shd w:val="clear" w:color="auto" w:fill="FFFFFF"/>
    </w:rPr>
  </w:style>
  <w:style w:type="paragraph" w:customStyle="1" w:styleId="afffd">
    <w:name w:val="Колонтитул"/>
    <w:basedOn w:val="a3"/>
    <w:link w:val="afffc"/>
    <w:uiPriority w:val="99"/>
    <w:rsid w:val="00811D5F"/>
    <w:pPr>
      <w:shd w:val="clear" w:color="auto" w:fill="FFFFFF"/>
    </w:pPr>
    <w:rPr>
      <w:rFonts w:asciiTheme="minorHAnsi" w:eastAsiaTheme="minorHAnsi" w:hAnsiTheme="minorHAnsi" w:cstheme="minorBidi"/>
      <w:sz w:val="22"/>
      <w:szCs w:val="22"/>
      <w:lang w:eastAsia="en-US"/>
    </w:rPr>
  </w:style>
  <w:style w:type="paragraph" w:customStyle="1" w:styleId="afffe">
    <w:name w:val="Обычный без отступов"/>
    <w:basedOn w:val="a3"/>
    <w:uiPriority w:val="99"/>
    <w:semiHidden/>
    <w:rsid w:val="00811D5F"/>
    <w:rPr>
      <w:sz w:val="24"/>
      <w:szCs w:val="24"/>
    </w:rPr>
  </w:style>
  <w:style w:type="character" w:styleId="affff">
    <w:name w:val="page number"/>
    <w:unhideWhenUsed/>
    <w:rsid w:val="00811D5F"/>
    <w:rPr>
      <w:rFonts w:ascii="Times New Roman" w:hAnsi="Times New Roman" w:cs="Times New Roman" w:hint="default"/>
      <w:kern w:val="24"/>
      <w:sz w:val="24"/>
    </w:rPr>
  </w:style>
  <w:style w:type="character" w:customStyle="1" w:styleId="BodyTextIndentChar">
    <w:name w:val="Body Text Indent Char"/>
    <w:uiPriority w:val="99"/>
    <w:semiHidden/>
    <w:locked/>
    <w:rsid w:val="00811D5F"/>
    <w:rPr>
      <w:rFonts w:ascii="Calibri" w:hAnsi="Calibri" w:hint="default"/>
      <w:sz w:val="22"/>
      <w:lang w:val="ru-RU" w:eastAsia="en-US"/>
    </w:rPr>
  </w:style>
  <w:style w:type="character" w:customStyle="1" w:styleId="affff0">
    <w:name w:val="Подпись к картинке"/>
    <w:uiPriority w:val="99"/>
    <w:rsid w:val="00811D5F"/>
    <w:rPr>
      <w:sz w:val="27"/>
      <w:shd w:val="clear" w:color="auto" w:fill="FFFFFF"/>
    </w:rPr>
  </w:style>
  <w:style w:type="character" w:customStyle="1" w:styleId="PlainTextChar">
    <w:name w:val="Plain Text Char"/>
    <w:aliases w:val="Знак Знак Знак Знак Знак Знак Знак Знак Знак Char,Знак4 Char"/>
    <w:uiPriority w:val="99"/>
    <w:semiHidden/>
    <w:rsid w:val="00811D5F"/>
    <w:rPr>
      <w:rFonts w:ascii="Courier New" w:hAnsi="Courier New" w:cs="Courier New" w:hint="default"/>
      <w:bCs/>
      <w:sz w:val="20"/>
      <w:szCs w:val="20"/>
    </w:rPr>
  </w:style>
  <w:style w:type="character" w:customStyle="1" w:styleId="212">
    <w:name w:val="Заголовок 2 Знак1"/>
    <w:aliases w:val="Reset numbering Знак1"/>
    <w:uiPriority w:val="9"/>
    <w:semiHidden/>
    <w:rsid w:val="00811D5F"/>
    <w:rPr>
      <w:rFonts w:ascii="Cambria" w:hAnsi="Cambria" w:hint="default"/>
      <w:b/>
      <w:bCs w:val="0"/>
      <w:color w:val="4F81BD"/>
      <w:sz w:val="26"/>
    </w:rPr>
  </w:style>
  <w:style w:type="character" w:customStyle="1" w:styleId="1d">
    <w:name w:val="Текст Знак1"/>
    <w:aliases w:val="Знак Знак2,Знак Знак Знак Знак Знак Знак Знак Знак Знак Знак1"/>
    <w:uiPriority w:val="99"/>
    <w:semiHidden/>
    <w:rsid w:val="00811D5F"/>
    <w:rPr>
      <w:rFonts w:ascii="Consolas" w:hAnsi="Consolas" w:cs="Consolas" w:hint="default"/>
      <w:sz w:val="21"/>
    </w:rPr>
  </w:style>
  <w:style w:type="character" w:customStyle="1" w:styleId="1e">
    <w:name w:val="Основной текст Знак1"/>
    <w:uiPriority w:val="99"/>
    <w:semiHidden/>
    <w:rsid w:val="00811D5F"/>
    <w:rPr>
      <w:rFonts w:ascii="Arial Unicode MS" w:eastAsia="Arial Unicode MS" w:hAnsi="Arial Unicode MS" w:cs="Arial Unicode MS" w:hint="eastAsia"/>
      <w:color w:val="000000"/>
      <w:sz w:val="24"/>
      <w:lang w:eastAsia="ru-RU"/>
    </w:rPr>
  </w:style>
  <w:style w:type="table" w:styleId="1f">
    <w:name w:val="Table Classic 1"/>
    <w:basedOn w:val="a5"/>
    <w:uiPriority w:val="99"/>
    <w:semiHidden/>
    <w:unhideWhenUsed/>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
    <w:name w:val="Классическая таблица 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
    <w:name w:val="Сетка таблицы2111"/>
    <w:uiPriority w:val="99"/>
    <w:rsid w:val="00811D5F"/>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uiPriority w:val="99"/>
    <w:rsid w:val="00811D5F"/>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Классическая таблица 12"/>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
    <w:name w:val="Классическая таблица 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2">
    <w:name w:val="Сетка таблицы5"/>
    <w:uiPriority w:val="99"/>
    <w:rsid w:val="00811D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uiPriority w:val="99"/>
    <w:rsid w:val="00811D5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uiPriority w:val="99"/>
    <w:rsid w:val="00811D5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99"/>
    <w:rsid w:val="00811D5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Классическая таблица 13"/>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0">
    <w:name w:val="Классическая таблица 112"/>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0">
    <w:name w:val="Классическая таблица 12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
    <w:name w:val="Сетка таблицы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Классическая таблица 1111"/>
    <w:uiPriority w:val="99"/>
    <w:rsid w:val="00811D5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1f0">
    <w:name w:val="Стиль1"/>
    <w:rsid w:val="00811D5F"/>
  </w:style>
  <w:style w:type="numbering" w:customStyle="1" w:styleId="221">
    <w:name w:val="Нет списка22"/>
    <w:next w:val="a6"/>
    <w:uiPriority w:val="99"/>
    <w:semiHidden/>
    <w:unhideWhenUsed/>
    <w:rsid w:val="00811D5F"/>
  </w:style>
  <w:style w:type="paragraph" w:customStyle="1" w:styleId="213">
    <w:name w:val="Заголовок 21"/>
    <w:basedOn w:val="a3"/>
    <w:next w:val="a3"/>
    <w:semiHidden/>
    <w:unhideWhenUsed/>
    <w:qFormat/>
    <w:rsid w:val="00811D5F"/>
    <w:pPr>
      <w:keepNext/>
      <w:keepLines/>
      <w:spacing w:before="200" w:line="276" w:lineRule="auto"/>
      <w:outlineLvl w:val="1"/>
    </w:pPr>
    <w:rPr>
      <w:rFonts w:ascii="Cambria" w:hAnsi="Cambria"/>
      <w:b/>
      <w:bCs/>
      <w:color w:val="4F81BD"/>
      <w:sz w:val="26"/>
      <w:szCs w:val="26"/>
      <w:lang w:eastAsia="en-US"/>
    </w:rPr>
  </w:style>
  <w:style w:type="paragraph" w:customStyle="1" w:styleId="413">
    <w:name w:val="Заголовок 41"/>
    <w:basedOn w:val="a3"/>
    <w:next w:val="a3"/>
    <w:semiHidden/>
    <w:unhideWhenUsed/>
    <w:qFormat/>
    <w:rsid w:val="00811D5F"/>
    <w:pPr>
      <w:keepNext/>
      <w:keepLines/>
      <w:spacing w:before="200" w:line="276" w:lineRule="auto"/>
      <w:outlineLvl w:val="3"/>
    </w:pPr>
    <w:rPr>
      <w:rFonts w:ascii="Cambria" w:hAnsi="Cambria"/>
      <w:b/>
      <w:bCs/>
      <w:i/>
      <w:iCs/>
      <w:color w:val="4F81BD"/>
      <w:sz w:val="22"/>
      <w:szCs w:val="22"/>
      <w:lang w:eastAsia="en-US"/>
    </w:rPr>
  </w:style>
  <w:style w:type="numbering" w:customStyle="1" w:styleId="11111">
    <w:name w:val="Нет списка1111"/>
    <w:next w:val="a6"/>
    <w:uiPriority w:val="99"/>
    <w:semiHidden/>
    <w:unhideWhenUsed/>
    <w:rsid w:val="00811D5F"/>
  </w:style>
  <w:style w:type="character" w:customStyle="1" w:styleId="414">
    <w:name w:val="Заголовок 4 Знак1"/>
    <w:basedOn w:val="a4"/>
    <w:uiPriority w:val="9"/>
    <w:semiHidden/>
    <w:rsid w:val="00811D5F"/>
    <w:rPr>
      <w:rFonts w:ascii="Cambria" w:eastAsia="Times New Roman" w:hAnsi="Cambria" w:cs="Times New Roman"/>
      <w:b/>
      <w:bCs/>
      <w:i/>
      <w:iCs/>
      <w:color w:val="4F81BD"/>
    </w:rPr>
  </w:style>
  <w:style w:type="paragraph" w:styleId="affff1">
    <w:name w:val="Normal Indent"/>
    <w:basedOn w:val="a3"/>
    <w:uiPriority w:val="99"/>
    <w:semiHidden/>
    <w:unhideWhenUsed/>
    <w:rsid w:val="00811D5F"/>
    <w:pPr>
      <w:spacing w:after="200" w:line="276" w:lineRule="auto"/>
      <w:ind w:left="708"/>
    </w:pPr>
    <w:rPr>
      <w:rFonts w:ascii="Calibri" w:eastAsia="Calibri" w:hAnsi="Calibri"/>
      <w:sz w:val="22"/>
      <w:szCs w:val="22"/>
      <w:lang w:eastAsia="en-US"/>
    </w:rPr>
  </w:style>
  <w:style w:type="paragraph" w:customStyle="1" w:styleId="Style81">
    <w:name w:val="Style81"/>
    <w:basedOn w:val="a3"/>
    <w:uiPriority w:val="99"/>
    <w:rsid w:val="00811D5F"/>
    <w:pPr>
      <w:widowControl w:val="0"/>
      <w:suppressAutoHyphens/>
      <w:autoSpaceDE w:val="0"/>
      <w:autoSpaceDN w:val="0"/>
    </w:pPr>
    <w:rPr>
      <w:rFonts w:eastAsia="Arial Unicode MS"/>
      <w:kern w:val="3"/>
      <w:sz w:val="24"/>
      <w:szCs w:val="24"/>
      <w:lang w:eastAsia="zh-CN" w:bidi="hi-IN"/>
    </w:rPr>
  </w:style>
  <w:style w:type="paragraph" w:customStyle="1" w:styleId="affff2">
    <w:name w:val="???????"/>
    <w:uiPriority w:val="99"/>
    <w:rsid w:val="00811D5F"/>
    <w:pPr>
      <w:widowControl w:val="0"/>
      <w:suppressAutoHyphens/>
      <w:autoSpaceDE w:val="0"/>
      <w:spacing w:after="0" w:line="200" w:lineRule="atLeast"/>
    </w:pPr>
    <w:rPr>
      <w:rFonts w:ascii="Mangal" w:eastAsia="Times New Roman" w:hAnsi="Mangal" w:cs="Mangal"/>
      <w:kern w:val="2"/>
      <w:sz w:val="36"/>
      <w:szCs w:val="36"/>
      <w:lang w:eastAsia="hi-IN" w:bidi="hi-IN"/>
    </w:rPr>
  </w:style>
  <w:style w:type="character" w:customStyle="1" w:styleId="S0">
    <w:name w:val="S_Обычный Знак"/>
    <w:link w:val="S2"/>
    <w:locked/>
    <w:rsid w:val="00811D5F"/>
    <w:rPr>
      <w:rFonts w:ascii="Times New Roman" w:eastAsia="Times New Roman" w:hAnsi="Times New Roman"/>
      <w:sz w:val="24"/>
      <w:szCs w:val="24"/>
    </w:rPr>
  </w:style>
  <w:style w:type="paragraph" w:customStyle="1" w:styleId="S2">
    <w:name w:val="S_Обычный"/>
    <w:basedOn w:val="a3"/>
    <w:link w:val="S0"/>
    <w:qFormat/>
    <w:rsid w:val="00811D5F"/>
    <w:pPr>
      <w:ind w:firstLine="709"/>
      <w:jc w:val="both"/>
    </w:pPr>
    <w:rPr>
      <w:rFonts w:cstheme="minorBidi"/>
      <w:sz w:val="24"/>
      <w:szCs w:val="24"/>
      <w:lang w:eastAsia="en-US"/>
    </w:rPr>
  </w:style>
  <w:style w:type="paragraph" w:customStyle="1" w:styleId="1f1">
    <w:name w:val="экфи1"/>
    <w:basedOn w:val="a3"/>
    <w:uiPriority w:val="99"/>
    <w:rsid w:val="00811D5F"/>
    <w:pPr>
      <w:spacing w:line="360" w:lineRule="auto"/>
      <w:ind w:firstLine="720"/>
      <w:jc w:val="both"/>
    </w:pPr>
    <w:rPr>
      <w:sz w:val="24"/>
    </w:rPr>
  </w:style>
  <w:style w:type="paragraph" w:customStyle="1" w:styleId="xl65">
    <w:name w:val="xl65"/>
    <w:basedOn w:val="a3"/>
    <w:rsid w:val="00811D5F"/>
    <w:pPr>
      <w:spacing w:before="100" w:beforeAutospacing="1" w:after="100" w:afterAutospacing="1"/>
    </w:pPr>
    <w:rPr>
      <w:sz w:val="26"/>
      <w:szCs w:val="26"/>
    </w:rPr>
  </w:style>
  <w:style w:type="paragraph" w:customStyle="1" w:styleId="xl66">
    <w:name w:val="xl66"/>
    <w:basedOn w:val="a3"/>
    <w:rsid w:val="00811D5F"/>
    <w:pPr>
      <w:spacing w:before="100" w:beforeAutospacing="1" w:after="100" w:afterAutospacing="1"/>
      <w:jc w:val="center"/>
    </w:pPr>
    <w:rPr>
      <w:sz w:val="24"/>
      <w:szCs w:val="24"/>
    </w:rPr>
  </w:style>
  <w:style w:type="paragraph" w:customStyle="1" w:styleId="xl67">
    <w:name w:val="xl67"/>
    <w:basedOn w:val="a3"/>
    <w:rsid w:val="00811D5F"/>
    <w:pPr>
      <w:spacing w:before="100" w:beforeAutospacing="1" w:after="100" w:afterAutospacing="1"/>
      <w:jc w:val="center"/>
    </w:pPr>
    <w:rPr>
      <w:sz w:val="24"/>
      <w:szCs w:val="24"/>
    </w:rPr>
  </w:style>
  <w:style w:type="paragraph" w:customStyle="1" w:styleId="xl68">
    <w:name w:val="xl68"/>
    <w:basedOn w:val="a3"/>
    <w:rsid w:val="00811D5F"/>
    <w:pPr>
      <w:shd w:val="clear" w:color="auto" w:fill="B8CCE4"/>
      <w:spacing w:before="100" w:beforeAutospacing="1" w:after="100" w:afterAutospacing="1"/>
      <w:jc w:val="center"/>
    </w:pPr>
    <w:rPr>
      <w:sz w:val="24"/>
      <w:szCs w:val="24"/>
    </w:rPr>
  </w:style>
  <w:style w:type="paragraph" w:customStyle="1" w:styleId="xl69">
    <w:name w:val="xl69"/>
    <w:basedOn w:val="a3"/>
    <w:rsid w:val="00811D5F"/>
    <w:pPr>
      <w:shd w:val="clear" w:color="auto" w:fill="B8CCE4"/>
      <w:spacing w:before="100" w:beforeAutospacing="1" w:after="100" w:afterAutospacing="1"/>
      <w:jc w:val="center"/>
    </w:pPr>
    <w:rPr>
      <w:sz w:val="24"/>
      <w:szCs w:val="24"/>
    </w:rPr>
  </w:style>
  <w:style w:type="paragraph" w:customStyle="1" w:styleId="xl70">
    <w:name w:val="xl7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1">
    <w:name w:val="xl7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2">
    <w:name w:val="xl72"/>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73">
    <w:name w:val="xl73"/>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4">
    <w:name w:val="xl74"/>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5">
    <w:name w:val="xl75"/>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6">
    <w:name w:val="xl76"/>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77">
    <w:name w:val="xl77"/>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8">
    <w:name w:val="xl78"/>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79">
    <w:name w:val="xl79"/>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1">
    <w:name w:val="xl8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2">
    <w:name w:val="xl82"/>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3">
    <w:name w:val="xl83"/>
    <w:basedOn w:val="a3"/>
    <w:rsid w:val="00811D5F"/>
    <w:pPr>
      <w:pBdr>
        <w:top w:val="single" w:sz="4" w:space="0" w:color="auto"/>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4">
    <w:name w:val="xl84"/>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5">
    <w:name w:val="xl85"/>
    <w:basedOn w:val="a3"/>
    <w:rsid w:val="00811D5F"/>
    <w:pPr>
      <w:pBdr>
        <w:top w:val="single" w:sz="4" w:space="0" w:color="auto"/>
        <w:left w:val="single" w:sz="4" w:space="0" w:color="auto"/>
      </w:pBdr>
      <w:spacing w:before="100" w:beforeAutospacing="1" w:after="100" w:afterAutospacing="1"/>
      <w:jc w:val="center"/>
    </w:pPr>
    <w:rPr>
      <w:sz w:val="24"/>
      <w:szCs w:val="24"/>
    </w:rPr>
  </w:style>
  <w:style w:type="paragraph" w:customStyle="1" w:styleId="xl86">
    <w:name w:val="xl86"/>
    <w:basedOn w:val="a3"/>
    <w:rsid w:val="00811D5F"/>
    <w:pPr>
      <w:pBdr>
        <w:left w:val="single" w:sz="4" w:space="0" w:color="auto"/>
      </w:pBdr>
      <w:spacing w:before="100" w:beforeAutospacing="1" w:after="100" w:afterAutospacing="1"/>
      <w:jc w:val="center"/>
    </w:pPr>
    <w:rPr>
      <w:sz w:val="24"/>
      <w:szCs w:val="24"/>
    </w:rPr>
  </w:style>
  <w:style w:type="paragraph" w:customStyle="1" w:styleId="xl87">
    <w:name w:val="xl87"/>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88">
    <w:name w:val="xl88"/>
    <w:basedOn w:val="a3"/>
    <w:rsid w:val="00811D5F"/>
    <w:pPr>
      <w:pBdr>
        <w:left w:val="single" w:sz="4" w:space="0" w:color="auto"/>
        <w:bottom w:val="single" w:sz="4" w:space="0" w:color="auto"/>
        <w:right w:val="single" w:sz="4" w:space="0" w:color="auto"/>
      </w:pBdr>
      <w:shd w:val="clear" w:color="auto" w:fill="B8CCE4"/>
      <w:spacing w:before="100" w:beforeAutospacing="1" w:after="100" w:afterAutospacing="1"/>
      <w:jc w:val="center"/>
    </w:pPr>
    <w:rPr>
      <w:b/>
      <w:bCs/>
      <w:sz w:val="24"/>
      <w:szCs w:val="24"/>
    </w:rPr>
  </w:style>
  <w:style w:type="paragraph" w:customStyle="1" w:styleId="xl89">
    <w:name w:val="xl89"/>
    <w:basedOn w:val="a3"/>
    <w:rsid w:val="00811D5F"/>
    <w:pPr>
      <w:pBdr>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0">
    <w:name w:val="xl90"/>
    <w:basedOn w:val="a3"/>
    <w:rsid w:val="00811D5F"/>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91">
    <w:name w:val="xl91"/>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92">
    <w:name w:val="xl92"/>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93">
    <w:name w:val="xl93"/>
    <w:basedOn w:val="a3"/>
    <w:rsid w:val="00811D5F"/>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4">
    <w:name w:val="xl94"/>
    <w:basedOn w:val="a3"/>
    <w:rsid w:val="00811D5F"/>
    <w:pPr>
      <w:pBdr>
        <w:left w:val="single" w:sz="4" w:space="0" w:color="auto"/>
      </w:pBdr>
      <w:shd w:val="clear" w:color="auto" w:fill="B8CCE4"/>
      <w:spacing w:before="100" w:beforeAutospacing="1" w:after="100" w:afterAutospacing="1"/>
      <w:jc w:val="center"/>
    </w:pPr>
    <w:rPr>
      <w:sz w:val="24"/>
      <w:szCs w:val="24"/>
    </w:rPr>
  </w:style>
  <w:style w:type="paragraph" w:customStyle="1" w:styleId="xl95">
    <w:name w:val="xl95"/>
    <w:basedOn w:val="a3"/>
    <w:rsid w:val="00811D5F"/>
    <w:pPr>
      <w:pBdr>
        <w:left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xl96">
    <w:name w:val="xl96"/>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7">
    <w:name w:val="xl97"/>
    <w:basedOn w:val="a3"/>
    <w:rsid w:val="00811D5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8">
    <w:name w:val="xl98"/>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99">
    <w:name w:val="xl99"/>
    <w:basedOn w:val="a3"/>
    <w:rsid w:val="00811D5F"/>
    <w:pPr>
      <w:pBdr>
        <w:left w:val="single" w:sz="4" w:space="0" w:color="auto"/>
        <w:bottom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100">
    <w:name w:val="xl100"/>
    <w:basedOn w:val="a3"/>
    <w:rsid w:val="00811D5F"/>
    <w:pPr>
      <w:pBdr>
        <w:left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xl101">
    <w:name w:val="xl101"/>
    <w:basedOn w:val="a3"/>
    <w:rsid w:val="00811D5F"/>
    <w:pPr>
      <w:pBdr>
        <w:left w:val="single" w:sz="4" w:space="0" w:color="auto"/>
      </w:pBdr>
      <w:spacing w:before="100" w:beforeAutospacing="1" w:after="100" w:afterAutospacing="1"/>
      <w:jc w:val="center"/>
    </w:pPr>
    <w:rPr>
      <w:sz w:val="24"/>
      <w:szCs w:val="24"/>
    </w:rPr>
  </w:style>
  <w:style w:type="paragraph" w:customStyle="1" w:styleId="xl102">
    <w:name w:val="xl102"/>
    <w:basedOn w:val="a3"/>
    <w:rsid w:val="00811D5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3">
    <w:name w:val="xl103"/>
    <w:basedOn w:val="a3"/>
    <w:rsid w:val="00811D5F"/>
    <w:pPr>
      <w:pBdr>
        <w:left w:val="single" w:sz="4" w:space="0" w:color="auto"/>
      </w:pBdr>
      <w:shd w:val="clear" w:color="auto" w:fill="B8CCE4"/>
      <w:spacing w:before="100" w:beforeAutospacing="1" w:after="100" w:afterAutospacing="1"/>
      <w:jc w:val="center"/>
    </w:pPr>
    <w:rPr>
      <w:sz w:val="24"/>
      <w:szCs w:val="24"/>
    </w:rPr>
  </w:style>
  <w:style w:type="paragraph" w:customStyle="1" w:styleId="xl104">
    <w:name w:val="xl104"/>
    <w:basedOn w:val="a3"/>
    <w:rsid w:val="00811D5F"/>
    <w:pPr>
      <w:pBdr>
        <w:left w:val="single" w:sz="4" w:space="0" w:color="auto"/>
        <w:right w:val="single" w:sz="4" w:space="0" w:color="auto"/>
      </w:pBdr>
      <w:spacing w:before="100" w:beforeAutospacing="1" w:after="100" w:afterAutospacing="1"/>
      <w:jc w:val="center"/>
    </w:pPr>
    <w:rPr>
      <w:sz w:val="24"/>
      <w:szCs w:val="24"/>
    </w:rPr>
  </w:style>
  <w:style w:type="paragraph" w:customStyle="1" w:styleId="xl105">
    <w:name w:val="xl105"/>
    <w:basedOn w:val="a3"/>
    <w:rsid w:val="00811D5F"/>
    <w:pPr>
      <w:pBdr>
        <w:left w:val="single" w:sz="4" w:space="0" w:color="auto"/>
        <w:right w:val="single" w:sz="4" w:space="0" w:color="auto"/>
      </w:pBdr>
      <w:shd w:val="clear" w:color="auto" w:fill="B8CCE4"/>
      <w:spacing w:before="100" w:beforeAutospacing="1" w:after="100" w:afterAutospacing="1"/>
      <w:jc w:val="center"/>
    </w:pPr>
    <w:rPr>
      <w:sz w:val="24"/>
      <w:szCs w:val="24"/>
    </w:rPr>
  </w:style>
  <w:style w:type="paragraph" w:customStyle="1" w:styleId="xl106">
    <w:name w:val="xl106"/>
    <w:basedOn w:val="a3"/>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07">
    <w:name w:val="xl107"/>
    <w:basedOn w:val="a3"/>
    <w:rsid w:val="00811D5F"/>
    <w:pPr>
      <w:pBdr>
        <w:top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8">
    <w:name w:val="xl108"/>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9">
    <w:name w:val="xl109"/>
    <w:basedOn w:val="a3"/>
    <w:rsid w:val="00811D5F"/>
    <w:pPr>
      <w:pBdr>
        <w:top w:val="single" w:sz="4" w:space="0" w:color="auto"/>
        <w:left w:val="single" w:sz="4" w:space="0" w:color="auto"/>
      </w:pBdr>
      <w:spacing w:before="100" w:beforeAutospacing="1" w:after="100" w:afterAutospacing="1"/>
      <w:jc w:val="center"/>
    </w:pPr>
    <w:rPr>
      <w:sz w:val="24"/>
      <w:szCs w:val="24"/>
    </w:rPr>
  </w:style>
  <w:style w:type="paragraph" w:customStyle="1" w:styleId="xl110">
    <w:name w:val="xl110"/>
    <w:basedOn w:val="a3"/>
    <w:rsid w:val="00811D5F"/>
    <w:pPr>
      <w:pBdr>
        <w:top w:val="single" w:sz="4" w:space="0" w:color="auto"/>
      </w:pBdr>
      <w:spacing w:before="100" w:beforeAutospacing="1" w:after="100" w:afterAutospacing="1"/>
      <w:jc w:val="center"/>
    </w:pPr>
    <w:rPr>
      <w:sz w:val="24"/>
      <w:szCs w:val="24"/>
    </w:rPr>
  </w:style>
  <w:style w:type="paragraph" w:customStyle="1" w:styleId="xl111">
    <w:name w:val="xl111"/>
    <w:basedOn w:val="a3"/>
    <w:rsid w:val="00811D5F"/>
    <w:pPr>
      <w:pBdr>
        <w:top w:val="single" w:sz="4" w:space="0" w:color="auto"/>
        <w:right w:val="single" w:sz="4" w:space="0" w:color="auto"/>
      </w:pBdr>
      <w:spacing w:before="100" w:beforeAutospacing="1" w:after="100" w:afterAutospacing="1"/>
      <w:jc w:val="center"/>
    </w:pPr>
    <w:rPr>
      <w:sz w:val="24"/>
      <w:szCs w:val="24"/>
    </w:rPr>
  </w:style>
  <w:style w:type="paragraph" w:customStyle="1" w:styleId="xl112">
    <w:name w:val="xl112"/>
    <w:basedOn w:val="a3"/>
    <w:rsid w:val="00811D5F"/>
    <w:pPr>
      <w:spacing w:before="100" w:beforeAutospacing="1" w:after="100" w:afterAutospacing="1"/>
      <w:jc w:val="center"/>
    </w:pPr>
    <w:rPr>
      <w:sz w:val="24"/>
      <w:szCs w:val="24"/>
    </w:rPr>
  </w:style>
  <w:style w:type="paragraph" w:customStyle="1" w:styleId="xl113">
    <w:name w:val="xl113"/>
    <w:basedOn w:val="a3"/>
    <w:rsid w:val="00811D5F"/>
    <w:pPr>
      <w:pBdr>
        <w:right w:val="single" w:sz="4" w:space="0" w:color="auto"/>
      </w:pBdr>
      <w:spacing w:before="100" w:beforeAutospacing="1" w:after="100" w:afterAutospacing="1"/>
      <w:jc w:val="center"/>
    </w:pPr>
    <w:rPr>
      <w:sz w:val="24"/>
      <w:szCs w:val="24"/>
    </w:rPr>
  </w:style>
  <w:style w:type="paragraph" w:customStyle="1" w:styleId="xl114">
    <w:name w:val="xl114"/>
    <w:basedOn w:val="a3"/>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115">
    <w:name w:val="xl115"/>
    <w:basedOn w:val="a3"/>
    <w:rsid w:val="00811D5F"/>
    <w:pPr>
      <w:pBdr>
        <w:bottom w:val="single" w:sz="4" w:space="0" w:color="auto"/>
      </w:pBdr>
      <w:spacing w:before="100" w:beforeAutospacing="1" w:after="100" w:afterAutospacing="1"/>
      <w:jc w:val="center"/>
    </w:pPr>
    <w:rPr>
      <w:sz w:val="24"/>
      <w:szCs w:val="24"/>
    </w:rPr>
  </w:style>
  <w:style w:type="paragraph" w:customStyle="1" w:styleId="xl116">
    <w:name w:val="xl116"/>
    <w:basedOn w:val="a3"/>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17">
    <w:name w:val="xl117"/>
    <w:basedOn w:val="a3"/>
    <w:rsid w:val="00811D5F"/>
    <w:pPr>
      <w:pBdr>
        <w:top w:val="single" w:sz="4" w:space="0" w:color="auto"/>
        <w:bottom w:val="single" w:sz="4" w:space="0" w:color="auto"/>
      </w:pBdr>
      <w:spacing w:before="100" w:beforeAutospacing="1" w:after="100" w:afterAutospacing="1"/>
    </w:pPr>
    <w:rPr>
      <w:sz w:val="24"/>
      <w:szCs w:val="24"/>
    </w:rPr>
  </w:style>
  <w:style w:type="paragraph" w:customStyle="1" w:styleId="xl118">
    <w:name w:val="xl118"/>
    <w:basedOn w:val="a3"/>
    <w:rsid w:val="00811D5F"/>
    <w:pPr>
      <w:pBdr>
        <w:bottom w:val="single" w:sz="4" w:space="0" w:color="auto"/>
      </w:pBdr>
      <w:spacing w:before="100" w:beforeAutospacing="1" w:after="100" w:afterAutospacing="1"/>
      <w:jc w:val="center"/>
    </w:pPr>
    <w:rPr>
      <w:sz w:val="24"/>
      <w:szCs w:val="24"/>
    </w:rPr>
  </w:style>
  <w:style w:type="paragraph" w:customStyle="1" w:styleId="xl119">
    <w:name w:val="xl119"/>
    <w:basedOn w:val="a3"/>
    <w:rsid w:val="00811D5F"/>
    <w:pPr>
      <w:spacing w:before="100" w:beforeAutospacing="1" w:after="100" w:afterAutospacing="1"/>
      <w:jc w:val="center"/>
    </w:pPr>
    <w:rPr>
      <w:b/>
      <w:bCs/>
      <w:sz w:val="24"/>
      <w:szCs w:val="24"/>
    </w:rPr>
  </w:style>
  <w:style w:type="paragraph" w:customStyle="1" w:styleId="xl120">
    <w:name w:val="xl120"/>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1">
    <w:name w:val="xl121"/>
    <w:basedOn w:val="a3"/>
    <w:rsid w:val="00811D5F"/>
    <w:pPr>
      <w:pBdr>
        <w:bottom w:val="single" w:sz="4" w:space="0" w:color="auto"/>
      </w:pBdr>
      <w:shd w:val="clear" w:color="auto" w:fill="B8CCE4"/>
      <w:spacing w:before="100" w:beforeAutospacing="1" w:after="100" w:afterAutospacing="1"/>
      <w:jc w:val="center"/>
    </w:pPr>
    <w:rPr>
      <w:sz w:val="24"/>
      <w:szCs w:val="24"/>
    </w:rPr>
  </w:style>
  <w:style w:type="paragraph" w:customStyle="1" w:styleId="xl122">
    <w:name w:val="xl122"/>
    <w:basedOn w:val="a3"/>
    <w:rsid w:val="00811D5F"/>
    <w:pPr>
      <w:pBdr>
        <w:top w:val="single" w:sz="4" w:space="0" w:color="auto"/>
        <w:bottom w:val="single" w:sz="4" w:space="0" w:color="auto"/>
      </w:pBdr>
      <w:shd w:val="clear" w:color="auto" w:fill="B8CCE4"/>
      <w:spacing w:before="100" w:beforeAutospacing="1" w:after="100" w:afterAutospacing="1"/>
      <w:jc w:val="center"/>
    </w:pPr>
    <w:rPr>
      <w:sz w:val="24"/>
      <w:szCs w:val="24"/>
    </w:rPr>
  </w:style>
  <w:style w:type="paragraph" w:customStyle="1" w:styleId="textreview1">
    <w:name w:val="text_review1"/>
    <w:basedOn w:val="a3"/>
    <w:uiPriority w:val="99"/>
    <w:rsid w:val="00811D5F"/>
    <w:pPr>
      <w:pBdr>
        <w:bottom w:val="single" w:sz="8" w:space="0" w:color="F0F0F0"/>
      </w:pBdr>
      <w:spacing w:before="94" w:after="224"/>
    </w:pPr>
    <w:rPr>
      <w:caps/>
      <w:sz w:val="24"/>
      <w:szCs w:val="24"/>
    </w:rPr>
  </w:style>
  <w:style w:type="paragraph" w:customStyle="1" w:styleId="font5">
    <w:name w:val="font5"/>
    <w:basedOn w:val="a3"/>
    <w:rsid w:val="00811D5F"/>
    <w:pPr>
      <w:spacing w:before="100" w:beforeAutospacing="1" w:after="100" w:afterAutospacing="1"/>
    </w:pPr>
    <w:rPr>
      <w:color w:val="000000"/>
      <w:sz w:val="24"/>
      <w:szCs w:val="24"/>
    </w:rPr>
  </w:style>
  <w:style w:type="paragraph" w:customStyle="1" w:styleId="font6">
    <w:name w:val="font6"/>
    <w:basedOn w:val="a3"/>
    <w:rsid w:val="00811D5F"/>
    <w:pPr>
      <w:spacing w:before="100" w:beforeAutospacing="1" w:after="100" w:afterAutospacing="1"/>
    </w:pPr>
    <w:rPr>
      <w:b/>
      <w:bCs/>
      <w:color w:val="000000"/>
      <w:sz w:val="24"/>
      <w:szCs w:val="24"/>
    </w:rPr>
  </w:style>
  <w:style w:type="paragraph" w:customStyle="1" w:styleId="font7">
    <w:name w:val="font7"/>
    <w:basedOn w:val="a3"/>
    <w:rsid w:val="00811D5F"/>
    <w:pPr>
      <w:spacing w:before="100" w:beforeAutospacing="1" w:after="100" w:afterAutospacing="1"/>
    </w:pPr>
    <w:rPr>
      <w:b/>
      <w:bCs/>
      <w:color w:val="000000"/>
      <w:sz w:val="24"/>
      <w:szCs w:val="24"/>
      <w:u w:val="single"/>
    </w:rPr>
  </w:style>
  <w:style w:type="paragraph" w:customStyle="1" w:styleId="font8">
    <w:name w:val="font8"/>
    <w:basedOn w:val="a3"/>
    <w:rsid w:val="00811D5F"/>
    <w:pPr>
      <w:spacing w:before="100" w:beforeAutospacing="1" w:after="100" w:afterAutospacing="1"/>
    </w:pPr>
    <w:rPr>
      <w:b/>
      <w:bCs/>
      <w:color w:val="000000"/>
      <w:sz w:val="24"/>
      <w:szCs w:val="24"/>
    </w:rPr>
  </w:style>
  <w:style w:type="paragraph" w:customStyle="1" w:styleId="font9">
    <w:name w:val="font9"/>
    <w:basedOn w:val="a3"/>
    <w:rsid w:val="00811D5F"/>
    <w:pPr>
      <w:spacing w:before="100" w:beforeAutospacing="1" w:after="100" w:afterAutospacing="1"/>
    </w:pPr>
    <w:rPr>
      <w:b/>
      <w:bCs/>
      <w:color w:val="000000"/>
      <w:sz w:val="24"/>
      <w:szCs w:val="24"/>
      <w:u w:val="single"/>
    </w:rPr>
  </w:style>
  <w:style w:type="paragraph" w:customStyle="1" w:styleId="xl63">
    <w:name w:val="xl63"/>
    <w:basedOn w:val="a3"/>
    <w:rsid w:val="00811D5F"/>
    <w:pPr>
      <w:pBdr>
        <w:top w:val="single" w:sz="4" w:space="0" w:color="auto"/>
      </w:pBdr>
      <w:spacing w:before="100" w:beforeAutospacing="1" w:after="100" w:afterAutospacing="1"/>
      <w:jc w:val="center"/>
    </w:pPr>
    <w:rPr>
      <w:b/>
      <w:bCs/>
      <w:color w:val="000000"/>
      <w:sz w:val="24"/>
      <w:szCs w:val="24"/>
    </w:rPr>
  </w:style>
  <w:style w:type="paragraph" w:customStyle="1" w:styleId="xl64">
    <w:name w:val="xl64"/>
    <w:basedOn w:val="a3"/>
    <w:rsid w:val="00811D5F"/>
    <w:pPr>
      <w:pBdr>
        <w:left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23">
    <w:name w:val="xl123"/>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4">
    <w:name w:val="xl124"/>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25">
    <w:name w:val="xl125"/>
    <w:basedOn w:val="a3"/>
    <w:rsid w:val="00811D5F"/>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6">
    <w:name w:val="xl126"/>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7">
    <w:name w:val="xl127"/>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8">
    <w:name w:val="xl128"/>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9">
    <w:name w:val="xl129"/>
    <w:basedOn w:val="a3"/>
    <w:uiPriority w:val="99"/>
    <w:rsid w:val="00811D5F"/>
    <w:pPr>
      <w:spacing w:before="100" w:beforeAutospacing="1" w:after="100" w:afterAutospacing="1"/>
    </w:pPr>
    <w:rPr>
      <w:color w:val="000000"/>
      <w:sz w:val="24"/>
      <w:szCs w:val="24"/>
    </w:rPr>
  </w:style>
  <w:style w:type="paragraph" w:customStyle="1" w:styleId="xl130">
    <w:name w:val="xl130"/>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31">
    <w:name w:val="xl131"/>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sz w:val="24"/>
      <w:szCs w:val="24"/>
      <w:u w:val="single"/>
    </w:rPr>
  </w:style>
  <w:style w:type="paragraph" w:customStyle="1" w:styleId="xl132">
    <w:name w:val="xl132"/>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33">
    <w:name w:val="xl133"/>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24"/>
      <w:szCs w:val="24"/>
    </w:rPr>
  </w:style>
  <w:style w:type="paragraph" w:customStyle="1" w:styleId="xl134">
    <w:name w:val="xl134"/>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36">
    <w:name w:val="xl136"/>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7">
    <w:name w:val="xl137"/>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38">
    <w:name w:val="xl138"/>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4"/>
      <w:szCs w:val="24"/>
    </w:rPr>
  </w:style>
  <w:style w:type="paragraph" w:customStyle="1" w:styleId="xl139">
    <w:name w:val="xl139"/>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4"/>
      <w:szCs w:val="24"/>
      <w:u w:val="single"/>
    </w:rPr>
  </w:style>
  <w:style w:type="paragraph" w:customStyle="1" w:styleId="xl140">
    <w:name w:val="xl140"/>
    <w:basedOn w:val="a3"/>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41">
    <w:name w:val="xl141"/>
    <w:basedOn w:val="a3"/>
    <w:rsid w:val="00811D5F"/>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42">
    <w:name w:val="xl142"/>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43">
    <w:name w:val="xl143"/>
    <w:basedOn w:val="a3"/>
    <w:rsid w:val="00811D5F"/>
    <w:pPr>
      <w:pBdr>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44">
    <w:name w:val="xl144"/>
    <w:basedOn w:val="a3"/>
    <w:rsid w:val="00811D5F"/>
    <w:pPr>
      <w:pBdr>
        <w:left w:val="single" w:sz="4" w:space="0" w:color="auto"/>
      </w:pBdr>
      <w:spacing w:before="100" w:beforeAutospacing="1" w:after="100" w:afterAutospacing="1"/>
      <w:jc w:val="center"/>
    </w:pPr>
    <w:rPr>
      <w:color w:val="000000"/>
      <w:sz w:val="24"/>
      <w:szCs w:val="24"/>
    </w:rPr>
  </w:style>
  <w:style w:type="paragraph" w:customStyle="1" w:styleId="xl145">
    <w:name w:val="xl145"/>
    <w:basedOn w:val="a3"/>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46">
    <w:name w:val="xl146"/>
    <w:basedOn w:val="a3"/>
    <w:rsid w:val="00811D5F"/>
    <w:pPr>
      <w:pBdr>
        <w:top w:val="single" w:sz="4" w:space="0" w:color="auto"/>
        <w:left w:val="single" w:sz="4" w:space="0" w:color="auto"/>
      </w:pBdr>
      <w:spacing w:before="100" w:beforeAutospacing="1" w:after="100" w:afterAutospacing="1"/>
    </w:pPr>
    <w:rPr>
      <w:color w:val="000000"/>
      <w:sz w:val="24"/>
      <w:szCs w:val="24"/>
    </w:rPr>
  </w:style>
  <w:style w:type="paragraph" w:customStyle="1" w:styleId="xl147">
    <w:name w:val="xl147"/>
    <w:basedOn w:val="a3"/>
    <w:rsid w:val="00811D5F"/>
    <w:pPr>
      <w:pBdr>
        <w:left w:val="single" w:sz="4" w:space="0" w:color="auto"/>
      </w:pBdr>
      <w:spacing w:before="100" w:beforeAutospacing="1" w:after="100" w:afterAutospacing="1"/>
    </w:pPr>
    <w:rPr>
      <w:color w:val="000000"/>
      <w:sz w:val="24"/>
      <w:szCs w:val="24"/>
    </w:rPr>
  </w:style>
  <w:style w:type="paragraph" w:customStyle="1" w:styleId="xl148">
    <w:name w:val="xl148"/>
    <w:basedOn w:val="a3"/>
    <w:rsid w:val="00811D5F"/>
    <w:pPr>
      <w:pBdr>
        <w:left w:val="single" w:sz="4" w:space="0" w:color="auto"/>
        <w:bottom w:val="single" w:sz="4" w:space="0" w:color="auto"/>
      </w:pBdr>
      <w:spacing w:before="100" w:beforeAutospacing="1" w:after="100" w:afterAutospacing="1"/>
    </w:pPr>
    <w:rPr>
      <w:color w:val="000000"/>
      <w:sz w:val="24"/>
      <w:szCs w:val="24"/>
    </w:rPr>
  </w:style>
  <w:style w:type="paragraph" w:customStyle="1" w:styleId="xl149">
    <w:name w:val="xl149"/>
    <w:basedOn w:val="a3"/>
    <w:rsid w:val="00811D5F"/>
    <w:pPr>
      <w:pBdr>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50">
    <w:name w:val="xl150"/>
    <w:basedOn w:val="a3"/>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51">
    <w:name w:val="xl151"/>
    <w:basedOn w:val="a3"/>
    <w:rsid w:val="00811D5F"/>
    <w:pPr>
      <w:pBdr>
        <w:left w:val="single" w:sz="4" w:space="0" w:color="auto"/>
      </w:pBdr>
      <w:spacing w:before="100" w:beforeAutospacing="1" w:after="100" w:afterAutospacing="1"/>
      <w:jc w:val="center"/>
    </w:pPr>
    <w:rPr>
      <w:color w:val="000000"/>
      <w:sz w:val="24"/>
      <w:szCs w:val="24"/>
    </w:rPr>
  </w:style>
  <w:style w:type="paragraph" w:customStyle="1" w:styleId="xl152">
    <w:name w:val="xl152"/>
    <w:basedOn w:val="a3"/>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53">
    <w:name w:val="xl153"/>
    <w:basedOn w:val="a3"/>
    <w:rsid w:val="00811D5F"/>
    <w:pPr>
      <w:pBdr>
        <w:top w:val="single" w:sz="4" w:space="0" w:color="auto"/>
        <w:left w:val="single" w:sz="4" w:space="0" w:color="auto"/>
        <w:bottom w:val="single" w:sz="4" w:space="0" w:color="auto"/>
      </w:pBdr>
      <w:spacing w:before="100" w:beforeAutospacing="1" w:after="100" w:afterAutospacing="1"/>
      <w:jc w:val="center"/>
    </w:pPr>
    <w:rPr>
      <w:color w:val="000000"/>
      <w:sz w:val="24"/>
      <w:szCs w:val="24"/>
      <w:u w:val="single"/>
    </w:rPr>
  </w:style>
  <w:style w:type="paragraph" w:customStyle="1" w:styleId="xl154">
    <w:name w:val="xl154"/>
    <w:basedOn w:val="a3"/>
    <w:rsid w:val="00811D5F"/>
    <w:pPr>
      <w:pBdr>
        <w:top w:val="single" w:sz="4" w:space="0" w:color="auto"/>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55">
    <w:name w:val="xl155"/>
    <w:basedOn w:val="a3"/>
    <w:rsid w:val="00811D5F"/>
    <w:pPr>
      <w:pBdr>
        <w:top w:val="single" w:sz="4" w:space="0" w:color="auto"/>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56">
    <w:name w:val="xl156"/>
    <w:basedOn w:val="a3"/>
    <w:rsid w:val="00811D5F"/>
    <w:pPr>
      <w:spacing w:before="100" w:beforeAutospacing="1" w:after="100" w:afterAutospacing="1"/>
      <w:jc w:val="center"/>
    </w:pPr>
    <w:rPr>
      <w:b/>
      <w:bCs/>
      <w:color w:val="000000"/>
      <w:sz w:val="24"/>
      <w:szCs w:val="24"/>
    </w:rPr>
  </w:style>
  <w:style w:type="paragraph" w:customStyle="1" w:styleId="xl157">
    <w:name w:val="xl157"/>
    <w:basedOn w:val="a3"/>
    <w:rsid w:val="00811D5F"/>
    <w:pPr>
      <w:pBdr>
        <w:top w:val="single" w:sz="4" w:space="0" w:color="auto"/>
        <w:left w:val="single" w:sz="4" w:space="0" w:color="auto"/>
        <w:bottom w:val="single" w:sz="4" w:space="0" w:color="auto"/>
      </w:pBdr>
      <w:spacing w:before="100" w:beforeAutospacing="1" w:after="100" w:afterAutospacing="1"/>
      <w:jc w:val="center"/>
    </w:pPr>
    <w:rPr>
      <w:b/>
      <w:bCs/>
      <w:i/>
      <w:iCs/>
      <w:color w:val="000000"/>
      <w:sz w:val="24"/>
      <w:szCs w:val="24"/>
      <w:u w:val="single"/>
    </w:rPr>
  </w:style>
  <w:style w:type="paragraph" w:customStyle="1" w:styleId="xl158">
    <w:name w:val="xl158"/>
    <w:basedOn w:val="a3"/>
    <w:rsid w:val="00811D5F"/>
    <w:pPr>
      <w:pBdr>
        <w:top w:val="single" w:sz="4" w:space="0" w:color="auto"/>
        <w:bottom w:val="single" w:sz="4" w:space="0" w:color="auto"/>
      </w:pBdr>
      <w:spacing w:before="100" w:beforeAutospacing="1" w:after="100" w:afterAutospacing="1"/>
      <w:jc w:val="center"/>
    </w:pPr>
    <w:rPr>
      <w:b/>
      <w:bCs/>
      <w:i/>
      <w:iCs/>
      <w:color w:val="000000"/>
      <w:sz w:val="24"/>
      <w:szCs w:val="24"/>
      <w:u w:val="single"/>
    </w:rPr>
  </w:style>
  <w:style w:type="paragraph" w:customStyle="1" w:styleId="xl159">
    <w:name w:val="xl159"/>
    <w:basedOn w:val="a3"/>
    <w:rsid w:val="00811D5F"/>
    <w:pPr>
      <w:pBdr>
        <w:top w:val="single" w:sz="4" w:space="0" w:color="auto"/>
        <w:bottom w:val="single" w:sz="4" w:space="0" w:color="auto"/>
        <w:right w:val="single" w:sz="4" w:space="0" w:color="auto"/>
      </w:pBdr>
      <w:spacing w:before="100" w:beforeAutospacing="1" w:after="100" w:afterAutospacing="1"/>
      <w:jc w:val="center"/>
    </w:pPr>
    <w:rPr>
      <w:b/>
      <w:bCs/>
      <w:i/>
      <w:iCs/>
      <w:color w:val="000000"/>
      <w:sz w:val="24"/>
      <w:szCs w:val="24"/>
      <w:u w:val="single"/>
    </w:rPr>
  </w:style>
  <w:style w:type="paragraph" w:customStyle="1" w:styleId="xl160">
    <w:name w:val="xl160"/>
    <w:basedOn w:val="a3"/>
    <w:rsid w:val="00811D5F"/>
    <w:pPr>
      <w:pBdr>
        <w:top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61">
    <w:name w:val="xl161"/>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3"/>
    <w:rsid w:val="00811D5F"/>
    <w:pPr>
      <w:pBdr>
        <w:top w:val="single" w:sz="4" w:space="0" w:color="auto"/>
        <w:left w:val="single" w:sz="4" w:space="0" w:color="auto"/>
      </w:pBdr>
      <w:spacing w:before="100" w:beforeAutospacing="1" w:after="100" w:afterAutospacing="1"/>
      <w:jc w:val="center"/>
    </w:pPr>
    <w:rPr>
      <w:b/>
      <w:bCs/>
      <w:color w:val="000000"/>
      <w:sz w:val="24"/>
      <w:szCs w:val="24"/>
    </w:rPr>
  </w:style>
  <w:style w:type="paragraph" w:customStyle="1" w:styleId="xl163">
    <w:name w:val="xl163"/>
    <w:basedOn w:val="a3"/>
    <w:rsid w:val="00811D5F"/>
    <w:pPr>
      <w:spacing w:before="100" w:beforeAutospacing="1" w:after="100" w:afterAutospacing="1"/>
    </w:pPr>
    <w:rPr>
      <w:sz w:val="24"/>
      <w:szCs w:val="24"/>
    </w:rPr>
  </w:style>
  <w:style w:type="paragraph" w:customStyle="1" w:styleId="xl164">
    <w:name w:val="xl164"/>
    <w:basedOn w:val="a3"/>
    <w:rsid w:val="00811D5F"/>
    <w:pPr>
      <w:pBdr>
        <w:left w:val="single" w:sz="4" w:space="0" w:color="auto"/>
        <w:bottom w:val="single" w:sz="4" w:space="0" w:color="auto"/>
      </w:pBdr>
      <w:spacing w:before="100" w:beforeAutospacing="1" w:after="100" w:afterAutospacing="1"/>
    </w:pPr>
    <w:rPr>
      <w:color w:val="000000"/>
      <w:sz w:val="24"/>
      <w:szCs w:val="24"/>
    </w:rPr>
  </w:style>
  <w:style w:type="paragraph" w:customStyle="1" w:styleId="xl165">
    <w:name w:val="xl165"/>
    <w:basedOn w:val="a3"/>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66">
    <w:name w:val="xl166"/>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7">
    <w:name w:val="xl167"/>
    <w:basedOn w:val="a3"/>
    <w:rsid w:val="00811D5F"/>
    <w:pPr>
      <w:pBdr>
        <w:left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68">
    <w:name w:val="xl168"/>
    <w:basedOn w:val="a3"/>
    <w:rsid w:val="00811D5F"/>
    <w:pPr>
      <w:pBdr>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xl169">
    <w:name w:val="xl169"/>
    <w:basedOn w:val="a3"/>
    <w:rsid w:val="00811D5F"/>
    <w:pPr>
      <w:pBdr>
        <w:left w:val="single" w:sz="4" w:space="0" w:color="auto"/>
        <w:right w:val="single" w:sz="4" w:space="0" w:color="auto"/>
      </w:pBdr>
      <w:spacing w:before="100" w:beforeAutospacing="1" w:after="100" w:afterAutospacing="1"/>
    </w:pPr>
    <w:rPr>
      <w:sz w:val="24"/>
      <w:szCs w:val="24"/>
    </w:rPr>
  </w:style>
  <w:style w:type="paragraph" w:customStyle="1" w:styleId="xl170">
    <w:name w:val="xl170"/>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1">
    <w:name w:val="xl171"/>
    <w:basedOn w:val="a3"/>
    <w:rsid w:val="00811D5F"/>
    <w:pPr>
      <w:pBdr>
        <w:top w:val="single" w:sz="4" w:space="0" w:color="auto"/>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72">
    <w:name w:val="xl172"/>
    <w:basedOn w:val="a3"/>
    <w:rsid w:val="00811D5F"/>
    <w:pPr>
      <w:pBdr>
        <w:top w:val="single" w:sz="4" w:space="0" w:color="auto"/>
        <w:left w:val="single" w:sz="4" w:space="0" w:color="auto"/>
      </w:pBdr>
      <w:spacing w:before="100" w:beforeAutospacing="1" w:after="100" w:afterAutospacing="1"/>
      <w:jc w:val="center"/>
    </w:pPr>
    <w:rPr>
      <w:color w:val="000000"/>
      <w:sz w:val="24"/>
      <w:szCs w:val="24"/>
      <w:u w:val="single"/>
    </w:rPr>
  </w:style>
  <w:style w:type="paragraph" w:customStyle="1" w:styleId="xl173">
    <w:name w:val="xl173"/>
    <w:basedOn w:val="a3"/>
    <w:uiPriority w:val="99"/>
    <w:rsid w:val="00811D5F"/>
    <w:pPr>
      <w:pBdr>
        <w:top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74">
    <w:name w:val="xl174"/>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5">
    <w:name w:val="xl175"/>
    <w:basedOn w:val="a3"/>
    <w:uiPriority w:val="99"/>
    <w:rsid w:val="00811D5F"/>
    <w:pPr>
      <w:pBdr>
        <w:top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76">
    <w:name w:val="xl176"/>
    <w:basedOn w:val="a3"/>
    <w:uiPriority w:val="99"/>
    <w:rsid w:val="00811D5F"/>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77">
    <w:name w:val="xl177"/>
    <w:basedOn w:val="a3"/>
    <w:uiPriority w:val="99"/>
    <w:rsid w:val="00811D5F"/>
    <w:pPr>
      <w:pBdr>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78">
    <w:name w:val="xl178"/>
    <w:basedOn w:val="a3"/>
    <w:uiPriority w:val="99"/>
    <w:rsid w:val="00811D5F"/>
    <w:pPr>
      <w:pBdr>
        <w:top w:val="single" w:sz="4" w:space="0" w:color="auto"/>
        <w:left w:val="single" w:sz="4" w:space="0" w:color="auto"/>
      </w:pBdr>
      <w:spacing w:before="100" w:beforeAutospacing="1" w:after="100" w:afterAutospacing="1"/>
      <w:jc w:val="center"/>
    </w:pPr>
    <w:rPr>
      <w:color w:val="000000"/>
      <w:sz w:val="24"/>
      <w:szCs w:val="24"/>
    </w:rPr>
  </w:style>
  <w:style w:type="paragraph" w:customStyle="1" w:styleId="xl179">
    <w:name w:val="xl179"/>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80">
    <w:name w:val="xl180"/>
    <w:basedOn w:val="a3"/>
    <w:uiPriority w:val="99"/>
    <w:rsid w:val="00811D5F"/>
    <w:pPr>
      <w:pBdr>
        <w:left w:val="single" w:sz="4" w:space="0" w:color="auto"/>
        <w:bottom w:val="single" w:sz="4" w:space="0" w:color="auto"/>
      </w:pBdr>
      <w:spacing w:before="100" w:beforeAutospacing="1" w:after="100" w:afterAutospacing="1"/>
      <w:jc w:val="center"/>
    </w:pPr>
    <w:rPr>
      <w:color w:val="000000"/>
      <w:sz w:val="24"/>
      <w:szCs w:val="24"/>
      <w:u w:val="single"/>
    </w:rPr>
  </w:style>
  <w:style w:type="paragraph" w:customStyle="1" w:styleId="xl181">
    <w:name w:val="xl181"/>
    <w:basedOn w:val="a3"/>
    <w:rsid w:val="00811D5F"/>
    <w:pPr>
      <w:pBdr>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82">
    <w:name w:val="xl182"/>
    <w:basedOn w:val="a3"/>
    <w:uiPriority w:val="99"/>
    <w:rsid w:val="00811D5F"/>
    <w:pPr>
      <w:pBdr>
        <w:left w:val="single" w:sz="4" w:space="0" w:color="auto"/>
        <w:bottom w:val="single" w:sz="4" w:space="0" w:color="auto"/>
      </w:pBdr>
      <w:spacing w:before="100" w:beforeAutospacing="1" w:after="100" w:afterAutospacing="1"/>
      <w:jc w:val="center"/>
    </w:pPr>
    <w:rPr>
      <w:sz w:val="24"/>
      <w:szCs w:val="24"/>
    </w:rPr>
  </w:style>
  <w:style w:type="paragraph" w:customStyle="1" w:styleId="xl183">
    <w:name w:val="xl183"/>
    <w:basedOn w:val="a3"/>
    <w:uiPriority w:val="99"/>
    <w:rsid w:val="00811D5F"/>
    <w:pPr>
      <w:pBdr>
        <w:bottom w:val="single" w:sz="4" w:space="0" w:color="auto"/>
        <w:right w:val="single" w:sz="4" w:space="0" w:color="auto"/>
      </w:pBdr>
      <w:spacing w:before="100" w:beforeAutospacing="1" w:after="100" w:afterAutospacing="1"/>
      <w:jc w:val="center"/>
    </w:pPr>
    <w:rPr>
      <w:sz w:val="24"/>
      <w:szCs w:val="24"/>
    </w:rPr>
  </w:style>
  <w:style w:type="paragraph" w:customStyle="1" w:styleId="xl184">
    <w:name w:val="xl184"/>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u w:val="single"/>
    </w:rPr>
  </w:style>
  <w:style w:type="paragraph" w:customStyle="1" w:styleId="xl185">
    <w:name w:val="xl185"/>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u w:val="single"/>
    </w:rPr>
  </w:style>
  <w:style w:type="paragraph" w:customStyle="1" w:styleId="xl186">
    <w:name w:val="xl186"/>
    <w:basedOn w:val="a3"/>
    <w:rsid w:val="00811D5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7">
    <w:name w:val="xl187"/>
    <w:basedOn w:val="a3"/>
    <w:uiPriority w:val="99"/>
    <w:rsid w:val="00811D5F"/>
    <w:pPr>
      <w:pBdr>
        <w:top w:val="single" w:sz="4" w:space="0" w:color="auto"/>
        <w:left w:val="single" w:sz="4" w:space="0" w:color="auto"/>
      </w:pBdr>
      <w:spacing w:before="100" w:beforeAutospacing="1" w:after="100" w:afterAutospacing="1"/>
    </w:pPr>
    <w:rPr>
      <w:sz w:val="24"/>
      <w:szCs w:val="24"/>
    </w:rPr>
  </w:style>
  <w:style w:type="paragraph" w:customStyle="1" w:styleId="xl188">
    <w:name w:val="xl188"/>
    <w:basedOn w:val="a3"/>
    <w:uiPriority w:val="99"/>
    <w:rsid w:val="00811D5F"/>
    <w:pPr>
      <w:pBdr>
        <w:left w:val="single" w:sz="4" w:space="0" w:color="auto"/>
      </w:pBdr>
      <w:spacing w:before="100" w:beforeAutospacing="1" w:after="100" w:afterAutospacing="1"/>
    </w:pPr>
    <w:rPr>
      <w:sz w:val="24"/>
      <w:szCs w:val="24"/>
    </w:rPr>
  </w:style>
  <w:style w:type="paragraph" w:customStyle="1" w:styleId="xl189">
    <w:name w:val="xl189"/>
    <w:basedOn w:val="a3"/>
    <w:uiPriority w:val="99"/>
    <w:rsid w:val="00811D5F"/>
    <w:pPr>
      <w:pBdr>
        <w:left w:val="single" w:sz="4" w:space="0" w:color="auto"/>
        <w:bottom w:val="single" w:sz="4" w:space="0" w:color="auto"/>
      </w:pBdr>
      <w:spacing w:before="100" w:beforeAutospacing="1" w:after="100" w:afterAutospacing="1"/>
    </w:pPr>
    <w:rPr>
      <w:sz w:val="24"/>
      <w:szCs w:val="24"/>
    </w:rPr>
  </w:style>
  <w:style w:type="paragraph" w:customStyle="1" w:styleId="xl190">
    <w:name w:val="xl190"/>
    <w:basedOn w:val="a3"/>
    <w:uiPriority w:val="99"/>
    <w:rsid w:val="00811D5F"/>
    <w:pPr>
      <w:pBdr>
        <w:left w:val="single" w:sz="4" w:space="0" w:color="auto"/>
        <w:bottom w:val="single" w:sz="4" w:space="0" w:color="auto"/>
      </w:pBdr>
      <w:spacing w:before="100" w:beforeAutospacing="1" w:after="100" w:afterAutospacing="1"/>
      <w:jc w:val="center"/>
    </w:pPr>
    <w:rPr>
      <w:b/>
      <w:bCs/>
      <w:color w:val="000000"/>
      <w:sz w:val="24"/>
      <w:szCs w:val="24"/>
    </w:rPr>
  </w:style>
  <w:style w:type="paragraph" w:customStyle="1" w:styleId="xl191">
    <w:name w:val="xl191"/>
    <w:basedOn w:val="a3"/>
    <w:uiPriority w:val="99"/>
    <w:rsid w:val="00811D5F"/>
    <w:pPr>
      <w:pBdr>
        <w:bottom w:val="single" w:sz="4" w:space="0" w:color="auto"/>
        <w:right w:val="single" w:sz="4" w:space="0" w:color="auto"/>
      </w:pBdr>
      <w:spacing w:before="100" w:beforeAutospacing="1" w:after="100" w:afterAutospacing="1"/>
      <w:jc w:val="center"/>
    </w:pPr>
    <w:rPr>
      <w:b/>
      <w:bCs/>
      <w:color w:val="000000"/>
      <w:sz w:val="24"/>
      <w:szCs w:val="24"/>
    </w:rPr>
  </w:style>
  <w:style w:type="paragraph" w:customStyle="1" w:styleId="xl192">
    <w:name w:val="xl192"/>
    <w:basedOn w:val="a3"/>
    <w:rsid w:val="00811D5F"/>
    <w:pPr>
      <w:pBdr>
        <w:top w:val="single" w:sz="4" w:space="0" w:color="auto"/>
      </w:pBdr>
      <w:spacing w:before="100" w:beforeAutospacing="1" w:after="100" w:afterAutospacing="1"/>
      <w:jc w:val="center"/>
    </w:pPr>
    <w:rPr>
      <w:color w:val="000000"/>
      <w:sz w:val="24"/>
      <w:szCs w:val="24"/>
    </w:rPr>
  </w:style>
  <w:style w:type="paragraph" w:customStyle="1" w:styleId="xl193">
    <w:name w:val="xl193"/>
    <w:basedOn w:val="a3"/>
    <w:uiPriority w:val="99"/>
    <w:rsid w:val="00811D5F"/>
    <w:pPr>
      <w:pBdr>
        <w:top w:val="single" w:sz="4" w:space="0" w:color="auto"/>
        <w:left w:val="single" w:sz="4" w:space="0" w:color="auto"/>
        <w:bottom w:val="single" w:sz="4" w:space="0" w:color="auto"/>
      </w:pBdr>
      <w:spacing w:before="100" w:beforeAutospacing="1" w:after="100" w:afterAutospacing="1"/>
      <w:jc w:val="center"/>
    </w:pPr>
    <w:rPr>
      <w:b/>
      <w:bCs/>
      <w:sz w:val="24"/>
      <w:szCs w:val="24"/>
    </w:rPr>
  </w:style>
  <w:style w:type="paragraph" w:customStyle="1" w:styleId="xl194">
    <w:name w:val="xl194"/>
    <w:basedOn w:val="a3"/>
    <w:uiPriority w:val="99"/>
    <w:rsid w:val="00811D5F"/>
    <w:pPr>
      <w:pBdr>
        <w:top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95">
    <w:name w:val="xl195"/>
    <w:basedOn w:val="a3"/>
    <w:rsid w:val="00811D5F"/>
    <w:pPr>
      <w:pBdr>
        <w:left w:val="single" w:sz="4" w:space="0" w:color="auto"/>
        <w:right w:val="single" w:sz="4" w:space="0" w:color="auto"/>
      </w:pBdr>
      <w:spacing w:before="100" w:beforeAutospacing="1" w:after="100" w:afterAutospacing="1"/>
    </w:pPr>
    <w:rPr>
      <w:color w:val="000000"/>
      <w:sz w:val="24"/>
      <w:szCs w:val="24"/>
    </w:rPr>
  </w:style>
  <w:style w:type="paragraph" w:customStyle="1" w:styleId="xl196">
    <w:name w:val="xl196"/>
    <w:basedOn w:val="a3"/>
    <w:uiPriority w:val="99"/>
    <w:rsid w:val="00811D5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4"/>
      <w:szCs w:val="24"/>
      <w:u w:val="single"/>
    </w:rPr>
  </w:style>
  <w:style w:type="paragraph" w:customStyle="1" w:styleId="63">
    <w:name w:val="6Заглавие Знак Знак"/>
    <w:basedOn w:val="a3"/>
    <w:uiPriority w:val="99"/>
    <w:rsid w:val="00811D5F"/>
    <w:pPr>
      <w:suppressAutoHyphens/>
      <w:jc w:val="center"/>
    </w:pPr>
    <w:rPr>
      <w:rFonts w:eastAsia="Batang"/>
      <w:b/>
      <w:bCs/>
      <w:sz w:val="26"/>
      <w:szCs w:val="26"/>
      <w:lang w:eastAsia="ar-SA"/>
    </w:rPr>
  </w:style>
  <w:style w:type="paragraph" w:customStyle="1" w:styleId="S3">
    <w:name w:val="S_Обычный жирный"/>
    <w:basedOn w:val="a3"/>
    <w:uiPriority w:val="99"/>
    <w:qFormat/>
    <w:rsid w:val="00811D5F"/>
    <w:pPr>
      <w:ind w:firstLine="709"/>
      <w:jc w:val="both"/>
    </w:pPr>
    <w:rPr>
      <w:sz w:val="28"/>
      <w:szCs w:val="24"/>
    </w:rPr>
  </w:style>
  <w:style w:type="paragraph" w:customStyle="1" w:styleId="affff3">
    <w:name w:val="Содержимое таблицы"/>
    <w:basedOn w:val="a3"/>
    <w:uiPriority w:val="99"/>
    <w:rsid w:val="00811D5F"/>
    <w:pPr>
      <w:widowControl w:val="0"/>
      <w:suppressLineNumbers/>
      <w:suppressAutoHyphens/>
      <w:autoSpaceDE w:val="0"/>
    </w:pPr>
    <w:rPr>
      <w:rFonts w:ascii="Arial" w:hAnsi="Arial" w:cs="Arial"/>
      <w:lang w:eastAsia="ar-SA"/>
    </w:rPr>
  </w:style>
  <w:style w:type="character" w:customStyle="1" w:styleId="1f2">
    <w:name w:val="Слабая ссылка1"/>
    <w:basedOn w:val="a4"/>
    <w:uiPriority w:val="31"/>
    <w:qFormat/>
    <w:rsid w:val="00811D5F"/>
    <w:rPr>
      <w:smallCaps/>
      <w:color w:val="C0504D"/>
      <w:u w:val="single"/>
    </w:rPr>
  </w:style>
  <w:style w:type="character" w:customStyle="1" w:styleId="FontStyle158">
    <w:name w:val="Font Style158"/>
    <w:rsid w:val="00811D5F"/>
    <w:rPr>
      <w:rFonts w:ascii="Times New Roman" w:eastAsia="Times New Roman" w:hAnsi="Times New Roman" w:cs="Times New Roman" w:hint="default"/>
      <w:color w:val="auto"/>
      <w:sz w:val="26"/>
      <w:lang w:val="ru-RU" w:eastAsia="zh-CN"/>
    </w:rPr>
  </w:style>
  <w:style w:type="character" w:customStyle="1" w:styleId="FontStyle157">
    <w:name w:val="Font Style157"/>
    <w:rsid w:val="00811D5F"/>
    <w:rPr>
      <w:rFonts w:ascii="Times New Roman" w:eastAsia="Times New Roman" w:hAnsi="Times New Roman" w:cs="Times New Roman" w:hint="default"/>
      <w:b/>
      <w:bCs w:val="0"/>
      <w:color w:val="auto"/>
      <w:sz w:val="26"/>
      <w:lang w:val="ru-RU" w:eastAsia="zh-CN"/>
    </w:rPr>
  </w:style>
  <w:style w:type="character" w:customStyle="1" w:styleId="1f3">
    <w:name w:val="Текст выноски Знак1"/>
    <w:basedOn w:val="a4"/>
    <w:uiPriority w:val="99"/>
    <w:semiHidden/>
    <w:rsid w:val="00811D5F"/>
    <w:rPr>
      <w:rFonts w:ascii="Tahoma" w:eastAsia="Times New Roman" w:hAnsi="Tahoma" w:cs="Tahoma" w:hint="default"/>
      <w:sz w:val="16"/>
      <w:szCs w:val="16"/>
      <w:lang w:eastAsia="ru-RU"/>
    </w:rPr>
  </w:style>
  <w:style w:type="character" w:customStyle="1" w:styleId="1f4">
    <w:name w:val="Текст сноски Знак1"/>
    <w:basedOn w:val="a4"/>
    <w:uiPriority w:val="99"/>
    <w:semiHidden/>
    <w:rsid w:val="00811D5F"/>
    <w:rPr>
      <w:rFonts w:ascii="Times New Roman" w:eastAsia="Times New Roman" w:hAnsi="Times New Roman" w:cs="Times New Roman" w:hint="default"/>
    </w:rPr>
  </w:style>
  <w:style w:type="table" w:customStyle="1" w:styleId="74">
    <w:name w:val="Сетка таблицы7"/>
    <w:basedOn w:val="a5"/>
    <w:next w:val="afe"/>
    <w:uiPriority w:val="59"/>
    <w:rsid w:val="00811D5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ветлая заливка - Акцент 41"/>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1">
    <w:name w:val="Сетка таблицы13"/>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
    <w:name w:val="Сетка таблицы322"/>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5"/>
    <w:uiPriority w:val="59"/>
    <w:rsid w:val="00811D5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
    <w:name w:val="Слабая ссылка2"/>
    <w:basedOn w:val="a4"/>
    <w:uiPriority w:val="31"/>
    <w:qFormat/>
    <w:rsid w:val="00811D5F"/>
    <w:rPr>
      <w:smallCaps/>
      <w:color w:val="C0504D"/>
      <w:u w:val="single"/>
    </w:rPr>
  </w:style>
  <w:style w:type="table" w:customStyle="1" w:styleId="-42">
    <w:name w:val="Светлая заливка - Акцент 42"/>
    <w:basedOn w:val="a5"/>
    <w:next w:val="-4"/>
    <w:uiPriority w:val="60"/>
    <w:rsid w:val="00811D5F"/>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11pt">
    <w:name w:val="Основной текст (2) + 11 pt"/>
    <w:basedOn w:val="28"/>
    <w:rsid w:val="00811D5F"/>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numbering" w:customStyle="1" w:styleId="311">
    <w:name w:val="Нет списка31"/>
    <w:next w:val="a6"/>
    <w:uiPriority w:val="99"/>
    <w:semiHidden/>
    <w:unhideWhenUsed/>
    <w:rsid w:val="00811D5F"/>
  </w:style>
  <w:style w:type="numbering" w:customStyle="1" w:styleId="1211">
    <w:name w:val="Нет списка121"/>
    <w:next w:val="a6"/>
    <w:uiPriority w:val="99"/>
    <w:semiHidden/>
    <w:unhideWhenUsed/>
    <w:rsid w:val="00811D5F"/>
  </w:style>
  <w:style w:type="numbering" w:customStyle="1" w:styleId="111110">
    <w:name w:val="Нет списка11111"/>
    <w:next w:val="a6"/>
    <w:uiPriority w:val="99"/>
    <w:semiHidden/>
    <w:unhideWhenUsed/>
    <w:rsid w:val="00811D5F"/>
  </w:style>
  <w:style w:type="numbering" w:customStyle="1" w:styleId="113">
    <w:name w:val="Стиль11"/>
    <w:rsid w:val="00811D5F"/>
  </w:style>
  <w:style w:type="numbering" w:customStyle="1" w:styleId="2112">
    <w:name w:val="Нет списка211"/>
    <w:next w:val="a6"/>
    <w:uiPriority w:val="99"/>
    <w:semiHidden/>
    <w:unhideWhenUsed/>
    <w:rsid w:val="00811D5F"/>
  </w:style>
  <w:style w:type="numbering" w:customStyle="1" w:styleId="111111">
    <w:name w:val="Нет списка111111"/>
    <w:next w:val="a6"/>
    <w:uiPriority w:val="99"/>
    <w:semiHidden/>
    <w:unhideWhenUsed/>
    <w:rsid w:val="00811D5F"/>
  </w:style>
  <w:style w:type="table" w:customStyle="1" w:styleId="-421">
    <w:name w:val="Светлая заливка - Акцент 421"/>
    <w:basedOn w:val="a5"/>
    <w:next w:val="-4"/>
    <w:uiPriority w:val="60"/>
    <w:rsid w:val="00811D5F"/>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c">
    <w:name w:val="Основной текст Знак2"/>
    <w:basedOn w:val="a4"/>
    <w:uiPriority w:val="99"/>
    <w:semiHidden/>
    <w:rsid w:val="00811D5F"/>
  </w:style>
  <w:style w:type="table" w:customStyle="1" w:styleId="-43">
    <w:name w:val="Светлая заливка - Акцент 43"/>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415">
    <w:name w:val="Нет списка41"/>
    <w:next w:val="a6"/>
    <w:uiPriority w:val="99"/>
    <w:semiHidden/>
    <w:unhideWhenUsed/>
    <w:rsid w:val="00811D5F"/>
  </w:style>
  <w:style w:type="numbering" w:customStyle="1" w:styleId="132">
    <w:name w:val="Нет списка13"/>
    <w:next w:val="a6"/>
    <w:uiPriority w:val="99"/>
    <w:semiHidden/>
    <w:unhideWhenUsed/>
    <w:rsid w:val="00811D5F"/>
  </w:style>
  <w:style w:type="numbering" w:customStyle="1" w:styleId="1121">
    <w:name w:val="Нет списка112"/>
    <w:next w:val="a6"/>
    <w:uiPriority w:val="99"/>
    <w:semiHidden/>
    <w:unhideWhenUsed/>
    <w:rsid w:val="00811D5F"/>
  </w:style>
  <w:style w:type="numbering" w:customStyle="1" w:styleId="123">
    <w:name w:val="Стиль12"/>
    <w:rsid w:val="00811D5F"/>
  </w:style>
  <w:style w:type="numbering" w:customStyle="1" w:styleId="2210">
    <w:name w:val="Нет списка221"/>
    <w:next w:val="a6"/>
    <w:uiPriority w:val="99"/>
    <w:semiHidden/>
    <w:unhideWhenUsed/>
    <w:rsid w:val="00811D5F"/>
  </w:style>
  <w:style w:type="numbering" w:customStyle="1" w:styleId="11120">
    <w:name w:val="Нет списка1112"/>
    <w:next w:val="a6"/>
    <w:uiPriority w:val="99"/>
    <w:semiHidden/>
    <w:unhideWhenUsed/>
    <w:rsid w:val="00811D5F"/>
  </w:style>
  <w:style w:type="table" w:customStyle="1" w:styleId="-44">
    <w:name w:val="Светлая заливка - Акцент 44"/>
    <w:basedOn w:val="a5"/>
    <w:next w:val="-4"/>
    <w:uiPriority w:val="60"/>
    <w:rsid w:val="00811D5F"/>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37">
    <w:name w:val="Основной текст Знак3"/>
    <w:basedOn w:val="a4"/>
    <w:uiPriority w:val="99"/>
    <w:semiHidden/>
    <w:rsid w:val="00811D5F"/>
    <w:rPr>
      <w:rFonts w:ascii="Calibri" w:eastAsia="Times New Roman" w:hAnsi="Calibri" w:cs="Times New Roman"/>
    </w:rPr>
  </w:style>
  <w:style w:type="character" w:styleId="affff4">
    <w:name w:val="FollowedHyperlink"/>
    <w:basedOn w:val="a4"/>
    <w:uiPriority w:val="99"/>
    <w:unhideWhenUsed/>
    <w:rsid w:val="00811D5F"/>
    <w:rPr>
      <w:color w:val="800080" w:themeColor="followedHyperlink"/>
      <w:u w:val="single"/>
    </w:rPr>
  </w:style>
  <w:style w:type="table" w:styleId="-4">
    <w:name w:val="Light Shading Accent 4"/>
    <w:basedOn w:val="a5"/>
    <w:uiPriority w:val="60"/>
    <w:rsid w:val="00811D5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affff5">
    <w:name w:val="Subtle Reference"/>
    <w:basedOn w:val="a4"/>
    <w:uiPriority w:val="31"/>
    <w:qFormat/>
    <w:rsid w:val="00811D5F"/>
    <w:rPr>
      <w:smallCaps/>
      <w:color w:val="C0504D" w:themeColor="accent2"/>
      <w:u w:val="single"/>
    </w:rPr>
  </w:style>
  <w:style w:type="table" w:customStyle="1" w:styleId="3211">
    <w:name w:val="Сетка таблицы3211"/>
    <w:basedOn w:val="a5"/>
    <w:uiPriority w:val="59"/>
    <w:rsid w:val="00811D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5"/>
    <w:next w:val="afe"/>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next w:val="afe"/>
    <w:uiPriority w:val="59"/>
    <w:rsid w:val="00811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d">
    <w:name w:val="Основной текст с отступом 2 Знак"/>
    <w:basedOn w:val="a4"/>
    <w:link w:val="2e"/>
    <w:locked/>
    <w:rsid w:val="00811D5F"/>
    <w:rPr>
      <w:rFonts w:ascii="Times New Roman" w:hAnsi="Times New Roman" w:cs="Times New Roman"/>
      <w:sz w:val="20"/>
      <w:szCs w:val="20"/>
      <w:lang w:eastAsia="ru-RU"/>
    </w:rPr>
  </w:style>
  <w:style w:type="paragraph" w:styleId="2e">
    <w:name w:val="Body Text Indent 2"/>
    <w:basedOn w:val="a3"/>
    <w:link w:val="2d"/>
    <w:rsid w:val="00811D5F"/>
    <w:pPr>
      <w:spacing w:after="120" w:line="480" w:lineRule="auto"/>
      <w:ind w:left="283"/>
    </w:pPr>
    <w:rPr>
      <w:rFonts w:eastAsiaTheme="minorHAnsi"/>
    </w:rPr>
  </w:style>
  <w:style w:type="character" w:customStyle="1" w:styleId="214">
    <w:name w:val="Основной текст с отступом 2 Знак1"/>
    <w:basedOn w:val="a4"/>
    <w:uiPriority w:val="99"/>
    <w:semiHidden/>
    <w:rsid w:val="00811D5F"/>
    <w:rPr>
      <w:rFonts w:ascii="Times New Roman" w:eastAsia="Times New Roman" w:hAnsi="Times New Roman" w:cs="Times New Roman"/>
      <w:sz w:val="20"/>
      <w:szCs w:val="20"/>
      <w:lang w:eastAsia="ru-RU"/>
    </w:rPr>
  </w:style>
  <w:style w:type="table" w:customStyle="1" w:styleId="170">
    <w:name w:val="Сетка таблицы17"/>
    <w:basedOn w:val="a5"/>
    <w:next w:val="afe"/>
    <w:uiPriority w:val="59"/>
    <w:rsid w:val="00811D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E97CA0"/>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3">
    <w:name w:val="Нет списка5"/>
    <w:next w:val="a6"/>
    <w:uiPriority w:val="99"/>
    <w:semiHidden/>
    <w:unhideWhenUsed/>
    <w:rsid w:val="00E967AC"/>
  </w:style>
  <w:style w:type="table" w:customStyle="1" w:styleId="TableNormal1">
    <w:name w:val="Table Normal1"/>
    <w:uiPriority w:val="2"/>
    <w:semiHidden/>
    <w:unhideWhenUsed/>
    <w:qFormat/>
    <w:rsid w:val="00E967AC"/>
    <w:pPr>
      <w:widowControl w:val="0"/>
      <w:spacing w:after="0" w:line="240" w:lineRule="auto"/>
    </w:pPr>
    <w:rPr>
      <w:lang w:val="en-US"/>
    </w:rPr>
    <w:tblPr>
      <w:tblInd w:w="0" w:type="dxa"/>
      <w:tblCellMar>
        <w:top w:w="0" w:type="dxa"/>
        <w:left w:w="0" w:type="dxa"/>
        <w:bottom w:w="0" w:type="dxa"/>
        <w:right w:w="0" w:type="dxa"/>
      </w:tblCellMar>
    </w:tblPr>
  </w:style>
  <w:style w:type="paragraph" w:styleId="1f5">
    <w:name w:val="index 1"/>
    <w:basedOn w:val="a3"/>
    <w:next w:val="a3"/>
    <w:autoRedefine/>
    <w:uiPriority w:val="99"/>
    <w:semiHidden/>
    <w:unhideWhenUsed/>
    <w:rsid w:val="00860C15"/>
    <w:pPr>
      <w:ind w:left="200" w:hanging="200"/>
    </w:pPr>
  </w:style>
  <w:style w:type="table" w:customStyle="1" w:styleId="240">
    <w:name w:val="Сетка таблицы24"/>
    <w:basedOn w:val="a5"/>
    <w:next w:val="afe"/>
    <w:uiPriority w:val="59"/>
    <w:rsid w:val="00024AF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5"/>
    <w:next w:val="afe"/>
    <w:rsid w:val="0086553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6">
    <w:name w:val="Основной т"/>
    <w:basedOn w:val="a3"/>
    <w:uiPriority w:val="99"/>
    <w:rsid w:val="005B34FC"/>
    <w:pPr>
      <w:spacing w:line="360" w:lineRule="auto"/>
      <w:ind w:firstLine="709"/>
      <w:jc w:val="both"/>
    </w:pPr>
    <w:rPr>
      <w:rFonts w:ascii="Calibri" w:hAnsi="Calibri"/>
      <w:sz w:val="24"/>
      <w:szCs w:val="24"/>
    </w:rPr>
  </w:style>
  <w:style w:type="paragraph" w:customStyle="1" w:styleId="SecondSubtitle2">
    <w:name w:val="Second Subtitle 2"/>
    <w:basedOn w:val="20"/>
    <w:link w:val="SecondSubtitle20"/>
    <w:uiPriority w:val="99"/>
    <w:rsid w:val="007E2150"/>
    <w:pPr>
      <w:keepLines w:val="0"/>
      <w:spacing w:before="240" w:after="60"/>
      <w:ind w:left="576" w:hanging="576"/>
    </w:pPr>
    <w:rPr>
      <w:rFonts w:ascii="Verdana" w:eastAsia="Times New Roman" w:hAnsi="Verdana" w:cs="Times New Roman"/>
      <w:b w:val="0"/>
      <w:iCs/>
      <w:color w:val="000000"/>
      <w:sz w:val="28"/>
      <w:szCs w:val="28"/>
      <w:lang w:eastAsia="en-US"/>
    </w:rPr>
  </w:style>
  <w:style w:type="character" w:customStyle="1" w:styleId="SecondSubtitle20">
    <w:name w:val="Second Subtitle 2 Знак"/>
    <w:basedOn w:val="a4"/>
    <w:link w:val="SecondSubtitle2"/>
    <w:uiPriority w:val="99"/>
    <w:locked/>
    <w:rsid w:val="007E2150"/>
    <w:rPr>
      <w:rFonts w:ascii="Verdana" w:eastAsia="Times New Roman" w:hAnsi="Verdana" w:cs="Times New Roman"/>
      <w:bCs/>
      <w:iCs/>
      <w:color w:val="000000"/>
      <w:sz w:val="28"/>
      <w:szCs w:val="28"/>
    </w:rPr>
  </w:style>
  <w:style w:type="paragraph" w:customStyle="1" w:styleId="S">
    <w:name w:val="S_Маркированный"/>
    <w:basedOn w:val="a3"/>
    <w:rsid w:val="0061180A"/>
    <w:pPr>
      <w:numPr>
        <w:numId w:val="3"/>
      </w:numPr>
      <w:tabs>
        <w:tab w:val="left" w:pos="900"/>
        <w:tab w:val="left" w:pos="993"/>
      </w:tabs>
      <w:suppressAutoHyphens/>
      <w:spacing w:line="360" w:lineRule="auto"/>
      <w:jc w:val="both"/>
    </w:pPr>
    <w:rPr>
      <w:sz w:val="24"/>
      <w:szCs w:val="24"/>
      <w:lang w:eastAsia="ar-SA"/>
    </w:rPr>
  </w:style>
  <w:style w:type="paragraph" w:styleId="affff7">
    <w:name w:val="caption"/>
    <w:aliases w:val="Знак,Знак1 Знак Знак Знак,Знак1 Знак Знак,Таблица - Название объекта,!! Object Novogor !!,Caption Char,Caption Char1 Char1 Char Char,Caption Char Char2 Char1 Char Char,Caption Char Char Char1 Char Char Char,Знак13,Название объекта Знак"/>
    <w:basedOn w:val="a3"/>
    <w:next w:val="a3"/>
    <w:link w:val="1f6"/>
    <w:uiPriority w:val="35"/>
    <w:qFormat/>
    <w:rsid w:val="00435680"/>
    <w:pPr>
      <w:spacing w:after="200"/>
    </w:pPr>
    <w:rPr>
      <w:rFonts w:ascii="Calibri" w:hAnsi="Calibri"/>
      <w:b/>
      <w:bCs/>
      <w:color w:val="4F81BD"/>
      <w:sz w:val="18"/>
      <w:szCs w:val="18"/>
    </w:rPr>
  </w:style>
  <w:style w:type="table" w:customStyle="1" w:styleId="190">
    <w:name w:val="Сетка таблицы19"/>
    <w:basedOn w:val="a5"/>
    <w:next w:val="afe"/>
    <w:uiPriority w:val="59"/>
    <w:rsid w:val="005731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1">
    <w:name w:val="Subtitle"/>
    <w:basedOn w:val="a3"/>
    <w:next w:val="20"/>
    <w:link w:val="affff8"/>
    <w:uiPriority w:val="99"/>
    <w:qFormat/>
    <w:rsid w:val="000B1C43"/>
    <w:pPr>
      <w:numPr>
        <w:numId w:val="4"/>
      </w:numPr>
      <w:contextualSpacing/>
      <w:jc w:val="center"/>
    </w:pPr>
    <w:rPr>
      <w:b/>
      <w:iCs/>
      <w:sz w:val="24"/>
      <w:szCs w:val="24"/>
    </w:rPr>
  </w:style>
  <w:style w:type="character" w:customStyle="1" w:styleId="affff8">
    <w:name w:val="Подзаголовок Знак"/>
    <w:basedOn w:val="a4"/>
    <w:link w:val="a1"/>
    <w:uiPriority w:val="99"/>
    <w:rsid w:val="000B1C43"/>
    <w:rPr>
      <w:rFonts w:ascii="Times New Roman" w:eastAsia="Times New Roman" w:hAnsi="Times New Roman" w:cs="Times New Roman"/>
      <w:b/>
      <w:iCs/>
      <w:sz w:val="24"/>
      <w:szCs w:val="24"/>
      <w:lang w:eastAsia="ru-RU"/>
    </w:rPr>
  </w:style>
  <w:style w:type="paragraph" w:customStyle="1" w:styleId="affff9">
    <w:name w:val="Нормальный (таблица)"/>
    <w:basedOn w:val="a3"/>
    <w:next w:val="a3"/>
    <w:uiPriority w:val="99"/>
    <w:rsid w:val="00180B6F"/>
    <w:pPr>
      <w:widowControl w:val="0"/>
      <w:autoSpaceDE w:val="0"/>
      <w:autoSpaceDN w:val="0"/>
      <w:adjustRightInd w:val="0"/>
      <w:jc w:val="both"/>
    </w:pPr>
    <w:rPr>
      <w:rFonts w:ascii="Arial" w:eastAsiaTheme="minorEastAsia" w:hAnsi="Arial" w:cs="Arial"/>
      <w:sz w:val="24"/>
      <w:szCs w:val="24"/>
    </w:rPr>
  </w:style>
  <w:style w:type="paragraph" w:customStyle="1" w:styleId="affffa">
    <w:name w:val="Прижатый влево"/>
    <w:basedOn w:val="a3"/>
    <w:next w:val="a3"/>
    <w:uiPriority w:val="99"/>
    <w:rsid w:val="00180B6F"/>
    <w:pPr>
      <w:widowControl w:val="0"/>
      <w:autoSpaceDE w:val="0"/>
      <w:autoSpaceDN w:val="0"/>
      <w:adjustRightInd w:val="0"/>
    </w:pPr>
    <w:rPr>
      <w:rFonts w:ascii="Arial" w:eastAsiaTheme="minorEastAsia" w:hAnsi="Arial" w:cs="Arial"/>
      <w:sz w:val="24"/>
      <w:szCs w:val="24"/>
    </w:rPr>
  </w:style>
  <w:style w:type="table" w:customStyle="1" w:styleId="250">
    <w:name w:val="Сетка таблицы25"/>
    <w:basedOn w:val="a5"/>
    <w:next w:val="afe"/>
    <w:uiPriority w:val="99"/>
    <w:rsid w:val="0001081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6"/>
    <w:uiPriority w:val="99"/>
    <w:semiHidden/>
    <w:unhideWhenUsed/>
    <w:rsid w:val="009E45C2"/>
  </w:style>
  <w:style w:type="paragraph" w:customStyle="1" w:styleId="AAA">
    <w:name w:val="! AAA !"/>
    <w:link w:val="AAA0"/>
    <w:uiPriority w:val="99"/>
    <w:rsid w:val="009E45C2"/>
    <w:pPr>
      <w:spacing w:after="120" w:line="240" w:lineRule="auto"/>
      <w:jc w:val="both"/>
    </w:pPr>
    <w:rPr>
      <w:rFonts w:ascii="Times New Roman" w:eastAsia="Calibri" w:hAnsi="Times New Roman" w:cs="Times New Roman"/>
      <w:sz w:val="16"/>
      <w:lang w:eastAsia="ru-RU"/>
    </w:rPr>
  </w:style>
  <w:style w:type="character" w:customStyle="1" w:styleId="AAA0">
    <w:name w:val="! AAA ! Знак"/>
    <w:link w:val="AAA"/>
    <w:uiPriority w:val="99"/>
    <w:locked/>
    <w:rsid w:val="009E45C2"/>
    <w:rPr>
      <w:rFonts w:ascii="Times New Roman" w:eastAsia="Calibri" w:hAnsi="Times New Roman" w:cs="Times New Roman"/>
      <w:sz w:val="16"/>
      <w:lang w:eastAsia="ru-RU"/>
    </w:rPr>
  </w:style>
  <w:style w:type="paragraph" w:styleId="affffb">
    <w:name w:val="List"/>
    <w:aliases w:val="List Char"/>
    <w:basedOn w:val="aff3"/>
    <w:uiPriority w:val="99"/>
    <w:rsid w:val="009E45C2"/>
    <w:pPr>
      <w:spacing w:before="120"/>
      <w:ind w:left="1440" w:hanging="360"/>
      <w:jc w:val="both"/>
    </w:pPr>
    <w:rPr>
      <w:rFonts w:ascii="Arial" w:hAnsi="Arial"/>
      <w:spacing w:val="-5"/>
      <w:sz w:val="22"/>
      <w:szCs w:val="22"/>
      <w:lang w:eastAsia="en-US"/>
    </w:rPr>
  </w:style>
  <w:style w:type="character" w:customStyle="1" w:styleId="aff8">
    <w:name w:val="Обычный (веб) Знак"/>
    <w:aliases w:val="Обычный (Web) Знак"/>
    <w:link w:val="aff7"/>
    <w:uiPriority w:val="99"/>
    <w:locked/>
    <w:rsid w:val="009E45C2"/>
    <w:rPr>
      <w:rFonts w:ascii="Times New Roman" w:eastAsia="Times New Roman" w:hAnsi="Times New Roman" w:cs="Times New Roman"/>
      <w:sz w:val="24"/>
      <w:szCs w:val="24"/>
      <w:lang w:eastAsia="ru-RU"/>
    </w:rPr>
  </w:style>
  <w:style w:type="paragraph" w:customStyle="1" w:styleId="215">
    <w:name w:val="Основной текст 21"/>
    <w:basedOn w:val="a3"/>
    <w:uiPriority w:val="99"/>
    <w:rsid w:val="009E45C2"/>
    <w:pPr>
      <w:widowControl w:val="0"/>
      <w:suppressAutoHyphens/>
      <w:jc w:val="both"/>
    </w:pPr>
    <w:rPr>
      <w:kern w:val="1"/>
      <w:sz w:val="24"/>
    </w:rPr>
  </w:style>
  <w:style w:type="character" w:customStyle="1" w:styleId="TextNPA">
    <w:name w:val="Text NPA"/>
    <w:uiPriority w:val="99"/>
    <w:rsid w:val="009E45C2"/>
    <w:rPr>
      <w:rFonts w:ascii="Courier New" w:hAnsi="Courier New"/>
    </w:rPr>
  </w:style>
  <w:style w:type="character" w:customStyle="1" w:styleId="TitleChar">
    <w:name w:val="Title Char"/>
    <w:aliases w:val="Знак Знак12 Char,Знак2 Char"/>
    <w:uiPriority w:val="99"/>
    <w:locked/>
    <w:rsid w:val="009E45C2"/>
    <w:rPr>
      <w:b/>
      <w:sz w:val="24"/>
    </w:rPr>
  </w:style>
  <w:style w:type="character" w:customStyle="1" w:styleId="1f7">
    <w:name w:val="Название Знак1"/>
    <w:basedOn w:val="a4"/>
    <w:uiPriority w:val="99"/>
    <w:rsid w:val="009E45C2"/>
    <w:rPr>
      <w:rFonts w:ascii="Cambria" w:hAnsi="Cambria" w:cs="Times New Roman"/>
      <w:color w:val="17365D"/>
      <w:spacing w:val="5"/>
      <w:kern w:val="28"/>
      <w:sz w:val="52"/>
      <w:szCs w:val="52"/>
      <w:lang w:eastAsia="ru-RU"/>
    </w:rPr>
  </w:style>
  <w:style w:type="character" w:customStyle="1" w:styleId="BodyText2Char">
    <w:name w:val="Body Text 2 Char"/>
    <w:uiPriority w:val="99"/>
    <w:locked/>
    <w:rsid w:val="009E45C2"/>
    <w:rPr>
      <w:rFonts w:ascii="Calibri" w:hAnsi="Calibri"/>
    </w:rPr>
  </w:style>
  <w:style w:type="paragraph" w:styleId="2f">
    <w:name w:val="Body Text 2"/>
    <w:basedOn w:val="a3"/>
    <w:link w:val="2f0"/>
    <w:uiPriority w:val="99"/>
    <w:rsid w:val="009E45C2"/>
    <w:pPr>
      <w:spacing w:after="120" w:line="480" w:lineRule="auto"/>
    </w:pPr>
    <w:rPr>
      <w:rFonts w:ascii="Calibri" w:eastAsia="Calibri" w:hAnsi="Calibri"/>
    </w:rPr>
  </w:style>
  <w:style w:type="character" w:customStyle="1" w:styleId="2f0">
    <w:name w:val="Основной текст 2 Знак"/>
    <w:basedOn w:val="a4"/>
    <w:link w:val="2f"/>
    <w:uiPriority w:val="99"/>
    <w:rsid w:val="009E45C2"/>
    <w:rPr>
      <w:rFonts w:ascii="Calibri" w:eastAsia="Calibri" w:hAnsi="Calibri" w:cs="Times New Roman"/>
      <w:sz w:val="20"/>
      <w:szCs w:val="20"/>
      <w:lang w:eastAsia="ru-RU"/>
    </w:rPr>
  </w:style>
  <w:style w:type="character" w:customStyle="1" w:styleId="216">
    <w:name w:val="Основной текст 2 Знак1"/>
    <w:basedOn w:val="a4"/>
    <w:uiPriority w:val="99"/>
    <w:semiHidden/>
    <w:rsid w:val="009E45C2"/>
    <w:rPr>
      <w:rFonts w:ascii="Times New Roman" w:hAnsi="Times New Roman" w:cs="Times New Roman"/>
      <w:sz w:val="24"/>
      <w:szCs w:val="24"/>
      <w:lang w:eastAsia="ru-RU"/>
    </w:rPr>
  </w:style>
  <w:style w:type="character" w:customStyle="1" w:styleId="241">
    <w:name w:val="Знак Знак24"/>
    <w:uiPriority w:val="99"/>
    <w:locked/>
    <w:rsid w:val="009E45C2"/>
    <w:rPr>
      <w:spacing w:val="4"/>
      <w:sz w:val="28"/>
      <w:lang w:val="ru-RU" w:eastAsia="ru-RU"/>
    </w:rPr>
  </w:style>
  <w:style w:type="paragraph" w:customStyle="1" w:styleId="Standard">
    <w:name w:val="Standard"/>
    <w:uiPriority w:val="99"/>
    <w:rsid w:val="009E45C2"/>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paragraph" w:customStyle="1" w:styleId="S10">
    <w:name w:val="S_Заголовок 1"/>
    <w:basedOn w:val="a3"/>
    <w:uiPriority w:val="99"/>
    <w:rsid w:val="009E45C2"/>
    <w:pPr>
      <w:tabs>
        <w:tab w:val="num" w:pos="360"/>
      </w:tabs>
      <w:ind w:left="360" w:hanging="360"/>
      <w:jc w:val="center"/>
    </w:pPr>
    <w:rPr>
      <w:b/>
      <w:caps/>
      <w:sz w:val="24"/>
      <w:szCs w:val="24"/>
    </w:rPr>
  </w:style>
  <w:style w:type="paragraph" w:customStyle="1" w:styleId="54">
    <w:name w:val="Основной текст5"/>
    <w:basedOn w:val="a3"/>
    <w:uiPriority w:val="99"/>
    <w:rsid w:val="009E45C2"/>
    <w:pPr>
      <w:widowControl w:val="0"/>
      <w:shd w:val="clear" w:color="auto" w:fill="FFFFFF"/>
      <w:spacing w:after="360" w:line="418" w:lineRule="exact"/>
      <w:jc w:val="center"/>
    </w:pPr>
    <w:rPr>
      <w:rFonts w:ascii="Calibri" w:eastAsia="Calibri" w:hAnsi="Calibri"/>
      <w:spacing w:val="3"/>
      <w:sz w:val="21"/>
    </w:rPr>
  </w:style>
  <w:style w:type="character" w:customStyle="1" w:styleId="151">
    <w:name w:val="Основной текст (15)_"/>
    <w:link w:val="1510"/>
    <w:uiPriority w:val="99"/>
    <w:locked/>
    <w:rsid w:val="009E45C2"/>
    <w:rPr>
      <w:b/>
      <w:sz w:val="16"/>
      <w:shd w:val="clear" w:color="auto" w:fill="FFFFFF"/>
    </w:rPr>
  </w:style>
  <w:style w:type="paragraph" w:customStyle="1" w:styleId="1510">
    <w:name w:val="Основной текст (15)1"/>
    <w:basedOn w:val="a3"/>
    <w:link w:val="151"/>
    <w:uiPriority w:val="99"/>
    <w:rsid w:val="009E45C2"/>
    <w:pPr>
      <w:widowControl w:val="0"/>
      <w:shd w:val="clear" w:color="auto" w:fill="FFFFFF"/>
      <w:spacing w:before="1200" w:line="230" w:lineRule="exact"/>
      <w:ind w:hanging="1100"/>
    </w:pPr>
    <w:rPr>
      <w:rFonts w:asciiTheme="minorHAnsi" w:eastAsiaTheme="minorHAnsi" w:hAnsiTheme="minorHAnsi" w:cstheme="minorBidi"/>
      <w:b/>
      <w:sz w:val="16"/>
      <w:szCs w:val="22"/>
      <w:lang w:eastAsia="en-US"/>
    </w:rPr>
  </w:style>
  <w:style w:type="character" w:customStyle="1" w:styleId="0pt">
    <w:name w:val="Основной текст + Интервал 0 pt"/>
    <w:uiPriority w:val="99"/>
    <w:rsid w:val="009E45C2"/>
    <w:rPr>
      <w:rFonts w:ascii="Times New Roman" w:hAnsi="Times New Roman"/>
      <w:color w:val="000000"/>
      <w:spacing w:val="2"/>
      <w:w w:val="100"/>
      <w:position w:val="0"/>
      <w:sz w:val="21"/>
      <w:u w:val="none"/>
      <w:lang w:val="ru-RU"/>
    </w:rPr>
  </w:style>
  <w:style w:type="paragraph" w:customStyle="1" w:styleId="-S">
    <w:name w:val="- S_Маркированный"/>
    <w:basedOn w:val="a3"/>
    <w:autoRedefine/>
    <w:uiPriority w:val="99"/>
    <w:rsid w:val="009E45C2"/>
    <w:pPr>
      <w:spacing w:before="120" w:after="120"/>
      <w:ind w:firstLine="709"/>
      <w:jc w:val="both"/>
    </w:pPr>
    <w:rPr>
      <w:color w:val="000000"/>
      <w:sz w:val="24"/>
      <w:szCs w:val="24"/>
    </w:rPr>
  </w:style>
  <w:style w:type="paragraph" w:customStyle="1" w:styleId="171">
    <w:name w:val="Основной текст17"/>
    <w:basedOn w:val="a3"/>
    <w:uiPriority w:val="99"/>
    <w:rsid w:val="009E45C2"/>
    <w:pPr>
      <w:widowControl w:val="0"/>
      <w:shd w:val="clear" w:color="auto" w:fill="FFFFFF"/>
      <w:spacing w:after="120" w:line="240" w:lineRule="atLeast"/>
      <w:ind w:hanging="1100"/>
      <w:jc w:val="both"/>
    </w:pPr>
    <w:rPr>
      <w:color w:val="000000"/>
      <w:spacing w:val="1"/>
      <w:sz w:val="16"/>
      <w:szCs w:val="16"/>
    </w:rPr>
  </w:style>
  <w:style w:type="paragraph" w:customStyle="1" w:styleId="141">
    <w:name w:val="Основной текст14"/>
    <w:basedOn w:val="a3"/>
    <w:uiPriority w:val="99"/>
    <w:rsid w:val="009E45C2"/>
    <w:pPr>
      <w:widowControl w:val="0"/>
      <w:shd w:val="clear" w:color="auto" w:fill="FFFFFF"/>
      <w:spacing w:after="180" w:line="240" w:lineRule="atLeast"/>
      <w:jc w:val="center"/>
    </w:pPr>
    <w:rPr>
      <w:color w:val="000000"/>
      <w:spacing w:val="2"/>
      <w:sz w:val="22"/>
      <w:szCs w:val="22"/>
    </w:rPr>
  </w:style>
  <w:style w:type="paragraph" w:customStyle="1" w:styleId="65">
    <w:name w:val="Основной текст6"/>
    <w:basedOn w:val="a3"/>
    <w:uiPriority w:val="99"/>
    <w:rsid w:val="009E45C2"/>
    <w:pPr>
      <w:widowControl w:val="0"/>
      <w:shd w:val="clear" w:color="auto" w:fill="FFFFFF"/>
      <w:spacing w:after="240" w:line="240" w:lineRule="atLeast"/>
      <w:ind w:hanging="340"/>
    </w:pPr>
    <w:rPr>
      <w:color w:val="000000"/>
      <w:spacing w:val="3"/>
      <w:sz w:val="21"/>
      <w:szCs w:val="21"/>
    </w:rPr>
  </w:style>
  <w:style w:type="paragraph" w:customStyle="1" w:styleId="1f8">
    <w:name w:val="Маркированный_1"/>
    <w:basedOn w:val="a3"/>
    <w:uiPriority w:val="99"/>
    <w:rsid w:val="009E45C2"/>
    <w:pPr>
      <w:tabs>
        <w:tab w:val="num" w:pos="2858"/>
      </w:tabs>
      <w:spacing w:line="360" w:lineRule="auto"/>
      <w:ind w:left="2858" w:hanging="360"/>
      <w:jc w:val="both"/>
    </w:pPr>
    <w:rPr>
      <w:sz w:val="24"/>
      <w:szCs w:val="24"/>
    </w:rPr>
  </w:style>
  <w:style w:type="character" w:customStyle="1" w:styleId="45">
    <w:name w:val="Основной текст (4)_"/>
    <w:link w:val="46"/>
    <w:uiPriority w:val="99"/>
    <w:locked/>
    <w:rsid w:val="009E45C2"/>
    <w:rPr>
      <w:rFonts w:ascii="Tahoma" w:hAnsi="Tahoma"/>
      <w:spacing w:val="3"/>
      <w:sz w:val="11"/>
      <w:shd w:val="clear" w:color="auto" w:fill="FFFFFF"/>
    </w:rPr>
  </w:style>
  <w:style w:type="paragraph" w:customStyle="1" w:styleId="46">
    <w:name w:val="Основной текст (4)"/>
    <w:basedOn w:val="a3"/>
    <w:link w:val="45"/>
    <w:uiPriority w:val="99"/>
    <w:rsid w:val="009E45C2"/>
    <w:pPr>
      <w:widowControl w:val="0"/>
      <w:shd w:val="clear" w:color="auto" w:fill="FFFFFF"/>
      <w:spacing w:line="149" w:lineRule="exact"/>
      <w:jc w:val="both"/>
    </w:pPr>
    <w:rPr>
      <w:rFonts w:ascii="Tahoma" w:eastAsiaTheme="minorHAnsi" w:hAnsi="Tahoma" w:cstheme="minorBidi"/>
      <w:spacing w:val="3"/>
      <w:sz w:val="11"/>
      <w:szCs w:val="22"/>
      <w:shd w:val="clear" w:color="auto" w:fill="FFFFFF"/>
      <w:lang w:eastAsia="en-US"/>
    </w:rPr>
  </w:style>
  <w:style w:type="character" w:customStyle="1" w:styleId="40pt">
    <w:name w:val="Основной текст (4) + Интервал 0 pt"/>
    <w:uiPriority w:val="99"/>
    <w:rsid w:val="009E45C2"/>
    <w:rPr>
      <w:rFonts w:ascii="Tahoma" w:hAnsi="Tahoma"/>
      <w:color w:val="000000"/>
      <w:spacing w:val="0"/>
      <w:w w:val="100"/>
      <w:position w:val="0"/>
      <w:sz w:val="11"/>
      <w:shd w:val="clear" w:color="auto" w:fill="FFFFFF"/>
      <w:lang w:val="ru-RU"/>
    </w:rPr>
  </w:style>
  <w:style w:type="character" w:customStyle="1" w:styleId="66">
    <w:name w:val="Знак Знак6"/>
    <w:uiPriority w:val="99"/>
    <w:locked/>
    <w:rsid w:val="009E45C2"/>
    <w:rPr>
      <w:sz w:val="24"/>
      <w:lang w:val="ru-RU" w:eastAsia="ru-RU"/>
    </w:rPr>
  </w:style>
  <w:style w:type="paragraph" w:styleId="affffc">
    <w:name w:val="Block Text"/>
    <w:basedOn w:val="a3"/>
    <w:rsid w:val="009E45C2"/>
    <w:pPr>
      <w:ind w:left="-109" w:right="6398"/>
    </w:pPr>
    <w:rPr>
      <w:sz w:val="28"/>
      <w:szCs w:val="28"/>
    </w:rPr>
  </w:style>
  <w:style w:type="character" w:customStyle="1" w:styleId="101">
    <w:name w:val="Знак Знак10"/>
    <w:uiPriority w:val="99"/>
    <w:locked/>
    <w:rsid w:val="009E45C2"/>
    <w:rPr>
      <w:rFonts w:ascii="Arial" w:hAnsi="Arial"/>
      <w:b/>
      <w:i/>
      <w:sz w:val="28"/>
      <w:lang w:val="ru-RU" w:eastAsia="ru-RU"/>
    </w:rPr>
  </w:style>
  <w:style w:type="character" w:customStyle="1" w:styleId="affffd">
    <w:name w:val="Знак Знак"/>
    <w:uiPriority w:val="99"/>
    <w:locked/>
    <w:rsid w:val="009E45C2"/>
    <w:rPr>
      <w:rFonts w:ascii="Calibri" w:hAnsi="Calibri"/>
      <w:sz w:val="24"/>
      <w:lang w:val="en-US" w:eastAsia="en-US"/>
    </w:rPr>
  </w:style>
  <w:style w:type="character" w:customStyle="1" w:styleId="124">
    <w:name w:val="Основной текст12"/>
    <w:uiPriority w:val="99"/>
    <w:rsid w:val="009E45C2"/>
    <w:rPr>
      <w:rFonts w:ascii="Times New Roman" w:hAnsi="Times New Roman"/>
      <w:color w:val="000000"/>
      <w:spacing w:val="2"/>
      <w:w w:val="100"/>
      <w:position w:val="0"/>
      <w:sz w:val="22"/>
      <w:u w:val="none"/>
      <w:lang w:val="ru-RU"/>
    </w:rPr>
  </w:style>
  <w:style w:type="table" w:customStyle="1" w:styleId="200">
    <w:name w:val="Сетка таблицы20"/>
    <w:basedOn w:val="a5"/>
    <w:next w:val="afe"/>
    <w:uiPriority w:val="99"/>
    <w:rsid w:val="009E45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4z0">
    <w:name w:val="WW8Num14z0"/>
    <w:rsid w:val="009E45C2"/>
    <w:rPr>
      <w:rFonts w:cs="Times New Roman"/>
    </w:rPr>
  </w:style>
  <w:style w:type="numbering" w:customStyle="1" w:styleId="75">
    <w:name w:val="Нет списка7"/>
    <w:next w:val="a6"/>
    <w:uiPriority w:val="99"/>
    <w:semiHidden/>
    <w:unhideWhenUsed/>
    <w:rsid w:val="009E45C2"/>
  </w:style>
  <w:style w:type="table" w:customStyle="1" w:styleId="260">
    <w:name w:val="Сетка таблицы26"/>
    <w:basedOn w:val="a5"/>
    <w:next w:val="afe"/>
    <w:uiPriority w:val="99"/>
    <w:rsid w:val="009E45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9">
    <w:name w:val="Таблица_1"/>
    <w:basedOn w:val="a8"/>
    <w:next w:val="a8"/>
    <w:link w:val="1fa"/>
    <w:uiPriority w:val="1"/>
    <w:qFormat/>
    <w:rsid w:val="00B3733B"/>
    <w:pPr>
      <w:widowControl w:val="0"/>
      <w:ind w:firstLine="0"/>
      <w:contextualSpacing/>
      <w:jc w:val="center"/>
    </w:pPr>
    <w:rPr>
      <w:rFonts w:eastAsia="Arial" w:cs="Arial"/>
      <w:b/>
      <w:bCs/>
      <w:sz w:val="20"/>
      <w:szCs w:val="18"/>
      <w:lang w:eastAsia="en-US"/>
    </w:rPr>
  </w:style>
  <w:style w:type="character" w:customStyle="1" w:styleId="1fa">
    <w:name w:val="Таблица_1 Знак"/>
    <w:basedOn w:val="a4"/>
    <w:link w:val="1f9"/>
    <w:uiPriority w:val="1"/>
    <w:rsid w:val="00B3733B"/>
    <w:rPr>
      <w:rFonts w:ascii="Times New Roman" w:eastAsia="Arial" w:hAnsi="Times New Roman" w:cs="Arial"/>
      <w:b/>
      <w:bCs/>
      <w:sz w:val="20"/>
      <w:szCs w:val="18"/>
    </w:rPr>
  </w:style>
  <w:style w:type="paragraph" w:customStyle="1" w:styleId="1fb">
    <w:name w:val="Рисунок_1"/>
    <w:basedOn w:val="a8"/>
    <w:next w:val="a8"/>
    <w:link w:val="1fc"/>
    <w:qFormat/>
    <w:rsid w:val="00B3733B"/>
    <w:pPr>
      <w:widowControl w:val="0"/>
      <w:ind w:firstLine="0"/>
      <w:contextualSpacing/>
      <w:jc w:val="center"/>
    </w:pPr>
    <w:rPr>
      <w:rFonts w:eastAsiaTheme="minorHAnsi" w:cs="Arial"/>
      <w:b/>
      <w:sz w:val="20"/>
      <w:szCs w:val="22"/>
      <w:lang w:eastAsia="en-US"/>
    </w:rPr>
  </w:style>
  <w:style w:type="character" w:customStyle="1" w:styleId="1fc">
    <w:name w:val="Рисунок_1 Знак"/>
    <w:basedOn w:val="a4"/>
    <w:link w:val="1fb"/>
    <w:rsid w:val="00B3733B"/>
    <w:rPr>
      <w:rFonts w:ascii="Times New Roman" w:hAnsi="Times New Roman" w:cs="Arial"/>
      <w:b/>
      <w:sz w:val="20"/>
    </w:rPr>
  </w:style>
  <w:style w:type="numbering" w:customStyle="1" w:styleId="83">
    <w:name w:val="Нет списка8"/>
    <w:next w:val="a6"/>
    <w:uiPriority w:val="99"/>
    <w:semiHidden/>
    <w:unhideWhenUsed/>
    <w:rsid w:val="00AE6D15"/>
  </w:style>
  <w:style w:type="numbering" w:customStyle="1" w:styleId="93">
    <w:name w:val="Нет списка9"/>
    <w:next w:val="a6"/>
    <w:uiPriority w:val="99"/>
    <w:semiHidden/>
    <w:unhideWhenUsed/>
    <w:rsid w:val="00574335"/>
  </w:style>
  <w:style w:type="table" w:customStyle="1" w:styleId="270">
    <w:name w:val="Сетка таблицы27"/>
    <w:basedOn w:val="a5"/>
    <w:next w:val="afe"/>
    <w:rsid w:val="00574335"/>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6"/>
    <w:uiPriority w:val="99"/>
    <w:semiHidden/>
    <w:unhideWhenUsed/>
    <w:rsid w:val="004666E3"/>
  </w:style>
  <w:style w:type="numbering" w:customStyle="1" w:styleId="142">
    <w:name w:val="Нет списка14"/>
    <w:next w:val="a6"/>
    <w:uiPriority w:val="99"/>
    <w:semiHidden/>
    <w:rsid w:val="004666E3"/>
  </w:style>
  <w:style w:type="paragraph" w:customStyle="1" w:styleId="ConsPlusCell">
    <w:name w:val="ConsPlusCell"/>
    <w:rsid w:val="004666E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217">
    <w:name w:val="Основной текст с отступом 21"/>
    <w:basedOn w:val="a3"/>
    <w:rsid w:val="004666E3"/>
    <w:pPr>
      <w:suppressAutoHyphens/>
      <w:ind w:firstLine="708"/>
      <w:jc w:val="both"/>
    </w:pPr>
    <w:rPr>
      <w:color w:val="FF0000"/>
      <w:sz w:val="24"/>
      <w:szCs w:val="26"/>
      <w:lang w:eastAsia="ar-SA"/>
    </w:rPr>
  </w:style>
  <w:style w:type="paragraph" w:customStyle="1" w:styleId="affffe">
    <w:name w:val="Таблица"/>
    <w:basedOn w:val="a3"/>
    <w:link w:val="afffff"/>
    <w:rsid w:val="004666E3"/>
    <w:pPr>
      <w:keepNext/>
      <w:spacing w:before="80" w:after="80"/>
    </w:pPr>
    <w:rPr>
      <w:rFonts w:ascii="Arial Unicode MS" w:eastAsia="Arial Unicode MS" w:cs="Calibri"/>
      <w:sz w:val="22"/>
    </w:rPr>
  </w:style>
  <w:style w:type="character" w:customStyle="1" w:styleId="afffff">
    <w:name w:val="Таблица Знак"/>
    <w:link w:val="affffe"/>
    <w:locked/>
    <w:rsid w:val="004666E3"/>
    <w:rPr>
      <w:rFonts w:ascii="Arial Unicode MS" w:eastAsia="Arial Unicode MS" w:hAnsi="Times New Roman" w:cs="Calibri"/>
      <w:szCs w:val="20"/>
      <w:lang w:eastAsia="ru-RU"/>
    </w:rPr>
  </w:style>
  <w:style w:type="paragraph" w:customStyle="1" w:styleId="1fd">
    <w:name w:val="Табличный 1"/>
    <w:basedOn w:val="a3"/>
    <w:link w:val="1fe"/>
    <w:rsid w:val="004666E3"/>
    <w:pPr>
      <w:keepNext/>
      <w:jc w:val="center"/>
    </w:pPr>
    <w:rPr>
      <w:rFonts w:ascii="Arial" w:hAnsi="Arial" w:cs="Arial"/>
      <w:sz w:val="22"/>
      <w:szCs w:val="24"/>
    </w:rPr>
  </w:style>
  <w:style w:type="character" w:customStyle="1" w:styleId="1fe">
    <w:name w:val="Табличный 1 Знак"/>
    <w:link w:val="1fd"/>
    <w:locked/>
    <w:rsid w:val="004666E3"/>
    <w:rPr>
      <w:rFonts w:ascii="Arial" w:eastAsia="Times New Roman" w:hAnsi="Arial" w:cs="Arial"/>
      <w:szCs w:val="24"/>
      <w:lang w:eastAsia="ru-RU"/>
    </w:rPr>
  </w:style>
  <w:style w:type="paragraph" w:customStyle="1" w:styleId="font10">
    <w:name w:val="font10"/>
    <w:basedOn w:val="a3"/>
    <w:rsid w:val="004666E3"/>
    <w:pPr>
      <w:spacing w:before="100" w:beforeAutospacing="1" w:after="100" w:afterAutospacing="1"/>
    </w:pPr>
    <w:rPr>
      <w:color w:val="000000"/>
    </w:rPr>
  </w:style>
  <w:style w:type="paragraph" w:customStyle="1" w:styleId="font11">
    <w:name w:val="font11"/>
    <w:basedOn w:val="a3"/>
    <w:rsid w:val="004666E3"/>
    <w:pPr>
      <w:spacing w:before="100" w:beforeAutospacing="1" w:after="100" w:afterAutospacing="1"/>
    </w:pPr>
    <w:rPr>
      <w:color w:val="000000"/>
    </w:rPr>
  </w:style>
  <w:style w:type="paragraph" w:customStyle="1" w:styleId="font12">
    <w:name w:val="font12"/>
    <w:basedOn w:val="a3"/>
    <w:rsid w:val="004666E3"/>
    <w:pPr>
      <w:spacing w:before="100" w:beforeAutospacing="1" w:after="100" w:afterAutospacing="1"/>
    </w:pPr>
    <w:rPr>
      <w:b/>
      <w:bCs/>
      <w:color w:val="000000"/>
      <w:sz w:val="24"/>
      <w:szCs w:val="24"/>
    </w:rPr>
  </w:style>
  <w:style w:type="paragraph" w:customStyle="1" w:styleId="font13">
    <w:name w:val="font13"/>
    <w:basedOn w:val="a3"/>
    <w:rsid w:val="004666E3"/>
    <w:pPr>
      <w:spacing w:before="100" w:beforeAutospacing="1" w:after="100" w:afterAutospacing="1"/>
    </w:pPr>
    <w:rPr>
      <w:sz w:val="24"/>
      <w:szCs w:val="24"/>
    </w:rPr>
  </w:style>
  <w:style w:type="paragraph" w:customStyle="1" w:styleId="font14">
    <w:name w:val="font14"/>
    <w:basedOn w:val="a3"/>
    <w:rsid w:val="004666E3"/>
    <w:pPr>
      <w:spacing w:before="100" w:beforeAutospacing="1" w:after="100" w:afterAutospacing="1"/>
    </w:pPr>
    <w:rPr>
      <w:b/>
      <w:bCs/>
      <w:sz w:val="24"/>
      <w:szCs w:val="24"/>
    </w:rPr>
  </w:style>
  <w:style w:type="paragraph" w:customStyle="1" w:styleId="font15">
    <w:name w:val="font15"/>
    <w:basedOn w:val="a3"/>
    <w:rsid w:val="004666E3"/>
    <w:pPr>
      <w:spacing w:before="100" w:beforeAutospacing="1" w:after="100" w:afterAutospacing="1"/>
    </w:pPr>
    <w:rPr>
      <w:color w:val="000000"/>
      <w:sz w:val="24"/>
      <w:szCs w:val="24"/>
    </w:rPr>
  </w:style>
  <w:style w:type="table" w:customStyle="1" w:styleId="1122">
    <w:name w:val="Сетка таблицы112"/>
    <w:basedOn w:val="a5"/>
    <w:next w:val="afe"/>
    <w:uiPriority w:val="59"/>
    <w:rsid w:val="004666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6"/>
    <w:uiPriority w:val="99"/>
    <w:semiHidden/>
    <w:unhideWhenUsed/>
    <w:rsid w:val="004666E3"/>
  </w:style>
  <w:style w:type="paragraph" w:customStyle="1" w:styleId="afffff0">
    <w:name w:val="маленький заголовой"/>
    <w:basedOn w:val="20"/>
    <w:link w:val="afffff1"/>
    <w:uiPriority w:val="99"/>
    <w:rsid w:val="004666E3"/>
    <w:pPr>
      <w:keepNext w:val="0"/>
      <w:keepLines w:val="0"/>
      <w:tabs>
        <w:tab w:val="left" w:pos="1276"/>
      </w:tabs>
      <w:spacing w:before="0" w:line="360" w:lineRule="auto"/>
      <w:ind w:left="1069" w:hanging="360"/>
      <w:contextualSpacing/>
      <w:jc w:val="both"/>
    </w:pPr>
    <w:rPr>
      <w:rFonts w:ascii="Calibri" w:eastAsia="Times New Roman" w:hAnsi="Calibri" w:cs="Times New Roman"/>
      <w:bCs w:val="0"/>
      <w:color w:val="auto"/>
      <w:sz w:val="28"/>
      <w:szCs w:val="20"/>
    </w:rPr>
  </w:style>
  <w:style w:type="character" w:customStyle="1" w:styleId="afffff1">
    <w:name w:val="маленький заголовой Знак"/>
    <w:link w:val="afffff0"/>
    <w:uiPriority w:val="99"/>
    <w:locked/>
    <w:rsid w:val="004666E3"/>
    <w:rPr>
      <w:rFonts w:ascii="Calibri" w:eastAsia="Times New Roman" w:hAnsi="Calibri" w:cs="Times New Roman"/>
      <w:b/>
      <w:sz w:val="28"/>
      <w:szCs w:val="20"/>
      <w:lang w:eastAsia="ru-RU"/>
    </w:rPr>
  </w:style>
  <w:style w:type="paragraph" w:customStyle="1" w:styleId="Style47">
    <w:name w:val="Style47"/>
    <w:basedOn w:val="a3"/>
    <w:uiPriority w:val="99"/>
    <w:rsid w:val="004666E3"/>
    <w:pPr>
      <w:widowControl w:val="0"/>
      <w:autoSpaceDE w:val="0"/>
      <w:autoSpaceDN w:val="0"/>
      <w:adjustRightInd w:val="0"/>
      <w:spacing w:line="322" w:lineRule="exact"/>
      <w:ind w:firstLine="701"/>
      <w:jc w:val="both"/>
    </w:pPr>
    <w:rPr>
      <w:sz w:val="24"/>
      <w:szCs w:val="24"/>
    </w:rPr>
  </w:style>
  <w:style w:type="table" w:customStyle="1" w:styleId="1100">
    <w:name w:val="Сетка таблицы110"/>
    <w:basedOn w:val="a5"/>
    <w:next w:val="afe"/>
    <w:locked/>
    <w:rsid w:val="004666E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1">
    <w:name w:val="Quote"/>
    <w:aliases w:val="Таблицы"/>
    <w:basedOn w:val="a3"/>
    <w:next w:val="a3"/>
    <w:link w:val="2f2"/>
    <w:uiPriority w:val="29"/>
    <w:qFormat/>
    <w:rsid w:val="004666E3"/>
    <w:pPr>
      <w:spacing w:after="120" w:line="276" w:lineRule="auto"/>
      <w:jc w:val="right"/>
    </w:pPr>
    <w:rPr>
      <w:rFonts w:eastAsiaTheme="minorHAnsi" w:cstheme="minorBidi"/>
      <w:iCs/>
      <w:color w:val="000000" w:themeColor="text1"/>
      <w:sz w:val="24"/>
      <w:szCs w:val="22"/>
      <w:lang w:eastAsia="en-US"/>
    </w:rPr>
  </w:style>
  <w:style w:type="character" w:customStyle="1" w:styleId="2f2">
    <w:name w:val="Цитата 2 Знак"/>
    <w:aliases w:val="Таблицы Знак"/>
    <w:basedOn w:val="a4"/>
    <w:link w:val="2f1"/>
    <w:uiPriority w:val="29"/>
    <w:rsid w:val="004666E3"/>
    <w:rPr>
      <w:rFonts w:ascii="Times New Roman" w:hAnsi="Times New Roman"/>
      <w:iCs/>
      <w:color w:val="000000" w:themeColor="text1"/>
      <w:sz w:val="24"/>
    </w:rPr>
  </w:style>
  <w:style w:type="table" w:customStyle="1" w:styleId="280">
    <w:name w:val="Сетка таблицы28"/>
    <w:basedOn w:val="a5"/>
    <w:next w:val="afe"/>
    <w:uiPriority w:val="59"/>
    <w:rsid w:val="00A63D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5"/>
    <w:next w:val="afe"/>
    <w:uiPriority w:val="59"/>
    <w:rsid w:val="006B0F1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5"/>
    <w:next w:val="afe"/>
    <w:uiPriority w:val="59"/>
    <w:rsid w:val="00A1738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8">
    <w:name w:val="Body Text Indent 3"/>
    <w:basedOn w:val="a3"/>
    <w:link w:val="39"/>
    <w:uiPriority w:val="99"/>
    <w:semiHidden/>
    <w:unhideWhenUsed/>
    <w:rsid w:val="003C42FE"/>
    <w:pPr>
      <w:spacing w:after="120"/>
      <w:ind w:left="283"/>
    </w:pPr>
    <w:rPr>
      <w:sz w:val="16"/>
      <w:szCs w:val="16"/>
    </w:rPr>
  </w:style>
  <w:style w:type="character" w:customStyle="1" w:styleId="39">
    <w:name w:val="Основной текст с отступом 3 Знак"/>
    <w:basedOn w:val="a4"/>
    <w:link w:val="38"/>
    <w:uiPriority w:val="99"/>
    <w:semiHidden/>
    <w:rsid w:val="003C42FE"/>
    <w:rPr>
      <w:rFonts w:ascii="Times New Roman" w:eastAsia="Times New Roman" w:hAnsi="Times New Roman" w:cs="Times New Roman"/>
      <w:sz w:val="16"/>
      <w:szCs w:val="16"/>
      <w:lang w:eastAsia="ru-RU"/>
    </w:rPr>
  </w:style>
  <w:style w:type="numbering" w:customStyle="1" w:styleId="152">
    <w:name w:val="Нет списка15"/>
    <w:next w:val="a6"/>
    <w:uiPriority w:val="99"/>
    <w:semiHidden/>
    <w:unhideWhenUsed/>
    <w:rsid w:val="00D26668"/>
  </w:style>
  <w:style w:type="numbering" w:customStyle="1" w:styleId="162">
    <w:name w:val="Нет списка16"/>
    <w:next w:val="a6"/>
    <w:uiPriority w:val="99"/>
    <w:semiHidden/>
    <w:rsid w:val="00D26668"/>
  </w:style>
  <w:style w:type="table" w:customStyle="1" w:styleId="1130">
    <w:name w:val="Сетка таблицы113"/>
    <w:basedOn w:val="a5"/>
    <w:next w:val="afe"/>
    <w:uiPriority w:val="59"/>
    <w:rsid w:val="00D266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6"/>
    <w:uiPriority w:val="99"/>
    <w:semiHidden/>
    <w:unhideWhenUsed/>
    <w:rsid w:val="00D26668"/>
  </w:style>
  <w:style w:type="table" w:customStyle="1" w:styleId="114">
    <w:name w:val="Сетка таблицы114"/>
    <w:basedOn w:val="a5"/>
    <w:next w:val="afe"/>
    <w:locked/>
    <w:rsid w:val="00D26668"/>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6"/>
    <w:uiPriority w:val="99"/>
    <w:semiHidden/>
    <w:unhideWhenUsed/>
    <w:rsid w:val="00A256D3"/>
  </w:style>
  <w:style w:type="numbering" w:customStyle="1" w:styleId="181">
    <w:name w:val="Нет списка18"/>
    <w:next w:val="a6"/>
    <w:uiPriority w:val="99"/>
    <w:semiHidden/>
    <w:rsid w:val="00A256D3"/>
  </w:style>
  <w:style w:type="table" w:customStyle="1" w:styleId="115">
    <w:name w:val="Сетка таблицы115"/>
    <w:basedOn w:val="a5"/>
    <w:next w:val="afe"/>
    <w:uiPriority w:val="59"/>
    <w:rsid w:val="00A256D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Нет списка25"/>
    <w:next w:val="a6"/>
    <w:uiPriority w:val="99"/>
    <w:semiHidden/>
    <w:unhideWhenUsed/>
    <w:rsid w:val="00A256D3"/>
  </w:style>
  <w:style w:type="table" w:customStyle="1" w:styleId="116">
    <w:name w:val="Сетка таблицы116"/>
    <w:basedOn w:val="a5"/>
    <w:next w:val="afe"/>
    <w:locked/>
    <w:rsid w:val="00A256D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6"/>
    <w:uiPriority w:val="99"/>
    <w:semiHidden/>
    <w:unhideWhenUsed/>
    <w:rsid w:val="00EB2386"/>
  </w:style>
  <w:style w:type="table" w:customStyle="1" w:styleId="330">
    <w:name w:val="Сетка таблицы33"/>
    <w:basedOn w:val="a5"/>
    <w:next w:val="afe"/>
    <w:rsid w:val="00EB2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6"/>
    <w:uiPriority w:val="99"/>
    <w:semiHidden/>
    <w:unhideWhenUsed/>
    <w:rsid w:val="008B6C92"/>
  </w:style>
  <w:style w:type="table" w:customStyle="1" w:styleId="340">
    <w:name w:val="Сетка таблицы34"/>
    <w:basedOn w:val="a5"/>
    <w:next w:val="afe"/>
    <w:rsid w:val="008B6C9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6"/>
    <w:uiPriority w:val="99"/>
    <w:semiHidden/>
    <w:unhideWhenUsed/>
    <w:rsid w:val="004665BB"/>
  </w:style>
  <w:style w:type="character" w:customStyle="1" w:styleId="117">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qFormat/>
    <w:rsid w:val="004665BB"/>
    <w:rPr>
      <w:rFonts w:ascii="Times New Roman" w:eastAsia="Times New Roman" w:hAnsi="Times New Roman"/>
      <w:b/>
      <w:bCs/>
      <w:caps/>
      <w:kern w:val="28"/>
      <w:sz w:val="26"/>
      <w:szCs w:val="26"/>
      <w:lang w:eastAsia="en-US"/>
    </w:rPr>
  </w:style>
  <w:style w:type="paragraph" w:styleId="2">
    <w:name w:val="List Bullet 2"/>
    <w:basedOn w:val="a3"/>
    <w:autoRedefine/>
    <w:rsid w:val="004665BB"/>
    <w:pPr>
      <w:keepNext/>
      <w:numPr>
        <w:numId w:val="10"/>
      </w:numPr>
      <w:suppressLineNumbers/>
      <w:tabs>
        <w:tab w:val="left" w:pos="851"/>
        <w:tab w:val="left" w:leader="dot" w:pos="9356"/>
      </w:tabs>
      <w:suppressAutoHyphens/>
      <w:jc w:val="both"/>
    </w:pPr>
    <w:rPr>
      <w:sz w:val="26"/>
      <w:szCs w:val="26"/>
    </w:rPr>
  </w:style>
  <w:style w:type="table" w:customStyle="1" w:styleId="350">
    <w:name w:val="Сетка таблицы35"/>
    <w:basedOn w:val="a5"/>
    <w:next w:val="afe"/>
    <w:uiPriority w:val="59"/>
    <w:rsid w:val="004665B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2">
    <w:name w:val="заголовок таблицы"/>
    <w:basedOn w:val="a3"/>
    <w:link w:val="afffff3"/>
    <w:autoRedefine/>
    <w:rsid w:val="004665BB"/>
    <w:pPr>
      <w:keepNext/>
      <w:keepLines/>
      <w:widowControl w:val="0"/>
      <w:suppressAutoHyphens/>
      <w:spacing w:before="120" w:after="120"/>
      <w:ind w:left="2127"/>
      <w:contextualSpacing/>
      <w:jc w:val="both"/>
    </w:pPr>
    <w:rPr>
      <w:b/>
      <w:sz w:val="24"/>
      <w:szCs w:val="24"/>
      <w:lang w:val="x-none" w:eastAsia="en-US"/>
    </w:rPr>
  </w:style>
  <w:style w:type="character" w:customStyle="1" w:styleId="afffff3">
    <w:name w:val="заголовок таблицы Знак Знак"/>
    <w:link w:val="afffff2"/>
    <w:rsid w:val="004665BB"/>
    <w:rPr>
      <w:rFonts w:ascii="Times New Roman" w:eastAsia="Times New Roman" w:hAnsi="Times New Roman" w:cs="Times New Roman"/>
      <w:b/>
      <w:sz w:val="24"/>
      <w:szCs w:val="24"/>
      <w:lang w:val="x-none"/>
    </w:rPr>
  </w:style>
  <w:style w:type="paragraph" w:customStyle="1" w:styleId="133">
    <w:name w:val="Обычный 13"/>
    <w:basedOn w:val="a3"/>
    <w:link w:val="135"/>
    <w:qFormat/>
    <w:rsid w:val="004665BB"/>
    <w:pPr>
      <w:keepNext/>
      <w:suppressLineNumbers/>
      <w:tabs>
        <w:tab w:val="left" w:pos="6804"/>
        <w:tab w:val="left" w:pos="6946"/>
        <w:tab w:val="left" w:leader="dot" w:pos="9356"/>
      </w:tabs>
      <w:suppressAutoHyphens/>
      <w:spacing w:before="60"/>
      <w:ind w:firstLine="567"/>
      <w:jc w:val="both"/>
    </w:pPr>
    <w:rPr>
      <w:sz w:val="26"/>
      <w:szCs w:val="26"/>
      <w:lang w:val="x-none" w:eastAsia="x-none"/>
    </w:rPr>
  </w:style>
  <w:style w:type="character" w:customStyle="1" w:styleId="135">
    <w:name w:val="Обычный 13 Знак5"/>
    <w:link w:val="133"/>
    <w:rsid w:val="004665BB"/>
    <w:rPr>
      <w:rFonts w:ascii="Times New Roman" w:eastAsia="Times New Roman" w:hAnsi="Times New Roman" w:cs="Times New Roman"/>
      <w:sz w:val="26"/>
      <w:szCs w:val="26"/>
      <w:lang w:val="x-none" w:eastAsia="x-none"/>
    </w:rPr>
  </w:style>
  <w:style w:type="paragraph" w:customStyle="1" w:styleId="a2">
    <w:name w:val="заголовок табл"/>
    <w:basedOn w:val="a3"/>
    <w:link w:val="1ff"/>
    <w:qFormat/>
    <w:rsid w:val="004665BB"/>
    <w:pPr>
      <w:keepNext/>
      <w:numPr>
        <w:numId w:val="12"/>
      </w:numPr>
      <w:suppressLineNumbers/>
      <w:tabs>
        <w:tab w:val="left" w:leader="dot" w:pos="9356"/>
      </w:tabs>
      <w:suppressAutoHyphens/>
      <w:spacing w:before="120" w:after="120"/>
      <w:jc w:val="center"/>
    </w:pPr>
    <w:rPr>
      <w:b/>
      <w:bCs/>
      <w:sz w:val="24"/>
      <w:szCs w:val="24"/>
    </w:rPr>
  </w:style>
  <w:style w:type="character" w:customStyle="1" w:styleId="1ff">
    <w:name w:val="заголовок табл Знак1"/>
    <w:link w:val="a2"/>
    <w:rsid w:val="004665BB"/>
    <w:rPr>
      <w:rFonts w:ascii="Times New Roman" w:eastAsia="Times New Roman" w:hAnsi="Times New Roman" w:cs="Times New Roman"/>
      <w:b/>
      <w:bCs/>
      <w:sz w:val="24"/>
      <w:szCs w:val="24"/>
      <w:lang w:eastAsia="ru-RU"/>
    </w:rPr>
  </w:style>
  <w:style w:type="paragraph" w:customStyle="1" w:styleId="-2">
    <w:name w:val="Текст-2"/>
    <w:basedOn w:val="a3"/>
    <w:link w:val="-20"/>
    <w:qFormat/>
    <w:rsid w:val="004665BB"/>
    <w:pPr>
      <w:suppressLineNumbers/>
      <w:tabs>
        <w:tab w:val="left" w:leader="dot" w:pos="540"/>
      </w:tabs>
      <w:suppressAutoHyphens/>
      <w:spacing w:before="120"/>
      <w:ind w:firstLine="539"/>
      <w:jc w:val="both"/>
    </w:pPr>
    <w:rPr>
      <w:rFonts w:ascii="Times New Roman CYR" w:hAnsi="Times New Roman CYR" w:cs="Times New Roman CYR"/>
      <w:sz w:val="26"/>
      <w:szCs w:val="26"/>
    </w:rPr>
  </w:style>
  <w:style w:type="character" w:customStyle="1" w:styleId="-20">
    <w:name w:val="Текст-2 Знак"/>
    <w:link w:val="-2"/>
    <w:rsid w:val="004665BB"/>
    <w:rPr>
      <w:rFonts w:ascii="Times New Roman CYR" w:eastAsia="Times New Roman" w:hAnsi="Times New Roman CYR" w:cs="Times New Roman CYR"/>
      <w:sz w:val="26"/>
      <w:szCs w:val="26"/>
      <w:lang w:eastAsia="ru-RU"/>
    </w:rPr>
  </w:style>
  <w:style w:type="paragraph" w:customStyle="1" w:styleId="afffff4">
    <w:name w:val="Заголовок табл."/>
    <w:basedOn w:val="a2"/>
    <w:link w:val="afffff5"/>
    <w:qFormat/>
    <w:rsid w:val="004665BB"/>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5">
    <w:name w:val="Заголовок табл. Знак"/>
    <w:link w:val="afffff4"/>
    <w:rsid w:val="004665BB"/>
    <w:rPr>
      <w:rFonts w:ascii="Times New Roman" w:eastAsia="Times New Roman" w:hAnsi="Times New Roman" w:cs="Times New Roman"/>
      <w:b/>
      <w:sz w:val="24"/>
      <w:szCs w:val="20"/>
      <w:lang w:eastAsia="ru-RU"/>
    </w:rPr>
  </w:style>
  <w:style w:type="paragraph" w:customStyle="1" w:styleId="a0">
    <w:name w:val="Подрисуночная надпись"/>
    <w:basedOn w:val="a3"/>
    <w:link w:val="afffff6"/>
    <w:autoRedefine/>
    <w:rsid w:val="004665BB"/>
    <w:pPr>
      <w:numPr>
        <w:numId w:val="13"/>
      </w:numPr>
      <w:suppressLineNumbers/>
      <w:suppressAutoHyphens/>
      <w:spacing w:before="120" w:after="240"/>
      <w:jc w:val="both"/>
    </w:pPr>
    <w:rPr>
      <w:b/>
      <w:bCs/>
      <w:sz w:val="24"/>
      <w:szCs w:val="24"/>
      <w:lang w:val="x-none" w:eastAsia="x-none"/>
    </w:rPr>
  </w:style>
  <w:style w:type="character" w:customStyle="1" w:styleId="afffff6">
    <w:name w:val="Подрисуночная надпись Знак Знак"/>
    <w:link w:val="a0"/>
    <w:rsid w:val="004665BB"/>
    <w:rPr>
      <w:rFonts w:ascii="Times New Roman" w:eastAsia="Times New Roman" w:hAnsi="Times New Roman" w:cs="Times New Roman"/>
      <w:b/>
      <w:bCs/>
      <w:sz w:val="24"/>
      <w:szCs w:val="24"/>
      <w:lang w:val="x-none" w:eastAsia="x-none"/>
    </w:rPr>
  </w:style>
  <w:style w:type="paragraph" w:customStyle="1" w:styleId="afffff7">
    <w:name w:val="Заголовок рис."/>
    <w:basedOn w:val="a0"/>
    <w:link w:val="afffff8"/>
    <w:qFormat/>
    <w:rsid w:val="004665BB"/>
    <w:pPr>
      <w:tabs>
        <w:tab w:val="left" w:pos="709"/>
        <w:tab w:val="left" w:pos="1134"/>
      </w:tabs>
      <w:suppressAutoHyphens w:val="0"/>
      <w:spacing w:before="60"/>
    </w:pPr>
    <w:rPr>
      <w:bCs w:val="0"/>
      <w:szCs w:val="20"/>
    </w:rPr>
  </w:style>
  <w:style w:type="character" w:customStyle="1" w:styleId="afffff8">
    <w:name w:val="Заголовок рис. Знак"/>
    <w:link w:val="afffff7"/>
    <w:rsid w:val="004665BB"/>
    <w:rPr>
      <w:rFonts w:ascii="Times New Roman" w:eastAsia="Times New Roman" w:hAnsi="Times New Roman" w:cs="Times New Roman"/>
      <w:b/>
      <w:sz w:val="24"/>
      <w:szCs w:val="20"/>
      <w:lang w:val="x-none" w:eastAsia="x-none"/>
    </w:rPr>
  </w:style>
  <w:style w:type="paragraph" w:customStyle="1" w:styleId="1330">
    <w:name w:val="Обычный 13 Знак3"/>
    <w:basedOn w:val="a3"/>
    <w:autoRedefine/>
    <w:rsid w:val="004665BB"/>
    <w:pPr>
      <w:keepNext/>
      <w:keepLines/>
      <w:suppressLineNumbers/>
      <w:tabs>
        <w:tab w:val="left" w:leader="dot" w:pos="9356"/>
      </w:tabs>
      <w:suppressAutoHyphens/>
      <w:spacing w:before="60" w:line="360" w:lineRule="auto"/>
      <w:jc w:val="both"/>
    </w:pPr>
    <w:rPr>
      <w:sz w:val="26"/>
      <w:szCs w:val="26"/>
    </w:rPr>
  </w:style>
  <w:style w:type="paragraph" w:customStyle="1" w:styleId="134">
    <w:name w:val="Обычный 13 Знак"/>
    <w:basedOn w:val="a3"/>
    <w:link w:val="1331"/>
    <w:rsid w:val="004665BB"/>
    <w:pPr>
      <w:keepNext/>
      <w:keepLines/>
      <w:suppressLineNumbers/>
      <w:tabs>
        <w:tab w:val="left" w:leader="dot" w:pos="9356"/>
      </w:tabs>
      <w:suppressAutoHyphens/>
      <w:spacing w:before="60" w:after="40"/>
      <w:ind w:left="245" w:firstLine="567"/>
      <w:jc w:val="both"/>
    </w:pPr>
    <w:rPr>
      <w:sz w:val="26"/>
    </w:rPr>
  </w:style>
  <w:style w:type="character" w:customStyle="1" w:styleId="1331">
    <w:name w:val="Обычный 13 Знак Знак3"/>
    <w:link w:val="134"/>
    <w:rsid w:val="004665BB"/>
    <w:rPr>
      <w:rFonts w:ascii="Times New Roman" w:eastAsia="Times New Roman" w:hAnsi="Times New Roman" w:cs="Times New Roman"/>
      <w:sz w:val="26"/>
      <w:szCs w:val="20"/>
      <w:lang w:eastAsia="ru-RU"/>
    </w:rPr>
  </w:style>
  <w:style w:type="paragraph" w:customStyle="1" w:styleId="SmartView">
    <w:name w:val="Smart View"/>
    <w:basedOn w:val="a3"/>
    <w:uiPriority w:val="99"/>
    <w:qFormat/>
    <w:rsid w:val="004665BB"/>
    <w:pPr>
      <w:contextualSpacing/>
    </w:pPr>
    <w:rPr>
      <w:rFonts w:ascii="Arial" w:eastAsia="Calibri" w:hAnsi="Arial"/>
      <w:lang w:val="en-US" w:eastAsia="en-US"/>
    </w:rPr>
  </w:style>
  <w:style w:type="paragraph" w:customStyle="1" w:styleId="SmartView3">
    <w:name w:val="Smart View 3"/>
    <w:basedOn w:val="a3"/>
    <w:uiPriority w:val="99"/>
    <w:qFormat/>
    <w:rsid w:val="004665BB"/>
    <w:pPr>
      <w:keepNext/>
      <w:keepLines/>
      <w:contextualSpacing/>
    </w:pPr>
    <w:rPr>
      <w:rFonts w:ascii="Arial" w:hAnsi="Arial"/>
      <w:b/>
      <w:bCs/>
      <w:sz w:val="24"/>
      <w:szCs w:val="28"/>
      <w:lang w:val="en-US" w:eastAsia="en-US"/>
    </w:rPr>
  </w:style>
  <w:style w:type="paragraph" w:styleId="4">
    <w:name w:val="List Number 4"/>
    <w:basedOn w:val="a3"/>
    <w:rsid w:val="004665BB"/>
    <w:pPr>
      <w:keepNext/>
      <w:numPr>
        <w:numId w:val="14"/>
      </w:numPr>
      <w:suppressLineNumbers/>
      <w:tabs>
        <w:tab w:val="left" w:leader="dot" w:pos="9356"/>
      </w:tabs>
      <w:suppressAutoHyphens/>
      <w:spacing w:before="240" w:after="60" w:line="288" w:lineRule="auto"/>
      <w:jc w:val="both"/>
    </w:pPr>
    <w:rPr>
      <w:sz w:val="24"/>
    </w:rPr>
  </w:style>
  <w:style w:type="paragraph" w:customStyle="1" w:styleId="txt1">
    <w:name w:val="txt1"/>
    <w:basedOn w:val="a3"/>
    <w:rsid w:val="004665BB"/>
    <w:pPr>
      <w:spacing w:before="45" w:after="45"/>
      <w:ind w:left="20" w:right="20" w:firstLine="400"/>
      <w:jc w:val="both"/>
    </w:pPr>
    <w:rPr>
      <w:rFonts w:ascii="Arial" w:hAnsi="Arial" w:cs="Arial"/>
      <w:color w:val="000000"/>
      <w:sz w:val="18"/>
      <w:szCs w:val="18"/>
    </w:rPr>
  </w:style>
  <w:style w:type="paragraph" w:customStyle="1" w:styleId="1ff0">
    <w:name w:val="1. Заголовок"/>
    <w:basedOn w:val="10"/>
    <w:link w:val="1ff1"/>
    <w:qFormat/>
    <w:rsid w:val="004665BB"/>
    <w:pPr>
      <w:suppressLineNumbers/>
      <w:tabs>
        <w:tab w:val="num" w:pos="643"/>
        <w:tab w:val="left" w:leader="dot" w:pos="9356"/>
      </w:tabs>
      <w:suppressAutoHyphens/>
      <w:spacing w:before="120" w:after="120"/>
      <w:ind w:left="643" w:hanging="360"/>
    </w:pPr>
    <w:rPr>
      <w:rFonts w:ascii="Times New Roman" w:eastAsia="Times New Roman" w:hAnsi="Times New Roman" w:cs="Times New Roman"/>
      <w:bCs w:val="0"/>
      <w:caps/>
      <w:color w:val="auto"/>
      <w:kern w:val="28"/>
      <w:szCs w:val="20"/>
      <w:lang w:val="x-none" w:eastAsia="x-none"/>
    </w:rPr>
  </w:style>
  <w:style w:type="character" w:customStyle="1" w:styleId="1ff1">
    <w:name w:val="1. Заголовок Знак"/>
    <w:link w:val="1ff0"/>
    <w:rsid w:val="004665BB"/>
    <w:rPr>
      <w:rFonts w:ascii="Times New Roman" w:eastAsia="Times New Roman" w:hAnsi="Times New Roman" w:cs="Times New Roman"/>
      <w:b/>
      <w:caps/>
      <w:kern w:val="28"/>
      <w:sz w:val="28"/>
      <w:szCs w:val="20"/>
      <w:lang w:val="x-none" w:eastAsia="x-none"/>
    </w:rPr>
  </w:style>
  <w:style w:type="character" w:customStyle="1" w:styleId="afffff9">
    <w:name w:val="заголовок табл Знак Знак"/>
    <w:uiPriority w:val="99"/>
    <w:rsid w:val="004665BB"/>
    <w:rPr>
      <w:rFonts w:ascii="Times New Roman" w:eastAsia="Times New Roman" w:hAnsi="Times New Roman" w:cs="Times New Roman"/>
      <w:b/>
      <w:bCs/>
      <w:sz w:val="24"/>
      <w:szCs w:val="24"/>
    </w:rPr>
  </w:style>
  <w:style w:type="paragraph" w:customStyle="1" w:styleId="-1">
    <w:name w:val="Рис-1"/>
    <w:basedOn w:val="a0"/>
    <w:qFormat/>
    <w:rsid w:val="004665BB"/>
    <w:pPr>
      <w:keepNext/>
      <w:keepLines/>
      <w:numPr>
        <w:numId w:val="15"/>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a">
    <w:name w:val="отчетный"/>
    <w:basedOn w:val="a3"/>
    <w:link w:val="afffffb"/>
    <w:qFormat/>
    <w:rsid w:val="004665BB"/>
    <w:pPr>
      <w:suppressLineNumbers/>
      <w:tabs>
        <w:tab w:val="left" w:leader="dot" w:pos="540"/>
      </w:tabs>
      <w:suppressAutoHyphens/>
      <w:spacing w:before="120"/>
      <w:ind w:firstLine="539"/>
      <w:jc w:val="both"/>
    </w:pPr>
    <w:rPr>
      <w:rFonts w:ascii="Times New Roman CYR" w:hAnsi="Times New Roman CYR"/>
      <w:sz w:val="26"/>
      <w:szCs w:val="26"/>
      <w:lang w:val="x-none" w:eastAsia="x-none"/>
    </w:rPr>
  </w:style>
  <w:style w:type="character" w:customStyle="1" w:styleId="afffffb">
    <w:name w:val="отчетный Знак"/>
    <w:link w:val="afffffa"/>
    <w:rsid w:val="004665BB"/>
    <w:rPr>
      <w:rFonts w:ascii="Times New Roman CYR" w:eastAsia="Times New Roman" w:hAnsi="Times New Roman CYR" w:cs="Times New Roman"/>
      <w:sz w:val="26"/>
      <w:szCs w:val="26"/>
      <w:lang w:val="x-none" w:eastAsia="x-none"/>
    </w:rPr>
  </w:style>
  <w:style w:type="paragraph" w:customStyle="1" w:styleId="afffffc">
    <w:name w:val="ТЕКСТ"/>
    <w:basedOn w:val="a3"/>
    <w:link w:val="afffffd"/>
    <w:qFormat/>
    <w:rsid w:val="004665BB"/>
    <w:pPr>
      <w:keepNext/>
      <w:widowControl w:val="0"/>
      <w:suppressAutoHyphens/>
      <w:spacing w:before="120" w:after="120" w:line="360" w:lineRule="auto"/>
      <w:ind w:right="-108" w:firstLine="720"/>
      <w:jc w:val="both"/>
    </w:pPr>
    <w:rPr>
      <w:sz w:val="26"/>
      <w:lang w:val="x-none" w:eastAsia="x-none"/>
    </w:rPr>
  </w:style>
  <w:style w:type="character" w:customStyle="1" w:styleId="afffffd">
    <w:name w:val="ТЕКСТ Знак"/>
    <w:link w:val="afffffc"/>
    <w:rsid w:val="004665BB"/>
    <w:rPr>
      <w:rFonts w:ascii="Times New Roman" w:eastAsia="Times New Roman" w:hAnsi="Times New Roman" w:cs="Times New Roman"/>
      <w:sz w:val="26"/>
      <w:szCs w:val="20"/>
      <w:lang w:val="x-none" w:eastAsia="x-none"/>
    </w:rPr>
  </w:style>
  <w:style w:type="paragraph" w:customStyle="1" w:styleId="1">
    <w:name w:val="Рис.1. Подрисуночная надпись"/>
    <w:basedOn w:val="a3"/>
    <w:autoRedefine/>
    <w:rsid w:val="004665BB"/>
    <w:pPr>
      <w:keepNext/>
      <w:numPr>
        <w:numId w:val="16"/>
      </w:numPr>
      <w:suppressLineNumbers/>
      <w:tabs>
        <w:tab w:val="left" w:pos="851"/>
        <w:tab w:val="left" w:leader="dot" w:pos="9356"/>
      </w:tabs>
      <w:suppressAutoHyphens/>
      <w:jc w:val="center"/>
    </w:pPr>
    <w:rPr>
      <w:b/>
      <w:bCs/>
      <w:sz w:val="24"/>
      <w:szCs w:val="24"/>
    </w:rPr>
  </w:style>
  <w:style w:type="paragraph" w:styleId="a">
    <w:name w:val="List Number"/>
    <w:basedOn w:val="a3"/>
    <w:unhideWhenUsed/>
    <w:rsid w:val="004665BB"/>
    <w:pPr>
      <w:numPr>
        <w:numId w:val="17"/>
      </w:numPr>
      <w:spacing w:after="200" w:line="276" w:lineRule="auto"/>
      <w:contextualSpacing/>
    </w:pPr>
    <w:rPr>
      <w:rFonts w:eastAsia="Calibri"/>
      <w:sz w:val="22"/>
      <w:szCs w:val="22"/>
      <w:lang w:eastAsia="en-US"/>
    </w:rPr>
  </w:style>
  <w:style w:type="paragraph" w:customStyle="1" w:styleId="1ff2">
    <w:name w:val="Стиль Рис.1. Подрисуночная надпись + полужирный"/>
    <w:basedOn w:val="a3"/>
    <w:autoRedefine/>
    <w:rsid w:val="004665BB"/>
    <w:pPr>
      <w:keepNext/>
      <w:suppressLineNumbers/>
      <w:tabs>
        <w:tab w:val="left" w:pos="851"/>
        <w:tab w:val="num" w:pos="1080"/>
        <w:tab w:val="left" w:leader="dot" w:pos="9356"/>
      </w:tabs>
      <w:suppressAutoHyphens/>
      <w:ind w:left="360" w:hanging="360"/>
      <w:jc w:val="center"/>
    </w:pPr>
    <w:rPr>
      <w:b/>
      <w:bCs/>
      <w:sz w:val="24"/>
      <w:szCs w:val="24"/>
    </w:rPr>
  </w:style>
  <w:style w:type="paragraph" w:customStyle="1" w:styleId="-10">
    <w:name w:val="Текст-1"/>
    <w:basedOn w:val="afffffc"/>
    <w:link w:val="-11"/>
    <w:rsid w:val="004665BB"/>
    <w:pPr>
      <w:keepNext w:val="0"/>
    </w:pPr>
  </w:style>
  <w:style w:type="paragraph" w:customStyle="1" w:styleId="afffffe">
    <w:name w:val="ТАБЛ."/>
    <w:basedOn w:val="-10"/>
    <w:next w:val="-10"/>
    <w:link w:val="affffff"/>
    <w:rsid w:val="004665BB"/>
    <w:pPr>
      <w:ind w:left="1440" w:hanging="360"/>
      <w:jc w:val="left"/>
    </w:pPr>
    <w:rPr>
      <w:b/>
      <w:lang w:val="ru-RU" w:eastAsia="ru-RU"/>
    </w:rPr>
  </w:style>
  <w:style w:type="character" w:customStyle="1" w:styleId="-11">
    <w:name w:val="Текст-1 Знак1"/>
    <w:basedOn w:val="afffffd"/>
    <w:link w:val="-10"/>
    <w:locked/>
    <w:rsid w:val="004665BB"/>
    <w:rPr>
      <w:rFonts w:ascii="Times New Roman" w:eastAsia="Times New Roman" w:hAnsi="Times New Roman" w:cs="Times New Roman"/>
      <w:sz w:val="26"/>
      <w:szCs w:val="20"/>
      <w:lang w:val="x-none" w:eastAsia="x-none"/>
    </w:rPr>
  </w:style>
  <w:style w:type="character" w:customStyle="1" w:styleId="affffff">
    <w:name w:val="ТАБЛ. Знак"/>
    <w:link w:val="afffffe"/>
    <w:locked/>
    <w:rsid w:val="004665BB"/>
    <w:rPr>
      <w:rFonts w:ascii="Times New Roman" w:eastAsia="Times New Roman" w:hAnsi="Times New Roman" w:cs="Times New Roman"/>
      <w:b/>
      <w:sz w:val="26"/>
      <w:szCs w:val="20"/>
      <w:lang w:eastAsia="ru-RU"/>
    </w:rPr>
  </w:style>
  <w:style w:type="paragraph" w:customStyle="1" w:styleId="12-">
    <w:name w:val="ТАБ 12-Заг."/>
    <w:basedOn w:val="a3"/>
    <w:qFormat/>
    <w:rsid w:val="004665BB"/>
    <w:pPr>
      <w:widowControl w:val="0"/>
      <w:ind w:left="-57" w:right="-57"/>
      <w:jc w:val="center"/>
    </w:pPr>
    <w:rPr>
      <w:b/>
      <w:sz w:val="24"/>
      <w:szCs w:val="26"/>
    </w:rPr>
  </w:style>
  <w:style w:type="paragraph" w:customStyle="1" w:styleId="affffff0">
    <w:name w:val="Рис."/>
    <w:basedOn w:val="afffffe"/>
    <w:next w:val="-10"/>
    <w:link w:val="affffff1"/>
    <w:qFormat/>
    <w:rsid w:val="004665BB"/>
    <w:pPr>
      <w:spacing w:before="0" w:after="0" w:line="240" w:lineRule="auto"/>
      <w:ind w:left="360"/>
    </w:pPr>
  </w:style>
  <w:style w:type="character" w:customStyle="1" w:styleId="affffff1">
    <w:name w:val="Рис. Знак"/>
    <w:link w:val="affffff0"/>
    <w:locked/>
    <w:rsid w:val="004665BB"/>
    <w:rPr>
      <w:rFonts w:ascii="Times New Roman" w:eastAsia="Times New Roman" w:hAnsi="Times New Roman" w:cs="Times New Roman"/>
      <w:b/>
      <w:sz w:val="26"/>
      <w:szCs w:val="20"/>
      <w:lang w:eastAsia="ru-RU"/>
    </w:rPr>
  </w:style>
  <w:style w:type="paragraph" w:customStyle="1" w:styleId="affffff2">
    <w:name w:val="Базовый"/>
    <w:rsid w:val="004665BB"/>
    <w:pPr>
      <w:tabs>
        <w:tab w:val="left" w:pos="708"/>
      </w:tabs>
      <w:suppressAutoHyphens/>
    </w:pPr>
    <w:rPr>
      <w:rFonts w:ascii="Times New Roman" w:eastAsia="Calibri" w:hAnsi="Times New Roman" w:cs="Times New Roman"/>
      <w:sz w:val="24"/>
      <w:szCs w:val="20"/>
      <w:lang w:eastAsia="ru-RU"/>
    </w:rPr>
  </w:style>
  <w:style w:type="paragraph" w:customStyle="1" w:styleId="10-">
    <w:name w:val="ТАБ 10-Заг."/>
    <w:basedOn w:val="12-"/>
    <w:qFormat/>
    <w:rsid w:val="004665BB"/>
    <w:rPr>
      <w:sz w:val="20"/>
    </w:rPr>
  </w:style>
  <w:style w:type="paragraph" w:customStyle="1" w:styleId="1ff3">
    <w:name w:val="Обычный1"/>
    <w:rsid w:val="004665BB"/>
    <w:pPr>
      <w:spacing w:after="0" w:line="240" w:lineRule="auto"/>
    </w:pPr>
    <w:rPr>
      <w:rFonts w:ascii="Times New Roman" w:eastAsia="ヒラギノ角ゴ Pro W3" w:hAnsi="Times New Roman" w:cs="Times New Roman"/>
      <w:color w:val="000000"/>
      <w:sz w:val="24"/>
      <w:szCs w:val="24"/>
      <w:lang w:eastAsia="ru-RU"/>
    </w:rPr>
  </w:style>
  <w:style w:type="paragraph" w:styleId="HTML">
    <w:name w:val="HTML Preformatted"/>
    <w:basedOn w:val="a3"/>
    <w:link w:val="HTML0"/>
    <w:uiPriority w:val="99"/>
    <w:unhideWhenUsed/>
    <w:rsid w:val="004665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4"/>
    <w:link w:val="HTML"/>
    <w:uiPriority w:val="99"/>
    <w:rsid w:val="004665BB"/>
    <w:rPr>
      <w:rFonts w:ascii="Courier New" w:eastAsia="Times New Roman" w:hAnsi="Courier New" w:cs="Courier New"/>
      <w:sz w:val="20"/>
      <w:szCs w:val="20"/>
      <w:lang w:eastAsia="ru-RU"/>
    </w:rPr>
  </w:style>
  <w:style w:type="paragraph" w:customStyle="1" w:styleId="Style10">
    <w:name w:val="Style10"/>
    <w:basedOn w:val="a3"/>
    <w:uiPriority w:val="99"/>
    <w:rsid w:val="004665BB"/>
    <w:pPr>
      <w:widowControl w:val="0"/>
      <w:autoSpaceDE w:val="0"/>
      <w:autoSpaceDN w:val="0"/>
      <w:adjustRightInd w:val="0"/>
    </w:pPr>
    <w:rPr>
      <w:rFonts w:eastAsiaTheme="minorEastAsia"/>
      <w:sz w:val="24"/>
      <w:szCs w:val="24"/>
    </w:rPr>
  </w:style>
  <w:style w:type="character" w:customStyle="1" w:styleId="FontStyle19">
    <w:name w:val="Font Style19"/>
    <w:basedOn w:val="a4"/>
    <w:uiPriority w:val="99"/>
    <w:rsid w:val="004665BB"/>
    <w:rPr>
      <w:rFonts w:ascii="Arial" w:hAnsi="Arial" w:cs="Arial"/>
      <w:b/>
      <w:bCs/>
      <w:i/>
      <w:iCs/>
      <w:sz w:val="26"/>
      <w:szCs w:val="26"/>
    </w:rPr>
  </w:style>
  <w:style w:type="character" w:customStyle="1" w:styleId="FontStyle20">
    <w:name w:val="Font Style20"/>
    <w:basedOn w:val="a4"/>
    <w:uiPriority w:val="99"/>
    <w:rsid w:val="004665BB"/>
    <w:rPr>
      <w:rFonts w:ascii="Times New Roman" w:hAnsi="Times New Roman" w:cs="Times New Roman"/>
      <w:spacing w:val="-10"/>
      <w:sz w:val="18"/>
      <w:szCs w:val="18"/>
    </w:rPr>
  </w:style>
  <w:style w:type="character" w:customStyle="1" w:styleId="FontStyle28">
    <w:name w:val="Font Style28"/>
    <w:basedOn w:val="a4"/>
    <w:uiPriority w:val="99"/>
    <w:rsid w:val="004665BB"/>
    <w:rPr>
      <w:rFonts w:ascii="Arial" w:hAnsi="Arial" w:cs="Arial"/>
      <w:b/>
      <w:bCs/>
      <w:i/>
      <w:iCs/>
      <w:sz w:val="22"/>
      <w:szCs w:val="22"/>
    </w:rPr>
  </w:style>
  <w:style w:type="character" w:customStyle="1" w:styleId="FontStyle35">
    <w:name w:val="Font Style35"/>
    <w:basedOn w:val="a4"/>
    <w:uiPriority w:val="99"/>
    <w:rsid w:val="004665BB"/>
    <w:rPr>
      <w:rFonts w:ascii="Times New Roman" w:hAnsi="Times New Roman" w:cs="Times New Roman"/>
      <w:b/>
      <w:bCs/>
      <w:i/>
      <w:iCs/>
      <w:sz w:val="20"/>
      <w:szCs w:val="20"/>
    </w:rPr>
  </w:style>
  <w:style w:type="paragraph" w:customStyle="1" w:styleId="2f3">
    <w:name w:val="Абзац списка2"/>
    <w:basedOn w:val="a3"/>
    <w:rsid w:val="004665BB"/>
    <w:pPr>
      <w:widowControl w:val="0"/>
      <w:adjustRightInd w:val="0"/>
      <w:spacing w:before="120" w:after="120"/>
      <w:jc w:val="both"/>
      <w:textAlignment w:val="baseline"/>
    </w:pPr>
    <w:rPr>
      <w:spacing w:val="-5"/>
      <w:sz w:val="28"/>
      <w:szCs w:val="22"/>
      <w:lang w:eastAsia="en-US"/>
    </w:rPr>
  </w:style>
  <w:style w:type="paragraph" w:customStyle="1" w:styleId="affffff3">
    <w:name w:val="Абзац"/>
    <w:basedOn w:val="a3"/>
    <w:link w:val="affffff4"/>
    <w:qFormat/>
    <w:rsid w:val="004665BB"/>
    <w:pPr>
      <w:spacing w:before="120" w:after="60"/>
      <w:ind w:firstLine="567"/>
      <w:jc w:val="both"/>
    </w:pPr>
    <w:rPr>
      <w:sz w:val="24"/>
      <w:szCs w:val="24"/>
      <w:lang w:val="x-none" w:eastAsia="x-none"/>
    </w:rPr>
  </w:style>
  <w:style w:type="character" w:customStyle="1" w:styleId="affffff4">
    <w:name w:val="Абзац Знак"/>
    <w:link w:val="affffff3"/>
    <w:rsid w:val="004665BB"/>
    <w:rPr>
      <w:rFonts w:ascii="Times New Roman" w:eastAsia="Times New Roman" w:hAnsi="Times New Roman" w:cs="Times New Roman"/>
      <w:sz w:val="24"/>
      <w:szCs w:val="24"/>
      <w:lang w:val="x-none" w:eastAsia="x-none"/>
    </w:rPr>
  </w:style>
  <w:style w:type="paragraph" w:customStyle="1" w:styleId="affffff5">
    <w:name w:val="Табличный_заголовки"/>
    <w:basedOn w:val="a3"/>
    <w:rsid w:val="004665BB"/>
    <w:pPr>
      <w:keepNext/>
      <w:keepLines/>
      <w:jc w:val="center"/>
    </w:pPr>
    <w:rPr>
      <w:b/>
    </w:rPr>
  </w:style>
  <w:style w:type="paragraph" w:customStyle="1" w:styleId="affffff6">
    <w:name w:val="Табличный_центр"/>
    <w:basedOn w:val="a3"/>
    <w:rsid w:val="004665BB"/>
    <w:pPr>
      <w:keepNext/>
      <w:jc w:val="center"/>
    </w:pPr>
    <w:rPr>
      <w:sz w:val="22"/>
      <w:szCs w:val="22"/>
    </w:rPr>
  </w:style>
  <w:style w:type="paragraph" w:customStyle="1" w:styleId="103">
    <w:name w:val="Табличный_нумерованный_10"/>
    <w:basedOn w:val="a3"/>
    <w:qFormat/>
    <w:rsid w:val="004665BB"/>
    <w:pPr>
      <w:tabs>
        <w:tab w:val="num" w:pos="360"/>
      </w:tabs>
    </w:pPr>
    <w:rPr>
      <w:szCs w:val="24"/>
    </w:rPr>
  </w:style>
  <w:style w:type="character" w:customStyle="1" w:styleId="1f6">
    <w:name w:val="Название объекта Знак1"/>
    <w:aliases w:val="Знак Знак1,Знак1 Знак Знак Знак Знак,Знак1 Знак Знак Знак2,Таблица - Название объекта Знак,!! Object Novogor !! Знак,Caption Char Знак,Caption Char1 Char1 Char Char Знак,Caption Char Char2 Char1 Char Char Знак,Знак13 Знак"/>
    <w:link w:val="affff7"/>
    <w:uiPriority w:val="35"/>
    <w:locked/>
    <w:rsid w:val="004665BB"/>
    <w:rPr>
      <w:rFonts w:ascii="Calibri" w:eastAsia="Times New Roman" w:hAnsi="Calibri" w:cs="Times New Roman"/>
      <w:b/>
      <w:bCs/>
      <w:color w:val="4F81BD"/>
      <w:sz w:val="18"/>
      <w:szCs w:val="18"/>
      <w:lang w:eastAsia="ru-RU"/>
    </w:rPr>
  </w:style>
  <w:style w:type="numbering" w:customStyle="1" w:styleId="1111111">
    <w:name w:val="1 / 1.1 / 1.1.11"/>
    <w:basedOn w:val="a6"/>
    <w:next w:val="1111110"/>
    <w:rsid w:val="004665BB"/>
    <w:pPr>
      <w:numPr>
        <w:numId w:val="11"/>
      </w:numPr>
    </w:pPr>
  </w:style>
  <w:style w:type="numbering" w:styleId="1111110">
    <w:name w:val="Outline List 2"/>
    <w:basedOn w:val="a6"/>
    <w:uiPriority w:val="99"/>
    <w:semiHidden/>
    <w:unhideWhenUsed/>
    <w:rsid w:val="004665BB"/>
  </w:style>
  <w:style w:type="paragraph" w:customStyle="1" w:styleId="affffff7">
    <w:name w:val="Табличный_по ширине"/>
    <w:basedOn w:val="a3"/>
    <w:rsid w:val="004665BB"/>
    <w:pPr>
      <w:jc w:val="both"/>
    </w:pPr>
    <w:rPr>
      <w:sz w:val="22"/>
      <w:szCs w:val="22"/>
    </w:rPr>
  </w:style>
  <w:style w:type="paragraph" w:customStyle="1" w:styleId="Style8">
    <w:name w:val="Style8"/>
    <w:basedOn w:val="a3"/>
    <w:uiPriority w:val="99"/>
    <w:rsid w:val="004665BB"/>
    <w:pPr>
      <w:widowControl w:val="0"/>
      <w:autoSpaceDE w:val="0"/>
      <w:autoSpaceDN w:val="0"/>
      <w:adjustRightInd w:val="0"/>
      <w:spacing w:line="272" w:lineRule="exact"/>
      <w:jc w:val="center"/>
    </w:pPr>
    <w:rPr>
      <w:rFonts w:eastAsiaTheme="minorEastAsia"/>
      <w:sz w:val="24"/>
      <w:szCs w:val="24"/>
    </w:rPr>
  </w:style>
  <w:style w:type="character" w:customStyle="1" w:styleId="FontStyle27">
    <w:name w:val="Font Style27"/>
    <w:basedOn w:val="a4"/>
    <w:uiPriority w:val="99"/>
    <w:rsid w:val="004665BB"/>
    <w:rPr>
      <w:rFonts w:ascii="Times New Roman" w:hAnsi="Times New Roman" w:cs="Times New Roman"/>
      <w:b/>
      <w:bCs/>
      <w:sz w:val="20"/>
      <w:szCs w:val="20"/>
    </w:rPr>
  </w:style>
  <w:style w:type="character" w:customStyle="1" w:styleId="118">
    <w:name w:val="Табличный_таблица_11 Знак"/>
    <w:link w:val="119"/>
    <w:uiPriority w:val="99"/>
    <w:locked/>
    <w:rsid w:val="004665BB"/>
  </w:style>
  <w:style w:type="paragraph" w:customStyle="1" w:styleId="119">
    <w:name w:val="Табличный_таблица_11"/>
    <w:link w:val="118"/>
    <w:uiPriority w:val="99"/>
    <w:qFormat/>
    <w:rsid w:val="004665BB"/>
    <w:pPr>
      <w:spacing w:after="0" w:line="240" w:lineRule="auto"/>
      <w:jc w:val="center"/>
    </w:pPr>
  </w:style>
  <w:style w:type="character" w:customStyle="1" w:styleId="affffff8">
    <w:name w:val="Текст_Обычный"/>
    <w:basedOn w:val="a4"/>
    <w:uiPriority w:val="1"/>
    <w:qFormat/>
    <w:rsid w:val="004665BB"/>
  </w:style>
  <w:style w:type="paragraph" w:customStyle="1" w:styleId="2f4">
    <w:name w:val="Стиль2 Знак"/>
    <w:basedOn w:val="a3"/>
    <w:next w:val="a3"/>
    <w:link w:val="2f5"/>
    <w:autoRedefine/>
    <w:rsid w:val="004665BB"/>
    <w:pPr>
      <w:ind w:firstLine="601"/>
      <w:jc w:val="both"/>
    </w:pPr>
    <w:rPr>
      <w:rFonts w:ascii="Calibri" w:hAnsi="Calibri"/>
      <w:sz w:val="28"/>
    </w:rPr>
  </w:style>
  <w:style w:type="character" w:customStyle="1" w:styleId="2f5">
    <w:name w:val="Стиль2 Знак Знак"/>
    <w:link w:val="2f4"/>
    <w:locked/>
    <w:rsid w:val="004665BB"/>
    <w:rPr>
      <w:rFonts w:ascii="Calibri" w:eastAsia="Times New Roman" w:hAnsi="Calibri" w:cs="Times New Roman"/>
      <w:sz w:val="28"/>
      <w:szCs w:val="20"/>
      <w:lang w:eastAsia="ru-RU"/>
    </w:rPr>
  </w:style>
  <w:style w:type="paragraph" w:customStyle="1" w:styleId="affffff9">
    <w:name w:val="Табличный"/>
    <w:basedOn w:val="a3"/>
    <w:rsid w:val="004665BB"/>
    <w:pPr>
      <w:keepNext/>
      <w:widowControl w:val="0"/>
      <w:spacing w:before="60" w:after="60"/>
      <w:jc w:val="center"/>
    </w:pPr>
    <w:rPr>
      <w:b/>
      <w:sz w:val="22"/>
    </w:rPr>
  </w:style>
  <w:style w:type="numbering" w:customStyle="1" w:styleId="1101">
    <w:name w:val="Нет списка110"/>
    <w:next w:val="a6"/>
    <w:uiPriority w:val="99"/>
    <w:semiHidden/>
    <w:unhideWhenUsed/>
    <w:rsid w:val="004665BB"/>
  </w:style>
  <w:style w:type="paragraph" w:customStyle="1" w:styleId="formattext">
    <w:name w:val="formattext"/>
    <w:basedOn w:val="a3"/>
    <w:rsid w:val="004665BB"/>
    <w:pPr>
      <w:spacing w:before="100" w:beforeAutospacing="1" w:after="100" w:afterAutospacing="1"/>
    </w:pPr>
    <w:rPr>
      <w:sz w:val="24"/>
      <w:szCs w:val="24"/>
    </w:rPr>
  </w:style>
  <w:style w:type="paragraph" w:customStyle="1" w:styleId="topleveltext">
    <w:name w:val="topleveltext"/>
    <w:basedOn w:val="a3"/>
    <w:rsid w:val="004665BB"/>
    <w:pPr>
      <w:spacing w:before="100" w:beforeAutospacing="1" w:after="100" w:afterAutospacing="1"/>
    </w:pPr>
    <w:rPr>
      <w:sz w:val="24"/>
      <w:szCs w:val="24"/>
    </w:rPr>
  </w:style>
  <w:style w:type="table" w:customStyle="1" w:styleId="2100">
    <w:name w:val="Сетка таблицы210"/>
    <w:basedOn w:val="a5"/>
    <w:next w:val="afe"/>
    <w:uiPriority w:val="59"/>
    <w:rsid w:val="004665BB"/>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8">
    <w:name w:val="Style18"/>
    <w:basedOn w:val="a3"/>
    <w:uiPriority w:val="99"/>
    <w:rsid w:val="004665BB"/>
    <w:pPr>
      <w:widowControl w:val="0"/>
      <w:autoSpaceDE w:val="0"/>
      <w:autoSpaceDN w:val="0"/>
      <w:adjustRightInd w:val="0"/>
      <w:spacing w:line="277" w:lineRule="exact"/>
      <w:ind w:hanging="338"/>
      <w:jc w:val="both"/>
    </w:pPr>
    <w:rPr>
      <w:rFonts w:eastAsiaTheme="minorEastAsia"/>
      <w:sz w:val="24"/>
      <w:szCs w:val="24"/>
    </w:rPr>
  </w:style>
  <w:style w:type="paragraph" w:customStyle="1" w:styleId="msonormal0">
    <w:name w:val="msonormal"/>
    <w:basedOn w:val="a3"/>
    <w:rsid w:val="004665BB"/>
    <w:pPr>
      <w:spacing w:before="100" w:beforeAutospacing="1" w:after="100" w:afterAutospacing="1"/>
    </w:pPr>
    <w:rPr>
      <w:sz w:val="24"/>
      <w:szCs w:val="24"/>
    </w:rPr>
  </w:style>
  <w:style w:type="character" w:customStyle="1" w:styleId="font71">
    <w:name w:val="font71"/>
    <w:basedOn w:val="a4"/>
    <w:rsid w:val="004665BB"/>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51">
    <w:name w:val="font51"/>
    <w:basedOn w:val="a4"/>
    <w:rsid w:val="004665BB"/>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81">
    <w:name w:val="font81"/>
    <w:basedOn w:val="a4"/>
    <w:rsid w:val="004665BB"/>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141">
    <w:name w:val="font141"/>
    <w:basedOn w:val="a4"/>
    <w:rsid w:val="004665BB"/>
    <w:rPr>
      <w:rFonts w:ascii="Calibri" w:hAnsi="Calibri" w:hint="default"/>
      <w:b w:val="0"/>
      <w:bCs w:val="0"/>
      <w:i w:val="0"/>
      <w:iCs w:val="0"/>
      <w:strike w:val="0"/>
      <w:dstrike w:val="0"/>
      <w:color w:val="auto"/>
      <w:sz w:val="20"/>
      <w:szCs w:val="20"/>
      <w:u w:val="none"/>
      <w:effect w:val="none"/>
    </w:rPr>
  </w:style>
  <w:style w:type="character" w:customStyle="1" w:styleId="font511">
    <w:name w:val="font511"/>
    <w:basedOn w:val="a4"/>
    <w:rsid w:val="004665BB"/>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font351">
    <w:name w:val="font351"/>
    <w:basedOn w:val="a4"/>
    <w:rsid w:val="004665BB"/>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font27">
    <w:name w:val="font27"/>
    <w:basedOn w:val="a3"/>
    <w:rsid w:val="004665BB"/>
    <w:pPr>
      <w:spacing w:before="100" w:beforeAutospacing="1" w:after="100" w:afterAutospacing="1"/>
    </w:pPr>
    <w:rPr>
      <w:color w:val="000000"/>
      <w:sz w:val="22"/>
      <w:szCs w:val="22"/>
    </w:rPr>
  </w:style>
  <w:style w:type="paragraph" w:customStyle="1" w:styleId="font29">
    <w:name w:val="font29"/>
    <w:basedOn w:val="a3"/>
    <w:rsid w:val="004665BB"/>
    <w:pPr>
      <w:spacing w:before="100" w:beforeAutospacing="1" w:after="100" w:afterAutospacing="1"/>
    </w:pPr>
    <w:rPr>
      <w:color w:val="000000"/>
      <w:sz w:val="22"/>
      <w:szCs w:val="22"/>
    </w:rPr>
  </w:style>
  <w:style w:type="paragraph" w:customStyle="1" w:styleId="xl200">
    <w:name w:val="xl200"/>
    <w:basedOn w:val="a3"/>
    <w:rsid w:val="004665BB"/>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201">
    <w:name w:val="xl201"/>
    <w:basedOn w:val="a3"/>
    <w:rsid w:val="004665BB"/>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202">
    <w:name w:val="xl202"/>
    <w:basedOn w:val="a3"/>
    <w:rsid w:val="004665BB"/>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03">
    <w:name w:val="xl203"/>
    <w:basedOn w:val="a3"/>
    <w:rsid w:val="004665BB"/>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06">
    <w:name w:val="xl206"/>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232">
    <w:name w:val="xl232"/>
    <w:basedOn w:val="a3"/>
    <w:rsid w:val="004665B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sz w:val="22"/>
      <w:szCs w:val="22"/>
    </w:rPr>
  </w:style>
  <w:style w:type="paragraph" w:customStyle="1" w:styleId="xl234">
    <w:name w:val="xl234"/>
    <w:basedOn w:val="a3"/>
    <w:rsid w:val="004665B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b/>
      <w:bCs/>
      <w:sz w:val="22"/>
      <w:szCs w:val="22"/>
    </w:rPr>
  </w:style>
  <w:style w:type="paragraph" w:customStyle="1" w:styleId="xl235">
    <w:name w:val="xl235"/>
    <w:basedOn w:val="a3"/>
    <w:rsid w:val="004665BB"/>
    <w:pPr>
      <w:pBdr>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sz w:val="22"/>
      <w:szCs w:val="22"/>
    </w:rPr>
  </w:style>
  <w:style w:type="paragraph" w:customStyle="1" w:styleId="xl236">
    <w:name w:val="xl236"/>
    <w:basedOn w:val="a3"/>
    <w:rsid w:val="004665B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sz w:val="22"/>
      <w:szCs w:val="22"/>
    </w:rPr>
  </w:style>
  <w:style w:type="paragraph" w:customStyle="1" w:styleId="xl253">
    <w:name w:val="xl253"/>
    <w:basedOn w:val="a3"/>
    <w:rsid w:val="004665BB"/>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sz w:val="22"/>
      <w:szCs w:val="22"/>
    </w:rPr>
  </w:style>
  <w:style w:type="character" w:customStyle="1" w:styleId="font291">
    <w:name w:val="font291"/>
    <w:basedOn w:val="a4"/>
    <w:rsid w:val="004665BB"/>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font271">
    <w:name w:val="font271"/>
    <w:basedOn w:val="a4"/>
    <w:rsid w:val="004665BB"/>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font61">
    <w:name w:val="font61"/>
    <w:basedOn w:val="a4"/>
    <w:rsid w:val="004665BB"/>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font361">
    <w:name w:val="font361"/>
    <w:basedOn w:val="a4"/>
    <w:rsid w:val="004665BB"/>
    <w:rPr>
      <w:rFonts w:ascii="Times New Roman" w:hAnsi="Times New Roman" w:cs="Times New Roman" w:hint="default"/>
      <w:b/>
      <w:bCs/>
      <w:i w:val="0"/>
      <w:iCs w:val="0"/>
      <w:strike w:val="0"/>
      <w:dstrike w:val="0"/>
      <w:color w:val="000000"/>
      <w:sz w:val="20"/>
      <w:szCs w:val="20"/>
      <w:u w:val="none"/>
      <w:effect w:val="none"/>
    </w:rPr>
  </w:style>
  <w:style w:type="paragraph" w:customStyle="1" w:styleId="xl17">
    <w:name w:val="xl17"/>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3">
    <w:name w:val="xl23"/>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
    <w:name w:val="xl19"/>
    <w:basedOn w:val="a3"/>
    <w:rsid w:val="004665BB"/>
    <w:pPr>
      <w:spacing w:before="100" w:beforeAutospacing="1" w:after="100" w:afterAutospacing="1"/>
      <w:jc w:val="center"/>
    </w:pPr>
    <w:rPr>
      <w:rFonts w:ascii="Arial" w:hAnsi="Arial" w:cs="Arial"/>
    </w:rPr>
  </w:style>
  <w:style w:type="paragraph" w:customStyle="1" w:styleId="xl20">
    <w:name w:val="xl20"/>
    <w:basedOn w:val="a3"/>
    <w:rsid w:val="004665BB"/>
    <w:pPr>
      <w:pBdr>
        <w:bottom w:val="single" w:sz="4" w:space="0" w:color="auto"/>
      </w:pBdr>
      <w:spacing w:before="100" w:beforeAutospacing="1" w:after="100" w:afterAutospacing="1"/>
      <w:jc w:val="center"/>
    </w:pPr>
    <w:rPr>
      <w:sz w:val="24"/>
      <w:szCs w:val="24"/>
    </w:rPr>
  </w:style>
  <w:style w:type="paragraph" w:customStyle="1" w:styleId="xl21">
    <w:name w:val="xl21"/>
    <w:basedOn w:val="a3"/>
    <w:rsid w:val="004665BB"/>
    <w:pPr>
      <w:pBdr>
        <w:bottom w:val="single" w:sz="4" w:space="0" w:color="auto"/>
      </w:pBdr>
      <w:spacing w:before="100" w:beforeAutospacing="1" w:after="100" w:afterAutospacing="1"/>
      <w:jc w:val="center"/>
    </w:pPr>
    <w:rPr>
      <w:rFonts w:ascii="Arial" w:hAnsi="Arial" w:cs="Arial"/>
    </w:rPr>
  </w:style>
  <w:style w:type="paragraph" w:customStyle="1" w:styleId="xl27">
    <w:name w:val="xl27"/>
    <w:basedOn w:val="a3"/>
    <w:rsid w:val="004665BB"/>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28">
    <w:name w:val="xl28"/>
    <w:basedOn w:val="a3"/>
    <w:rsid w:val="004665BB"/>
    <w:pPr>
      <w:pBdr>
        <w:left w:val="single" w:sz="4" w:space="0" w:color="auto"/>
        <w:right w:val="single" w:sz="4" w:space="0" w:color="auto"/>
      </w:pBdr>
      <w:spacing w:before="100" w:beforeAutospacing="1" w:after="100" w:afterAutospacing="1"/>
      <w:jc w:val="center"/>
    </w:pPr>
  </w:style>
  <w:style w:type="paragraph" w:customStyle="1" w:styleId="xl29">
    <w:name w:val="xl29"/>
    <w:basedOn w:val="a3"/>
    <w:rsid w:val="004665B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0">
    <w:name w:val="xl30"/>
    <w:basedOn w:val="a3"/>
    <w:rsid w:val="004665BB"/>
    <w:pPr>
      <w:pBdr>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2">
    <w:name w:val="xl32"/>
    <w:basedOn w:val="a3"/>
    <w:rsid w:val="004665BB"/>
    <w:pPr>
      <w:pBdr>
        <w:top w:val="single" w:sz="4" w:space="0" w:color="auto"/>
        <w:bottom w:val="single" w:sz="4" w:space="0" w:color="auto"/>
      </w:pBdr>
      <w:spacing w:before="100" w:beforeAutospacing="1" w:after="100" w:afterAutospacing="1"/>
      <w:jc w:val="center"/>
      <w:textAlignment w:val="top"/>
    </w:pPr>
  </w:style>
  <w:style w:type="paragraph" w:customStyle="1" w:styleId="xl33">
    <w:name w:val="xl33"/>
    <w:basedOn w:val="a3"/>
    <w:rsid w:val="004665BB"/>
    <w:pPr>
      <w:spacing w:before="100" w:beforeAutospacing="1" w:after="100" w:afterAutospacing="1"/>
      <w:jc w:val="center"/>
    </w:pPr>
    <w:rPr>
      <w:b/>
      <w:bCs/>
    </w:rPr>
  </w:style>
  <w:style w:type="paragraph" w:customStyle="1" w:styleId="xl36">
    <w:name w:val="xl36"/>
    <w:basedOn w:val="a3"/>
    <w:rsid w:val="004665BB"/>
    <w:pPr>
      <w:pBdr>
        <w:left w:val="single" w:sz="4" w:space="0" w:color="auto"/>
        <w:right w:val="single" w:sz="4" w:space="0" w:color="auto"/>
      </w:pBdr>
      <w:spacing w:before="100" w:beforeAutospacing="1" w:after="100" w:afterAutospacing="1"/>
    </w:pPr>
  </w:style>
  <w:style w:type="paragraph" w:customStyle="1" w:styleId="xl37">
    <w:name w:val="xl37"/>
    <w:basedOn w:val="a3"/>
    <w:rsid w:val="004665BB"/>
    <w:pPr>
      <w:pBdr>
        <w:left w:val="single" w:sz="4" w:space="0" w:color="auto"/>
        <w:bottom w:val="single" w:sz="4" w:space="0" w:color="auto"/>
        <w:right w:val="single" w:sz="4" w:space="0" w:color="auto"/>
      </w:pBdr>
      <w:spacing w:before="100" w:beforeAutospacing="1" w:after="100" w:afterAutospacing="1"/>
    </w:pPr>
  </w:style>
  <w:style w:type="paragraph" w:customStyle="1" w:styleId="xl38">
    <w:name w:val="xl38"/>
    <w:basedOn w:val="a3"/>
    <w:rsid w:val="004665BB"/>
    <w:pPr>
      <w:pBdr>
        <w:left w:val="single" w:sz="4" w:space="0" w:color="auto"/>
        <w:right w:val="single" w:sz="4" w:space="0" w:color="auto"/>
      </w:pBdr>
      <w:spacing w:before="100" w:beforeAutospacing="1" w:after="100" w:afterAutospacing="1"/>
      <w:jc w:val="center"/>
    </w:pPr>
    <w:rPr>
      <w:sz w:val="24"/>
      <w:szCs w:val="24"/>
    </w:rPr>
  </w:style>
  <w:style w:type="paragraph" w:customStyle="1" w:styleId="xl39">
    <w:name w:val="xl39"/>
    <w:basedOn w:val="a3"/>
    <w:rsid w:val="004665BB"/>
    <w:pPr>
      <w:pBdr>
        <w:top w:val="single" w:sz="4"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40">
    <w:name w:val="xl40"/>
    <w:basedOn w:val="a3"/>
    <w:rsid w:val="004665BB"/>
    <w:pPr>
      <w:pBdr>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41">
    <w:name w:val="xl41"/>
    <w:basedOn w:val="a3"/>
    <w:rsid w:val="004665BB"/>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43">
    <w:name w:val="xl43"/>
    <w:basedOn w:val="a3"/>
    <w:rsid w:val="004665BB"/>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45">
    <w:name w:val="xl45"/>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46">
    <w:name w:val="xl46"/>
    <w:basedOn w:val="a3"/>
    <w:rsid w:val="004665BB"/>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47">
    <w:name w:val="xl47"/>
    <w:basedOn w:val="a3"/>
    <w:rsid w:val="004665BB"/>
    <w:pPr>
      <w:pBdr>
        <w:bottom w:val="single" w:sz="4" w:space="0" w:color="auto"/>
      </w:pBdr>
      <w:spacing w:before="100" w:beforeAutospacing="1" w:after="100" w:afterAutospacing="1"/>
    </w:pPr>
    <w:rPr>
      <w:sz w:val="24"/>
      <w:szCs w:val="24"/>
    </w:rPr>
  </w:style>
  <w:style w:type="paragraph" w:customStyle="1" w:styleId="xl48">
    <w:name w:val="xl48"/>
    <w:basedOn w:val="a3"/>
    <w:rsid w:val="004665BB"/>
    <w:pPr>
      <w:pBdr>
        <w:top w:val="single" w:sz="4" w:space="0" w:color="auto"/>
        <w:left w:val="single" w:sz="4" w:space="0" w:color="auto"/>
      </w:pBdr>
      <w:spacing w:before="100" w:beforeAutospacing="1" w:after="100" w:afterAutospacing="1"/>
    </w:pPr>
  </w:style>
  <w:style w:type="paragraph" w:customStyle="1" w:styleId="xl49">
    <w:name w:val="xl49"/>
    <w:basedOn w:val="a3"/>
    <w:rsid w:val="004665BB"/>
    <w:pPr>
      <w:pBdr>
        <w:top w:val="single" w:sz="4" w:space="0" w:color="auto"/>
      </w:pBdr>
      <w:spacing w:before="100" w:beforeAutospacing="1" w:after="100" w:afterAutospacing="1"/>
      <w:jc w:val="center"/>
    </w:pPr>
    <w:rPr>
      <w:rFonts w:ascii="Arial" w:hAnsi="Arial" w:cs="Arial"/>
    </w:rPr>
  </w:style>
  <w:style w:type="paragraph" w:customStyle="1" w:styleId="xl50">
    <w:name w:val="xl50"/>
    <w:basedOn w:val="a3"/>
    <w:rsid w:val="004665BB"/>
    <w:pPr>
      <w:pBdr>
        <w:left w:val="single" w:sz="4" w:space="0" w:color="auto"/>
      </w:pBdr>
      <w:spacing w:before="100" w:beforeAutospacing="1" w:after="100" w:afterAutospacing="1"/>
    </w:pPr>
  </w:style>
  <w:style w:type="paragraph" w:customStyle="1" w:styleId="xl51">
    <w:name w:val="xl51"/>
    <w:basedOn w:val="a3"/>
    <w:rsid w:val="004665BB"/>
    <w:pPr>
      <w:pBdr>
        <w:left w:val="single" w:sz="4" w:space="0" w:color="auto"/>
        <w:bottom w:val="single" w:sz="4" w:space="0" w:color="auto"/>
      </w:pBdr>
      <w:spacing w:before="100" w:beforeAutospacing="1" w:after="100" w:afterAutospacing="1"/>
    </w:pPr>
  </w:style>
  <w:style w:type="paragraph" w:customStyle="1" w:styleId="xl52">
    <w:name w:val="xl52"/>
    <w:basedOn w:val="a3"/>
    <w:rsid w:val="004665BB"/>
    <w:pPr>
      <w:spacing w:before="100" w:beforeAutospacing="1" w:after="100" w:afterAutospacing="1"/>
    </w:pPr>
    <w:rPr>
      <w:b/>
      <w:bCs/>
    </w:rPr>
  </w:style>
  <w:style w:type="paragraph" w:customStyle="1" w:styleId="xl53">
    <w:name w:val="xl53"/>
    <w:basedOn w:val="a3"/>
    <w:rsid w:val="004665BB"/>
    <w:pPr>
      <w:pBdr>
        <w:bottom w:val="single" w:sz="4" w:space="0" w:color="auto"/>
      </w:pBdr>
      <w:spacing w:before="100" w:beforeAutospacing="1" w:after="100" w:afterAutospacing="1"/>
    </w:pPr>
    <w:rPr>
      <w:b/>
      <w:bCs/>
    </w:rPr>
  </w:style>
  <w:style w:type="paragraph" w:customStyle="1" w:styleId="xl57">
    <w:name w:val="xl57"/>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8">
    <w:name w:val="xl58"/>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9">
    <w:name w:val="xl59"/>
    <w:basedOn w:val="a3"/>
    <w:rsid w:val="004665B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61">
    <w:name w:val="xl61"/>
    <w:basedOn w:val="a3"/>
    <w:rsid w:val="004665B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2">
    <w:name w:val="xl62"/>
    <w:basedOn w:val="a3"/>
    <w:rsid w:val="004665BB"/>
    <w:pPr>
      <w:pBdr>
        <w:top w:val="single" w:sz="4" w:space="0" w:color="auto"/>
        <w:bottom w:val="single" w:sz="4" w:space="0" w:color="auto"/>
      </w:pBdr>
      <w:spacing w:before="100" w:beforeAutospacing="1" w:after="100" w:afterAutospacing="1"/>
      <w:jc w:val="center"/>
    </w:pPr>
    <w:rPr>
      <w:sz w:val="24"/>
      <w:szCs w:val="24"/>
    </w:rPr>
  </w:style>
  <w:style w:type="character" w:customStyle="1" w:styleId="font461">
    <w:name w:val="font461"/>
    <w:basedOn w:val="a4"/>
    <w:rsid w:val="004665BB"/>
    <w:rPr>
      <w:rFonts w:ascii="Calibri" w:hAnsi="Calibri" w:hint="default"/>
      <w:b w:val="0"/>
      <w:bCs w:val="0"/>
      <w:i w:val="0"/>
      <w:iCs w:val="0"/>
      <w:strike w:val="0"/>
      <w:dstrike w:val="0"/>
      <w:color w:val="000000"/>
      <w:sz w:val="22"/>
      <w:szCs w:val="22"/>
      <w:u w:val="none"/>
      <w:effect w:val="none"/>
    </w:rPr>
  </w:style>
  <w:style w:type="character" w:customStyle="1" w:styleId="font651">
    <w:name w:val="font651"/>
    <w:basedOn w:val="a4"/>
    <w:rsid w:val="004665BB"/>
    <w:rPr>
      <w:rFonts w:ascii="Calibri" w:hAnsi="Calibri" w:hint="default"/>
      <w:b/>
      <w:bCs/>
      <w:i w:val="0"/>
      <w:iCs w:val="0"/>
      <w:strike w:val="0"/>
      <w:dstrike w:val="0"/>
      <w:color w:val="000000"/>
      <w:sz w:val="16"/>
      <w:szCs w:val="16"/>
      <w:u w:val="none"/>
      <w:effect w:val="none"/>
    </w:rPr>
  </w:style>
  <w:style w:type="character" w:customStyle="1" w:styleId="font371">
    <w:name w:val="font371"/>
    <w:basedOn w:val="a4"/>
    <w:rsid w:val="004665BB"/>
    <w:rPr>
      <w:rFonts w:ascii="Calibri" w:hAnsi="Calibri" w:hint="default"/>
      <w:b w:val="0"/>
      <w:bCs w:val="0"/>
      <w:i w:val="0"/>
      <w:iCs w:val="0"/>
      <w:strike w:val="0"/>
      <w:dstrike w:val="0"/>
      <w:color w:val="000000"/>
      <w:sz w:val="18"/>
      <w:szCs w:val="18"/>
      <w:u w:val="none"/>
      <w:effect w:val="none"/>
    </w:rPr>
  </w:style>
  <w:style w:type="paragraph" w:customStyle="1" w:styleId="xl522">
    <w:name w:val="xl522"/>
    <w:basedOn w:val="a3"/>
    <w:rsid w:val="004665BB"/>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523">
    <w:name w:val="xl523"/>
    <w:basedOn w:val="a3"/>
    <w:rsid w:val="004665BB"/>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524">
    <w:name w:val="xl524"/>
    <w:basedOn w:val="a3"/>
    <w:rsid w:val="004665BB"/>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59">
    <w:name w:val="xl559"/>
    <w:basedOn w:val="a3"/>
    <w:rsid w:val="004665BB"/>
    <w:pPr>
      <w:pBdr>
        <w:top w:val="single" w:sz="4" w:space="0" w:color="auto"/>
        <w:left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560">
    <w:name w:val="xl560"/>
    <w:basedOn w:val="a3"/>
    <w:rsid w:val="004665BB"/>
    <w:pPr>
      <w:pBdr>
        <w:top w:val="single" w:sz="4" w:space="0" w:color="auto"/>
        <w:left w:val="single" w:sz="4" w:space="0" w:color="auto"/>
      </w:pBdr>
      <w:spacing w:before="100" w:beforeAutospacing="1" w:after="100" w:afterAutospacing="1"/>
      <w:jc w:val="center"/>
      <w:textAlignment w:val="center"/>
    </w:pPr>
    <w:rPr>
      <w:b/>
      <w:bCs/>
      <w:sz w:val="24"/>
      <w:szCs w:val="24"/>
    </w:rPr>
  </w:style>
  <w:style w:type="paragraph" w:customStyle="1" w:styleId="xl561">
    <w:name w:val="xl561"/>
    <w:basedOn w:val="a3"/>
    <w:rsid w:val="004665BB"/>
    <w:pPr>
      <w:pBdr>
        <w:top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562">
    <w:name w:val="xl562"/>
    <w:basedOn w:val="a3"/>
    <w:rsid w:val="004665BB"/>
    <w:pPr>
      <w:pBdr>
        <w:top w:val="single" w:sz="4" w:space="0" w:color="auto"/>
        <w:left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563">
    <w:name w:val="xl563"/>
    <w:basedOn w:val="a3"/>
    <w:rsid w:val="004665BB"/>
    <w:pPr>
      <w:pBdr>
        <w:top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564">
    <w:name w:val="xl564"/>
    <w:basedOn w:val="a3"/>
    <w:rsid w:val="004665BB"/>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565">
    <w:name w:val="xl565"/>
    <w:basedOn w:val="a3"/>
    <w:rsid w:val="004665BB"/>
    <w:pPr>
      <w:pBdr>
        <w:left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566">
    <w:name w:val="xl566"/>
    <w:basedOn w:val="a3"/>
    <w:rsid w:val="004665BB"/>
    <w:pPr>
      <w:pBdr>
        <w:left w:val="single" w:sz="4" w:space="0" w:color="auto"/>
      </w:pBdr>
      <w:spacing w:before="100" w:beforeAutospacing="1" w:after="100" w:afterAutospacing="1"/>
      <w:jc w:val="center"/>
      <w:textAlignment w:val="center"/>
    </w:pPr>
    <w:rPr>
      <w:b/>
      <w:bCs/>
      <w:sz w:val="24"/>
      <w:szCs w:val="24"/>
    </w:rPr>
  </w:style>
  <w:style w:type="paragraph" w:customStyle="1" w:styleId="xl567">
    <w:name w:val="xl567"/>
    <w:basedOn w:val="a3"/>
    <w:rsid w:val="004665BB"/>
    <w:pPr>
      <w:pBdr>
        <w:right w:val="single" w:sz="4" w:space="0" w:color="auto"/>
      </w:pBdr>
      <w:spacing w:before="100" w:beforeAutospacing="1" w:after="100" w:afterAutospacing="1"/>
      <w:jc w:val="center"/>
      <w:textAlignment w:val="center"/>
    </w:pPr>
    <w:rPr>
      <w:b/>
      <w:bCs/>
      <w:sz w:val="24"/>
      <w:szCs w:val="24"/>
    </w:rPr>
  </w:style>
  <w:style w:type="paragraph" w:customStyle="1" w:styleId="xl568">
    <w:name w:val="xl568"/>
    <w:basedOn w:val="a3"/>
    <w:rsid w:val="004665BB"/>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569">
    <w:name w:val="xl569"/>
    <w:basedOn w:val="a3"/>
    <w:rsid w:val="004665BB"/>
    <w:pPr>
      <w:pBdr>
        <w:left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570">
    <w:name w:val="xl570"/>
    <w:basedOn w:val="a3"/>
    <w:rsid w:val="004665BB"/>
    <w:pPr>
      <w:pBdr>
        <w:bottom w:val="single" w:sz="4" w:space="0" w:color="auto"/>
        <w:right w:val="single" w:sz="4" w:space="0" w:color="auto"/>
      </w:pBdr>
      <w:spacing w:before="100" w:beforeAutospacing="1" w:after="100" w:afterAutospacing="1"/>
      <w:jc w:val="center"/>
      <w:textAlignment w:val="center"/>
    </w:pPr>
    <w:rPr>
      <w:b/>
      <w:bCs/>
      <w:sz w:val="24"/>
      <w:szCs w:val="24"/>
    </w:rPr>
  </w:style>
  <w:style w:type="character" w:customStyle="1" w:styleId="1ff4">
    <w:name w:val="Неразрешенное упоминание1"/>
    <w:basedOn w:val="a4"/>
    <w:uiPriority w:val="99"/>
    <w:semiHidden/>
    <w:unhideWhenUsed/>
    <w:rsid w:val="004665BB"/>
    <w:rPr>
      <w:color w:val="808080"/>
      <w:shd w:val="clear" w:color="auto" w:fill="E6E6E6"/>
    </w:rPr>
  </w:style>
  <w:style w:type="numbering" w:customStyle="1" w:styleId="271">
    <w:name w:val="Нет списка27"/>
    <w:next w:val="a6"/>
    <w:uiPriority w:val="99"/>
    <w:semiHidden/>
    <w:unhideWhenUsed/>
    <w:rsid w:val="001C040B"/>
  </w:style>
  <w:style w:type="table" w:customStyle="1" w:styleId="360">
    <w:name w:val="Сетка таблицы36"/>
    <w:basedOn w:val="a5"/>
    <w:next w:val="afe"/>
    <w:uiPriority w:val="59"/>
    <w:rsid w:val="001C040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uiPriority w:val="35"/>
    <w:locked/>
    <w:rsid w:val="001C040B"/>
    <w:rPr>
      <w:rFonts w:ascii="Times New Roman" w:hAnsi="Times New Roman"/>
      <w:b/>
      <w:bCs/>
      <w:lang w:eastAsia="en-US"/>
    </w:rPr>
  </w:style>
  <w:style w:type="numbering" w:customStyle="1" w:styleId="11111111">
    <w:name w:val="1 / 1.1 / 1.1.111"/>
    <w:basedOn w:val="a6"/>
    <w:next w:val="1111110"/>
    <w:rsid w:val="001C040B"/>
    <w:pPr>
      <w:numPr>
        <w:numId w:val="2"/>
      </w:numPr>
    </w:pPr>
  </w:style>
  <w:style w:type="numbering" w:customStyle="1" w:styleId="1111112">
    <w:name w:val="1 / 1.1 / 1.1.12"/>
    <w:basedOn w:val="a6"/>
    <w:next w:val="1111110"/>
    <w:uiPriority w:val="99"/>
    <w:semiHidden/>
    <w:unhideWhenUsed/>
    <w:rsid w:val="001C040B"/>
  </w:style>
  <w:style w:type="numbering" w:customStyle="1" w:styleId="1131">
    <w:name w:val="Нет списка113"/>
    <w:next w:val="a6"/>
    <w:uiPriority w:val="99"/>
    <w:semiHidden/>
    <w:unhideWhenUsed/>
    <w:rsid w:val="001C040B"/>
  </w:style>
  <w:style w:type="table" w:customStyle="1" w:styleId="2120">
    <w:name w:val="Сетка таблицы212"/>
    <w:basedOn w:val="a5"/>
    <w:next w:val="afe"/>
    <w:uiPriority w:val="59"/>
    <w:rsid w:val="001C040B"/>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
    <w:next w:val="a6"/>
    <w:uiPriority w:val="99"/>
    <w:semiHidden/>
    <w:unhideWhenUsed/>
    <w:rsid w:val="00594599"/>
  </w:style>
  <w:style w:type="table" w:customStyle="1" w:styleId="370">
    <w:name w:val="Сетка таблицы37"/>
    <w:basedOn w:val="a5"/>
    <w:next w:val="afe"/>
    <w:rsid w:val="0059459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a">
    <w:name w:val="table of figures"/>
    <w:basedOn w:val="a3"/>
    <w:next w:val="a3"/>
    <w:uiPriority w:val="99"/>
    <w:unhideWhenUsed/>
    <w:rsid w:val="00E45AE5"/>
  </w:style>
  <w:style w:type="table" w:customStyle="1" w:styleId="380">
    <w:name w:val="Сетка таблицы38"/>
    <w:basedOn w:val="a5"/>
    <w:next w:val="afe"/>
    <w:uiPriority w:val="59"/>
    <w:rsid w:val="0074784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5"/>
    <w:next w:val="afe"/>
    <w:uiPriority w:val="59"/>
    <w:rsid w:val="00D8207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9918">
      <w:bodyDiv w:val="1"/>
      <w:marLeft w:val="0"/>
      <w:marRight w:val="0"/>
      <w:marTop w:val="0"/>
      <w:marBottom w:val="0"/>
      <w:divBdr>
        <w:top w:val="none" w:sz="0" w:space="0" w:color="auto"/>
        <w:left w:val="none" w:sz="0" w:space="0" w:color="auto"/>
        <w:bottom w:val="none" w:sz="0" w:space="0" w:color="auto"/>
        <w:right w:val="none" w:sz="0" w:space="0" w:color="auto"/>
      </w:divBdr>
    </w:div>
    <w:div w:id="7491824">
      <w:bodyDiv w:val="1"/>
      <w:marLeft w:val="0"/>
      <w:marRight w:val="0"/>
      <w:marTop w:val="0"/>
      <w:marBottom w:val="0"/>
      <w:divBdr>
        <w:top w:val="none" w:sz="0" w:space="0" w:color="auto"/>
        <w:left w:val="none" w:sz="0" w:space="0" w:color="auto"/>
        <w:bottom w:val="none" w:sz="0" w:space="0" w:color="auto"/>
        <w:right w:val="none" w:sz="0" w:space="0" w:color="auto"/>
      </w:divBdr>
    </w:div>
    <w:div w:id="36591052">
      <w:bodyDiv w:val="1"/>
      <w:marLeft w:val="0"/>
      <w:marRight w:val="0"/>
      <w:marTop w:val="0"/>
      <w:marBottom w:val="0"/>
      <w:divBdr>
        <w:top w:val="none" w:sz="0" w:space="0" w:color="auto"/>
        <w:left w:val="none" w:sz="0" w:space="0" w:color="auto"/>
        <w:bottom w:val="none" w:sz="0" w:space="0" w:color="auto"/>
        <w:right w:val="none" w:sz="0" w:space="0" w:color="auto"/>
      </w:divBdr>
    </w:div>
    <w:div w:id="36904608">
      <w:bodyDiv w:val="1"/>
      <w:marLeft w:val="0"/>
      <w:marRight w:val="0"/>
      <w:marTop w:val="0"/>
      <w:marBottom w:val="0"/>
      <w:divBdr>
        <w:top w:val="none" w:sz="0" w:space="0" w:color="auto"/>
        <w:left w:val="none" w:sz="0" w:space="0" w:color="auto"/>
        <w:bottom w:val="none" w:sz="0" w:space="0" w:color="auto"/>
        <w:right w:val="none" w:sz="0" w:space="0" w:color="auto"/>
      </w:divBdr>
    </w:div>
    <w:div w:id="47345800">
      <w:bodyDiv w:val="1"/>
      <w:marLeft w:val="0"/>
      <w:marRight w:val="0"/>
      <w:marTop w:val="0"/>
      <w:marBottom w:val="0"/>
      <w:divBdr>
        <w:top w:val="none" w:sz="0" w:space="0" w:color="auto"/>
        <w:left w:val="none" w:sz="0" w:space="0" w:color="auto"/>
        <w:bottom w:val="none" w:sz="0" w:space="0" w:color="auto"/>
        <w:right w:val="none" w:sz="0" w:space="0" w:color="auto"/>
      </w:divBdr>
    </w:div>
    <w:div w:id="66584748">
      <w:bodyDiv w:val="1"/>
      <w:marLeft w:val="0"/>
      <w:marRight w:val="0"/>
      <w:marTop w:val="0"/>
      <w:marBottom w:val="0"/>
      <w:divBdr>
        <w:top w:val="none" w:sz="0" w:space="0" w:color="auto"/>
        <w:left w:val="none" w:sz="0" w:space="0" w:color="auto"/>
        <w:bottom w:val="none" w:sz="0" w:space="0" w:color="auto"/>
        <w:right w:val="none" w:sz="0" w:space="0" w:color="auto"/>
      </w:divBdr>
    </w:div>
    <w:div w:id="67306784">
      <w:bodyDiv w:val="1"/>
      <w:marLeft w:val="0"/>
      <w:marRight w:val="0"/>
      <w:marTop w:val="0"/>
      <w:marBottom w:val="0"/>
      <w:divBdr>
        <w:top w:val="none" w:sz="0" w:space="0" w:color="auto"/>
        <w:left w:val="none" w:sz="0" w:space="0" w:color="auto"/>
        <w:bottom w:val="none" w:sz="0" w:space="0" w:color="auto"/>
        <w:right w:val="none" w:sz="0" w:space="0" w:color="auto"/>
      </w:divBdr>
    </w:div>
    <w:div w:id="78521538">
      <w:bodyDiv w:val="1"/>
      <w:marLeft w:val="0"/>
      <w:marRight w:val="0"/>
      <w:marTop w:val="0"/>
      <w:marBottom w:val="0"/>
      <w:divBdr>
        <w:top w:val="none" w:sz="0" w:space="0" w:color="auto"/>
        <w:left w:val="none" w:sz="0" w:space="0" w:color="auto"/>
        <w:bottom w:val="none" w:sz="0" w:space="0" w:color="auto"/>
        <w:right w:val="none" w:sz="0" w:space="0" w:color="auto"/>
      </w:divBdr>
    </w:div>
    <w:div w:id="87501862">
      <w:bodyDiv w:val="1"/>
      <w:marLeft w:val="0"/>
      <w:marRight w:val="0"/>
      <w:marTop w:val="0"/>
      <w:marBottom w:val="0"/>
      <w:divBdr>
        <w:top w:val="none" w:sz="0" w:space="0" w:color="auto"/>
        <w:left w:val="none" w:sz="0" w:space="0" w:color="auto"/>
        <w:bottom w:val="none" w:sz="0" w:space="0" w:color="auto"/>
        <w:right w:val="none" w:sz="0" w:space="0" w:color="auto"/>
      </w:divBdr>
    </w:div>
    <w:div w:id="97062508">
      <w:bodyDiv w:val="1"/>
      <w:marLeft w:val="0"/>
      <w:marRight w:val="0"/>
      <w:marTop w:val="0"/>
      <w:marBottom w:val="0"/>
      <w:divBdr>
        <w:top w:val="none" w:sz="0" w:space="0" w:color="auto"/>
        <w:left w:val="none" w:sz="0" w:space="0" w:color="auto"/>
        <w:bottom w:val="none" w:sz="0" w:space="0" w:color="auto"/>
        <w:right w:val="none" w:sz="0" w:space="0" w:color="auto"/>
      </w:divBdr>
    </w:div>
    <w:div w:id="101266543">
      <w:bodyDiv w:val="1"/>
      <w:marLeft w:val="0"/>
      <w:marRight w:val="0"/>
      <w:marTop w:val="0"/>
      <w:marBottom w:val="0"/>
      <w:divBdr>
        <w:top w:val="none" w:sz="0" w:space="0" w:color="auto"/>
        <w:left w:val="none" w:sz="0" w:space="0" w:color="auto"/>
        <w:bottom w:val="none" w:sz="0" w:space="0" w:color="auto"/>
        <w:right w:val="none" w:sz="0" w:space="0" w:color="auto"/>
      </w:divBdr>
    </w:div>
    <w:div w:id="110251890">
      <w:bodyDiv w:val="1"/>
      <w:marLeft w:val="0"/>
      <w:marRight w:val="0"/>
      <w:marTop w:val="0"/>
      <w:marBottom w:val="0"/>
      <w:divBdr>
        <w:top w:val="none" w:sz="0" w:space="0" w:color="auto"/>
        <w:left w:val="none" w:sz="0" w:space="0" w:color="auto"/>
        <w:bottom w:val="none" w:sz="0" w:space="0" w:color="auto"/>
        <w:right w:val="none" w:sz="0" w:space="0" w:color="auto"/>
      </w:divBdr>
    </w:div>
    <w:div w:id="122164216">
      <w:bodyDiv w:val="1"/>
      <w:marLeft w:val="0"/>
      <w:marRight w:val="0"/>
      <w:marTop w:val="0"/>
      <w:marBottom w:val="0"/>
      <w:divBdr>
        <w:top w:val="none" w:sz="0" w:space="0" w:color="auto"/>
        <w:left w:val="none" w:sz="0" w:space="0" w:color="auto"/>
        <w:bottom w:val="none" w:sz="0" w:space="0" w:color="auto"/>
        <w:right w:val="none" w:sz="0" w:space="0" w:color="auto"/>
      </w:divBdr>
    </w:div>
    <w:div w:id="124352670">
      <w:bodyDiv w:val="1"/>
      <w:marLeft w:val="0"/>
      <w:marRight w:val="0"/>
      <w:marTop w:val="0"/>
      <w:marBottom w:val="0"/>
      <w:divBdr>
        <w:top w:val="none" w:sz="0" w:space="0" w:color="auto"/>
        <w:left w:val="none" w:sz="0" w:space="0" w:color="auto"/>
        <w:bottom w:val="none" w:sz="0" w:space="0" w:color="auto"/>
        <w:right w:val="none" w:sz="0" w:space="0" w:color="auto"/>
      </w:divBdr>
    </w:div>
    <w:div w:id="129179889">
      <w:bodyDiv w:val="1"/>
      <w:marLeft w:val="0"/>
      <w:marRight w:val="0"/>
      <w:marTop w:val="0"/>
      <w:marBottom w:val="0"/>
      <w:divBdr>
        <w:top w:val="none" w:sz="0" w:space="0" w:color="auto"/>
        <w:left w:val="none" w:sz="0" w:space="0" w:color="auto"/>
        <w:bottom w:val="none" w:sz="0" w:space="0" w:color="auto"/>
        <w:right w:val="none" w:sz="0" w:space="0" w:color="auto"/>
      </w:divBdr>
    </w:div>
    <w:div w:id="131601559">
      <w:bodyDiv w:val="1"/>
      <w:marLeft w:val="0"/>
      <w:marRight w:val="0"/>
      <w:marTop w:val="0"/>
      <w:marBottom w:val="0"/>
      <w:divBdr>
        <w:top w:val="none" w:sz="0" w:space="0" w:color="auto"/>
        <w:left w:val="none" w:sz="0" w:space="0" w:color="auto"/>
        <w:bottom w:val="none" w:sz="0" w:space="0" w:color="auto"/>
        <w:right w:val="none" w:sz="0" w:space="0" w:color="auto"/>
      </w:divBdr>
    </w:div>
    <w:div w:id="131750682">
      <w:bodyDiv w:val="1"/>
      <w:marLeft w:val="0"/>
      <w:marRight w:val="0"/>
      <w:marTop w:val="0"/>
      <w:marBottom w:val="0"/>
      <w:divBdr>
        <w:top w:val="none" w:sz="0" w:space="0" w:color="auto"/>
        <w:left w:val="none" w:sz="0" w:space="0" w:color="auto"/>
        <w:bottom w:val="none" w:sz="0" w:space="0" w:color="auto"/>
        <w:right w:val="none" w:sz="0" w:space="0" w:color="auto"/>
      </w:divBdr>
    </w:div>
    <w:div w:id="135146763">
      <w:bodyDiv w:val="1"/>
      <w:marLeft w:val="0"/>
      <w:marRight w:val="0"/>
      <w:marTop w:val="0"/>
      <w:marBottom w:val="0"/>
      <w:divBdr>
        <w:top w:val="none" w:sz="0" w:space="0" w:color="auto"/>
        <w:left w:val="none" w:sz="0" w:space="0" w:color="auto"/>
        <w:bottom w:val="none" w:sz="0" w:space="0" w:color="auto"/>
        <w:right w:val="none" w:sz="0" w:space="0" w:color="auto"/>
      </w:divBdr>
    </w:div>
    <w:div w:id="137302254">
      <w:bodyDiv w:val="1"/>
      <w:marLeft w:val="0"/>
      <w:marRight w:val="0"/>
      <w:marTop w:val="0"/>
      <w:marBottom w:val="0"/>
      <w:divBdr>
        <w:top w:val="none" w:sz="0" w:space="0" w:color="auto"/>
        <w:left w:val="none" w:sz="0" w:space="0" w:color="auto"/>
        <w:bottom w:val="none" w:sz="0" w:space="0" w:color="auto"/>
        <w:right w:val="none" w:sz="0" w:space="0" w:color="auto"/>
      </w:divBdr>
    </w:div>
    <w:div w:id="137965108">
      <w:bodyDiv w:val="1"/>
      <w:marLeft w:val="0"/>
      <w:marRight w:val="0"/>
      <w:marTop w:val="0"/>
      <w:marBottom w:val="0"/>
      <w:divBdr>
        <w:top w:val="none" w:sz="0" w:space="0" w:color="auto"/>
        <w:left w:val="none" w:sz="0" w:space="0" w:color="auto"/>
        <w:bottom w:val="none" w:sz="0" w:space="0" w:color="auto"/>
        <w:right w:val="none" w:sz="0" w:space="0" w:color="auto"/>
      </w:divBdr>
    </w:div>
    <w:div w:id="139730277">
      <w:bodyDiv w:val="1"/>
      <w:marLeft w:val="0"/>
      <w:marRight w:val="0"/>
      <w:marTop w:val="0"/>
      <w:marBottom w:val="0"/>
      <w:divBdr>
        <w:top w:val="none" w:sz="0" w:space="0" w:color="auto"/>
        <w:left w:val="none" w:sz="0" w:space="0" w:color="auto"/>
        <w:bottom w:val="none" w:sz="0" w:space="0" w:color="auto"/>
        <w:right w:val="none" w:sz="0" w:space="0" w:color="auto"/>
      </w:divBdr>
    </w:div>
    <w:div w:id="199519231">
      <w:bodyDiv w:val="1"/>
      <w:marLeft w:val="0"/>
      <w:marRight w:val="0"/>
      <w:marTop w:val="0"/>
      <w:marBottom w:val="0"/>
      <w:divBdr>
        <w:top w:val="none" w:sz="0" w:space="0" w:color="auto"/>
        <w:left w:val="none" w:sz="0" w:space="0" w:color="auto"/>
        <w:bottom w:val="none" w:sz="0" w:space="0" w:color="auto"/>
        <w:right w:val="none" w:sz="0" w:space="0" w:color="auto"/>
      </w:divBdr>
    </w:div>
    <w:div w:id="216280646">
      <w:bodyDiv w:val="1"/>
      <w:marLeft w:val="0"/>
      <w:marRight w:val="0"/>
      <w:marTop w:val="0"/>
      <w:marBottom w:val="0"/>
      <w:divBdr>
        <w:top w:val="none" w:sz="0" w:space="0" w:color="auto"/>
        <w:left w:val="none" w:sz="0" w:space="0" w:color="auto"/>
        <w:bottom w:val="none" w:sz="0" w:space="0" w:color="auto"/>
        <w:right w:val="none" w:sz="0" w:space="0" w:color="auto"/>
      </w:divBdr>
    </w:div>
    <w:div w:id="224609165">
      <w:bodyDiv w:val="1"/>
      <w:marLeft w:val="0"/>
      <w:marRight w:val="0"/>
      <w:marTop w:val="0"/>
      <w:marBottom w:val="0"/>
      <w:divBdr>
        <w:top w:val="none" w:sz="0" w:space="0" w:color="auto"/>
        <w:left w:val="none" w:sz="0" w:space="0" w:color="auto"/>
        <w:bottom w:val="none" w:sz="0" w:space="0" w:color="auto"/>
        <w:right w:val="none" w:sz="0" w:space="0" w:color="auto"/>
      </w:divBdr>
    </w:div>
    <w:div w:id="227569278">
      <w:bodyDiv w:val="1"/>
      <w:marLeft w:val="0"/>
      <w:marRight w:val="0"/>
      <w:marTop w:val="0"/>
      <w:marBottom w:val="0"/>
      <w:divBdr>
        <w:top w:val="none" w:sz="0" w:space="0" w:color="auto"/>
        <w:left w:val="none" w:sz="0" w:space="0" w:color="auto"/>
        <w:bottom w:val="none" w:sz="0" w:space="0" w:color="auto"/>
        <w:right w:val="none" w:sz="0" w:space="0" w:color="auto"/>
      </w:divBdr>
    </w:div>
    <w:div w:id="254746234">
      <w:bodyDiv w:val="1"/>
      <w:marLeft w:val="0"/>
      <w:marRight w:val="0"/>
      <w:marTop w:val="0"/>
      <w:marBottom w:val="0"/>
      <w:divBdr>
        <w:top w:val="none" w:sz="0" w:space="0" w:color="auto"/>
        <w:left w:val="none" w:sz="0" w:space="0" w:color="auto"/>
        <w:bottom w:val="none" w:sz="0" w:space="0" w:color="auto"/>
        <w:right w:val="none" w:sz="0" w:space="0" w:color="auto"/>
      </w:divBdr>
    </w:div>
    <w:div w:id="267080342">
      <w:bodyDiv w:val="1"/>
      <w:marLeft w:val="0"/>
      <w:marRight w:val="0"/>
      <w:marTop w:val="0"/>
      <w:marBottom w:val="0"/>
      <w:divBdr>
        <w:top w:val="none" w:sz="0" w:space="0" w:color="auto"/>
        <w:left w:val="none" w:sz="0" w:space="0" w:color="auto"/>
        <w:bottom w:val="none" w:sz="0" w:space="0" w:color="auto"/>
        <w:right w:val="none" w:sz="0" w:space="0" w:color="auto"/>
      </w:divBdr>
    </w:div>
    <w:div w:id="268243445">
      <w:bodyDiv w:val="1"/>
      <w:marLeft w:val="0"/>
      <w:marRight w:val="0"/>
      <w:marTop w:val="0"/>
      <w:marBottom w:val="0"/>
      <w:divBdr>
        <w:top w:val="none" w:sz="0" w:space="0" w:color="auto"/>
        <w:left w:val="none" w:sz="0" w:space="0" w:color="auto"/>
        <w:bottom w:val="none" w:sz="0" w:space="0" w:color="auto"/>
        <w:right w:val="none" w:sz="0" w:space="0" w:color="auto"/>
      </w:divBdr>
    </w:div>
    <w:div w:id="326639967">
      <w:bodyDiv w:val="1"/>
      <w:marLeft w:val="0"/>
      <w:marRight w:val="0"/>
      <w:marTop w:val="0"/>
      <w:marBottom w:val="0"/>
      <w:divBdr>
        <w:top w:val="none" w:sz="0" w:space="0" w:color="auto"/>
        <w:left w:val="none" w:sz="0" w:space="0" w:color="auto"/>
        <w:bottom w:val="none" w:sz="0" w:space="0" w:color="auto"/>
        <w:right w:val="none" w:sz="0" w:space="0" w:color="auto"/>
      </w:divBdr>
    </w:div>
    <w:div w:id="356322193">
      <w:bodyDiv w:val="1"/>
      <w:marLeft w:val="0"/>
      <w:marRight w:val="0"/>
      <w:marTop w:val="0"/>
      <w:marBottom w:val="0"/>
      <w:divBdr>
        <w:top w:val="none" w:sz="0" w:space="0" w:color="auto"/>
        <w:left w:val="none" w:sz="0" w:space="0" w:color="auto"/>
        <w:bottom w:val="none" w:sz="0" w:space="0" w:color="auto"/>
        <w:right w:val="none" w:sz="0" w:space="0" w:color="auto"/>
      </w:divBdr>
    </w:div>
    <w:div w:id="369769107">
      <w:bodyDiv w:val="1"/>
      <w:marLeft w:val="0"/>
      <w:marRight w:val="0"/>
      <w:marTop w:val="0"/>
      <w:marBottom w:val="0"/>
      <w:divBdr>
        <w:top w:val="none" w:sz="0" w:space="0" w:color="auto"/>
        <w:left w:val="none" w:sz="0" w:space="0" w:color="auto"/>
        <w:bottom w:val="none" w:sz="0" w:space="0" w:color="auto"/>
        <w:right w:val="none" w:sz="0" w:space="0" w:color="auto"/>
      </w:divBdr>
    </w:div>
    <w:div w:id="383454877">
      <w:bodyDiv w:val="1"/>
      <w:marLeft w:val="0"/>
      <w:marRight w:val="0"/>
      <w:marTop w:val="0"/>
      <w:marBottom w:val="0"/>
      <w:divBdr>
        <w:top w:val="none" w:sz="0" w:space="0" w:color="auto"/>
        <w:left w:val="none" w:sz="0" w:space="0" w:color="auto"/>
        <w:bottom w:val="none" w:sz="0" w:space="0" w:color="auto"/>
        <w:right w:val="none" w:sz="0" w:space="0" w:color="auto"/>
      </w:divBdr>
    </w:div>
    <w:div w:id="391658183">
      <w:bodyDiv w:val="1"/>
      <w:marLeft w:val="0"/>
      <w:marRight w:val="0"/>
      <w:marTop w:val="0"/>
      <w:marBottom w:val="0"/>
      <w:divBdr>
        <w:top w:val="none" w:sz="0" w:space="0" w:color="auto"/>
        <w:left w:val="none" w:sz="0" w:space="0" w:color="auto"/>
        <w:bottom w:val="none" w:sz="0" w:space="0" w:color="auto"/>
        <w:right w:val="none" w:sz="0" w:space="0" w:color="auto"/>
      </w:divBdr>
    </w:div>
    <w:div w:id="399063569">
      <w:bodyDiv w:val="1"/>
      <w:marLeft w:val="0"/>
      <w:marRight w:val="0"/>
      <w:marTop w:val="0"/>
      <w:marBottom w:val="0"/>
      <w:divBdr>
        <w:top w:val="none" w:sz="0" w:space="0" w:color="auto"/>
        <w:left w:val="none" w:sz="0" w:space="0" w:color="auto"/>
        <w:bottom w:val="none" w:sz="0" w:space="0" w:color="auto"/>
        <w:right w:val="none" w:sz="0" w:space="0" w:color="auto"/>
      </w:divBdr>
    </w:div>
    <w:div w:id="401147831">
      <w:bodyDiv w:val="1"/>
      <w:marLeft w:val="0"/>
      <w:marRight w:val="0"/>
      <w:marTop w:val="0"/>
      <w:marBottom w:val="0"/>
      <w:divBdr>
        <w:top w:val="none" w:sz="0" w:space="0" w:color="auto"/>
        <w:left w:val="none" w:sz="0" w:space="0" w:color="auto"/>
        <w:bottom w:val="none" w:sz="0" w:space="0" w:color="auto"/>
        <w:right w:val="none" w:sz="0" w:space="0" w:color="auto"/>
      </w:divBdr>
    </w:div>
    <w:div w:id="401635105">
      <w:bodyDiv w:val="1"/>
      <w:marLeft w:val="0"/>
      <w:marRight w:val="0"/>
      <w:marTop w:val="0"/>
      <w:marBottom w:val="0"/>
      <w:divBdr>
        <w:top w:val="none" w:sz="0" w:space="0" w:color="auto"/>
        <w:left w:val="none" w:sz="0" w:space="0" w:color="auto"/>
        <w:bottom w:val="none" w:sz="0" w:space="0" w:color="auto"/>
        <w:right w:val="none" w:sz="0" w:space="0" w:color="auto"/>
      </w:divBdr>
    </w:div>
    <w:div w:id="407271997">
      <w:bodyDiv w:val="1"/>
      <w:marLeft w:val="0"/>
      <w:marRight w:val="0"/>
      <w:marTop w:val="0"/>
      <w:marBottom w:val="0"/>
      <w:divBdr>
        <w:top w:val="none" w:sz="0" w:space="0" w:color="auto"/>
        <w:left w:val="none" w:sz="0" w:space="0" w:color="auto"/>
        <w:bottom w:val="none" w:sz="0" w:space="0" w:color="auto"/>
        <w:right w:val="none" w:sz="0" w:space="0" w:color="auto"/>
      </w:divBdr>
    </w:div>
    <w:div w:id="414713764">
      <w:bodyDiv w:val="1"/>
      <w:marLeft w:val="0"/>
      <w:marRight w:val="0"/>
      <w:marTop w:val="0"/>
      <w:marBottom w:val="0"/>
      <w:divBdr>
        <w:top w:val="none" w:sz="0" w:space="0" w:color="auto"/>
        <w:left w:val="none" w:sz="0" w:space="0" w:color="auto"/>
        <w:bottom w:val="none" w:sz="0" w:space="0" w:color="auto"/>
        <w:right w:val="none" w:sz="0" w:space="0" w:color="auto"/>
      </w:divBdr>
    </w:div>
    <w:div w:id="443035539">
      <w:bodyDiv w:val="1"/>
      <w:marLeft w:val="0"/>
      <w:marRight w:val="0"/>
      <w:marTop w:val="0"/>
      <w:marBottom w:val="0"/>
      <w:divBdr>
        <w:top w:val="none" w:sz="0" w:space="0" w:color="auto"/>
        <w:left w:val="none" w:sz="0" w:space="0" w:color="auto"/>
        <w:bottom w:val="none" w:sz="0" w:space="0" w:color="auto"/>
        <w:right w:val="none" w:sz="0" w:space="0" w:color="auto"/>
      </w:divBdr>
    </w:div>
    <w:div w:id="453718547">
      <w:bodyDiv w:val="1"/>
      <w:marLeft w:val="0"/>
      <w:marRight w:val="0"/>
      <w:marTop w:val="0"/>
      <w:marBottom w:val="0"/>
      <w:divBdr>
        <w:top w:val="none" w:sz="0" w:space="0" w:color="auto"/>
        <w:left w:val="none" w:sz="0" w:space="0" w:color="auto"/>
        <w:bottom w:val="none" w:sz="0" w:space="0" w:color="auto"/>
        <w:right w:val="none" w:sz="0" w:space="0" w:color="auto"/>
      </w:divBdr>
    </w:div>
    <w:div w:id="476341059">
      <w:bodyDiv w:val="1"/>
      <w:marLeft w:val="0"/>
      <w:marRight w:val="0"/>
      <w:marTop w:val="0"/>
      <w:marBottom w:val="0"/>
      <w:divBdr>
        <w:top w:val="none" w:sz="0" w:space="0" w:color="auto"/>
        <w:left w:val="none" w:sz="0" w:space="0" w:color="auto"/>
        <w:bottom w:val="none" w:sz="0" w:space="0" w:color="auto"/>
        <w:right w:val="none" w:sz="0" w:space="0" w:color="auto"/>
      </w:divBdr>
    </w:div>
    <w:div w:id="495222143">
      <w:bodyDiv w:val="1"/>
      <w:marLeft w:val="0"/>
      <w:marRight w:val="0"/>
      <w:marTop w:val="0"/>
      <w:marBottom w:val="0"/>
      <w:divBdr>
        <w:top w:val="none" w:sz="0" w:space="0" w:color="auto"/>
        <w:left w:val="none" w:sz="0" w:space="0" w:color="auto"/>
        <w:bottom w:val="none" w:sz="0" w:space="0" w:color="auto"/>
        <w:right w:val="none" w:sz="0" w:space="0" w:color="auto"/>
      </w:divBdr>
    </w:div>
    <w:div w:id="513376236">
      <w:bodyDiv w:val="1"/>
      <w:marLeft w:val="0"/>
      <w:marRight w:val="0"/>
      <w:marTop w:val="0"/>
      <w:marBottom w:val="0"/>
      <w:divBdr>
        <w:top w:val="none" w:sz="0" w:space="0" w:color="auto"/>
        <w:left w:val="none" w:sz="0" w:space="0" w:color="auto"/>
        <w:bottom w:val="none" w:sz="0" w:space="0" w:color="auto"/>
        <w:right w:val="none" w:sz="0" w:space="0" w:color="auto"/>
      </w:divBdr>
    </w:div>
    <w:div w:id="529533309">
      <w:bodyDiv w:val="1"/>
      <w:marLeft w:val="0"/>
      <w:marRight w:val="0"/>
      <w:marTop w:val="0"/>
      <w:marBottom w:val="0"/>
      <w:divBdr>
        <w:top w:val="none" w:sz="0" w:space="0" w:color="auto"/>
        <w:left w:val="none" w:sz="0" w:space="0" w:color="auto"/>
        <w:bottom w:val="none" w:sz="0" w:space="0" w:color="auto"/>
        <w:right w:val="none" w:sz="0" w:space="0" w:color="auto"/>
      </w:divBdr>
    </w:div>
    <w:div w:id="534468837">
      <w:bodyDiv w:val="1"/>
      <w:marLeft w:val="0"/>
      <w:marRight w:val="0"/>
      <w:marTop w:val="0"/>
      <w:marBottom w:val="0"/>
      <w:divBdr>
        <w:top w:val="none" w:sz="0" w:space="0" w:color="auto"/>
        <w:left w:val="none" w:sz="0" w:space="0" w:color="auto"/>
        <w:bottom w:val="none" w:sz="0" w:space="0" w:color="auto"/>
        <w:right w:val="none" w:sz="0" w:space="0" w:color="auto"/>
      </w:divBdr>
    </w:div>
    <w:div w:id="560218887">
      <w:bodyDiv w:val="1"/>
      <w:marLeft w:val="0"/>
      <w:marRight w:val="0"/>
      <w:marTop w:val="0"/>
      <w:marBottom w:val="0"/>
      <w:divBdr>
        <w:top w:val="none" w:sz="0" w:space="0" w:color="auto"/>
        <w:left w:val="none" w:sz="0" w:space="0" w:color="auto"/>
        <w:bottom w:val="none" w:sz="0" w:space="0" w:color="auto"/>
        <w:right w:val="none" w:sz="0" w:space="0" w:color="auto"/>
      </w:divBdr>
    </w:div>
    <w:div w:id="570849346">
      <w:bodyDiv w:val="1"/>
      <w:marLeft w:val="0"/>
      <w:marRight w:val="0"/>
      <w:marTop w:val="0"/>
      <w:marBottom w:val="0"/>
      <w:divBdr>
        <w:top w:val="none" w:sz="0" w:space="0" w:color="auto"/>
        <w:left w:val="none" w:sz="0" w:space="0" w:color="auto"/>
        <w:bottom w:val="none" w:sz="0" w:space="0" w:color="auto"/>
        <w:right w:val="none" w:sz="0" w:space="0" w:color="auto"/>
      </w:divBdr>
    </w:div>
    <w:div w:id="572354402">
      <w:bodyDiv w:val="1"/>
      <w:marLeft w:val="0"/>
      <w:marRight w:val="0"/>
      <w:marTop w:val="0"/>
      <w:marBottom w:val="0"/>
      <w:divBdr>
        <w:top w:val="none" w:sz="0" w:space="0" w:color="auto"/>
        <w:left w:val="none" w:sz="0" w:space="0" w:color="auto"/>
        <w:bottom w:val="none" w:sz="0" w:space="0" w:color="auto"/>
        <w:right w:val="none" w:sz="0" w:space="0" w:color="auto"/>
      </w:divBdr>
    </w:div>
    <w:div w:id="582032210">
      <w:bodyDiv w:val="1"/>
      <w:marLeft w:val="0"/>
      <w:marRight w:val="0"/>
      <w:marTop w:val="0"/>
      <w:marBottom w:val="0"/>
      <w:divBdr>
        <w:top w:val="none" w:sz="0" w:space="0" w:color="auto"/>
        <w:left w:val="none" w:sz="0" w:space="0" w:color="auto"/>
        <w:bottom w:val="none" w:sz="0" w:space="0" w:color="auto"/>
        <w:right w:val="none" w:sz="0" w:space="0" w:color="auto"/>
      </w:divBdr>
    </w:div>
    <w:div w:id="585967720">
      <w:bodyDiv w:val="1"/>
      <w:marLeft w:val="0"/>
      <w:marRight w:val="0"/>
      <w:marTop w:val="0"/>
      <w:marBottom w:val="0"/>
      <w:divBdr>
        <w:top w:val="none" w:sz="0" w:space="0" w:color="auto"/>
        <w:left w:val="none" w:sz="0" w:space="0" w:color="auto"/>
        <w:bottom w:val="none" w:sz="0" w:space="0" w:color="auto"/>
        <w:right w:val="none" w:sz="0" w:space="0" w:color="auto"/>
      </w:divBdr>
    </w:div>
    <w:div w:id="589773729">
      <w:bodyDiv w:val="1"/>
      <w:marLeft w:val="0"/>
      <w:marRight w:val="0"/>
      <w:marTop w:val="0"/>
      <w:marBottom w:val="0"/>
      <w:divBdr>
        <w:top w:val="none" w:sz="0" w:space="0" w:color="auto"/>
        <w:left w:val="none" w:sz="0" w:space="0" w:color="auto"/>
        <w:bottom w:val="none" w:sz="0" w:space="0" w:color="auto"/>
        <w:right w:val="none" w:sz="0" w:space="0" w:color="auto"/>
      </w:divBdr>
    </w:div>
    <w:div w:id="602956883">
      <w:bodyDiv w:val="1"/>
      <w:marLeft w:val="0"/>
      <w:marRight w:val="0"/>
      <w:marTop w:val="0"/>
      <w:marBottom w:val="0"/>
      <w:divBdr>
        <w:top w:val="none" w:sz="0" w:space="0" w:color="auto"/>
        <w:left w:val="none" w:sz="0" w:space="0" w:color="auto"/>
        <w:bottom w:val="none" w:sz="0" w:space="0" w:color="auto"/>
        <w:right w:val="none" w:sz="0" w:space="0" w:color="auto"/>
      </w:divBdr>
    </w:div>
    <w:div w:id="615479308">
      <w:bodyDiv w:val="1"/>
      <w:marLeft w:val="0"/>
      <w:marRight w:val="0"/>
      <w:marTop w:val="0"/>
      <w:marBottom w:val="0"/>
      <w:divBdr>
        <w:top w:val="none" w:sz="0" w:space="0" w:color="auto"/>
        <w:left w:val="none" w:sz="0" w:space="0" w:color="auto"/>
        <w:bottom w:val="none" w:sz="0" w:space="0" w:color="auto"/>
        <w:right w:val="none" w:sz="0" w:space="0" w:color="auto"/>
      </w:divBdr>
    </w:div>
    <w:div w:id="618873650">
      <w:bodyDiv w:val="1"/>
      <w:marLeft w:val="0"/>
      <w:marRight w:val="0"/>
      <w:marTop w:val="0"/>
      <w:marBottom w:val="0"/>
      <w:divBdr>
        <w:top w:val="none" w:sz="0" w:space="0" w:color="auto"/>
        <w:left w:val="none" w:sz="0" w:space="0" w:color="auto"/>
        <w:bottom w:val="none" w:sz="0" w:space="0" w:color="auto"/>
        <w:right w:val="none" w:sz="0" w:space="0" w:color="auto"/>
      </w:divBdr>
    </w:div>
    <w:div w:id="620380663">
      <w:bodyDiv w:val="1"/>
      <w:marLeft w:val="0"/>
      <w:marRight w:val="0"/>
      <w:marTop w:val="0"/>
      <w:marBottom w:val="0"/>
      <w:divBdr>
        <w:top w:val="none" w:sz="0" w:space="0" w:color="auto"/>
        <w:left w:val="none" w:sz="0" w:space="0" w:color="auto"/>
        <w:bottom w:val="none" w:sz="0" w:space="0" w:color="auto"/>
        <w:right w:val="none" w:sz="0" w:space="0" w:color="auto"/>
      </w:divBdr>
    </w:div>
    <w:div w:id="620496826">
      <w:bodyDiv w:val="1"/>
      <w:marLeft w:val="0"/>
      <w:marRight w:val="0"/>
      <w:marTop w:val="0"/>
      <w:marBottom w:val="0"/>
      <w:divBdr>
        <w:top w:val="none" w:sz="0" w:space="0" w:color="auto"/>
        <w:left w:val="none" w:sz="0" w:space="0" w:color="auto"/>
        <w:bottom w:val="none" w:sz="0" w:space="0" w:color="auto"/>
        <w:right w:val="none" w:sz="0" w:space="0" w:color="auto"/>
      </w:divBdr>
    </w:div>
    <w:div w:id="622615620">
      <w:bodyDiv w:val="1"/>
      <w:marLeft w:val="0"/>
      <w:marRight w:val="0"/>
      <w:marTop w:val="0"/>
      <w:marBottom w:val="0"/>
      <w:divBdr>
        <w:top w:val="none" w:sz="0" w:space="0" w:color="auto"/>
        <w:left w:val="none" w:sz="0" w:space="0" w:color="auto"/>
        <w:bottom w:val="none" w:sz="0" w:space="0" w:color="auto"/>
        <w:right w:val="none" w:sz="0" w:space="0" w:color="auto"/>
      </w:divBdr>
    </w:div>
    <w:div w:id="636297577">
      <w:bodyDiv w:val="1"/>
      <w:marLeft w:val="0"/>
      <w:marRight w:val="0"/>
      <w:marTop w:val="0"/>
      <w:marBottom w:val="0"/>
      <w:divBdr>
        <w:top w:val="none" w:sz="0" w:space="0" w:color="auto"/>
        <w:left w:val="none" w:sz="0" w:space="0" w:color="auto"/>
        <w:bottom w:val="none" w:sz="0" w:space="0" w:color="auto"/>
        <w:right w:val="none" w:sz="0" w:space="0" w:color="auto"/>
      </w:divBdr>
    </w:div>
    <w:div w:id="678773118">
      <w:bodyDiv w:val="1"/>
      <w:marLeft w:val="0"/>
      <w:marRight w:val="0"/>
      <w:marTop w:val="0"/>
      <w:marBottom w:val="0"/>
      <w:divBdr>
        <w:top w:val="none" w:sz="0" w:space="0" w:color="auto"/>
        <w:left w:val="none" w:sz="0" w:space="0" w:color="auto"/>
        <w:bottom w:val="none" w:sz="0" w:space="0" w:color="auto"/>
        <w:right w:val="none" w:sz="0" w:space="0" w:color="auto"/>
      </w:divBdr>
    </w:div>
    <w:div w:id="685909934">
      <w:bodyDiv w:val="1"/>
      <w:marLeft w:val="0"/>
      <w:marRight w:val="0"/>
      <w:marTop w:val="0"/>
      <w:marBottom w:val="0"/>
      <w:divBdr>
        <w:top w:val="none" w:sz="0" w:space="0" w:color="auto"/>
        <w:left w:val="none" w:sz="0" w:space="0" w:color="auto"/>
        <w:bottom w:val="none" w:sz="0" w:space="0" w:color="auto"/>
        <w:right w:val="none" w:sz="0" w:space="0" w:color="auto"/>
      </w:divBdr>
    </w:div>
    <w:div w:id="689718828">
      <w:bodyDiv w:val="1"/>
      <w:marLeft w:val="0"/>
      <w:marRight w:val="0"/>
      <w:marTop w:val="0"/>
      <w:marBottom w:val="0"/>
      <w:divBdr>
        <w:top w:val="none" w:sz="0" w:space="0" w:color="auto"/>
        <w:left w:val="none" w:sz="0" w:space="0" w:color="auto"/>
        <w:bottom w:val="none" w:sz="0" w:space="0" w:color="auto"/>
        <w:right w:val="none" w:sz="0" w:space="0" w:color="auto"/>
      </w:divBdr>
    </w:div>
    <w:div w:id="721713067">
      <w:bodyDiv w:val="1"/>
      <w:marLeft w:val="0"/>
      <w:marRight w:val="0"/>
      <w:marTop w:val="0"/>
      <w:marBottom w:val="0"/>
      <w:divBdr>
        <w:top w:val="none" w:sz="0" w:space="0" w:color="auto"/>
        <w:left w:val="none" w:sz="0" w:space="0" w:color="auto"/>
        <w:bottom w:val="none" w:sz="0" w:space="0" w:color="auto"/>
        <w:right w:val="none" w:sz="0" w:space="0" w:color="auto"/>
      </w:divBdr>
    </w:div>
    <w:div w:id="725571952">
      <w:bodyDiv w:val="1"/>
      <w:marLeft w:val="0"/>
      <w:marRight w:val="0"/>
      <w:marTop w:val="0"/>
      <w:marBottom w:val="0"/>
      <w:divBdr>
        <w:top w:val="none" w:sz="0" w:space="0" w:color="auto"/>
        <w:left w:val="none" w:sz="0" w:space="0" w:color="auto"/>
        <w:bottom w:val="none" w:sz="0" w:space="0" w:color="auto"/>
        <w:right w:val="none" w:sz="0" w:space="0" w:color="auto"/>
      </w:divBdr>
    </w:div>
    <w:div w:id="745617796">
      <w:bodyDiv w:val="1"/>
      <w:marLeft w:val="0"/>
      <w:marRight w:val="0"/>
      <w:marTop w:val="0"/>
      <w:marBottom w:val="0"/>
      <w:divBdr>
        <w:top w:val="none" w:sz="0" w:space="0" w:color="auto"/>
        <w:left w:val="none" w:sz="0" w:space="0" w:color="auto"/>
        <w:bottom w:val="none" w:sz="0" w:space="0" w:color="auto"/>
        <w:right w:val="none" w:sz="0" w:space="0" w:color="auto"/>
      </w:divBdr>
    </w:div>
    <w:div w:id="766000781">
      <w:bodyDiv w:val="1"/>
      <w:marLeft w:val="0"/>
      <w:marRight w:val="0"/>
      <w:marTop w:val="0"/>
      <w:marBottom w:val="0"/>
      <w:divBdr>
        <w:top w:val="none" w:sz="0" w:space="0" w:color="auto"/>
        <w:left w:val="none" w:sz="0" w:space="0" w:color="auto"/>
        <w:bottom w:val="none" w:sz="0" w:space="0" w:color="auto"/>
        <w:right w:val="none" w:sz="0" w:space="0" w:color="auto"/>
      </w:divBdr>
    </w:div>
    <w:div w:id="785007756">
      <w:bodyDiv w:val="1"/>
      <w:marLeft w:val="0"/>
      <w:marRight w:val="0"/>
      <w:marTop w:val="0"/>
      <w:marBottom w:val="0"/>
      <w:divBdr>
        <w:top w:val="none" w:sz="0" w:space="0" w:color="auto"/>
        <w:left w:val="none" w:sz="0" w:space="0" w:color="auto"/>
        <w:bottom w:val="none" w:sz="0" w:space="0" w:color="auto"/>
        <w:right w:val="none" w:sz="0" w:space="0" w:color="auto"/>
      </w:divBdr>
    </w:div>
    <w:div w:id="794368092">
      <w:bodyDiv w:val="1"/>
      <w:marLeft w:val="0"/>
      <w:marRight w:val="0"/>
      <w:marTop w:val="0"/>
      <w:marBottom w:val="0"/>
      <w:divBdr>
        <w:top w:val="none" w:sz="0" w:space="0" w:color="auto"/>
        <w:left w:val="none" w:sz="0" w:space="0" w:color="auto"/>
        <w:bottom w:val="none" w:sz="0" w:space="0" w:color="auto"/>
        <w:right w:val="none" w:sz="0" w:space="0" w:color="auto"/>
      </w:divBdr>
    </w:div>
    <w:div w:id="804471375">
      <w:bodyDiv w:val="1"/>
      <w:marLeft w:val="0"/>
      <w:marRight w:val="0"/>
      <w:marTop w:val="0"/>
      <w:marBottom w:val="0"/>
      <w:divBdr>
        <w:top w:val="none" w:sz="0" w:space="0" w:color="auto"/>
        <w:left w:val="none" w:sz="0" w:space="0" w:color="auto"/>
        <w:bottom w:val="none" w:sz="0" w:space="0" w:color="auto"/>
        <w:right w:val="none" w:sz="0" w:space="0" w:color="auto"/>
      </w:divBdr>
    </w:div>
    <w:div w:id="838934015">
      <w:bodyDiv w:val="1"/>
      <w:marLeft w:val="0"/>
      <w:marRight w:val="0"/>
      <w:marTop w:val="0"/>
      <w:marBottom w:val="0"/>
      <w:divBdr>
        <w:top w:val="none" w:sz="0" w:space="0" w:color="auto"/>
        <w:left w:val="none" w:sz="0" w:space="0" w:color="auto"/>
        <w:bottom w:val="none" w:sz="0" w:space="0" w:color="auto"/>
        <w:right w:val="none" w:sz="0" w:space="0" w:color="auto"/>
      </w:divBdr>
    </w:div>
    <w:div w:id="856891466">
      <w:bodyDiv w:val="1"/>
      <w:marLeft w:val="0"/>
      <w:marRight w:val="0"/>
      <w:marTop w:val="0"/>
      <w:marBottom w:val="0"/>
      <w:divBdr>
        <w:top w:val="none" w:sz="0" w:space="0" w:color="auto"/>
        <w:left w:val="none" w:sz="0" w:space="0" w:color="auto"/>
        <w:bottom w:val="none" w:sz="0" w:space="0" w:color="auto"/>
        <w:right w:val="none" w:sz="0" w:space="0" w:color="auto"/>
      </w:divBdr>
    </w:div>
    <w:div w:id="874122936">
      <w:bodyDiv w:val="1"/>
      <w:marLeft w:val="0"/>
      <w:marRight w:val="0"/>
      <w:marTop w:val="0"/>
      <w:marBottom w:val="0"/>
      <w:divBdr>
        <w:top w:val="none" w:sz="0" w:space="0" w:color="auto"/>
        <w:left w:val="none" w:sz="0" w:space="0" w:color="auto"/>
        <w:bottom w:val="none" w:sz="0" w:space="0" w:color="auto"/>
        <w:right w:val="none" w:sz="0" w:space="0" w:color="auto"/>
      </w:divBdr>
    </w:div>
    <w:div w:id="898051425">
      <w:bodyDiv w:val="1"/>
      <w:marLeft w:val="0"/>
      <w:marRight w:val="0"/>
      <w:marTop w:val="0"/>
      <w:marBottom w:val="0"/>
      <w:divBdr>
        <w:top w:val="none" w:sz="0" w:space="0" w:color="auto"/>
        <w:left w:val="none" w:sz="0" w:space="0" w:color="auto"/>
        <w:bottom w:val="none" w:sz="0" w:space="0" w:color="auto"/>
        <w:right w:val="none" w:sz="0" w:space="0" w:color="auto"/>
      </w:divBdr>
    </w:div>
    <w:div w:id="908929617">
      <w:bodyDiv w:val="1"/>
      <w:marLeft w:val="0"/>
      <w:marRight w:val="0"/>
      <w:marTop w:val="0"/>
      <w:marBottom w:val="0"/>
      <w:divBdr>
        <w:top w:val="none" w:sz="0" w:space="0" w:color="auto"/>
        <w:left w:val="none" w:sz="0" w:space="0" w:color="auto"/>
        <w:bottom w:val="none" w:sz="0" w:space="0" w:color="auto"/>
        <w:right w:val="none" w:sz="0" w:space="0" w:color="auto"/>
      </w:divBdr>
    </w:div>
    <w:div w:id="914322497">
      <w:bodyDiv w:val="1"/>
      <w:marLeft w:val="0"/>
      <w:marRight w:val="0"/>
      <w:marTop w:val="0"/>
      <w:marBottom w:val="0"/>
      <w:divBdr>
        <w:top w:val="none" w:sz="0" w:space="0" w:color="auto"/>
        <w:left w:val="none" w:sz="0" w:space="0" w:color="auto"/>
        <w:bottom w:val="none" w:sz="0" w:space="0" w:color="auto"/>
        <w:right w:val="none" w:sz="0" w:space="0" w:color="auto"/>
      </w:divBdr>
    </w:div>
    <w:div w:id="924874488">
      <w:bodyDiv w:val="1"/>
      <w:marLeft w:val="0"/>
      <w:marRight w:val="0"/>
      <w:marTop w:val="0"/>
      <w:marBottom w:val="0"/>
      <w:divBdr>
        <w:top w:val="none" w:sz="0" w:space="0" w:color="auto"/>
        <w:left w:val="none" w:sz="0" w:space="0" w:color="auto"/>
        <w:bottom w:val="none" w:sz="0" w:space="0" w:color="auto"/>
        <w:right w:val="none" w:sz="0" w:space="0" w:color="auto"/>
      </w:divBdr>
    </w:div>
    <w:div w:id="928391962">
      <w:bodyDiv w:val="1"/>
      <w:marLeft w:val="0"/>
      <w:marRight w:val="0"/>
      <w:marTop w:val="0"/>
      <w:marBottom w:val="0"/>
      <w:divBdr>
        <w:top w:val="none" w:sz="0" w:space="0" w:color="auto"/>
        <w:left w:val="none" w:sz="0" w:space="0" w:color="auto"/>
        <w:bottom w:val="none" w:sz="0" w:space="0" w:color="auto"/>
        <w:right w:val="none" w:sz="0" w:space="0" w:color="auto"/>
      </w:divBdr>
    </w:div>
    <w:div w:id="929000214">
      <w:bodyDiv w:val="1"/>
      <w:marLeft w:val="0"/>
      <w:marRight w:val="0"/>
      <w:marTop w:val="0"/>
      <w:marBottom w:val="0"/>
      <w:divBdr>
        <w:top w:val="none" w:sz="0" w:space="0" w:color="auto"/>
        <w:left w:val="none" w:sz="0" w:space="0" w:color="auto"/>
        <w:bottom w:val="none" w:sz="0" w:space="0" w:color="auto"/>
        <w:right w:val="none" w:sz="0" w:space="0" w:color="auto"/>
      </w:divBdr>
    </w:div>
    <w:div w:id="935403547">
      <w:bodyDiv w:val="1"/>
      <w:marLeft w:val="0"/>
      <w:marRight w:val="0"/>
      <w:marTop w:val="0"/>
      <w:marBottom w:val="0"/>
      <w:divBdr>
        <w:top w:val="none" w:sz="0" w:space="0" w:color="auto"/>
        <w:left w:val="none" w:sz="0" w:space="0" w:color="auto"/>
        <w:bottom w:val="none" w:sz="0" w:space="0" w:color="auto"/>
        <w:right w:val="none" w:sz="0" w:space="0" w:color="auto"/>
      </w:divBdr>
    </w:div>
    <w:div w:id="979991476">
      <w:bodyDiv w:val="1"/>
      <w:marLeft w:val="0"/>
      <w:marRight w:val="0"/>
      <w:marTop w:val="0"/>
      <w:marBottom w:val="0"/>
      <w:divBdr>
        <w:top w:val="none" w:sz="0" w:space="0" w:color="auto"/>
        <w:left w:val="none" w:sz="0" w:space="0" w:color="auto"/>
        <w:bottom w:val="none" w:sz="0" w:space="0" w:color="auto"/>
        <w:right w:val="none" w:sz="0" w:space="0" w:color="auto"/>
      </w:divBdr>
    </w:div>
    <w:div w:id="1035040969">
      <w:bodyDiv w:val="1"/>
      <w:marLeft w:val="0"/>
      <w:marRight w:val="0"/>
      <w:marTop w:val="0"/>
      <w:marBottom w:val="0"/>
      <w:divBdr>
        <w:top w:val="none" w:sz="0" w:space="0" w:color="auto"/>
        <w:left w:val="none" w:sz="0" w:space="0" w:color="auto"/>
        <w:bottom w:val="none" w:sz="0" w:space="0" w:color="auto"/>
        <w:right w:val="none" w:sz="0" w:space="0" w:color="auto"/>
      </w:divBdr>
    </w:div>
    <w:div w:id="1047679820">
      <w:bodyDiv w:val="1"/>
      <w:marLeft w:val="0"/>
      <w:marRight w:val="0"/>
      <w:marTop w:val="0"/>
      <w:marBottom w:val="0"/>
      <w:divBdr>
        <w:top w:val="none" w:sz="0" w:space="0" w:color="auto"/>
        <w:left w:val="none" w:sz="0" w:space="0" w:color="auto"/>
        <w:bottom w:val="none" w:sz="0" w:space="0" w:color="auto"/>
        <w:right w:val="none" w:sz="0" w:space="0" w:color="auto"/>
      </w:divBdr>
    </w:div>
    <w:div w:id="1060708264">
      <w:bodyDiv w:val="1"/>
      <w:marLeft w:val="0"/>
      <w:marRight w:val="0"/>
      <w:marTop w:val="0"/>
      <w:marBottom w:val="0"/>
      <w:divBdr>
        <w:top w:val="none" w:sz="0" w:space="0" w:color="auto"/>
        <w:left w:val="none" w:sz="0" w:space="0" w:color="auto"/>
        <w:bottom w:val="none" w:sz="0" w:space="0" w:color="auto"/>
        <w:right w:val="none" w:sz="0" w:space="0" w:color="auto"/>
      </w:divBdr>
    </w:div>
    <w:div w:id="1105612150">
      <w:bodyDiv w:val="1"/>
      <w:marLeft w:val="0"/>
      <w:marRight w:val="0"/>
      <w:marTop w:val="0"/>
      <w:marBottom w:val="0"/>
      <w:divBdr>
        <w:top w:val="none" w:sz="0" w:space="0" w:color="auto"/>
        <w:left w:val="none" w:sz="0" w:space="0" w:color="auto"/>
        <w:bottom w:val="none" w:sz="0" w:space="0" w:color="auto"/>
        <w:right w:val="none" w:sz="0" w:space="0" w:color="auto"/>
      </w:divBdr>
    </w:div>
    <w:div w:id="1128159794">
      <w:bodyDiv w:val="1"/>
      <w:marLeft w:val="0"/>
      <w:marRight w:val="0"/>
      <w:marTop w:val="0"/>
      <w:marBottom w:val="0"/>
      <w:divBdr>
        <w:top w:val="none" w:sz="0" w:space="0" w:color="auto"/>
        <w:left w:val="none" w:sz="0" w:space="0" w:color="auto"/>
        <w:bottom w:val="none" w:sz="0" w:space="0" w:color="auto"/>
        <w:right w:val="none" w:sz="0" w:space="0" w:color="auto"/>
      </w:divBdr>
    </w:div>
    <w:div w:id="1133065222">
      <w:bodyDiv w:val="1"/>
      <w:marLeft w:val="0"/>
      <w:marRight w:val="0"/>
      <w:marTop w:val="0"/>
      <w:marBottom w:val="0"/>
      <w:divBdr>
        <w:top w:val="none" w:sz="0" w:space="0" w:color="auto"/>
        <w:left w:val="none" w:sz="0" w:space="0" w:color="auto"/>
        <w:bottom w:val="none" w:sz="0" w:space="0" w:color="auto"/>
        <w:right w:val="none" w:sz="0" w:space="0" w:color="auto"/>
      </w:divBdr>
    </w:div>
    <w:div w:id="1153906619">
      <w:bodyDiv w:val="1"/>
      <w:marLeft w:val="0"/>
      <w:marRight w:val="0"/>
      <w:marTop w:val="0"/>
      <w:marBottom w:val="0"/>
      <w:divBdr>
        <w:top w:val="none" w:sz="0" w:space="0" w:color="auto"/>
        <w:left w:val="none" w:sz="0" w:space="0" w:color="auto"/>
        <w:bottom w:val="none" w:sz="0" w:space="0" w:color="auto"/>
        <w:right w:val="none" w:sz="0" w:space="0" w:color="auto"/>
      </w:divBdr>
    </w:div>
    <w:div w:id="1157189542">
      <w:bodyDiv w:val="1"/>
      <w:marLeft w:val="0"/>
      <w:marRight w:val="0"/>
      <w:marTop w:val="0"/>
      <w:marBottom w:val="0"/>
      <w:divBdr>
        <w:top w:val="none" w:sz="0" w:space="0" w:color="auto"/>
        <w:left w:val="none" w:sz="0" w:space="0" w:color="auto"/>
        <w:bottom w:val="none" w:sz="0" w:space="0" w:color="auto"/>
        <w:right w:val="none" w:sz="0" w:space="0" w:color="auto"/>
      </w:divBdr>
    </w:div>
    <w:div w:id="1158502071">
      <w:bodyDiv w:val="1"/>
      <w:marLeft w:val="0"/>
      <w:marRight w:val="0"/>
      <w:marTop w:val="0"/>
      <w:marBottom w:val="0"/>
      <w:divBdr>
        <w:top w:val="none" w:sz="0" w:space="0" w:color="auto"/>
        <w:left w:val="none" w:sz="0" w:space="0" w:color="auto"/>
        <w:bottom w:val="none" w:sz="0" w:space="0" w:color="auto"/>
        <w:right w:val="none" w:sz="0" w:space="0" w:color="auto"/>
      </w:divBdr>
    </w:div>
    <w:div w:id="1165821971">
      <w:bodyDiv w:val="1"/>
      <w:marLeft w:val="0"/>
      <w:marRight w:val="0"/>
      <w:marTop w:val="0"/>
      <w:marBottom w:val="0"/>
      <w:divBdr>
        <w:top w:val="none" w:sz="0" w:space="0" w:color="auto"/>
        <w:left w:val="none" w:sz="0" w:space="0" w:color="auto"/>
        <w:bottom w:val="none" w:sz="0" w:space="0" w:color="auto"/>
        <w:right w:val="none" w:sz="0" w:space="0" w:color="auto"/>
      </w:divBdr>
    </w:div>
    <w:div w:id="1170408405">
      <w:bodyDiv w:val="1"/>
      <w:marLeft w:val="0"/>
      <w:marRight w:val="0"/>
      <w:marTop w:val="0"/>
      <w:marBottom w:val="0"/>
      <w:divBdr>
        <w:top w:val="none" w:sz="0" w:space="0" w:color="auto"/>
        <w:left w:val="none" w:sz="0" w:space="0" w:color="auto"/>
        <w:bottom w:val="none" w:sz="0" w:space="0" w:color="auto"/>
        <w:right w:val="none" w:sz="0" w:space="0" w:color="auto"/>
      </w:divBdr>
    </w:div>
    <w:div w:id="1172839920">
      <w:bodyDiv w:val="1"/>
      <w:marLeft w:val="0"/>
      <w:marRight w:val="0"/>
      <w:marTop w:val="0"/>
      <w:marBottom w:val="0"/>
      <w:divBdr>
        <w:top w:val="none" w:sz="0" w:space="0" w:color="auto"/>
        <w:left w:val="none" w:sz="0" w:space="0" w:color="auto"/>
        <w:bottom w:val="none" w:sz="0" w:space="0" w:color="auto"/>
        <w:right w:val="none" w:sz="0" w:space="0" w:color="auto"/>
      </w:divBdr>
    </w:div>
    <w:div w:id="1173229656">
      <w:bodyDiv w:val="1"/>
      <w:marLeft w:val="0"/>
      <w:marRight w:val="0"/>
      <w:marTop w:val="0"/>
      <w:marBottom w:val="0"/>
      <w:divBdr>
        <w:top w:val="none" w:sz="0" w:space="0" w:color="auto"/>
        <w:left w:val="none" w:sz="0" w:space="0" w:color="auto"/>
        <w:bottom w:val="none" w:sz="0" w:space="0" w:color="auto"/>
        <w:right w:val="none" w:sz="0" w:space="0" w:color="auto"/>
      </w:divBdr>
    </w:div>
    <w:div w:id="1194346475">
      <w:bodyDiv w:val="1"/>
      <w:marLeft w:val="0"/>
      <w:marRight w:val="0"/>
      <w:marTop w:val="0"/>
      <w:marBottom w:val="0"/>
      <w:divBdr>
        <w:top w:val="none" w:sz="0" w:space="0" w:color="auto"/>
        <w:left w:val="none" w:sz="0" w:space="0" w:color="auto"/>
        <w:bottom w:val="none" w:sz="0" w:space="0" w:color="auto"/>
        <w:right w:val="none" w:sz="0" w:space="0" w:color="auto"/>
      </w:divBdr>
    </w:div>
    <w:div w:id="1195072999">
      <w:bodyDiv w:val="1"/>
      <w:marLeft w:val="0"/>
      <w:marRight w:val="0"/>
      <w:marTop w:val="0"/>
      <w:marBottom w:val="0"/>
      <w:divBdr>
        <w:top w:val="none" w:sz="0" w:space="0" w:color="auto"/>
        <w:left w:val="none" w:sz="0" w:space="0" w:color="auto"/>
        <w:bottom w:val="none" w:sz="0" w:space="0" w:color="auto"/>
        <w:right w:val="none" w:sz="0" w:space="0" w:color="auto"/>
      </w:divBdr>
    </w:div>
    <w:div w:id="1199274582">
      <w:bodyDiv w:val="1"/>
      <w:marLeft w:val="0"/>
      <w:marRight w:val="0"/>
      <w:marTop w:val="0"/>
      <w:marBottom w:val="0"/>
      <w:divBdr>
        <w:top w:val="none" w:sz="0" w:space="0" w:color="auto"/>
        <w:left w:val="none" w:sz="0" w:space="0" w:color="auto"/>
        <w:bottom w:val="none" w:sz="0" w:space="0" w:color="auto"/>
        <w:right w:val="none" w:sz="0" w:space="0" w:color="auto"/>
      </w:divBdr>
    </w:div>
    <w:div w:id="1201019598">
      <w:bodyDiv w:val="1"/>
      <w:marLeft w:val="0"/>
      <w:marRight w:val="0"/>
      <w:marTop w:val="0"/>
      <w:marBottom w:val="0"/>
      <w:divBdr>
        <w:top w:val="none" w:sz="0" w:space="0" w:color="auto"/>
        <w:left w:val="none" w:sz="0" w:space="0" w:color="auto"/>
        <w:bottom w:val="none" w:sz="0" w:space="0" w:color="auto"/>
        <w:right w:val="none" w:sz="0" w:space="0" w:color="auto"/>
      </w:divBdr>
    </w:div>
    <w:div w:id="1232814468">
      <w:bodyDiv w:val="1"/>
      <w:marLeft w:val="0"/>
      <w:marRight w:val="0"/>
      <w:marTop w:val="0"/>
      <w:marBottom w:val="0"/>
      <w:divBdr>
        <w:top w:val="none" w:sz="0" w:space="0" w:color="auto"/>
        <w:left w:val="none" w:sz="0" w:space="0" w:color="auto"/>
        <w:bottom w:val="none" w:sz="0" w:space="0" w:color="auto"/>
        <w:right w:val="none" w:sz="0" w:space="0" w:color="auto"/>
      </w:divBdr>
    </w:div>
    <w:div w:id="1238978085">
      <w:bodyDiv w:val="1"/>
      <w:marLeft w:val="0"/>
      <w:marRight w:val="0"/>
      <w:marTop w:val="0"/>
      <w:marBottom w:val="0"/>
      <w:divBdr>
        <w:top w:val="none" w:sz="0" w:space="0" w:color="auto"/>
        <w:left w:val="none" w:sz="0" w:space="0" w:color="auto"/>
        <w:bottom w:val="none" w:sz="0" w:space="0" w:color="auto"/>
        <w:right w:val="none" w:sz="0" w:space="0" w:color="auto"/>
      </w:divBdr>
    </w:div>
    <w:div w:id="1242371789">
      <w:bodyDiv w:val="1"/>
      <w:marLeft w:val="0"/>
      <w:marRight w:val="0"/>
      <w:marTop w:val="0"/>
      <w:marBottom w:val="0"/>
      <w:divBdr>
        <w:top w:val="none" w:sz="0" w:space="0" w:color="auto"/>
        <w:left w:val="none" w:sz="0" w:space="0" w:color="auto"/>
        <w:bottom w:val="none" w:sz="0" w:space="0" w:color="auto"/>
        <w:right w:val="none" w:sz="0" w:space="0" w:color="auto"/>
      </w:divBdr>
    </w:div>
    <w:div w:id="1244027382">
      <w:bodyDiv w:val="1"/>
      <w:marLeft w:val="0"/>
      <w:marRight w:val="0"/>
      <w:marTop w:val="0"/>
      <w:marBottom w:val="0"/>
      <w:divBdr>
        <w:top w:val="none" w:sz="0" w:space="0" w:color="auto"/>
        <w:left w:val="none" w:sz="0" w:space="0" w:color="auto"/>
        <w:bottom w:val="none" w:sz="0" w:space="0" w:color="auto"/>
        <w:right w:val="none" w:sz="0" w:space="0" w:color="auto"/>
      </w:divBdr>
    </w:div>
    <w:div w:id="1245533086">
      <w:bodyDiv w:val="1"/>
      <w:marLeft w:val="0"/>
      <w:marRight w:val="0"/>
      <w:marTop w:val="0"/>
      <w:marBottom w:val="0"/>
      <w:divBdr>
        <w:top w:val="none" w:sz="0" w:space="0" w:color="auto"/>
        <w:left w:val="none" w:sz="0" w:space="0" w:color="auto"/>
        <w:bottom w:val="none" w:sz="0" w:space="0" w:color="auto"/>
        <w:right w:val="none" w:sz="0" w:space="0" w:color="auto"/>
      </w:divBdr>
    </w:div>
    <w:div w:id="1252161410">
      <w:bodyDiv w:val="1"/>
      <w:marLeft w:val="0"/>
      <w:marRight w:val="0"/>
      <w:marTop w:val="0"/>
      <w:marBottom w:val="0"/>
      <w:divBdr>
        <w:top w:val="none" w:sz="0" w:space="0" w:color="auto"/>
        <w:left w:val="none" w:sz="0" w:space="0" w:color="auto"/>
        <w:bottom w:val="none" w:sz="0" w:space="0" w:color="auto"/>
        <w:right w:val="none" w:sz="0" w:space="0" w:color="auto"/>
      </w:divBdr>
    </w:div>
    <w:div w:id="1262301663">
      <w:bodyDiv w:val="1"/>
      <w:marLeft w:val="0"/>
      <w:marRight w:val="0"/>
      <w:marTop w:val="0"/>
      <w:marBottom w:val="0"/>
      <w:divBdr>
        <w:top w:val="none" w:sz="0" w:space="0" w:color="auto"/>
        <w:left w:val="none" w:sz="0" w:space="0" w:color="auto"/>
        <w:bottom w:val="none" w:sz="0" w:space="0" w:color="auto"/>
        <w:right w:val="none" w:sz="0" w:space="0" w:color="auto"/>
      </w:divBdr>
    </w:div>
    <w:div w:id="1264849281">
      <w:bodyDiv w:val="1"/>
      <w:marLeft w:val="0"/>
      <w:marRight w:val="0"/>
      <w:marTop w:val="0"/>
      <w:marBottom w:val="0"/>
      <w:divBdr>
        <w:top w:val="none" w:sz="0" w:space="0" w:color="auto"/>
        <w:left w:val="none" w:sz="0" w:space="0" w:color="auto"/>
        <w:bottom w:val="none" w:sz="0" w:space="0" w:color="auto"/>
        <w:right w:val="none" w:sz="0" w:space="0" w:color="auto"/>
      </w:divBdr>
    </w:div>
    <w:div w:id="1269853856">
      <w:bodyDiv w:val="1"/>
      <w:marLeft w:val="0"/>
      <w:marRight w:val="0"/>
      <w:marTop w:val="0"/>
      <w:marBottom w:val="0"/>
      <w:divBdr>
        <w:top w:val="none" w:sz="0" w:space="0" w:color="auto"/>
        <w:left w:val="none" w:sz="0" w:space="0" w:color="auto"/>
        <w:bottom w:val="none" w:sz="0" w:space="0" w:color="auto"/>
        <w:right w:val="none" w:sz="0" w:space="0" w:color="auto"/>
      </w:divBdr>
    </w:div>
    <w:div w:id="1282809256">
      <w:bodyDiv w:val="1"/>
      <w:marLeft w:val="0"/>
      <w:marRight w:val="0"/>
      <w:marTop w:val="0"/>
      <w:marBottom w:val="0"/>
      <w:divBdr>
        <w:top w:val="none" w:sz="0" w:space="0" w:color="auto"/>
        <w:left w:val="none" w:sz="0" w:space="0" w:color="auto"/>
        <w:bottom w:val="none" w:sz="0" w:space="0" w:color="auto"/>
        <w:right w:val="none" w:sz="0" w:space="0" w:color="auto"/>
      </w:divBdr>
    </w:div>
    <w:div w:id="1290894136">
      <w:bodyDiv w:val="1"/>
      <w:marLeft w:val="0"/>
      <w:marRight w:val="0"/>
      <w:marTop w:val="0"/>
      <w:marBottom w:val="0"/>
      <w:divBdr>
        <w:top w:val="none" w:sz="0" w:space="0" w:color="auto"/>
        <w:left w:val="none" w:sz="0" w:space="0" w:color="auto"/>
        <w:bottom w:val="none" w:sz="0" w:space="0" w:color="auto"/>
        <w:right w:val="none" w:sz="0" w:space="0" w:color="auto"/>
      </w:divBdr>
    </w:div>
    <w:div w:id="1350521713">
      <w:bodyDiv w:val="1"/>
      <w:marLeft w:val="0"/>
      <w:marRight w:val="0"/>
      <w:marTop w:val="0"/>
      <w:marBottom w:val="0"/>
      <w:divBdr>
        <w:top w:val="none" w:sz="0" w:space="0" w:color="auto"/>
        <w:left w:val="none" w:sz="0" w:space="0" w:color="auto"/>
        <w:bottom w:val="none" w:sz="0" w:space="0" w:color="auto"/>
        <w:right w:val="none" w:sz="0" w:space="0" w:color="auto"/>
      </w:divBdr>
    </w:div>
    <w:div w:id="1351909226">
      <w:bodyDiv w:val="1"/>
      <w:marLeft w:val="0"/>
      <w:marRight w:val="0"/>
      <w:marTop w:val="0"/>
      <w:marBottom w:val="0"/>
      <w:divBdr>
        <w:top w:val="none" w:sz="0" w:space="0" w:color="auto"/>
        <w:left w:val="none" w:sz="0" w:space="0" w:color="auto"/>
        <w:bottom w:val="none" w:sz="0" w:space="0" w:color="auto"/>
        <w:right w:val="none" w:sz="0" w:space="0" w:color="auto"/>
      </w:divBdr>
    </w:div>
    <w:div w:id="1362324275">
      <w:bodyDiv w:val="1"/>
      <w:marLeft w:val="0"/>
      <w:marRight w:val="0"/>
      <w:marTop w:val="0"/>
      <w:marBottom w:val="0"/>
      <w:divBdr>
        <w:top w:val="none" w:sz="0" w:space="0" w:color="auto"/>
        <w:left w:val="none" w:sz="0" w:space="0" w:color="auto"/>
        <w:bottom w:val="none" w:sz="0" w:space="0" w:color="auto"/>
        <w:right w:val="none" w:sz="0" w:space="0" w:color="auto"/>
      </w:divBdr>
    </w:div>
    <w:div w:id="1397778202">
      <w:bodyDiv w:val="1"/>
      <w:marLeft w:val="0"/>
      <w:marRight w:val="0"/>
      <w:marTop w:val="0"/>
      <w:marBottom w:val="0"/>
      <w:divBdr>
        <w:top w:val="none" w:sz="0" w:space="0" w:color="auto"/>
        <w:left w:val="none" w:sz="0" w:space="0" w:color="auto"/>
        <w:bottom w:val="none" w:sz="0" w:space="0" w:color="auto"/>
        <w:right w:val="none" w:sz="0" w:space="0" w:color="auto"/>
      </w:divBdr>
    </w:div>
    <w:div w:id="1399859016">
      <w:bodyDiv w:val="1"/>
      <w:marLeft w:val="0"/>
      <w:marRight w:val="0"/>
      <w:marTop w:val="0"/>
      <w:marBottom w:val="0"/>
      <w:divBdr>
        <w:top w:val="none" w:sz="0" w:space="0" w:color="auto"/>
        <w:left w:val="none" w:sz="0" w:space="0" w:color="auto"/>
        <w:bottom w:val="none" w:sz="0" w:space="0" w:color="auto"/>
        <w:right w:val="none" w:sz="0" w:space="0" w:color="auto"/>
      </w:divBdr>
    </w:div>
    <w:div w:id="1427262850">
      <w:bodyDiv w:val="1"/>
      <w:marLeft w:val="0"/>
      <w:marRight w:val="0"/>
      <w:marTop w:val="0"/>
      <w:marBottom w:val="0"/>
      <w:divBdr>
        <w:top w:val="none" w:sz="0" w:space="0" w:color="auto"/>
        <w:left w:val="none" w:sz="0" w:space="0" w:color="auto"/>
        <w:bottom w:val="none" w:sz="0" w:space="0" w:color="auto"/>
        <w:right w:val="none" w:sz="0" w:space="0" w:color="auto"/>
      </w:divBdr>
    </w:div>
    <w:div w:id="1428113222">
      <w:bodyDiv w:val="1"/>
      <w:marLeft w:val="0"/>
      <w:marRight w:val="0"/>
      <w:marTop w:val="0"/>
      <w:marBottom w:val="0"/>
      <w:divBdr>
        <w:top w:val="none" w:sz="0" w:space="0" w:color="auto"/>
        <w:left w:val="none" w:sz="0" w:space="0" w:color="auto"/>
        <w:bottom w:val="none" w:sz="0" w:space="0" w:color="auto"/>
        <w:right w:val="none" w:sz="0" w:space="0" w:color="auto"/>
      </w:divBdr>
    </w:div>
    <w:div w:id="1428958727">
      <w:bodyDiv w:val="1"/>
      <w:marLeft w:val="0"/>
      <w:marRight w:val="0"/>
      <w:marTop w:val="0"/>
      <w:marBottom w:val="0"/>
      <w:divBdr>
        <w:top w:val="none" w:sz="0" w:space="0" w:color="auto"/>
        <w:left w:val="none" w:sz="0" w:space="0" w:color="auto"/>
        <w:bottom w:val="none" w:sz="0" w:space="0" w:color="auto"/>
        <w:right w:val="none" w:sz="0" w:space="0" w:color="auto"/>
      </w:divBdr>
    </w:div>
    <w:div w:id="1448113750">
      <w:bodyDiv w:val="1"/>
      <w:marLeft w:val="0"/>
      <w:marRight w:val="0"/>
      <w:marTop w:val="0"/>
      <w:marBottom w:val="0"/>
      <w:divBdr>
        <w:top w:val="none" w:sz="0" w:space="0" w:color="auto"/>
        <w:left w:val="none" w:sz="0" w:space="0" w:color="auto"/>
        <w:bottom w:val="none" w:sz="0" w:space="0" w:color="auto"/>
        <w:right w:val="none" w:sz="0" w:space="0" w:color="auto"/>
      </w:divBdr>
    </w:div>
    <w:div w:id="1449275670">
      <w:bodyDiv w:val="1"/>
      <w:marLeft w:val="0"/>
      <w:marRight w:val="0"/>
      <w:marTop w:val="0"/>
      <w:marBottom w:val="0"/>
      <w:divBdr>
        <w:top w:val="none" w:sz="0" w:space="0" w:color="auto"/>
        <w:left w:val="none" w:sz="0" w:space="0" w:color="auto"/>
        <w:bottom w:val="none" w:sz="0" w:space="0" w:color="auto"/>
        <w:right w:val="none" w:sz="0" w:space="0" w:color="auto"/>
      </w:divBdr>
    </w:div>
    <w:div w:id="1460488932">
      <w:bodyDiv w:val="1"/>
      <w:marLeft w:val="0"/>
      <w:marRight w:val="0"/>
      <w:marTop w:val="0"/>
      <w:marBottom w:val="0"/>
      <w:divBdr>
        <w:top w:val="none" w:sz="0" w:space="0" w:color="auto"/>
        <w:left w:val="none" w:sz="0" w:space="0" w:color="auto"/>
        <w:bottom w:val="none" w:sz="0" w:space="0" w:color="auto"/>
        <w:right w:val="none" w:sz="0" w:space="0" w:color="auto"/>
      </w:divBdr>
    </w:div>
    <w:div w:id="1476486418">
      <w:bodyDiv w:val="1"/>
      <w:marLeft w:val="0"/>
      <w:marRight w:val="0"/>
      <w:marTop w:val="0"/>
      <w:marBottom w:val="0"/>
      <w:divBdr>
        <w:top w:val="none" w:sz="0" w:space="0" w:color="auto"/>
        <w:left w:val="none" w:sz="0" w:space="0" w:color="auto"/>
        <w:bottom w:val="none" w:sz="0" w:space="0" w:color="auto"/>
        <w:right w:val="none" w:sz="0" w:space="0" w:color="auto"/>
      </w:divBdr>
    </w:div>
    <w:div w:id="1480734147">
      <w:bodyDiv w:val="1"/>
      <w:marLeft w:val="0"/>
      <w:marRight w:val="0"/>
      <w:marTop w:val="0"/>
      <w:marBottom w:val="0"/>
      <w:divBdr>
        <w:top w:val="none" w:sz="0" w:space="0" w:color="auto"/>
        <w:left w:val="none" w:sz="0" w:space="0" w:color="auto"/>
        <w:bottom w:val="none" w:sz="0" w:space="0" w:color="auto"/>
        <w:right w:val="none" w:sz="0" w:space="0" w:color="auto"/>
      </w:divBdr>
    </w:div>
    <w:div w:id="1501502051">
      <w:bodyDiv w:val="1"/>
      <w:marLeft w:val="0"/>
      <w:marRight w:val="0"/>
      <w:marTop w:val="0"/>
      <w:marBottom w:val="0"/>
      <w:divBdr>
        <w:top w:val="none" w:sz="0" w:space="0" w:color="auto"/>
        <w:left w:val="none" w:sz="0" w:space="0" w:color="auto"/>
        <w:bottom w:val="none" w:sz="0" w:space="0" w:color="auto"/>
        <w:right w:val="none" w:sz="0" w:space="0" w:color="auto"/>
      </w:divBdr>
    </w:div>
    <w:div w:id="1503466615">
      <w:bodyDiv w:val="1"/>
      <w:marLeft w:val="0"/>
      <w:marRight w:val="0"/>
      <w:marTop w:val="0"/>
      <w:marBottom w:val="0"/>
      <w:divBdr>
        <w:top w:val="none" w:sz="0" w:space="0" w:color="auto"/>
        <w:left w:val="none" w:sz="0" w:space="0" w:color="auto"/>
        <w:bottom w:val="none" w:sz="0" w:space="0" w:color="auto"/>
        <w:right w:val="none" w:sz="0" w:space="0" w:color="auto"/>
      </w:divBdr>
    </w:div>
    <w:div w:id="1514493740">
      <w:bodyDiv w:val="1"/>
      <w:marLeft w:val="0"/>
      <w:marRight w:val="0"/>
      <w:marTop w:val="0"/>
      <w:marBottom w:val="0"/>
      <w:divBdr>
        <w:top w:val="none" w:sz="0" w:space="0" w:color="auto"/>
        <w:left w:val="none" w:sz="0" w:space="0" w:color="auto"/>
        <w:bottom w:val="none" w:sz="0" w:space="0" w:color="auto"/>
        <w:right w:val="none" w:sz="0" w:space="0" w:color="auto"/>
      </w:divBdr>
    </w:div>
    <w:div w:id="1577548408">
      <w:bodyDiv w:val="1"/>
      <w:marLeft w:val="0"/>
      <w:marRight w:val="0"/>
      <w:marTop w:val="0"/>
      <w:marBottom w:val="0"/>
      <w:divBdr>
        <w:top w:val="none" w:sz="0" w:space="0" w:color="auto"/>
        <w:left w:val="none" w:sz="0" w:space="0" w:color="auto"/>
        <w:bottom w:val="none" w:sz="0" w:space="0" w:color="auto"/>
        <w:right w:val="none" w:sz="0" w:space="0" w:color="auto"/>
      </w:divBdr>
    </w:div>
    <w:div w:id="1578902435">
      <w:bodyDiv w:val="1"/>
      <w:marLeft w:val="0"/>
      <w:marRight w:val="0"/>
      <w:marTop w:val="0"/>
      <w:marBottom w:val="0"/>
      <w:divBdr>
        <w:top w:val="none" w:sz="0" w:space="0" w:color="auto"/>
        <w:left w:val="none" w:sz="0" w:space="0" w:color="auto"/>
        <w:bottom w:val="none" w:sz="0" w:space="0" w:color="auto"/>
        <w:right w:val="none" w:sz="0" w:space="0" w:color="auto"/>
      </w:divBdr>
    </w:div>
    <w:div w:id="1584030742">
      <w:bodyDiv w:val="1"/>
      <w:marLeft w:val="0"/>
      <w:marRight w:val="0"/>
      <w:marTop w:val="0"/>
      <w:marBottom w:val="0"/>
      <w:divBdr>
        <w:top w:val="none" w:sz="0" w:space="0" w:color="auto"/>
        <w:left w:val="none" w:sz="0" w:space="0" w:color="auto"/>
        <w:bottom w:val="none" w:sz="0" w:space="0" w:color="auto"/>
        <w:right w:val="none" w:sz="0" w:space="0" w:color="auto"/>
      </w:divBdr>
    </w:div>
    <w:div w:id="1591430377">
      <w:bodyDiv w:val="1"/>
      <w:marLeft w:val="0"/>
      <w:marRight w:val="0"/>
      <w:marTop w:val="0"/>
      <w:marBottom w:val="0"/>
      <w:divBdr>
        <w:top w:val="none" w:sz="0" w:space="0" w:color="auto"/>
        <w:left w:val="none" w:sz="0" w:space="0" w:color="auto"/>
        <w:bottom w:val="none" w:sz="0" w:space="0" w:color="auto"/>
        <w:right w:val="none" w:sz="0" w:space="0" w:color="auto"/>
      </w:divBdr>
    </w:div>
    <w:div w:id="1620330353">
      <w:bodyDiv w:val="1"/>
      <w:marLeft w:val="0"/>
      <w:marRight w:val="0"/>
      <w:marTop w:val="0"/>
      <w:marBottom w:val="0"/>
      <w:divBdr>
        <w:top w:val="none" w:sz="0" w:space="0" w:color="auto"/>
        <w:left w:val="none" w:sz="0" w:space="0" w:color="auto"/>
        <w:bottom w:val="none" w:sz="0" w:space="0" w:color="auto"/>
        <w:right w:val="none" w:sz="0" w:space="0" w:color="auto"/>
      </w:divBdr>
    </w:div>
    <w:div w:id="1625308645">
      <w:bodyDiv w:val="1"/>
      <w:marLeft w:val="0"/>
      <w:marRight w:val="0"/>
      <w:marTop w:val="0"/>
      <w:marBottom w:val="0"/>
      <w:divBdr>
        <w:top w:val="none" w:sz="0" w:space="0" w:color="auto"/>
        <w:left w:val="none" w:sz="0" w:space="0" w:color="auto"/>
        <w:bottom w:val="none" w:sz="0" w:space="0" w:color="auto"/>
        <w:right w:val="none" w:sz="0" w:space="0" w:color="auto"/>
      </w:divBdr>
    </w:div>
    <w:div w:id="1649631052">
      <w:bodyDiv w:val="1"/>
      <w:marLeft w:val="0"/>
      <w:marRight w:val="0"/>
      <w:marTop w:val="0"/>
      <w:marBottom w:val="0"/>
      <w:divBdr>
        <w:top w:val="none" w:sz="0" w:space="0" w:color="auto"/>
        <w:left w:val="none" w:sz="0" w:space="0" w:color="auto"/>
        <w:bottom w:val="none" w:sz="0" w:space="0" w:color="auto"/>
        <w:right w:val="none" w:sz="0" w:space="0" w:color="auto"/>
      </w:divBdr>
    </w:div>
    <w:div w:id="1661927845">
      <w:bodyDiv w:val="1"/>
      <w:marLeft w:val="0"/>
      <w:marRight w:val="0"/>
      <w:marTop w:val="0"/>
      <w:marBottom w:val="0"/>
      <w:divBdr>
        <w:top w:val="none" w:sz="0" w:space="0" w:color="auto"/>
        <w:left w:val="none" w:sz="0" w:space="0" w:color="auto"/>
        <w:bottom w:val="none" w:sz="0" w:space="0" w:color="auto"/>
        <w:right w:val="none" w:sz="0" w:space="0" w:color="auto"/>
      </w:divBdr>
    </w:div>
    <w:div w:id="1673794367">
      <w:bodyDiv w:val="1"/>
      <w:marLeft w:val="0"/>
      <w:marRight w:val="0"/>
      <w:marTop w:val="0"/>
      <w:marBottom w:val="0"/>
      <w:divBdr>
        <w:top w:val="none" w:sz="0" w:space="0" w:color="auto"/>
        <w:left w:val="none" w:sz="0" w:space="0" w:color="auto"/>
        <w:bottom w:val="none" w:sz="0" w:space="0" w:color="auto"/>
        <w:right w:val="none" w:sz="0" w:space="0" w:color="auto"/>
      </w:divBdr>
    </w:div>
    <w:div w:id="1682514143">
      <w:bodyDiv w:val="1"/>
      <w:marLeft w:val="0"/>
      <w:marRight w:val="0"/>
      <w:marTop w:val="0"/>
      <w:marBottom w:val="0"/>
      <w:divBdr>
        <w:top w:val="none" w:sz="0" w:space="0" w:color="auto"/>
        <w:left w:val="none" w:sz="0" w:space="0" w:color="auto"/>
        <w:bottom w:val="none" w:sz="0" w:space="0" w:color="auto"/>
        <w:right w:val="none" w:sz="0" w:space="0" w:color="auto"/>
      </w:divBdr>
    </w:div>
    <w:div w:id="1692491679">
      <w:bodyDiv w:val="1"/>
      <w:marLeft w:val="0"/>
      <w:marRight w:val="0"/>
      <w:marTop w:val="0"/>
      <w:marBottom w:val="0"/>
      <w:divBdr>
        <w:top w:val="none" w:sz="0" w:space="0" w:color="auto"/>
        <w:left w:val="none" w:sz="0" w:space="0" w:color="auto"/>
        <w:bottom w:val="none" w:sz="0" w:space="0" w:color="auto"/>
        <w:right w:val="none" w:sz="0" w:space="0" w:color="auto"/>
      </w:divBdr>
    </w:div>
    <w:div w:id="1694186427">
      <w:bodyDiv w:val="1"/>
      <w:marLeft w:val="0"/>
      <w:marRight w:val="0"/>
      <w:marTop w:val="0"/>
      <w:marBottom w:val="0"/>
      <w:divBdr>
        <w:top w:val="none" w:sz="0" w:space="0" w:color="auto"/>
        <w:left w:val="none" w:sz="0" w:space="0" w:color="auto"/>
        <w:bottom w:val="none" w:sz="0" w:space="0" w:color="auto"/>
        <w:right w:val="none" w:sz="0" w:space="0" w:color="auto"/>
      </w:divBdr>
    </w:div>
    <w:div w:id="1701472235">
      <w:bodyDiv w:val="1"/>
      <w:marLeft w:val="0"/>
      <w:marRight w:val="0"/>
      <w:marTop w:val="0"/>
      <w:marBottom w:val="0"/>
      <w:divBdr>
        <w:top w:val="none" w:sz="0" w:space="0" w:color="auto"/>
        <w:left w:val="none" w:sz="0" w:space="0" w:color="auto"/>
        <w:bottom w:val="none" w:sz="0" w:space="0" w:color="auto"/>
        <w:right w:val="none" w:sz="0" w:space="0" w:color="auto"/>
      </w:divBdr>
    </w:div>
    <w:div w:id="1701973086">
      <w:bodyDiv w:val="1"/>
      <w:marLeft w:val="0"/>
      <w:marRight w:val="0"/>
      <w:marTop w:val="0"/>
      <w:marBottom w:val="0"/>
      <w:divBdr>
        <w:top w:val="none" w:sz="0" w:space="0" w:color="auto"/>
        <w:left w:val="none" w:sz="0" w:space="0" w:color="auto"/>
        <w:bottom w:val="none" w:sz="0" w:space="0" w:color="auto"/>
        <w:right w:val="none" w:sz="0" w:space="0" w:color="auto"/>
      </w:divBdr>
    </w:div>
    <w:div w:id="1710455613">
      <w:bodyDiv w:val="1"/>
      <w:marLeft w:val="0"/>
      <w:marRight w:val="0"/>
      <w:marTop w:val="0"/>
      <w:marBottom w:val="0"/>
      <w:divBdr>
        <w:top w:val="none" w:sz="0" w:space="0" w:color="auto"/>
        <w:left w:val="none" w:sz="0" w:space="0" w:color="auto"/>
        <w:bottom w:val="none" w:sz="0" w:space="0" w:color="auto"/>
        <w:right w:val="none" w:sz="0" w:space="0" w:color="auto"/>
      </w:divBdr>
    </w:div>
    <w:div w:id="1714770390">
      <w:bodyDiv w:val="1"/>
      <w:marLeft w:val="0"/>
      <w:marRight w:val="0"/>
      <w:marTop w:val="0"/>
      <w:marBottom w:val="0"/>
      <w:divBdr>
        <w:top w:val="none" w:sz="0" w:space="0" w:color="auto"/>
        <w:left w:val="none" w:sz="0" w:space="0" w:color="auto"/>
        <w:bottom w:val="none" w:sz="0" w:space="0" w:color="auto"/>
        <w:right w:val="none" w:sz="0" w:space="0" w:color="auto"/>
      </w:divBdr>
    </w:div>
    <w:div w:id="1724985171">
      <w:bodyDiv w:val="1"/>
      <w:marLeft w:val="0"/>
      <w:marRight w:val="0"/>
      <w:marTop w:val="0"/>
      <w:marBottom w:val="0"/>
      <w:divBdr>
        <w:top w:val="none" w:sz="0" w:space="0" w:color="auto"/>
        <w:left w:val="none" w:sz="0" w:space="0" w:color="auto"/>
        <w:bottom w:val="none" w:sz="0" w:space="0" w:color="auto"/>
        <w:right w:val="none" w:sz="0" w:space="0" w:color="auto"/>
      </w:divBdr>
    </w:div>
    <w:div w:id="1726684873">
      <w:bodyDiv w:val="1"/>
      <w:marLeft w:val="0"/>
      <w:marRight w:val="0"/>
      <w:marTop w:val="0"/>
      <w:marBottom w:val="0"/>
      <w:divBdr>
        <w:top w:val="none" w:sz="0" w:space="0" w:color="auto"/>
        <w:left w:val="none" w:sz="0" w:space="0" w:color="auto"/>
        <w:bottom w:val="none" w:sz="0" w:space="0" w:color="auto"/>
        <w:right w:val="none" w:sz="0" w:space="0" w:color="auto"/>
      </w:divBdr>
    </w:div>
    <w:div w:id="1739284391">
      <w:bodyDiv w:val="1"/>
      <w:marLeft w:val="0"/>
      <w:marRight w:val="0"/>
      <w:marTop w:val="0"/>
      <w:marBottom w:val="0"/>
      <w:divBdr>
        <w:top w:val="none" w:sz="0" w:space="0" w:color="auto"/>
        <w:left w:val="none" w:sz="0" w:space="0" w:color="auto"/>
        <w:bottom w:val="none" w:sz="0" w:space="0" w:color="auto"/>
        <w:right w:val="none" w:sz="0" w:space="0" w:color="auto"/>
      </w:divBdr>
    </w:div>
    <w:div w:id="1740058660">
      <w:bodyDiv w:val="1"/>
      <w:marLeft w:val="0"/>
      <w:marRight w:val="0"/>
      <w:marTop w:val="0"/>
      <w:marBottom w:val="0"/>
      <w:divBdr>
        <w:top w:val="none" w:sz="0" w:space="0" w:color="auto"/>
        <w:left w:val="none" w:sz="0" w:space="0" w:color="auto"/>
        <w:bottom w:val="none" w:sz="0" w:space="0" w:color="auto"/>
        <w:right w:val="none" w:sz="0" w:space="0" w:color="auto"/>
      </w:divBdr>
    </w:div>
    <w:div w:id="1744180317">
      <w:bodyDiv w:val="1"/>
      <w:marLeft w:val="0"/>
      <w:marRight w:val="0"/>
      <w:marTop w:val="0"/>
      <w:marBottom w:val="0"/>
      <w:divBdr>
        <w:top w:val="none" w:sz="0" w:space="0" w:color="auto"/>
        <w:left w:val="none" w:sz="0" w:space="0" w:color="auto"/>
        <w:bottom w:val="none" w:sz="0" w:space="0" w:color="auto"/>
        <w:right w:val="none" w:sz="0" w:space="0" w:color="auto"/>
      </w:divBdr>
    </w:div>
    <w:div w:id="1757702120">
      <w:bodyDiv w:val="1"/>
      <w:marLeft w:val="0"/>
      <w:marRight w:val="0"/>
      <w:marTop w:val="0"/>
      <w:marBottom w:val="0"/>
      <w:divBdr>
        <w:top w:val="none" w:sz="0" w:space="0" w:color="auto"/>
        <w:left w:val="none" w:sz="0" w:space="0" w:color="auto"/>
        <w:bottom w:val="none" w:sz="0" w:space="0" w:color="auto"/>
        <w:right w:val="none" w:sz="0" w:space="0" w:color="auto"/>
      </w:divBdr>
    </w:div>
    <w:div w:id="1782921231">
      <w:bodyDiv w:val="1"/>
      <w:marLeft w:val="0"/>
      <w:marRight w:val="0"/>
      <w:marTop w:val="0"/>
      <w:marBottom w:val="0"/>
      <w:divBdr>
        <w:top w:val="none" w:sz="0" w:space="0" w:color="auto"/>
        <w:left w:val="none" w:sz="0" w:space="0" w:color="auto"/>
        <w:bottom w:val="none" w:sz="0" w:space="0" w:color="auto"/>
        <w:right w:val="none" w:sz="0" w:space="0" w:color="auto"/>
      </w:divBdr>
    </w:div>
    <w:div w:id="1783720734">
      <w:bodyDiv w:val="1"/>
      <w:marLeft w:val="0"/>
      <w:marRight w:val="0"/>
      <w:marTop w:val="0"/>
      <w:marBottom w:val="0"/>
      <w:divBdr>
        <w:top w:val="none" w:sz="0" w:space="0" w:color="auto"/>
        <w:left w:val="none" w:sz="0" w:space="0" w:color="auto"/>
        <w:bottom w:val="none" w:sz="0" w:space="0" w:color="auto"/>
        <w:right w:val="none" w:sz="0" w:space="0" w:color="auto"/>
      </w:divBdr>
    </w:div>
    <w:div w:id="1787775993">
      <w:bodyDiv w:val="1"/>
      <w:marLeft w:val="0"/>
      <w:marRight w:val="0"/>
      <w:marTop w:val="0"/>
      <w:marBottom w:val="0"/>
      <w:divBdr>
        <w:top w:val="none" w:sz="0" w:space="0" w:color="auto"/>
        <w:left w:val="none" w:sz="0" w:space="0" w:color="auto"/>
        <w:bottom w:val="none" w:sz="0" w:space="0" w:color="auto"/>
        <w:right w:val="none" w:sz="0" w:space="0" w:color="auto"/>
      </w:divBdr>
    </w:div>
    <w:div w:id="1811901528">
      <w:bodyDiv w:val="1"/>
      <w:marLeft w:val="0"/>
      <w:marRight w:val="0"/>
      <w:marTop w:val="0"/>
      <w:marBottom w:val="0"/>
      <w:divBdr>
        <w:top w:val="none" w:sz="0" w:space="0" w:color="auto"/>
        <w:left w:val="none" w:sz="0" w:space="0" w:color="auto"/>
        <w:bottom w:val="none" w:sz="0" w:space="0" w:color="auto"/>
        <w:right w:val="none" w:sz="0" w:space="0" w:color="auto"/>
      </w:divBdr>
    </w:div>
    <w:div w:id="1824085479">
      <w:bodyDiv w:val="1"/>
      <w:marLeft w:val="0"/>
      <w:marRight w:val="0"/>
      <w:marTop w:val="0"/>
      <w:marBottom w:val="0"/>
      <w:divBdr>
        <w:top w:val="none" w:sz="0" w:space="0" w:color="auto"/>
        <w:left w:val="none" w:sz="0" w:space="0" w:color="auto"/>
        <w:bottom w:val="none" w:sz="0" w:space="0" w:color="auto"/>
        <w:right w:val="none" w:sz="0" w:space="0" w:color="auto"/>
      </w:divBdr>
    </w:div>
    <w:div w:id="1840342566">
      <w:bodyDiv w:val="1"/>
      <w:marLeft w:val="0"/>
      <w:marRight w:val="0"/>
      <w:marTop w:val="0"/>
      <w:marBottom w:val="0"/>
      <w:divBdr>
        <w:top w:val="none" w:sz="0" w:space="0" w:color="auto"/>
        <w:left w:val="none" w:sz="0" w:space="0" w:color="auto"/>
        <w:bottom w:val="none" w:sz="0" w:space="0" w:color="auto"/>
        <w:right w:val="none" w:sz="0" w:space="0" w:color="auto"/>
      </w:divBdr>
    </w:div>
    <w:div w:id="1841919355">
      <w:bodyDiv w:val="1"/>
      <w:marLeft w:val="0"/>
      <w:marRight w:val="0"/>
      <w:marTop w:val="0"/>
      <w:marBottom w:val="0"/>
      <w:divBdr>
        <w:top w:val="none" w:sz="0" w:space="0" w:color="auto"/>
        <w:left w:val="none" w:sz="0" w:space="0" w:color="auto"/>
        <w:bottom w:val="none" w:sz="0" w:space="0" w:color="auto"/>
        <w:right w:val="none" w:sz="0" w:space="0" w:color="auto"/>
      </w:divBdr>
    </w:div>
    <w:div w:id="1843663369">
      <w:bodyDiv w:val="1"/>
      <w:marLeft w:val="0"/>
      <w:marRight w:val="0"/>
      <w:marTop w:val="0"/>
      <w:marBottom w:val="0"/>
      <w:divBdr>
        <w:top w:val="none" w:sz="0" w:space="0" w:color="auto"/>
        <w:left w:val="none" w:sz="0" w:space="0" w:color="auto"/>
        <w:bottom w:val="none" w:sz="0" w:space="0" w:color="auto"/>
        <w:right w:val="none" w:sz="0" w:space="0" w:color="auto"/>
      </w:divBdr>
    </w:div>
    <w:div w:id="1867135760">
      <w:bodyDiv w:val="1"/>
      <w:marLeft w:val="0"/>
      <w:marRight w:val="0"/>
      <w:marTop w:val="0"/>
      <w:marBottom w:val="0"/>
      <w:divBdr>
        <w:top w:val="none" w:sz="0" w:space="0" w:color="auto"/>
        <w:left w:val="none" w:sz="0" w:space="0" w:color="auto"/>
        <w:bottom w:val="none" w:sz="0" w:space="0" w:color="auto"/>
        <w:right w:val="none" w:sz="0" w:space="0" w:color="auto"/>
      </w:divBdr>
    </w:div>
    <w:div w:id="1868978387">
      <w:bodyDiv w:val="1"/>
      <w:marLeft w:val="0"/>
      <w:marRight w:val="0"/>
      <w:marTop w:val="0"/>
      <w:marBottom w:val="0"/>
      <w:divBdr>
        <w:top w:val="none" w:sz="0" w:space="0" w:color="auto"/>
        <w:left w:val="none" w:sz="0" w:space="0" w:color="auto"/>
        <w:bottom w:val="none" w:sz="0" w:space="0" w:color="auto"/>
        <w:right w:val="none" w:sz="0" w:space="0" w:color="auto"/>
      </w:divBdr>
    </w:div>
    <w:div w:id="1878621275">
      <w:bodyDiv w:val="1"/>
      <w:marLeft w:val="0"/>
      <w:marRight w:val="0"/>
      <w:marTop w:val="0"/>
      <w:marBottom w:val="0"/>
      <w:divBdr>
        <w:top w:val="none" w:sz="0" w:space="0" w:color="auto"/>
        <w:left w:val="none" w:sz="0" w:space="0" w:color="auto"/>
        <w:bottom w:val="none" w:sz="0" w:space="0" w:color="auto"/>
        <w:right w:val="none" w:sz="0" w:space="0" w:color="auto"/>
      </w:divBdr>
    </w:div>
    <w:div w:id="1886601248">
      <w:bodyDiv w:val="1"/>
      <w:marLeft w:val="0"/>
      <w:marRight w:val="0"/>
      <w:marTop w:val="0"/>
      <w:marBottom w:val="0"/>
      <w:divBdr>
        <w:top w:val="none" w:sz="0" w:space="0" w:color="auto"/>
        <w:left w:val="none" w:sz="0" w:space="0" w:color="auto"/>
        <w:bottom w:val="none" w:sz="0" w:space="0" w:color="auto"/>
        <w:right w:val="none" w:sz="0" w:space="0" w:color="auto"/>
      </w:divBdr>
    </w:div>
    <w:div w:id="1899513493">
      <w:bodyDiv w:val="1"/>
      <w:marLeft w:val="0"/>
      <w:marRight w:val="0"/>
      <w:marTop w:val="0"/>
      <w:marBottom w:val="0"/>
      <w:divBdr>
        <w:top w:val="none" w:sz="0" w:space="0" w:color="auto"/>
        <w:left w:val="none" w:sz="0" w:space="0" w:color="auto"/>
        <w:bottom w:val="none" w:sz="0" w:space="0" w:color="auto"/>
        <w:right w:val="none" w:sz="0" w:space="0" w:color="auto"/>
      </w:divBdr>
    </w:div>
    <w:div w:id="1908565664">
      <w:bodyDiv w:val="1"/>
      <w:marLeft w:val="0"/>
      <w:marRight w:val="0"/>
      <w:marTop w:val="0"/>
      <w:marBottom w:val="0"/>
      <w:divBdr>
        <w:top w:val="none" w:sz="0" w:space="0" w:color="auto"/>
        <w:left w:val="none" w:sz="0" w:space="0" w:color="auto"/>
        <w:bottom w:val="none" w:sz="0" w:space="0" w:color="auto"/>
        <w:right w:val="none" w:sz="0" w:space="0" w:color="auto"/>
      </w:divBdr>
    </w:div>
    <w:div w:id="1914778542">
      <w:bodyDiv w:val="1"/>
      <w:marLeft w:val="0"/>
      <w:marRight w:val="0"/>
      <w:marTop w:val="0"/>
      <w:marBottom w:val="0"/>
      <w:divBdr>
        <w:top w:val="none" w:sz="0" w:space="0" w:color="auto"/>
        <w:left w:val="none" w:sz="0" w:space="0" w:color="auto"/>
        <w:bottom w:val="none" w:sz="0" w:space="0" w:color="auto"/>
        <w:right w:val="none" w:sz="0" w:space="0" w:color="auto"/>
      </w:divBdr>
    </w:div>
    <w:div w:id="1924298356">
      <w:bodyDiv w:val="1"/>
      <w:marLeft w:val="0"/>
      <w:marRight w:val="0"/>
      <w:marTop w:val="0"/>
      <w:marBottom w:val="0"/>
      <w:divBdr>
        <w:top w:val="none" w:sz="0" w:space="0" w:color="auto"/>
        <w:left w:val="none" w:sz="0" w:space="0" w:color="auto"/>
        <w:bottom w:val="none" w:sz="0" w:space="0" w:color="auto"/>
        <w:right w:val="none" w:sz="0" w:space="0" w:color="auto"/>
      </w:divBdr>
    </w:div>
    <w:div w:id="1937786421">
      <w:bodyDiv w:val="1"/>
      <w:marLeft w:val="0"/>
      <w:marRight w:val="0"/>
      <w:marTop w:val="0"/>
      <w:marBottom w:val="0"/>
      <w:divBdr>
        <w:top w:val="none" w:sz="0" w:space="0" w:color="auto"/>
        <w:left w:val="none" w:sz="0" w:space="0" w:color="auto"/>
        <w:bottom w:val="none" w:sz="0" w:space="0" w:color="auto"/>
        <w:right w:val="none" w:sz="0" w:space="0" w:color="auto"/>
      </w:divBdr>
    </w:div>
    <w:div w:id="1957368071">
      <w:bodyDiv w:val="1"/>
      <w:marLeft w:val="0"/>
      <w:marRight w:val="0"/>
      <w:marTop w:val="0"/>
      <w:marBottom w:val="0"/>
      <w:divBdr>
        <w:top w:val="none" w:sz="0" w:space="0" w:color="auto"/>
        <w:left w:val="none" w:sz="0" w:space="0" w:color="auto"/>
        <w:bottom w:val="none" w:sz="0" w:space="0" w:color="auto"/>
        <w:right w:val="none" w:sz="0" w:space="0" w:color="auto"/>
      </w:divBdr>
    </w:div>
    <w:div w:id="1962109106">
      <w:bodyDiv w:val="1"/>
      <w:marLeft w:val="0"/>
      <w:marRight w:val="0"/>
      <w:marTop w:val="0"/>
      <w:marBottom w:val="0"/>
      <w:divBdr>
        <w:top w:val="none" w:sz="0" w:space="0" w:color="auto"/>
        <w:left w:val="none" w:sz="0" w:space="0" w:color="auto"/>
        <w:bottom w:val="none" w:sz="0" w:space="0" w:color="auto"/>
        <w:right w:val="none" w:sz="0" w:space="0" w:color="auto"/>
      </w:divBdr>
    </w:div>
    <w:div w:id="1963729992">
      <w:bodyDiv w:val="1"/>
      <w:marLeft w:val="0"/>
      <w:marRight w:val="0"/>
      <w:marTop w:val="0"/>
      <w:marBottom w:val="0"/>
      <w:divBdr>
        <w:top w:val="none" w:sz="0" w:space="0" w:color="auto"/>
        <w:left w:val="none" w:sz="0" w:space="0" w:color="auto"/>
        <w:bottom w:val="none" w:sz="0" w:space="0" w:color="auto"/>
        <w:right w:val="none" w:sz="0" w:space="0" w:color="auto"/>
      </w:divBdr>
    </w:div>
    <w:div w:id="1985356426">
      <w:bodyDiv w:val="1"/>
      <w:marLeft w:val="0"/>
      <w:marRight w:val="0"/>
      <w:marTop w:val="0"/>
      <w:marBottom w:val="0"/>
      <w:divBdr>
        <w:top w:val="none" w:sz="0" w:space="0" w:color="auto"/>
        <w:left w:val="none" w:sz="0" w:space="0" w:color="auto"/>
        <w:bottom w:val="none" w:sz="0" w:space="0" w:color="auto"/>
        <w:right w:val="none" w:sz="0" w:space="0" w:color="auto"/>
      </w:divBdr>
    </w:div>
    <w:div w:id="2004428646">
      <w:bodyDiv w:val="1"/>
      <w:marLeft w:val="0"/>
      <w:marRight w:val="0"/>
      <w:marTop w:val="0"/>
      <w:marBottom w:val="0"/>
      <w:divBdr>
        <w:top w:val="none" w:sz="0" w:space="0" w:color="auto"/>
        <w:left w:val="none" w:sz="0" w:space="0" w:color="auto"/>
        <w:bottom w:val="none" w:sz="0" w:space="0" w:color="auto"/>
        <w:right w:val="none" w:sz="0" w:space="0" w:color="auto"/>
      </w:divBdr>
    </w:div>
    <w:div w:id="2020501874">
      <w:bodyDiv w:val="1"/>
      <w:marLeft w:val="0"/>
      <w:marRight w:val="0"/>
      <w:marTop w:val="0"/>
      <w:marBottom w:val="0"/>
      <w:divBdr>
        <w:top w:val="none" w:sz="0" w:space="0" w:color="auto"/>
        <w:left w:val="none" w:sz="0" w:space="0" w:color="auto"/>
        <w:bottom w:val="none" w:sz="0" w:space="0" w:color="auto"/>
        <w:right w:val="none" w:sz="0" w:space="0" w:color="auto"/>
      </w:divBdr>
    </w:div>
    <w:div w:id="2038307459">
      <w:bodyDiv w:val="1"/>
      <w:marLeft w:val="0"/>
      <w:marRight w:val="0"/>
      <w:marTop w:val="0"/>
      <w:marBottom w:val="0"/>
      <w:divBdr>
        <w:top w:val="none" w:sz="0" w:space="0" w:color="auto"/>
        <w:left w:val="none" w:sz="0" w:space="0" w:color="auto"/>
        <w:bottom w:val="none" w:sz="0" w:space="0" w:color="auto"/>
        <w:right w:val="none" w:sz="0" w:space="0" w:color="auto"/>
      </w:divBdr>
    </w:div>
    <w:div w:id="2060663404">
      <w:bodyDiv w:val="1"/>
      <w:marLeft w:val="0"/>
      <w:marRight w:val="0"/>
      <w:marTop w:val="0"/>
      <w:marBottom w:val="0"/>
      <w:divBdr>
        <w:top w:val="none" w:sz="0" w:space="0" w:color="auto"/>
        <w:left w:val="none" w:sz="0" w:space="0" w:color="auto"/>
        <w:bottom w:val="none" w:sz="0" w:space="0" w:color="auto"/>
        <w:right w:val="none" w:sz="0" w:space="0" w:color="auto"/>
      </w:divBdr>
    </w:div>
    <w:div w:id="2064059003">
      <w:bodyDiv w:val="1"/>
      <w:marLeft w:val="0"/>
      <w:marRight w:val="0"/>
      <w:marTop w:val="0"/>
      <w:marBottom w:val="0"/>
      <w:divBdr>
        <w:top w:val="none" w:sz="0" w:space="0" w:color="auto"/>
        <w:left w:val="none" w:sz="0" w:space="0" w:color="auto"/>
        <w:bottom w:val="none" w:sz="0" w:space="0" w:color="auto"/>
        <w:right w:val="none" w:sz="0" w:space="0" w:color="auto"/>
      </w:divBdr>
    </w:div>
    <w:div w:id="2114932620">
      <w:bodyDiv w:val="1"/>
      <w:marLeft w:val="0"/>
      <w:marRight w:val="0"/>
      <w:marTop w:val="0"/>
      <w:marBottom w:val="0"/>
      <w:divBdr>
        <w:top w:val="none" w:sz="0" w:space="0" w:color="auto"/>
        <w:left w:val="none" w:sz="0" w:space="0" w:color="auto"/>
        <w:bottom w:val="none" w:sz="0" w:space="0" w:color="auto"/>
        <w:right w:val="none" w:sz="0" w:space="0" w:color="auto"/>
      </w:divBdr>
    </w:div>
    <w:div w:id="2117214076">
      <w:bodyDiv w:val="1"/>
      <w:marLeft w:val="0"/>
      <w:marRight w:val="0"/>
      <w:marTop w:val="0"/>
      <w:marBottom w:val="0"/>
      <w:divBdr>
        <w:top w:val="none" w:sz="0" w:space="0" w:color="auto"/>
        <w:left w:val="none" w:sz="0" w:space="0" w:color="auto"/>
        <w:bottom w:val="none" w:sz="0" w:space="0" w:color="auto"/>
        <w:right w:val="none" w:sz="0" w:space="0" w:color="auto"/>
      </w:divBdr>
    </w:div>
    <w:div w:id="2121951780">
      <w:bodyDiv w:val="1"/>
      <w:marLeft w:val="0"/>
      <w:marRight w:val="0"/>
      <w:marTop w:val="0"/>
      <w:marBottom w:val="0"/>
      <w:divBdr>
        <w:top w:val="none" w:sz="0" w:space="0" w:color="auto"/>
        <w:left w:val="none" w:sz="0" w:space="0" w:color="auto"/>
        <w:bottom w:val="none" w:sz="0" w:space="0" w:color="auto"/>
        <w:right w:val="none" w:sz="0" w:space="0" w:color="auto"/>
      </w:divBdr>
    </w:div>
    <w:div w:id="2134323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chart" Target="charts/chart7.xml"/><Relationship Id="rId42" Type="http://schemas.openxmlformats.org/officeDocument/2006/relationships/image" Target="media/image26.wmf"/><Relationship Id="rId47" Type="http://schemas.openxmlformats.org/officeDocument/2006/relationships/oleObject" Target="embeddings/oleObject4.bin"/><Relationship Id="rId50" Type="http://schemas.openxmlformats.org/officeDocument/2006/relationships/image" Target="media/image30.wmf"/><Relationship Id="rId55" Type="http://schemas.openxmlformats.org/officeDocument/2006/relationships/oleObject" Target="embeddings/oleObject8.bin"/><Relationship Id="rId63" Type="http://schemas.openxmlformats.org/officeDocument/2006/relationships/oleObject" Target="embeddings/oleObject12.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jpg"/><Relationship Id="rId32" Type="http://schemas.openxmlformats.org/officeDocument/2006/relationships/chart" Target="charts/chart5.xml"/><Relationship Id="rId37" Type="http://schemas.openxmlformats.org/officeDocument/2006/relationships/image" Target="media/image21.jpeg"/><Relationship Id="rId40" Type="http://schemas.openxmlformats.org/officeDocument/2006/relationships/image" Target="media/image24.gif"/><Relationship Id="rId45" Type="http://schemas.openxmlformats.org/officeDocument/2006/relationships/oleObject" Target="embeddings/oleObject3.bin"/><Relationship Id="rId53" Type="http://schemas.openxmlformats.org/officeDocument/2006/relationships/oleObject" Target="embeddings/oleObject7.bin"/><Relationship Id="rId58" Type="http://schemas.openxmlformats.org/officeDocument/2006/relationships/image" Target="media/image34.w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11.bin"/><Relationship Id="rId1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chart" Target="charts/chart3.xml"/><Relationship Id="rId35" Type="http://schemas.openxmlformats.org/officeDocument/2006/relationships/image" Target="media/image20.wmf"/><Relationship Id="rId43" Type="http://schemas.openxmlformats.org/officeDocument/2006/relationships/oleObject" Target="embeddings/oleObject2.bin"/><Relationship Id="rId48" Type="http://schemas.openxmlformats.org/officeDocument/2006/relationships/image" Target="media/image29.wmf"/><Relationship Id="rId56" Type="http://schemas.openxmlformats.org/officeDocument/2006/relationships/image" Target="media/image33.wmf"/><Relationship Id="rId64" Type="http://schemas.openxmlformats.org/officeDocument/2006/relationships/image" Target="media/image37.wmf"/><Relationship Id="rId8" Type="http://schemas.openxmlformats.org/officeDocument/2006/relationships/image" Target="media/image1.jpeg"/><Relationship Id="rId51"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chart" Target="charts/chart6.xml"/><Relationship Id="rId38" Type="http://schemas.openxmlformats.org/officeDocument/2006/relationships/image" Target="media/image22.jpeg"/><Relationship Id="rId46" Type="http://schemas.openxmlformats.org/officeDocument/2006/relationships/image" Target="media/image28.wmf"/><Relationship Id="rId59" Type="http://schemas.openxmlformats.org/officeDocument/2006/relationships/oleObject" Target="embeddings/oleObject10.bin"/><Relationship Id="rId67" Type="http://schemas.openxmlformats.org/officeDocument/2006/relationships/theme" Target="theme/theme1.xml"/><Relationship Id="rId20" Type="http://schemas.openxmlformats.org/officeDocument/2006/relationships/chart" Target="charts/chart2.xml"/><Relationship Id="rId41" Type="http://schemas.openxmlformats.org/officeDocument/2006/relationships/image" Target="media/image25.gif"/><Relationship Id="rId54" Type="http://schemas.openxmlformats.org/officeDocument/2006/relationships/image" Target="media/image32.wmf"/><Relationship Id="rId62" Type="http://schemas.openxmlformats.org/officeDocument/2006/relationships/image" Target="media/image36.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oleObject" Target="embeddings/oleObject1.bin"/><Relationship Id="rId49" Type="http://schemas.openxmlformats.org/officeDocument/2006/relationships/oleObject" Target="embeddings/oleObject5.bin"/><Relationship Id="rId57" Type="http://schemas.openxmlformats.org/officeDocument/2006/relationships/oleObject" Target="embeddings/oleObject9.bin"/><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image" Target="media/image27.wmf"/><Relationship Id="rId52" Type="http://schemas.openxmlformats.org/officeDocument/2006/relationships/image" Target="media/image31.wmf"/><Relationship Id="rId60" Type="http://schemas.openxmlformats.org/officeDocument/2006/relationships/image" Target="media/image35.wmf"/><Relationship Id="rId65" Type="http://schemas.openxmlformats.org/officeDocument/2006/relationships/oleObject" Target="embeddings/oleObject13.bin"/><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04612785787576"/>
          <c:y val="1.0799374503768765E-2"/>
          <c:w val="0.67299377139970296"/>
          <c:h val="0.66244591151556076"/>
        </c:manualLayout>
      </c:layout>
      <c:pieChart>
        <c:varyColors val="1"/>
        <c:ser>
          <c:idx val="0"/>
          <c:order val="0"/>
          <c:tx>
            <c:strRef>
              <c:f>Лист1!$B$1</c:f>
              <c:strCache>
                <c:ptCount val="1"/>
                <c:pt idx="0">
                  <c:v>Столбец1</c:v>
                </c:pt>
              </c:strCache>
            </c:strRef>
          </c:tx>
          <c:spPr>
            <a:effectLst>
              <a:softEdge rad="0"/>
            </a:effectLst>
          </c:spPr>
          <c:explosion val="5"/>
          <c:dPt>
            <c:idx val="0"/>
            <c:bubble3D val="0"/>
            <c:spPr>
              <a:solidFill>
                <a:schemeClr val="accent1"/>
              </a:solidFill>
              <a:ln>
                <a:noFill/>
              </a:ln>
              <a:effectLst>
                <a:softEdge rad="0"/>
              </a:effectLst>
            </c:spPr>
            <c:extLst>
              <c:ext xmlns:c16="http://schemas.microsoft.com/office/drawing/2014/chart" uri="{C3380CC4-5D6E-409C-BE32-E72D297353CC}">
                <c16:uniqueId val="{00000000-0734-4CC8-AB34-8831054E94E5}"/>
              </c:ext>
            </c:extLst>
          </c:dPt>
          <c:dPt>
            <c:idx val="1"/>
            <c:bubble3D val="0"/>
            <c:spPr>
              <a:solidFill>
                <a:schemeClr val="accent2"/>
              </a:solidFill>
              <a:ln>
                <a:noFill/>
              </a:ln>
              <a:effectLst>
                <a:softEdge rad="0"/>
              </a:effectLst>
            </c:spPr>
            <c:extLst>
              <c:ext xmlns:c16="http://schemas.microsoft.com/office/drawing/2014/chart" uri="{C3380CC4-5D6E-409C-BE32-E72D297353CC}">
                <c16:uniqueId val="{00000001-0734-4CC8-AB34-8831054E94E5}"/>
              </c:ext>
            </c:extLst>
          </c:dPt>
          <c:dPt>
            <c:idx val="2"/>
            <c:bubble3D val="0"/>
            <c:spPr>
              <a:solidFill>
                <a:schemeClr val="accent3"/>
              </a:solidFill>
              <a:ln>
                <a:noFill/>
              </a:ln>
              <a:effectLst>
                <a:softEdge rad="0"/>
              </a:effectLst>
            </c:spPr>
            <c:extLst>
              <c:ext xmlns:c16="http://schemas.microsoft.com/office/drawing/2014/chart" uri="{C3380CC4-5D6E-409C-BE32-E72D297353CC}">
                <c16:uniqueId val="{00000002-0734-4CC8-AB34-8831054E94E5}"/>
              </c:ext>
            </c:extLst>
          </c:dPt>
          <c:dPt>
            <c:idx val="3"/>
            <c:bubble3D val="0"/>
            <c:spPr>
              <a:solidFill>
                <a:schemeClr val="accent4"/>
              </a:solidFill>
              <a:ln>
                <a:noFill/>
              </a:ln>
              <a:effectLst>
                <a:softEdge rad="0"/>
              </a:effectLst>
            </c:spPr>
            <c:extLst>
              <c:ext xmlns:c16="http://schemas.microsoft.com/office/drawing/2014/chart" uri="{C3380CC4-5D6E-409C-BE32-E72D297353CC}">
                <c16:uniqueId val="{00000003-0734-4CC8-AB34-8831054E94E5}"/>
              </c:ext>
            </c:extLst>
          </c:dPt>
          <c:dPt>
            <c:idx val="4"/>
            <c:bubble3D val="0"/>
            <c:spPr>
              <a:solidFill>
                <a:schemeClr val="accent5"/>
              </a:solidFill>
              <a:ln>
                <a:noFill/>
              </a:ln>
              <a:effectLst>
                <a:softEdge rad="0"/>
              </a:effectLst>
            </c:spPr>
            <c:extLst>
              <c:ext xmlns:c16="http://schemas.microsoft.com/office/drawing/2014/chart" uri="{C3380CC4-5D6E-409C-BE32-E72D297353CC}">
                <c16:uniqueId val="{00000004-0734-4CC8-AB34-8831054E94E5}"/>
              </c:ext>
            </c:extLst>
          </c:dPt>
          <c:dPt>
            <c:idx val="5"/>
            <c:bubble3D val="0"/>
            <c:spPr>
              <a:solidFill>
                <a:schemeClr val="accent6"/>
              </a:solidFill>
              <a:ln>
                <a:noFill/>
              </a:ln>
              <a:effectLst>
                <a:softEdge rad="0"/>
              </a:effectLst>
            </c:spPr>
            <c:extLst>
              <c:ext xmlns:c16="http://schemas.microsoft.com/office/drawing/2014/chart" uri="{C3380CC4-5D6E-409C-BE32-E72D297353CC}">
                <c16:uniqueId val="{00000005-0734-4CC8-AB34-8831054E94E5}"/>
              </c:ext>
            </c:extLst>
          </c:dPt>
          <c:dPt>
            <c:idx val="6"/>
            <c:bubble3D val="0"/>
            <c:spPr>
              <a:solidFill>
                <a:schemeClr val="accent1">
                  <a:lumMod val="60000"/>
                </a:schemeClr>
              </a:solidFill>
              <a:ln>
                <a:noFill/>
              </a:ln>
              <a:effectLst>
                <a:softEdge rad="0"/>
              </a:effectLst>
            </c:spPr>
            <c:extLst>
              <c:ext xmlns:c16="http://schemas.microsoft.com/office/drawing/2014/chart" uri="{C3380CC4-5D6E-409C-BE32-E72D297353CC}">
                <c16:uniqueId val="{00000006-0734-4CC8-AB34-8831054E94E5}"/>
              </c:ext>
            </c:extLst>
          </c:dPt>
          <c:dPt>
            <c:idx val="7"/>
            <c:bubble3D val="0"/>
            <c:spPr>
              <a:solidFill>
                <a:schemeClr val="accent2">
                  <a:lumMod val="60000"/>
                </a:schemeClr>
              </a:solidFill>
              <a:ln>
                <a:noFill/>
              </a:ln>
              <a:effectLst>
                <a:softEdge rad="0"/>
              </a:effectLst>
            </c:spPr>
            <c:extLst>
              <c:ext xmlns:c16="http://schemas.microsoft.com/office/drawing/2014/chart" uri="{C3380CC4-5D6E-409C-BE32-E72D297353CC}">
                <c16:uniqueId val="{00000007-0734-4CC8-AB34-8831054E94E5}"/>
              </c:ext>
            </c:extLst>
          </c:dPt>
          <c:dPt>
            <c:idx val="8"/>
            <c:bubble3D val="0"/>
            <c:spPr>
              <a:solidFill>
                <a:schemeClr val="accent3">
                  <a:lumMod val="60000"/>
                </a:schemeClr>
              </a:solidFill>
              <a:ln>
                <a:noFill/>
              </a:ln>
              <a:effectLst>
                <a:softEdge rad="0"/>
              </a:effectLst>
            </c:spPr>
            <c:extLst>
              <c:ext xmlns:c16="http://schemas.microsoft.com/office/drawing/2014/chart" uri="{C3380CC4-5D6E-409C-BE32-E72D297353CC}">
                <c16:uniqueId val="{00000008-0734-4CC8-AB34-8831054E94E5}"/>
              </c:ext>
            </c:extLst>
          </c:dPt>
          <c:dPt>
            <c:idx val="9"/>
            <c:bubble3D val="0"/>
            <c:spPr>
              <a:solidFill>
                <a:schemeClr val="accent4">
                  <a:lumMod val="60000"/>
                </a:schemeClr>
              </a:solidFill>
              <a:ln>
                <a:noFill/>
              </a:ln>
              <a:effectLst>
                <a:softEdge rad="0"/>
              </a:effectLst>
            </c:spPr>
            <c:extLst>
              <c:ext xmlns:c16="http://schemas.microsoft.com/office/drawing/2014/chart" uri="{C3380CC4-5D6E-409C-BE32-E72D297353CC}">
                <c16:uniqueId val="{00000009-0734-4CC8-AB34-8831054E94E5}"/>
              </c:ext>
            </c:extLst>
          </c:dPt>
          <c:dLbls>
            <c:dLbl>
              <c:idx val="0"/>
              <c:tx>
                <c:rich>
                  <a:bodyPr/>
                  <a:lstStyle/>
                  <a:p>
                    <a:r>
                      <a:rPr lang="en-US"/>
                      <a:t>88,5%</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734-4CC8-AB34-8831054E94E5}"/>
                </c:ext>
              </c:extLst>
            </c:dLbl>
            <c:dLbl>
              <c:idx val="1"/>
              <c:layout>
                <c:manualLayout>
                  <c:x val="3.8603596266312594E-2"/>
                  <c:y val="3.2847540479216661E-2"/>
                </c:manualLayout>
              </c:layout>
              <c:tx>
                <c:rich>
                  <a:bodyPr/>
                  <a:lstStyle/>
                  <a:p>
                    <a:r>
                      <a:rPr lang="en-US"/>
                      <a:t>1,3%</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34-4CC8-AB34-8831054E94E5}"/>
                </c:ext>
              </c:extLst>
            </c:dLbl>
            <c:dLbl>
              <c:idx val="2"/>
              <c:layout>
                <c:manualLayout>
                  <c:x val="-1.1695348435325664E-2"/>
                  <c:y val="2.5566985599067057E-2"/>
                </c:manualLayout>
              </c:layout>
              <c:tx>
                <c:rich>
                  <a:bodyPr/>
                  <a:lstStyle/>
                  <a:p>
                    <a:r>
                      <a:rPr lang="en-US"/>
                      <a:t>1,5%</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734-4CC8-AB34-8831054E94E5}"/>
                </c:ext>
              </c:extLst>
            </c:dLbl>
            <c:dLbl>
              <c:idx val="3"/>
              <c:layout>
                <c:manualLayout>
                  <c:x val="-1.8460073043216587E-2"/>
                  <c:y val="5.338612638296548E-3"/>
                </c:manualLayout>
              </c:layout>
              <c:tx>
                <c:rich>
                  <a:bodyPr/>
                  <a:lstStyle/>
                  <a:p>
                    <a:r>
                      <a:rPr lang="en-US"/>
                      <a:t>0,6%</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734-4CC8-AB34-8831054E94E5}"/>
                </c:ext>
              </c:extLst>
            </c:dLbl>
            <c:dLbl>
              <c:idx val="4"/>
              <c:layout>
                <c:manualLayout>
                  <c:x val="-1.2663249604562844E-2"/>
                  <c:y val="-7.8472812001968758E-3"/>
                </c:manualLayout>
              </c:layout>
              <c:tx>
                <c:rich>
                  <a:bodyPr/>
                  <a:lstStyle/>
                  <a:p>
                    <a:r>
                      <a:rPr lang="en-US"/>
                      <a:t>2,2%</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734-4CC8-AB34-8831054E94E5}"/>
                </c:ext>
              </c:extLst>
            </c:dLbl>
            <c:dLbl>
              <c:idx val="5"/>
              <c:layout>
                <c:manualLayout>
                  <c:x val="-1.3696802023447622E-2"/>
                  <c:y val="-4.017557222879756E-3"/>
                </c:manualLayout>
              </c:layout>
              <c:tx>
                <c:rich>
                  <a:bodyPr/>
                  <a:lstStyle/>
                  <a:p>
                    <a:r>
                      <a:rPr lang="en-US"/>
                      <a:t>2,3%</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734-4CC8-AB34-8831054E94E5}"/>
                </c:ext>
              </c:extLst>
            </c:dLbl>
            <c:dLbl>
              <c:idx val="6"/>
              <c:layout>
                <c:manualLayout>
                  <c:x val="-1.9361496120871062E-2"/>
                  <c:y val="-2.3478003344123183E-3"/>
                </c:manualLayout>
              </c:layout>
              <c:tx>
                <c:rich>
                  <a:bodyPr/>
                  <a:lstStyle/>
                  <a:p>
                    <a:r>
                      <a:rPr lang="en-US"/>
                      <a:t>0,9%</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734-4CC8-AB34-8831054E94E5}"/>
                </c:ext>
              </c:extLst>
            </c:dLbl>
            <c:dLbl>
              <c:idx val="7"/>
              <c:layout>
                <c:manualLayout>
                  <c:x val="-1.4829244737771214E-2"/>
                  <c:y val="-7.5670293884126478E-3"/>
                </c:manualLayout>
              </c:layout>
              <c:tx>
                <c:rich>
                  <a:bodyPr/>
                  <a:lstStyle/>
                  <a:p>
                    <a:r>
                      <a:rPr lang="en-US"/>
                      <a:t>2,0%</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734-4CC8-AB34-8831054E94E5}"/>
                </c:ext>
              </c:extLst>
            </c:dLbl>
            <c:dLbl>
              <c:idx val="8"/>
              <c:layout>
                <c:manualLayout>
                  <c:x val="-1.2646051292312603E-2"/>
                  <c:y val="-1.8237340557807121E-2"/>
                </c:manualLayout>
              </c:layout>
              <c:tx>
                <c:rich>
                  <a:bodyPr/>
                  <a:lstStyle/>
                  <a:p>
                    <a:r>
                      <a:rPr lang="en-US"/>
                      <a:t>0,7%</a:t>
                    </a:r>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734-4CC8-AB34-8831054E94E5}"/>
                </c:ext>
              </c:extLst>
            </c:dLbl>
            <c:dLbl>
              <c:idx val="9"/>
              <c:delete val="1"/>
              <c:extLst>
                <c:ext xmlns:c15="http://schemas.microsoft.com/office/drawing/2012/chart" uri="{CE6537A1-D6FC-4f65-9D91-7224C49458BB}"/>
                <c:ext xmlns:c16="http://schemas.microsoft.com/office/drawing/2014/chart" uri="{C3380CC4-5D6E-409C-BE32-E72D297353CC}">
                  <c16:uniqueId val="{00000009-0734-4CC8-AB34-8831054E94E5}"/>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mn-cs"/>
                  </a:defRPr>
                </a:pPr>
                <a:endParaRPr lang="ru-RU"/>
              </a:p>
            </c:txPr>
            <c:dLblPos val="inEnd"/>
            <c:showLegendKey val="0"/>
            <c:showVal val="1"/>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Лист1!$A$2:$A$11</c:f>
              <c:strCache>
                <c:ptCount val="10"/>
                <c:pt idx="0">
                  <c:v>СГМУП "Горводоканал"</c:v>
                </c:pt>
                <c:pt idx="1">
                  <c:v>СГМУП "Тепловик"</c:v>
                </c:pt>
                <c:pt idx="2">
                  <c:v>ОАО "Аэропорт Сургут"</c:v>
                </c:pt>
                <c:pt idx="3">
                  <c:v>ООО УК "СЗТК"</c:v>
                </c:pt>
                <c:pt idx="4">
                  <c:v>ОАО "РЖД"</c:v>
                </c:pt>
                <c:pt idx="5">
                  <c:v>Филиал ПАО "ОГК-2" - Сургутская ГРЭС-1</c:v>
                </c:pt>
                <c:pt idx="6">
                  <c:v>ООО "Газпром энерго"</c:v>
                </c:pt>
                <c:pt idx="7">
                  <c:v>ООО "Сибпромстрой-18"</c:v>
                </c:pt>
                <c:pt idx="8">
                  <c:v>ОАО "Сургутское судоремонтное предприятие"</c:v>
                </c:pt>
                <c:pt idx="9">
                  <c:v>ООО "СибТрансРесурс"</c:v>
                </c:pt>
              </c:strCache>
            </c:strRef>
          </c:cat>
          <c:val>
            <c:numRef>
              <c:f>Лист1!$B$2:$B$11</c:f>
              <c:numCache>
                <c:formatCode>General</c:formatCode>
                <c:ptCount val="10"/>
                <c:pt idx="0">
                  <c:v>398.68400000000003</c:v>
                </c:pt>
                <c:pt idx="1">
                  <c:v>6.0069999999999997</c:v>
                </c:pt>
                <c:pt idx="2">
                  <c:v>6.62</c:v>
                </c:pt>
                <c:pt idx="3">
                  <c:v>2.8919999999999999</c:v>
                </c:pt>
                <c:pt idx="4">
                  <c:v>9.9260000000000002</c:v>
                </c:pt>
                <c:pt idx="5">
                  <c:v>10.18</c:v>
                </c:pt>
                <c:pt idx="6">
                  <c:v>7.4321000000000002</c:v>
                </c:pt>
                <c:pt idx="7">
                  <c:v>8.9</c:v>
                </c:pt>
                <c:pt idx="8">
                  <c:v>3.19</c:v>
                </c:pt>
                <c:pt idx="9">
                  <c:v>0.26</c:v>
                </c:pt>
              </c:numCache>
            </c:numRef>
          </c:val>
          <c:extLst>
            <c:ext xmlns:c16="http://schemas.microsoft.com/office/drawing/2014/chart" uri="{C3380CC4-5D6E-409C-BE32-E72D297353CC}">
              <c16:uniqueId val="{00000004-9544-41BE-8894-E182E7D12997}"/>
            </c:ext>
          </c:extLst>
        </c:ser>
        <c:dLbls>
          <c:dLblPos val="inEnd"/>
          <c:showLegendKey val="0"/>
          <c:showVal val="0"/>
          <c:showCatName val="0"/>
          <c:showSerName val="0"/>
          <c:showPercent val="1"/>
          <c:showBubbleSize val="0"/>
          <c:showLeaderLines val="1"/>
        </c:dLbls>
        <c:firstSliceAng val="271"/>
      </c:pieChart>
      <c:spPr>
        <a:noFill/>
        <a:ln>
          <a:noFill/>
        </a:ln>
        <a:effectLst/>
      </c:spPr>
    </c:plotArea>
    <c:legend>
      <c:legendPos val="b"/>
      <c:layout>
        <c:manualLayout>
          <c:xMode val="edge"/>
          <c:yMode val="edge"/>
          <c:x val="2.1592811766952952E-2"/>
          <c:y val="0.75464138254487545"/>
          <c:w val="0.95051367555218569"/>
          <c:h val="0.22779678517062288"/>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baseline="0">
          <a:solidFill>
            <a:sysClr val="windowText" lastClr="000000"/>
          </a:solidFill>
          <a:latin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200"/>
              <a:t>Сети канализации СГМУП "Горводоканал"</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2.0833333333333332E-2"/>
          <c:y val="0.1724556484528294"/>
          <c:w val="0.72759842519685036"/>
          <c:h val="0.71904761904761905"/>
        </c:manualLayout>
      </c:layout>
      <c:pie3DChart>
        <c:varyColors val="1"/>
        <c:ser>
          <c:idx val="0"/>
          <c:order val="0"/>
          <c:tx>
            <c:strRef>
              <c:f>Лист1!$B$1</c:f>
              <c:strCache>
                <c:ptCount val="1"/>
                <c:pt idx="0">
                  <c:v>Столбец1</c:v>
                </c:pt>
              </c:strCache>
            </c:strRef>
          </c:tx>
          <c:explosion val="25"/>
          <c:dLbls>
            <c:dLbl>
              <c:idx val="0"/>
              <c:layout>
                <c:manualLayout>
                  <c:x val="-8.5776829979585884E-2"/>
                  <c:y val="8.0226168186396107E-2"/>
                </c:manualLayout>
              </c:layout>
              <c:tx>
                <c:rich>
                  <a:bodyPr/>
                  <a:lstStyle/>
                  <a:p>
                    <a:r>
                      <a:rPr lang="en-US"/>
                      <a:t>16,3%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C1-4790-A459-E7425F889B02}"/>
                </c:ext>
              </c:extLst>
            </c:dLbl>
            <c:dLbl>
              <c:idx val="1"/>
              <c:layout>
                <c:manualLayout>
                  <c:x val="-0.12585657261592301"/>
                  <c:y val="-0.10330498908363356"/>
                </c:manualLayout>
              </c:layout>
              <c:tx>
                <c:rich>
                  <a:bodyPr/>
                  <a:lstStyle/>
                  <a:p>
                    <a:r>
                      <a:rPr lang="en-US"/>
                      <a:t>17,7%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C1-4790-A459-E7425F889B02}"/>
                </c:ext>
              </c:extLst>
            </c:dLbl>
            <c:dLbl>
              <c:idx val="2"/>
              <c:layout>
                <c:manualLayout>
                  <c:x val="-3.6560221638961797E-2"/>
                  <c:y val="-0.25489276275322253"/>
                </c:manualLayout>
              </c:layout>
              <c:tx>
                <c:rich>
                  <a:bodyPr/>
                  <a:lstStyle/>
                  <a:p>
                    <a:r>
                      <a:rPr lang="en-US"/>
                      <a:t>28,6%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C1-4790-A459-E7425F889B02}"/>
                </c:ext>
              </c:extLst>
            </c:dLbl>
            <c:dLbl>
              <c:idx val="3"/>
              <c:layout>
                <c:manualLayout>
                  <c:x val="0.15169391586468359"/>
                  <c:y val="2.4435086486011504E-2"/>
                </c:manualLayout>
              </c:layout>
              <c:tx>
                <c:rich>
                  <a:bodyPr/>
                  <a:lstStyle/>
                  <a:p>
                    <a:r>
                      <a:rPr lang="en-US"/>
                      <a:t>37,5%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C1-4790-A459-E7425F889B02}"/>
                </c:ext>
              </c:extLst>
            </c:dLbl>
            <c:spPr>
              <a:noFill/>
              <a:ln>
                <a:noFill/>
              </a:ln>
              <a:effectLst/>
            </c:spPr>
            <c:txPr>
              <a:bodyPr/>
              <a:lstStyle/>
              <a:p>
                <a:pPr>
                  <a:defRPr sz="1100"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Сталь</c:v>
                </c:pt>
                <c:pt idx="1">
                  <c:v>Ж/Б</c:v>
                </c:pt>
                <c:pt idx="2">
                  <c:v>Чугун</c:v>
                </c:pt>
                <c:pt idx="3">
                  <c:v>Другие</c:v>
                </c:pt>
              </c:strCache>
            </c:strRef>
          </c:cat>
          <c:val>
            <c:numRef>
              <c:f>Лист1!$B$2:$B$5</c:f>
              <c:numCache>
                <c:formatCode>0.0</c:formatCode>
                <c:ptCount val="4"/>
                <c:pt idx="0">
                  <c:v>16.301130720069025</c:v>
                </c:pt>
                <c:pt idx="1">
                  <c:v>17.672893820670005</c:v>
                </c:pt>
                <c:pt idx="2">
                  <c:v>28.57526261400006</c:v>
                </c:pt>
                <c:pt idx="3">
                  <c:v>37.450712845260909</c:v>
                </c:pt>
              </c:numCache>
            </c:numRef>
          </c:val>
          <c:extLst>
            <c:ext xmlns:c16="http://schemas.microsoft.com/office/drawing/2014/chart" uri="{C3380CC4-5D6E-409C-BE32-E72D297353CC}">
              <c16:uniqueId val="{00000004-9DC1-4790-A459-E7425F889B02}"/>
            </c:ext>
          </c:extLst>
        </c:ser>
        <c:dLbls>
          <c:showLegendKey val="0"/>
          <c:showVal val="0"/>
          <c:showCatName val="0"/>
          <c:showSerName val="0"/>
          <c:showPercent val="0"/>
          <c:showBubbleSize val="0"/>
          <c:showLeaderLines val="1"/>
        </c:dLbls>
      </c:pie3DChart>
    </c:plotArea>
    <c:legend>
      <c:legendPos val="r"/>
      <c:layout>
        <c:manualLayout>
          <c:xMode val="edge"/>
          <c:yMode val="edge"/>
          <c:x val="0.82945027704870222"/>
          <c:y val="0.35504624421947256"/>
          <c:w val="0.10804972295129775"/>
          <c:h val="0.29125406406521431"/>
        </c:manualLayout>
      </c:layout>
      <c:overlay val="0"/>
    </c:legend>
    <c:plotVisOnly val="1"/>
    <c:dispBlanksAs val="gap"/>
    <c:showDLblsOverMax val="0"/>
  </c:chart>
  <c:txPr>
    <a:bodyPr/>
    <a:lstStyle/>
    <a:p>
      <a:pPr>
        <a:defRPr baseline="0">
          <a:latin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30"/>
      <c:rotY val="280"/>
      <c:rAngAx val="0"/>
    </c:view3D>
    <c:floor>
      <c:thickness val="0"/>
    </c:floor>
    <c:sideWall>
      <c:thickness val="0"/>
    </c:sideWall>
    <c:backWall>
      <c:thickness val="0"/>
    </c:backWall>
    <c:plotArea>
      <c:layout>
        <c:manualLayout>
          <c:layoutTarget val="inner"/>
          <c:xMode val="edge"/>
          <c:yMode val="edge"/>
          <c:x val="3.631232638303257E-2"/>
          <c:y val="4.4414063000670759E-2"/>
          <c:w val="0.6585600380857134"/>
          <c:h val="0.90033908539511776"/>
        </c:manualLayout>
      </c:layout>
      <c:pie3DChart>
        <c:varyColors val="1"/>
        <c:ser>
          <c:idx val="0"/>
          <c:order val="0"/>
          <c:tx>
            <c:strRef>
              <c:f>Лист1!$B$1</c:f>
              <c:strCache>
                <c:ptCount val="1"/>
                <c:pt idx="0">
                  <c:v>Столбец1</c:v>
                </c:pt>
              </c:strCache>
            </c:strRef>
          </c:tx>
          <c:explosion val="25"/>
          <c:dLbls>
            <c:dLbl>
              <c:idx val="0"/>
              <c:layout>
                <c:manualLayout>
                  <c:x val="-9.3107067142710123E-2"/>
                  <c:y val="8.9956254017786064E-2"/>
                </c:manualLayout>
              </c:layout>
              <c:tx>
                <c:rich>
                  <a:bodyPr/>
                  <a:lstStyle/>
                  <a:p>
                    <a:r>
                      <a:rPr lang="en-US"/>
                      <a:t>59,7%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86-40D7-90FB-34F7AE6C0254}"/>
                </c:ext>
              </c:extLst>
            </c:dLbl>
            <c:dLbl>
              <c:idx val="1"/>
              <c:layout>
                <c:manualLayout>
                  <c:x val="-5.2984520939171581E-2"/>
                  <c:y val="-0.13343108462635908"/>
                </c:manualLayout>
              </c:layout>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86-40D7-90FB-34F7AE6C0254}"/>
                </c:ext>
              </c:extLst>
            </c:dLbl>
            <c:dLbl>
              <c:idx val="2"/>
              <c:layout>
                <c:manualLayout>
                  <c:x val="-4.4295089641705435E-2"/>
                  <c:y val="-0.16058498110625868"/>
                </c:manualLayout>
              </c:layout>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86-40D7-90FB-34F7AE6C0254}"/>
                </c:ext>
              </c:extLst>
            </c:dLbl>
            <c:dLbl>
              <c:idx val="3"/>
              <c:layout>
                <c:manualLayout>
                  <c:x val="4.7308916671218545E-2"/>
                  <c:y val="-0.15436957109341601"/>
                </c:manualLayout>
              </c:layout>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86-40D7-90FB-34F7AE6C0254}"/>
                </c:ext>
              </c:extLst>
            </c:dLbl>
            <c:dLbl>
              <c:idx val="4"/>
              <c:layout>
                <c:manualLayout>
                  <c:x val="-2.4547425096526881E-2"/>
                  <c:y val="7.8725108951962022E-4"/>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86-40D7-90FB-34F7AE6C0254}"/>
                </c:ext>
              </c:extLst>
            </c:dLbl>
            <c:dLbl>
              <c:idx val="5"/>
              <c:layout>
                <c:manualLayout>
                  <c:x val="0.10954690198752312"/>
                  <c:y val="-0.10711941009715031"/>
                </c:manualLayout>
              </c:layout>
              <c:tx>
                <c:rich>
                  <a:bodyPr/>
                  <a:lstStyle/>
                  <a:p>
                    <a:r>
                      <a:rPr lang="en-US"/>
                      <a:t>18,7%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86-40D7-90FB-34F7AE6C0254}"/>
                </c:ext>
              </c:extLst>
            </c:dLbl>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Лист1!$A$2:$A$7</c:f>
              <c:strCache>
                <c:ptCount val="6"/>
                <c:pt idx="0">
                  <c:v>Население</c:v>
                </c:pt>
                <c:pt idx="1">
                  <c:v>Бюджетные организации</c:v>
                </c:pt>
                <c:pt idx="2">
                  <c:v>Прочие потребители</c:v>
                </c:pt>
                <c:pt idx="3">
                  <c:v>Собственные нужды</c:v>
                </c:pt>
                <c:pt idx="4">
                  <c:v>Произв. нужды</c:v>
                </c:pt>
                <c:pt idx="5">
                  <c:v>Неучтенный приток</c:v>
                </c:pt>
              </c:strCache>
            </c:strRef>
          </c:cat>
          <c:val>
            <c:numRef>
              <c:f>Лист1!$B$2:$B$7</c:f>
              <c:numCache>
                <c:formatCode>0.0</c:formatCode>
                <c:ptCount val="6"/>
                <c:pt idx="0">
                  <c:v>59.679476224141645</c:v>
                </c:pt>
                <c:pt idx="1">
                  <c:v>4.7517566778348135</c:v>
                </c:pt>
                <c:pt idx="2">
                  <c:v>9.0798481541819083</c:v>
                </c:pt>
                <c:pt idx="3">
                  <c:v>6.4921064765007843</c:v>
                </c:pt>
                <c:pt idx="4">
                  <c:v>1.2851289459932991</c:v>
                </c:pt>
                <c:pt idx="5">
                  <c:v>18.711683521347553</c:v>
                </c:pt>
              </c:numCache>
            </c:numRef>
          </c:val>
          <c:extLst>
            <c:ext xmlns:c16="http://schemas.microsoft.com/office/drawing/2014/chart" uri="{C3380CC4-5D6E-409C-BE32-E72D297353CC}">
              <c16:uniqueId val="{00000006-1C86-40D7-90FB-34F7AE6C0254}"/>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baseline="0">
          <a:latin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lineChart>
        <c:grouping val="standard"/>
        <c:varyColors val="0"/>
        <c:ser>
          <c:idx val="0"/>
          <c:order val="0"/>
          <c:tx>
            <c:strRef>
              <c:f>Лист1!$B$1</c:f>
              <c:strCache>
                <c:ptCount val="1"/>
                <c:pt idx="0">
                  <c:v>Столбец1</c:v>
                </c:pt>
              </c:strCache>
            </c:strRef>
          </c:tx>
          <c:spPr>
            <a:ln w="41275"/>
          </c:spPr>
          <c:marker>
            <c:symbol val="diamond"/>
            <c:size val="9"/>
            <c:spPr>
              <a:solidFill>
                <a:schemeClr val="accent6"/>
              </a:solidFill>
            </c:spPr>
          </c:marker>
          <c:dLbls>
            <c:spPr>
              <a:noFill/>
              <a:ln>
                <a:noFill/>
              </a:ln>
              <a:effectLst/>
            </c:spPr>
            <c:txPr>
              <a:bodyPr/>
              <a:lstStyle/>
              <a:p>
                <a:pPr>
                  <a:defRPr sz="9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Лист1!$B$2:$B$11</c:f>
              <c:numCache>
                <c:formatCode>General</c:formatCode>
                <c:ptCount val="10"/>
                <c:pt idx="0">
                  <c:v>4053.152</c:v>
                </c:pt>
                <c:pt idx="1">
                  <c:v>4284.2089999999998</c:v>
                </c:pt>
                <c:pt idx="2">
                  <c:v>2889.2669999999998</c:v>
                </c:pt>
                <c:pt idx="3">
                  <c:v>5619.2340000000004</c:v>
                </c:pt>
                <c:pt idx="4">
                  <c:v>5185.1080000000002</c:v>
                </c:pt>
                <c:pt idx="5">
                  <c:v>9359.7150000000001</c:v>
                </c:pt>
                <c:pt idx="6">
                  <c:v>9858.2430000000004</c:v>
                </c:pt>
                <c:pt idx="7">
                  <c:v>8483.6239999999998</c:v>
                </c:pt>
                <c:pt idx="8">
                  <c:v>7997.1530000000002</c:v>
                </c:pt>
                <c:pt idx="9">
                  <c:v>6087.4719999999998</c:v>
                </c:pt>
              </c:numCache>
            </c:numRef>
          </c:val>
          <c:smooth val="0"/>
          <c:extLst>
            <c:ext xmlns:c16="http://schemas.microsoft.com/office/drawing/2014/chart" uri="{C3380CC4-5D6E-409C-BE32-E72D297353CC}">
              <c16:uniqueId val="{00000000-7D2C-4678-936E-226C4DCDE99F}"/>
            </c:ext>
          </c:extLst>
        </c:ser>
        <c:dLbls>
          <c:showLegendKey val="0"/>
          <c:showVal val="0"/>
          <c:showCatName val="0"/>
          <c:showSerName val="0"/>
          <c:showPercent val="0"/>
          <c:showBubbleSize val="0"/>
        </c:dLbls>
        <c:marker val="1"/>
        <c:smooth val="0"/>
        <c:axId val="218827008"/>
        <c:axId val="218828800"/>
      </c:lineChart>
      <c:catAx>
        <c:axId val="218827008"/>
        <c:scaling>
          <c:orientation val="minMax"/>
        </c:scaling>
        <c:delete val="0"/>
        <c:axPos val="b"/>
        <c:numFmt formatCode="General" sourceLinked="1"/>
        <c:majorTickMark val="out"/>
        <c:minorTickMark val="none"/>
        <c:tickLblPos val="nextTo"/>
        <c:crossAx val="218828800"/>
        <c:crosses val="autoZero"/>
        <c:auto val="1"/>
        <c:lblAlgn val="ctr"/>
        <c:lblOffset val="100"/>
        <c:noMultiLvlLbl val="0"/>
      </c:catAx>
      <c:valAx>
        <c:axId val="218828800"/>
        <c:scaling>
          <c:orientation val="minMax"/>
          <c:max val="11000"/>
          <c:min val="2000"/>
        </c:scaling>
        <c:delete val="0"/>
        <c:axPos val="l"/>
        <c:majorGridlines/>
        <c:title>
          <c:tx>
            <c:rich>
              <a:bodyPr rot="-5400000" vert="horz"/>
              <a:lstStyle/>
              <a:p>
                <a:pPr>
                  <a:defRPr b="0"/>
                </a:pPr>
                <a:r>
                  <a:rPr lang="ru-RU" b="0"/>
                  <a:t>Неорганиз.</a:t>
                </a:r>
                <a:r>
                  <a:rPr lang="ru-RU" b="0" baseline="0"/>
                  <a:t> сток, тыс. м</a:t>
                </a:r>
                <a:r>
                  <a:rPr lang="ru-RU" b="0" baseline="30000"/>
                  <a:t>3</a:t>
                </a:r>
                <a:endParaRPr lang="ru-RU" b="0"/>
              </a:p>
            </c:rich>
          </c:tx>
          <c:layout>
            <c:manualLayout>
              <c:xMode val="edge"/>
              <c:yMode val="edge"/>
              <c:x val="1.4353141529725211E-2"/>
              <c:y val="0.11944424857340594"/>
            </c:manualLayout>
          </c:layout>
          <c:overlay val="0"/>
        </c:title>
        <c:numFmt formatCode="General" sourceLinked="1"/>
        <c:majorTickMark val="out"/>
        <c:minorTickMark val="none"/>
        <c:tickLblPos val="nextTo"/>
        <c:crossAx val="218827008"/>
        <c:crosses val="autoZero"/>
        <c:crossBetween val="between"/>
        <c:majorUnit val="2000"/>
      </c:valAx>
    </c:plotArea>
    <c:plotVisOnly val="1"/>
    <c:dispBlanksAs val="gap"/>
    <c:showDLblsOverMax val="0"/>
  </c:chart>
  <c:txPr>
    <a:bodyPr/>
    <a:lstStyle/>
    <a:p>
      <a:pPr>
        <a:defRPr baseline="0">
          <a:latin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lineChart>
        <c:grouping val="standard"/>
        <c:varyColors val="0"/>
        <c:ser>
          <c:idx val="0"/>
          <c:order val="0"/>
          <c:tx>
            <c:strRef>
              <c:f>Лист1!$B$1</c:f>
              <c:strCache>
                <c:ptCount val="1"/>
                <c:pt idx="0">
                  <c:v>Принято сточных вод (пропущено через КОС)</c:v>
                </c:pt>
              </c:strCache>
            </c:strRef>
          </c:tx>
          <c:spPr>
            <a:ln w="50800"/>
          </c:spPr>
          <c:marker>
            <c:symbol val="diamond"/>
            <c:size val="10"/>
          </c:marker>
          <c:dLbls>
            <c:spPr>
              <a:noFill/>
              <a:ln>
                <a:noFill/>
              </a:ln>
              <a:effectLst/>
            </c:spPr>
            <c:txPr>
              <a:bodyPr/>
              <a:lstStyle/>
              <a:p>
                <a:pPr>
                  <a:defRPr sz="9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Лист1!$B$2:$B$11</c:f>
              <c:numCache>
                <c:formatCode>0.000</c:formatCode>
                <c:ptCount val="10"/>
                <c:pt idx="0">
                  <c:v>34064.472000000002</c:v>
                </c:pt>
                <c:pt idx="1">
                  <c:v>34210.589999999997</c:v>
                </c:pt>
                <c:pt idx="2">
                  <c:v>31248.432000000001</c:v>
                </c:pt>
                <c:pt idx="3">
                  <c:v>33142.777999999998</c:v>
                </c:pt>
                <c:pt idx="4">
                  <c:v>32031.828000000001</c:v>
                </c:pt>
                <c:pt idx="5">
                  <c:v>34038.400000000001</c:v>
                </c:pt>
                <c:pt idx="6">
                  <c:v>35043.661999999997</c:v>
                </c:pt>
                <c:pt idx="7">
                  <c:v>33555.927000000003</c:v>
                </c:pt>
                <c:pt idx="8">
                  <c:v>33220.283000000003</c:v>
                </c:pt>
                <c:pt idx="9">
                  <c:v>32533</c:v>
                </c:pt>
              </c:numCache>
            </c:numRef>
          </c:val>
          <c:smooth val="0"/>
          <c:extLst>
            <c:ext xmlns:c16="http://schemas.microsoft.com/office/drawing/2014/chart" uri="{C3380CC4-5D6E-409C-BE32-E72D297353CC}">
              <c16:uniqueId val="{00000000-943C-4D5A-9A25-65D7760C4FAF}"/>
            </c:ext>
          </c:extLst>
        </c:ser>
        <c:ser>
          <c:idx val="1"/>
          <c:order val="1"/>
          <c:tx>
            <c:strRef>
              <c:f>Лист1!$C$1</c:f>
              <c:strCache>
                <c:ptCount val="1"/>
                <c:pt idx="0">
                  <c:v>Реализовано (абоненты и собств. нужды)</c:v>
                </c:pt>
              </c:strCache>
            </c:strRef>
          </c:tx>
          <c:spPr>
            <a:ln w="50800"/>
          </c:spPr>
          <c:marker>
            <c:symbol val="diamond"/>
            <c:size val="10"/>
          </c:marker>
          <c:dLbls>
            <c:spPr>
              <a:noFill/>
              <a:ln>
                <a:noFill/>
              </a:ln>
              <a:effectLst/>
            </c:spPr>
            <c:txPr>
              <a:bodyPr/>
              <a:lstStyle/>
              <a:p>
                <a:pPr>
                  <a:defRPr sz="9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Лист1!$C$2:$C$11</c:f>
              <c:numCache>
                <c:formatCode>0.000</c:formatCode>
                <c:ptCount val="10"/>
                <c:pt idx="0">
                  <c:v>29421.264999999999</c:v>
                </c:pt>
                <c:pt idx="1">
                  <c:v>29270.999</c:v>
                </c:pt>
                <c:pt idx="2">
                  <c:v>27697.449000000001</c:v>
                </c:pt>
                <c:pt idx="3">
                  <c:v>26835.58</c:v>
                </c:pt>
                <c:pt idx="4">
                  <c:v>26285.022000000001</c:v>
                </c:pt>
                <c:pt idx="5">
                  <c:v>24260.746999999999</c:v>
                </c:pt>
                <c:pt idx="6">
                  <c:v>24759.937999999998</c:v>
                </c:pt>
                <c:pt idx="7">
                  <c:v>24642.493999999999</c:v>
                </c:pt>
                <c:pt idx="8">
                  <c:v>24796.963</c:v>
                </c:pt>
                <c:pt idx="9">
                  <c:v>26027.437000000002</c:v>
                </c:pt>
              </c:numCache>
            </c:numRef>
          </c:val>
          <c:smooth val="0"/>
          <c:extLst>
            <c:ext xmlns:c16="http://schemas.microsoft.com/office/drawing/2014/chart" uri="{C3380CC4-5D6E-409C-BE32-E72D297353CC}">
              <c16:uniqueId val="{00000001-943C-4D5A-9A25-65D7760C4FAF}"/>
            </c:ext>
          </c:extLst>
        </c:ser>
        <c:dLbls>
          <c:showLegendKey val="0"/>
          <c:showVal val="0"/>
          <c:showCatName val="0"/>
          <c:showSerName val="0"/>
          <c:showPercent val="0"/>
          <c:showBubbleSize val="0"/>
        </c:dLbls>
        <c:marker val="1"/>
        <c:smooth val="0"/>
        <c:axId val="227633792"/>
        <c:axId val="227651968"/>
      </c:lineChart>
      <c:catAx>
        <c:axId val="227633792"/>
        <c:scaling>
          <c:orientation val="minMax"/>
        </c:scaling>
        <c:delete val="0"/>
        <c:axPos val="b"/>
        <c:numFmt formatCode="General" sourceLinked="1"/>
        <c:majorTickMark val="out"/>
        <c:minorTickMark val="none"/>
        <c:tickLblPos val="nextTo"/>
        <c:crossAx val="227651968"/>
        <c:crosses val="autoZero"/>
        <c:auto val="1"/>
        <c:lblAlgn val="ctr"/>
        <c:lblOffset val="100"/>
        <c:noMultiLvlLbl val="0"/>
      </c:catAx>
      <c:valAx>
        <c:axId val="227651968"/>
        <c:scaling>
          <c:orientation val="minMax"/>
          <c:max val="36000"/>
          <c:min val="23000"/>
        </c:scaling>
        <c:delete val="0"/>
        <c:axPos val="l"/>
        <c:majorGridlines/>
        <c:title>
          <c:tx>
            <c:rich>
              <a:bodyPr rot="-5400000" vert="horz"/>
              <a:lstStyle/>
              <a:p>
                <a:pPr>
                  <a:defRPr b="0"/>
                </a:pPr>
                <a:r>
                  <a:rPr lang="ru-RU" b="0"/>
                  <a:t>Поступление стоков, тыс. м</a:t>
                </a:r>
                <a:r>
                  <a:rPr lang="ru-RU" b="0" baseline="30000"/>
                  <a:t>3</a:t>
                </a:r>
                <a:endParaRPr lang="ru-RU" b="0"/>
              </a:p>
            </c:rich>
          </c:tx>
          <c:layout>
            <c:manualLayout>
              <c:xMode val="edge"/>
              <c:yMode val="edge"/>
              <c:x val="8.9063829278556057E-3"/>
              <c:y val="0.14266545818463339"/>
            </c:manualLayout>
          </c:layout>
          <c:overlay val="0"/>
        </c:title>
        <c:numFmt formatCode="0.000" sourceLinked="1"/>
        <c:majorTickMark val="out"/>
        <c:minorTickMark val="none"/>
        <c:tickLblPos val="nextTo"/>
        <c:crossAx val="227633792"/>
        <c:crosses val="autoZero"/>
        <c:crossBetween val="between"/>
      </c:valAx>
    </c:plotArea>
    <c:legend>
      <c:legendPos val="b"/>
      <c:layout>
        <c:manualLayout>
          <c:xMode val="edge"/>
          <c:yMode val="edge"/>
          <c:x val="7.6498552751356891E-2"/>
          <c:y val="0.91055988051956815"/>
          <c:w val="0.90933590944754106"/>
          <c:h val="6.6071513454582259E-2"/>
        </c:manualLayout>
      </c:layout>
      <c:overlay val="0"/>
    </c:legend>
    <c:plotVisOnly val="1"/>
    <c:dispBlanksAs val="gap"/>
    <c:showDLblsOverMax val="0"/>
  </c:chart>
  <c:txPr>
    <a:bodyPr/>
    <a:lstStyle/>
    <a:p>
      <a:pPr>
        <a:defRPr baseline="0">
          <a:latin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Собственные нужды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Базовый год (2018 г)</c:v>
                </c:pt>
                <c:pt idx="1">
                  <c:v>2030 г</c:v>
                </c:pt>
              </c:strCache>
            </c:strRef>
          </c:cat>
          <c:val>
            <c:numRef>
              <c:f>Лист1!$B$2:$B$3</c:f>
              <c:numCache>
                <c:formatCode>General</c:formatCode>
                <c:ptCount val="2"/>
                <c:pt idx="0">
                  <c:v>2530</c:v>
                </c:pt>
                <c:pt idx="1">
                  <c:v>3181</c:v>
                </c:pt>
              </c:numCache>
            </c:numRef>
          </c:val>
          <c:extLst>
            <c:ext xmlns:c16="http://schemas.microsoft.com/office/drawing/2014/chart" uri="{C3380CC4-5D6E-409C-BE32-E72D297353CC}">
              <c16:uniqueId val="{00000000-C7AA-4852-919D-48514AFB2E7D}"/>
            </c:ext>
          </c:extLst>
        </c:ser>
        <c:ser>
          <c:idx val="1"/>
          <c:order val="1"/>
          <c:tx>
            <c:strRef>
              <c:f>Лист1!$C$1</c:f>
              <c:strCache>
                <c:ptCount val="1"/>
                <c:pt idx="0">
                  <c:v>Принято сточных вод от абонентов</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Базовый год (2018 г)</c:v>
                </c:pt>
                <c:pt idx="1">
                  <c:v>2030 г</c:v>
                </c:pt>
              </c:strCache>
            </c:strRef>
          </c:cat>
          <c:val>
            <c:numRef>
              <c:f>Лист1!$C$2:$C$3</c:f>
              <c:numCache>
                <c:formatCode>General</c:formatCode>
                <c:ptCount val="2"/>
                <c:pt idx="0">
                  <c:v>23915</c:v>
                </c:pt>
                <c:pt idx="1">
                  <c:v>31403</c:v>
                </c:pt>
              </c:numCache>
            </c:numRef>
          </c:val>
          <c:extLst>
            <c:ext xmlns:c16="http://schemas.microsoft.com/office/drawing/2014/chart" uri="{C3380CC4-5D6E-409C-BE32-E72D297353CC}">
              <c16:uniqueId val="{00000001-C7AA-4852-919D-48514AFB2E7D}"/>
            </c:ext>
          </c:extLst>
        </c:ser>
        <c:ser>
          <c:idx val="2"/>
          <c:order val="2"/>
          <c:tx>
            <c:strRef>
              <c:f>Лист1!$D$1</c:f>
              <c:strCache>
                <c:ptCount val="1"/>
                <c:pt idx="0">
                  <c:v>Неучтённый приток</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Базовый год (2018 г)</c:v>
                </c:pt>
                <c:pt idx="1">
                  <c:v>2030 г</c:v>
                </c:pt>
              </c:strCache>
            </c:strRef>
          </c:cat>
          <c:val>
            <c:numRef>
              <c:f>Лист1!$D$2:$D$3</c:f>
              <c:numCache>
                <c:formatCode>General</c:formatCode>
                <c:ptCount val="2"/>
                <c:pt idx="0">
                  <c:v>6087</c:v>
                </c:pt>
                <c:pt idx="1">
                  <c:v>6871</c:v>
                </c:pt>
              </c:numCache>
            </c:numRef>
          </c:val>
          <c:extLst>
            <c:ext xmlns:c16="http://schemas.microsoft.com/office/drawing/2014/chart" uri="{C3380CC4-5D6E-409C-BE32-E72D297353CC}">
              <c16:uniqueId val="{00000002-C7AA-4852-919D-48514AFB2E7D}"/>
            </c:ext>
          </c:extLst>
        </c:ser>
        <c:dLbls>
          <c:showLegendKey val="0"/>
          <c:showVal val="1"/>
          <c:showCatName val="0"/>
          <c:showSerName val="0"/>
          <c:showPercent val="0"/>
          <c:showBubbleSize val="0"/>
        </c:dLbls>
        <c:gapWidth val="150"/>
        <c:shape val="box"/>
        <c:axId val="225833728"/>
        <c:axId val="225835264"/>
        <c:axId val="0"/>
      </c:bar3DChart>
      <c:catAx>
        <c:axId val="225833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crossAx val="225835264"/>
        <c:crosses val="autoZero"/>
        <c:auto val="1"/>
        <c:lblAlgn val="ctr"/>
        <c:lblOffset val="100"/>
        <c:noMultiLvlLbl val="0"/>
      </c:catAx>
      <c:valAx>
        <c:axId val="225835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r>
                  <a:rPr lang="ru-RU"/>
                  <a:t>Величина показателя, тыс. куб. м</a:t>
                </a:r>
              </a:p>
            </c:rich>
          </c:tx>
          <c:layout>
            <c:manualLayout>
              <c:xMode val="edge"/>
              <c:yMode val="edge"/>
              <c:x val="3.292606813495174E-2"/>
              <c:y val="0.2134622846057286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crossAx val="225833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aseline="0">
          <a:solidFill>
            <a:sysClr val="windowText" lastClr="000000"/>
          </a:solidFill>
          <a:latin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Собственные нужды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Лист1!$B$2:$B$14</c:f>
              <c:numCache>
                <c:formatCode>General</c:formatCode>
                <c:ptCount val="13"/>
                <c:pt idx="0">
                  <c:v>2530</c:v>
                </c:pt>
                <c:pt idx="1">
                  <c:v>2573</c:v>
                </c:pt>
                <c:pt idx="2">
                  <c:v>2616</c:v>
                </c:pt>
                <c:pt idx="3">
                  <c:v>2659</c:v>
                </c:pt>
                <c:pt idx="4">
                  <c:v>2702</c:v>
                </c:pt>
                <c:pt idx="5">
                  <c:v>2745</c:v>
                </c:pt>
                <c:pt idx="6">
                  <c:v>2788</c:v>
                </c:pt>
                <c:pt idx="7">
                  <c:v>2873</c:v>
                </c:pt>
                <c:pt idx="8">
                  <c:v>2966</c:v>
                </c:pt>
                <c:pt idx="9">
                  <c:v>3020</c:v>
                </c:pt>
                <c:pt idx="10">
                  <c:v>3074</c:v>
                </c:pt>
                <c:pt idx="11">
                  <c:v>3128</c:v>
                </c:pt>
                <c:pt idx="12">
                  <c:v>3181</c:v>
                </c:pt>
              </c:numCache>
            </c:numRef>
          </c:val>
          <c:extLst>
            <c:ext xmlns:c16="http://schemas.microsoft.com/office/drawing/2014/chart" uri="{C3380CC4-5D6E-409C-BE32-E72D297353CC}">
              <c16:uniqueId val="{00000000-DDB3-4287-A3F3-2E5F3FF295C8}"/>
            </c:ext>
          </c:extLst>
        </c:ser>
        <c:ser>
          <c:idx val="1"/>
          <c:order val="1"/>
          <c:tx>
            <c:strRef>
              <c:f>Лист1!$C$1</c:f>
              <c:strCache>
                <c:ptCount val="1"/>
                <c:pt idx="0">
                  <c:v>Принято сточных вод от абонентов</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Лист1!$C$2:$C$14</c:f>
              <c:numCache>
                <c:formatCode>General</c:formatCode>
                <c:ptCount val="13"/>
                <c:pt idx="0">
                  <c:v>23915</c:v>
                </c:pt>
                <c:pt idx="1">
                  <c:v>24481</c:v>
                </c:pt>
                <c:pt idx="2">
                  <c:v>25047</c:v>
                </c:pt>
                <c:pt idx="3">
                  <c:v>25613</c:v>
                </c:pt>
                <c:pt idx="4">
                  <c:v>26179</c:v>
                </c:pt>
                <c:pt idx="5">
                  <c:v>26745</c:v>
                </c:pt>
                <c:pt idx="6">
                  <c:v>27311</c:v>
                </c:pt>
                <c:pt idx="7">
                  <c:v>28462</c:v>
                </c:pt>
                <c:pt idx="8">
                  <c:v>29346</c:v>
                </c:pt>
                <c:pt idx="9">
                  <c:v>29860</c:v>
                </c:pt>
                <c:pt idx="10">
                  <c:v>30374</c:v>
                </c:pt>
                <c:pt idx="11">
                  <c:v>30888</c:v>
                </c:pt>
                <c:pt idx="12">
                  <c:v>31403</c:v>
                </c:pt>
              </c:numCache>
            </c:numRef>
          </c:val>
          <c:extLst>
            <c:ext xmlns:c16="http://schemas.microsoft.com/office/drawing/2014/chart" uri="{C3380CC4-5D6E-409C-BE32-E72D297353CC}">
              <c16:uniqueId val="{00000001-DDB3-4287-A3F3-2E5F3FF295C8}"/>
            </c:ext>
          </c:extLst>
        </c:ser>
        <c:ser>
          <c:idx val="2"/>
          <c:order val="2"/>
          <c:tx>
            <c:strRef>
              <c:f>Лист1!$D$1</c:f>
              <c:strCache>
                <c:ptCount val="1"/>
                <c:pt idx="0">
                  <c:v>Неучтённый приток</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540000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Лист1!$D$2:$D$14</c:f>
              <c:numCache>
                <c:formatCode>General</c:formatCode>
                <c:ptCount val="13"/>
                <c:pt idx="0">
                  <c:v>6087</c:v>
                </c:pt>
                <c:pt idx="1">
                  <c:v>6110</c:v>
                </c:pt>
                <c:pt idx="2">
                  <c:v>6133</c:v>
                </c:pt>
                <c:pt idx="3">
                  <c:v>6157</c:v>
                </c:pt>
                <c:pt idx="4">
                  <c:v>6180</c:v>
                </c:pt>
                <c:pt idx="5">
                  <c:v>6203</c:v>
                </c:pt>
                <c:pt idx="6">
                  <c:v>6210</c:v>
                </c:pt>
                <c:pt idx="7">
                  <c:v>6226</c:v>
                </c:pt>
                <c:pt idx="8">
                  <c:v>6420</c:v>
                </c:pt>
                <c:pt idx="9">
                  <c:v>6533</c:v>
                </c:pt>
                <c:pt idx="10">
                  <c:v>6645</c:v>
                </c:pt>
                <c:pt idx="11">
                  <c:v>6758</c:v>
                </c:pt>
                <c:pt idx="12">
                  <c:v>6871</c:v>
                </c:pt>
              </c:numCache>
            </c:numRef>
          </c:val>
          <c:extLst>
            <c:ext xmlns:c16="http://schemas.microsoft.com/office/drawing/2014/chart" uri="{C3380CC4-5D6E-409C-BE32-E72D297353CC}">
              <c16:uniqueId val="{00000002-DDB3-4287-A3F3-2E5F3FF295C8}"/>
            </c:ext>
          </c:extLst>
        </c:ser>
        <c:dLbls>
          <c:showLegendKey val="0"/>
          <c:showVal val="0"/>
          <c:showCatName val="0"/>
          <c:showSerName val="0"/>
          <c:showPercent val="0"/>
          <c:showBubbleSize val="0"/>
        </c:dLbls>
        <c:gapWidth val="150"/>
        <c:shape val="box"/>
        <c:axId val="223373952"/>
        <c:axId val="223392128"/>
        <c:axId val="0"/>
      </c:bar3DChart>
      <c:catAx>
        <c:axId val="2233739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crossAx val="223392128"/>
        <c:crosses val="autoZero"/>
        <c:auto val="1"/>
        <c:lblAlgn val="ctr"/>
        <c:lblOffset val="100"/>
        <c:noMultiLvlLbl val="0"/>
      </c:catAx>
      <c:valAx>
        <c:axId val="223392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r>
                  <a:rPr lang="ru-RU"/>
                  <a:t>Величина показателя, тыс. куб. 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crossAx val="22337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aseline="0">
          <a:solidFill>
            <a:sysClr val="windowText" lastClr="000000"/>
          </a:solidFill>
          <a:latin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F2BFE2-7CB0-4CEF-A981-F29C39CBE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2490</TotalTime>
  <Pages>156</Pages>
  <Words>46657</Words>
  <Characters>265950</Characters>
  <Application>Microsoft Office Word</Application>
  <DocSecurity>0</DocSecurity>
  <Lines>2216</Lines>
  <Paragraphs>623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Дерид</dc:creator>
  <cp:keywords/>
  <dc:description/>
  <cp:lastModifiedBy>Загнетная Елена Владимировна</cp:lastModifiedBy>
  <cp:revision>48</cp:revision>
  <cp:lastPrinted>2020-11-24T11:10:00Z</cp:lastPrinted>
  <dcterms:created xsi:type="dcterms:W3CDTF">2019-10-08T05:58:00Z</dcterms:created>
  <dcterms:modified xsi:type="dcterms:W3CDTF">2021-02-24T08:12:00Z</dcterms:modified>
</cp:coreProperties>
</file>