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F" w:rsidRDefault="00261E7F" w:rsidP="00832F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6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0069">
        <w:rPr>
          <w:rFonts w:ascii="Times New Roman" w:hAnsi="Times New Roman" w:cs="Times New Roman"/>
          <w:b/>
          <w:sz w:val="28"/>
          <w:szCs w:val="28"/>
        </w:rPr>
        <w:t>коллеги, партнеры!</w:t>
      </w:r>
    </w:p>
    <w:p w:rsidR="00637F15" w:rsidRDefault="00E42539" w:rsidP="00832F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представляю </w:t>
      </w:r>
      <w:r w:rsidR="00540F6C">
        <w:rPr>
          <w:rFonts w:ascii="Times New Roman" w:hAnsi="Times New Roman" w:cs="Times New Roman"/>
          <w:sz w:val="28"/>
          <w:szCs w:val="28"/>
        </w:rPr>
        <w:t>Вам инвестиционное</w:t>
      </w:r>
      <w:r>
        <w:rPr>
          <w:rFonts w:ascii="Times New Roman" w:hAnsi="Times New Roman" w:cs="Times New Roman"/>
          <w:sz w:val="28"/>
          <w:szCs w:val="28"/>
        </w:rPr>
        <w:t xml:space="preserve"> послание</w:t>
      </w:r>
      <w:r w:rsidR="00637F15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FB3D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F15">
        <w:rPr>
          <w:rFonts w:ascii="Times New Roman" w:hAnsi="Times New Roman" w:cs="Times New Roman"/>
          <w:sz w:val="28"/>
          <w:szCs w:val="28"/>
        </w:rPr>
        <w:t>на 2017 год.</w:t>
      </w:r>
      <w:r w:rsidR="00FB6F8B">
        <w:rPr>
          <w:rFonts w:ascii="Times New Roman" w:hAnsi="Times New Roman" w:cs="Times New Roman"/>
          <w:sz w:val="28"/>
          <w:szCs w:val="28"/>
        </w:rPr>
        <w:t xml:space="preserve"> </w:t>
      </w:r>
      <w:r w:rsidR="00147A3F" w:rsidRPr="00147A3F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является приоритетным направлением социально-экономического развития нашего</w:t>
      </w:r>
      <w:r w:rsidR="00B05A7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47A3F" w:rsidRPr="00147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92" w:rsidRDefault="00A02880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 год</w:t>
      </w:r>
      <w:r w:rsidR="00B05A7D">
        <w:rPr>
          <w:rFonts w:ascii="Times New Roman" w:hAnsi="Times New Roman" w:cs="Times New Roman"/>
          <w:sz w:val="28"/>
          <w:szCs w:val="28"/>
        </w:rPr>
        <w:t xml:space="preserve">у мы были нацелены на реализацию таких 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05A7D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6E2" w:rsidRPr="00AA354A" w:rsidRDefault="00A02880" w:rsidP="00AA3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4A">
        <w:rPr>
          <w:rFonts w:ascii="Times New Roman" w:hAnsi="Times New Roman" w:cs="Times New Roman"/>
          <w:sz w:val="28"/>
          <w:szCs w:val="28"/>
        </w:rPr>
        <w:t>«МЧП-стандарт»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, который направлен на </w:t>
      </w:r>
      <w:r w:rsidR="00942EAB" w:rsidRPr="00AA354A">
        <w:rPr>
          <w:rFonts w:ascii="Times New Roman" w:hAnsi="Times New Roman" w:cs="Times New Roman"/>
          <w:sz w:val="28"/>
          <w:szCs w:val="28"/>
        </w:rPr>
        <w:t>улучшени</w:t>
      </w:r>
      <w:r w:rsidR="00B05A7D" w:rsidRPr="00AA354A">
        <w:rPr>
          <w:rFonts w:ascii="Times New Roman" w:hAnsi="Times New Roman" w:cs="Times New Roman"/>
          <w:sz w:val="28"/>
          <w:szCs w:val="28"/>
        </w:rPr>
        <w:t>е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ин</w:t>
      </w:r>
      <w:r w:rsidR="00B05A7D" w:rsidRPr="00AA354A">
        <w:rPr>
          <w:rFonts w:ascii="Times New Roman" w:hAnsi="Times New Roman" w:cs="Times New Roman"/>
          <w:sz w:val="28"/>
          <w:szCs w:val="28"/>
        </w:rPr>
        <w:t>вестиционного климата, повышение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уровня инфраструктурной обеспеченности и роста объема привлекаемых инвестиций Администрацией города в совместно с </w:t>
      </w:r>
      <w:r w:rsidR="00B05A7D" w:rsidRPr="00AA354A">
        <w:rPr>
          <w:rFonts w:ascii="Times New Roman" w:hAnsi="Times New Roman" w:cs="Times New Roman"/>
          <w:sz w:val="28"/>
          <w:szCs w:val="28"/>
        </w:rPr>
        <w:t>«</w:t>
      </w:r>
      <w:r w:rsidR="00942EAB" w:rsidRPr="00AA354A">
        <w:rPr>
          <w:rFonts w:ascii="Times New Roman" w:hAnsi="Times New Roman" w:cs="Times New Roman"/>
          <w:sz w:val="28"/>
          <w:szCs w:val="28"/>
        </w:rPr>
        <w:t>Центр</w:t>
      </w:r>
      <w:r w:rsidR="00B05A7D" w:rsidRPr="00AA354A">
        <w:rPr>
          <w:rFonts w:ascii="Times New Roman" w:hAnsi="Times New Roman" w:cs="Times New Roman"/>
          <w:sz w:val="28"/>
          <w:szCs w:val="28"/>
        </w:rPr>
        <w:t>ом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05A7D" w:rsidRPr="00AA354A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942EAB" w:rsidRPr="00AA354A">
        <w:rPr>
          <w:rFonts w:ascii="Times New Roman" w:hAnsi="Times New Roman" w:cs="Times New Roman"/>
          <w:sz w:val="28"/>
          <w:szCs w:val="28"/>
        </w:rPr>
        <w:t>»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. В 2016 году подготовлена и утверждена 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нормативно-правовая база о механизме реализации «МЧП - стандарт» и 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42EAB" w:rsidRPr="00AA354A">
        <w:rPr>
          <w:rFonts w:ascii="Times New Roman" w:hAnsi="Times New Roman" w:cs="Times New Roman"/>
          <w:sz w:val="28"/>
          <w:szCs w:val="28"/>
        </w:rPr>
        <w:t>заключени</w:t>
      </w:r>
      <w:r w:rsidR="00B05A7D" w:rsidRPr="00AA354A">
        <w:rPr>
          <w:rFonts w:ascii="Times New Roman" w:hAnsi="Times New Roman" w:cs="Times New Roman"/>
          <w:sz w:val="28"/>
          <w:szCs w:val="28"/>
        </w:rPr>
        <w:t>я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муниципальном образовании городской округ город Сургут. 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В </w:t>
      </w:r>
      <w:r w:rsidR="00A356E2" w:rsidRPr="00AA354A">
        <w:rPr>
          <w:rFonts w:ascii="Times New Roman" w:hAnsi="Times New Roman" w:cs="Times New Roman"/>
          <w:sz w:val="28"/>
          <w:szCs w:val="28"/>
        </w:rPr>
        <w:t>2017 год</w:t>
      </w:r>
      <w:r w:rsidR="00B05A7D" w:rsidRPr="00AA354A">
        <w:rPr>
          <w:rFonts w:ascii="Times New Roman" w:hAnsi="Times New Roman" w:cs="Times New Roman"/>
          <w:sz w:val="28"/>
          <w:szCs w:val="28"/>
        </w:rPr>
        <w:t>у</w:t>
      </w:r>
      <w:r w:rsidR="00A356E2" w:rsidRPr="00AA354A">
        <w:rPr>
          <w:rFonts w:ascii="Times New Roman" w:hAnsi="Times New Roman" w:cs="Times New Roman"/>
          <w:sz w:val="28"/>
          <w:szCs w:val="28"/>
        </w:rPr>
        <w:t xml:space="preserve"> утвержден перечень объектов, в отношении которых планируется заключение концессионных соглашений муниципальным образованием</w:t>
      </w:r>
      <w:r w:rsidR="00B05A7D" w:rsidRPr="00AA354A">
        <w:rPr>
          <w:rFonts w:ascii="Times New Roman" w:hAnsi="Times New Roman" w:cs="Times New Roman"/>
          <w:sz w:val="28"/>
          <w:szCs w:val="28"/>
        </w:rPr>
        <w:t>.</w:t>
      </w:r>
    </w:p>
    <w:p w:rsidR="00FB3DFD" w:rsidRDefault="00942EAB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открыта для диалога с представителями бизнес-сообщества по всем вопросам, возникающим в процессе осуществления предпринимательской и инвестиционной деятельности. </w:t>
      </w:r>
    </w:p>
    <w:p w:rsidR="00942EAB" w:rsidRPr="00147A3F" w:rsidRDefault="00942EAB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представителей бизнеса быть активными и в случае, если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 Вас есть заинтересованность в реализации инвестиционного проекта в рамках концессионного соглашения, муниципально-частного партнерства, направлять свои предложения.</w:t>
      </w:r>
    </w:p>
    <w:p w:rsidR="00E311E5" w:rsidRPr="00AA354A" w:rsidRDefault="00AA354A" w:rsidP="00AA354A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активно проводилось в</w:t>
      </w:r>
      <w:r w:rsidR="00E311E5" w:rsidRPr="00AA354A">
        <w:rPr>
          <w:rFonts w:ascii="Times New Roman" w:hAnsi="Times New Roman" w:cs="Times New Roman"/>
          <w:sz w:val="28"/>
          <w:szCs w:val="28"/>
        </w:rPr>
        <w:t>недрение успешных практик, вошедших</w:t>
      </w:r>
      <w:r>
        <w:rPr>
          <w:rFonts w:ascii="Times New Roman" w:hAnsi="Times New Roman" w:cs="Times New Roman"/>
          <w:sz w:val="28"/>
          <w:szCs w:val="28"/>
        </w:rPr>
        <w:t xml:space="preserve"> в Атлас муниципальных практик федерального </w:t>
      </w:r>
      <w:r w:rsidR="004F5B48" w:rsidRPr="00AA354A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11E5" w:rsidRPr="00AA354A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C470B5" w:rsidRPr="00AA354A">
        <w:rPr>
          <w:rFonts w:ascii="Times New Roman" w:hAnsi="Times New Roman" w:cs="Times New Roman"/>
          <w:sz w:val="28"/>
          <w:szCs w:val="28"/>
        </w:rPr>
        <w:t>.</w:t>
      </w:r>
    </w:p>
    <w:p w:rsidR="00574FBD" w:rsidRDefault="00C470B5" w:rsidP="00832FF3">
      <w:pPr>
        <w:pStyle w:val="a3"/>
        <w:tabs>
          <w:tab w:val="left" w:pos="1134"/>
        </w:tabs>
        <w:spacing w:after="0"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практики –</w:t>
      </w:r>
      <w:r w:rsidR="00AA354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эффективные способы, приемы </w:t>
      </w:r>
      <w:r w:rsidR="00540F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инструменты улучшения предпринимательской среды и условий ведения предпринимательской деятельности, устран</w:t>
      </w:r>
      <w:r w:rsidR="00AA354A">
        <w:rPr>
          <w:rFonts w:ascii="Times New Roman" w:hAnsi="Times New Roman" w:cs="Times New Roman"/>
          <w:sz w:val="28"/>
          <w:szCs w:val="28"/>
        </w:rPr>
        <w:t>ения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муни</w:t>
      </w:r>
      <w:r w:rsidR="00AA354A">
        <w:rPr>
          <w:rFonts w:ascii="Times New Roman" w:hAnsi="Times New Roman" w:cs="Times New Roman"/>
          <w:sz w:val="28"/>
          <w:szCs w:val="28"/>
        </w:rPr>
        <w:t xml:space="preserve">ципальном уровне, используемые </w:t>
      </w:r>
      <w:r>
        <w:rPr>
          <w:rFonts w:ascii="Times New Roman" w:hAnsi="Times New Roman" w:cs="Times New Roman"/>
          <w:sz w:val="28"/>
          <w:szCs w:val="28"/>
        </w:rPr>
        <w:t>в субъектах и муниципальных образованиях</w:t>
      </w:r>
      <w:r w:rsidR="005660A2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DB0EC2" w:rsidRDefault="00DB0E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F26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F26E0">
        <w:rPr>
          <w:rFonts w:ascii="Times New Roman" w:hAnsi="Times New Roman" w:cs="Times New Roman"/>
          <w:sz w:val="28"/>
          <w:szCs w:val="28"/>
        </w:rPr>
        <w:t xml:space="preserve"> году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E0">
        <w:rPr>
          <w:rFonts w:ascii="Times New Roman" w:hAnsi="Times New Roman" w:cs="Times New Roman"/>
          <w:sz w:val="28"/>
          <w:szCs w:val="28"/>
        </w:rPr>
        <w:t>к внедрению 6 практик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A354A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574FB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A354A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74FBD">
        <w:rPr>
          <w:rFonts w:ascii="Times New Roman" w:hAnsi="Times New Roman" w:cs="Times New Roman"/>
          <w:sz w:val="28"/>
          <w:szCs w:val="28"/>
        </w:rPr>
        <w:t xml:space="preserve">внедренных </w:t>
      </w:r>
      <w:r>
        <w:rPr>
          <w:rFonts w:ascii="Times New Roman" w:hAnsi="Times New Roman" w:cs="Times New Roman"/>
          <w:sz w:val="28"/>
          <w:szCs w:val="28"/>
        </w:rPr>
        <w:t xml:space="preserve">в предыдущем году </w:t>
      </w:r>
      <w:r w:rsidRPr="00574FBD">
        <w:rPr>
          <w:rFonts w:ascii="Times New Roman" w:hAnsi="Times New Roman" w:cs="Times New Roman"/>
          <w:sz w:val="28"/>
          <w:szCs w:val="28"/>
        </w:rPr>
        <w:t>успешных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BD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0B5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ведомственной оценки в 2016 году внедрено пять успешных муниципальных практик: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структурного подразделения для управления деятельностью по улучшению инвестиционного климата»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«Ежегодное инвестиционное послание Главы муниципального образования»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«Утверждение и публикация ежегодно обновляемого плана создания объектов необходимой дл</w:t>
      </w:r>
      <w:r w:rsidR="0096125D">
        <w:rPr>
          <w:rFonts w:ascii="Times New Roman" w:hAnsi="Times New Roman" w:cs="Times New Roman"/>
          <w:sz w:val="28"/>
          <w:szCs w:val="28"/>
        </w:rPr>
        <w:t xml:space="preserve">я инвесторов инфраструктуры в муниципальном образовании и порядка предоставления информации для размещения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25D">
        <w:rPr>
          <w:rFonts w:ascii="Times New Roman" w:hAnsi="Times New Roman" w:cs="Times New Roman"/>
          <w:sz w:val="28"/>
          <w:szCs w:val="28"/>
        </w:rPr>
        <w:t>на инвестиционной карте субъекта РФ»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7266A6" w:rsidRDefault="007266A6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присутствия на территории муниципального образования институтов развития и объектов финансовой инфраструктуры»;</w:t>
      </w:r>
    </w:p>
    <w:p w:rsidR="0096125D" w:rsidRDefault="0096125D" w:rsidP="00832FF3">
      <w:pPr>
        <w:pStyle w:val="a3"/>
        <w:tabs>
          <w:tab w:val="left" w:pos="1134"/>
        </w:tabs>
        <w:spacing w:after="0"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«Принятие комплекса нормативных актов, устанавливающих основные направления инвестиционной политики, в том числе развития малого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7266A6">
        <w:rPr>
          <w:rFonts w:ascii="Times New Roman" w:hAnsi="Times New Roman" w:cs="Times New Roman"/>
          <w:sz w:val="28"/>
          <w:szCs w:val="28"/>
        </w:rPr>
        <w:t>.</w:t>
      </w:r>
    </w:p>
    <w:p w:rsidR="00574FBD" w:rsidRDefault="00E617D5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FBD" w:rsidRPr="006F26E0">
        <w:rPr>
          <w:rFonts w:ascii="Times New Roman" w:hAnsi="Times New Roman" w:cs="Times New Roman"/>
          <w:sz w:val="28"/>
          <w:szCs w:val="28"/>
        </w:rPr>
        <w:t>недрение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 Аге</w:t>
      </w:r>
      <w:r>
        <w:rPr>
          <w:rFonts w:ascii="Times New Roman" w:hAnsi="Times New Roman" w:cs="Times New Roman"/>
          <w:sz w:val="28"/>
          <w:szCs w:val="28"/>
        </w:rPr>
        <w:t>нтства стратегических инициатив будет реализовываться с применением проектного управления.</w:t>
      </w:r>
    </w:p>
    <w:p w:rsidR="00CA2C7F" w:rsidRDefault="00CA2C7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лучших муниципальных практик позволит оценить текущую ситуацию, выявить точки роста, сформировать эффективную систему поддержки инвесторов и развития инвестиционной деятельности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уровне, а также регламентировать действия органов местного самоуправления в вопросах привлечения инвестиций.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инвестиционной привлекательности города Сургута в 2016 году составлен и проанализирован реестр земельных участков, в котором определены параметры и количество территорий инвестиционных площадок. Данные территории могут быть предоставлены юридическим лицам в аренду, без проведения торгов для размещения объектов социально-культурного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в целях реализации масштабных инвестиционных проектов в Ханты-Мансийском автономном округе – Югре, в рамках соглашения Администрации города Сургута с Фондом развития Югры.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организована разработка и утверждение 9 проектов планировки и проектов межевания территорий: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микрорайон 31 «Б» города Сургута, в части земельного участка предоставленного по договору аренды </w:t>
      </w:r>
      <w:r w:rsidR="00FB3DFD">
        <w:rPr>
          <w:rFonts w:ascii="Times New Roman" w:hAnsi="Times New Roman" w:cs="Times New Roman"/>
          <w:sz w:val="28"/>
          <w:szCs w:val="28"/>
        </w:rPr>
        <w:t>под комплексные освоения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(многоэтажная жилая застройка);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микрорайонов 1, 2, 4 города Сургута в части земельных участков, микрорайона 1 по договору развития застроенной территории;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микрорайона 44 «Комплексное освоение в целях жилищного строительства (многоэтажная жилая застройка) в микрорайоне № 44»;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C2">
        <w:rPr>
          <w:rFonts w:ascii="Times New Roman" w:hAnsi="Times New Roman" w:cs="Times New Roman"/>
          <w:sz w:val="28"/>
          <w:szCs w:val="28"/>
        </w:rPr>
        <w:t>территория «Малоэтажная жилая застройка территории МК – 37                         в поселке Дорожный города Сургута»;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территория для размещения линейного объекта «Магистральная улица 1 «З» на участке от улицы 39 «З» до улицы 44 «З» в городе Сургуте;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корректировки проекта межевания территории части микрорайона 21-22 города Сургута, подлежащего развитию;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микрорайонов 1, 2, 4 города Сургута в части земельного участка, микрорайона 1 по договору развития застроенной территории;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территории микрорайона 24 города Сургута;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для размещения линейного объекта «Проспект Комсомольский на участке от улицы Федорова до ул. Кайдалова».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позволит обеспечить устойчивое развитие территории, установление границ земельных участков, на которых расположены объекты капитального строительства, установление границ земельных участков, предназначенных для строительства и размещения линейных объектов и иных объектов капитального строительства. Документация по планировке территории содержит основные показатели, необходимые для определения инвестиционной привлекательности территории – численность населения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возможные объемы нового строительства (жилищного, делового, социального, культурно-бытового, транспортного, инженерного).</w:t>
      </w:r>
    </w:p>
    <w:p w:rsidR="001C0862" w:rsidRDefault="0032779A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поставлены задачи:</w:t>
      </w:r>
    </w:p>
    <w:p w:rsidR="0032779A" w:rsidRDefault="0032779A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актуализация сведений о создаваемых объектах </w:t>
      </w:r>
      <w:r w:rsidR="00B97E9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7E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B97E9F">
        <w:rPr>
          <w:rFonts w:ascii="Times New Roman" w:hAnsi="Times New Roman" w:cs="Times New Roman"/>
          <w:sz w:val="28"/>
          <w:szCs w:val="28"/>
        </w:rPr>
        <w:t>, в том числе объектах инженерной инфраструктуры с учетом их экономической оценки;</w:t>
      </w:r>
    </w:p>
    <w:p w:rsidR="009604C2" w:rsidRDefault="00B97E9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корректировки инвестиционного паспорта территории города Сургута с целью определения и уточнения перспективных </w:t>
      </w:r>
      <w:r w:rsidR="00B86507">
        <w:rPr>
          <w:rFonts w:ascii="Times New Roman" w:hAnsi="Times New Roman" w:cs="Times New Roman"/>
          <w:sz w:val="28"/>
          <w:szCs w:val="28"/>
        </w:rPr>
        <w:t>инвестиционных площадок, объема затрат на их освоение, источников финансирования, а также оптимального механизм освоения.</w:t>
      </w:r>
    </w:p>
    <w:p w:rsidR="00727F74" w:rsidRDefault="00720074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количества административных барьеров в 2017 году, предельное количество процедур, необходимых для получения разрешения на строительство будет снижено с 7 единиц до 6 (в сравнении с прошлым годом), срок получения разрешения, составляющий 130 дней, будет уменьшен до 77 дней.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сбалансированного, перспективного развития систем коммунальной инфраструктуры в соответствии с потребностями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строительстве объектов капитального строительства будет выполнена научно-иссл</w:t>
      </w:r>
      <w:r w:rsidR="007F278D">
        <w:rPr>
          <w:rFonts w:ascii="Times New Roman" w:hAnsi="Times New Roman" w:cs="Times New Roman"/>
          <w:sz w:val="28"/>
          <w:szCs w:val="28"/>
        </w:rPr>
        <w:t>едовательская работа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«Программы комплексного развития систем коммунальной инфраструктуры муниципального образования городской округ город Сургут» на период до 2030 года.</w:t>
      </w:r>
    </w:p>
    <w:p w:rsidR="00454170" w:rsidRPr="00454170" w:rsidRDefault="00454170" w:rsidP="00454170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t>В среднесрочной перспективе планируется реализация ряда частных инвестиционных проектов по развитию транспортной инфраструктуры:</w:t>
      </w:r>
    </w:p>
    <w:p w:rsidR="00454170" w:rsidRPr="00454170" w:rsidRDefault="00454170" w:rsidP="00454170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lastRenderedPageBreak/>
        <w:t>- инвестиционный проект по строительству автовокзала;</w:t>
      </w:r>
    </w:p>
    <w:p w:rsidR="00454170" w:rsidRDefault="00454170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t xml:space="preserve">- инвестиционный проект по реконструкции/строительству вокзального комплекса </w:t>
      </w:r>
      <w:proofErr w:type="gramStart"/>
      <w:r w:rsidRPr="00454170">
        <w:rPr>
          <w:rFonts w:ascii="Times New Roman" w:hAnsi="Times New Roman" w:cs="Times New Roman"/>
          <w:sz w:val="28"/>
          <w:szCs w:val="28"/>
        </w:rPr>
        <w:t xml:space="preserve">на </w:t>
      </w:r>
      <w:r w:rsidR="008657C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8657CC">
        <w:rPr>
          <w:rFonts w:ascii="Times New Roman" w:hAnsi="Times New Roman" w:cs="Times New Roman"/>
          <w:sz w:val="28"/>
          <w:szCs w:val="28"/>
        </w:rPr>
        <w:t xml:space="preserve">/д </w:t>
      </w:r>
      <w:r w:rsidRPr="00454170">
        <w:rPr>
          <w:rFonts w:ascii="Times New Roman" w:hAnsi="Times New Roman" w:cs="Times New Roman"/>
          <w:sz w:val="28"/>
          <w:szCs w:val="28"/>
        </w:rPr>
        <w:t>станции Сургут.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с участием средств инвесторов, приняты решения о разработке документации по планировке следующих территорий: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размещения линейного объекта «Набережная Ивана Кайдалова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участке от проспекта Комсомольского до проезда Тихого в городе Сургуте»;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микрорайона 27 «А», </w:t>
      </w:r>
      <w:r w:rsidR="00720074">
        <w:rPr>
          <w:rFonts w:ascii="Times New Roman" w:hAnsi="Times New Roman" w:cs="Times New Roman"/>
          <w:sz w:val="28"/>
          <w:szCs w:val="28"/>
        </w:rPr>
        <w:t>г. Сургут</w:t>
      </w:r>
      <w:r>
        <w:rPr>
          <w:rFonts w:ascii="Times New Roman" w:hAnsi="Times New Roman" w:cs="Times New Roman"/>
          <w:sz w:val="28"/>
          <w:szCs w:val="28"/>
        </w:rPr>
        <w:t>, Корректировка части территории в границах улиц Мелик-Карамова и Нагорной;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2947F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межевания территории микрорайонов 9, 10 города Сургута;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межевания территории микрорайона 25 города Сургута;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коммунального квартала 7 Северо-Восточного жилого района в городе Сургуте;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коммунального квартала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Восточного промышленного района;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поселка Гидростроитель;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Пойма – 2;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линейного объекта «Улица Усольцева на участке от улицы Аэрофлотской до улицы Есенина в городе Сургуте»;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линейного объекта «</w:t>
      </w:r>
      <w:proofErr w:type="spellStart"/>
      <w:r w:rsidR="00982A91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от кольца ГРЭС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до развязки</w:t>
      </w:r>
      <w:r w:rsidR="00727F74">
        <w:rPr>
          <w:rFonts w:ascii="Times New Roman" w:hAnsi="Times New Roman" w:cs="Times New Roman"/>
          <w:sz w:val="28"/>
          <w:szCs w:val="28"/>
        </w:rPr>
        <w:t xml:space="preserve"> Восточная объездная дорога (</w:t>
      </w:r>
      <w:r w:rsidR="00982A91">
        <w:rPr>
          <w:rFonts w:ascii="Times New Roman" w:hAnsi="Times New Roman" w:cs="Times New Roman"/>
          <w:sz w:val="28"/>
          <w:szCs w:val="28"/>
        </w:rPr>
        <w:t>ул. Сосновая</w:t>
      </w:r>
      <w:r w:rsidR="00727F74">
        <w:rPr>
          <w:rFonts w:ascii="Times New Roman" w:hAnsi="Times New Roman" w:cs="Times New Roman"/>
          <w:sz w:val="28"/>
          <w:szCs w:val="28"/>
        </w:rPr>
        <w:t>).</w:t>
      </w:r>
    </w:p>
    <w:p w:rsidR="00CA2C7F" w:rsidRDefault="00CA2C7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планируется активное внедрение проектного управления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целом в стране, так как обозначенные Президентом РФ 11 основных направлений стратегического развития Российской Федерации будут реализовываться с применением механизма проектного управления. </w:t>
      </w:r>
    </w:p>
    <w:p w:rsidR="00FC725B" w:rsidRPr="00FC725B" w:rsidRDefault="00FC725B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Проект по внедрению проектного управления в Администрации города Сургута завершен в январе 2017 года.</w:t>
      </w:r>
    </w:p>
    <w:p w:rsidR="00FC725B" w:rsidRPr="00FC725B" w:rsidRDefault="00FC725B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В рамках внедрения проектного управления в Администрации города запущены к реализации следующие проекты:</w:t>
      </w:r>
    </w:p>
    <w:p w:rsidR="00FC725B" w:rsidRP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Разработка инвестиционного паспорта муниципального образования городского округа города Сургута;</w:t>
      </w:r>
    </w:p>
    <w:p w:rsidR="00FC725B" w:rsidRP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Благоустройство парка «Парк в районе речного вокзала в городе Сургуте, 1 очередь строительства»;</w:t>
      </w:r>
    </w:p>
    <w:p w:rsid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Капитальное строительство здания театра кукол, муниципального автономного учреждения «Театр актера и куклы «Петрушка».</w:t>
      </w:r>
    </w:p>
    <w:p w:rsid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E0">
        <w:rPr>
          <w:rFonts w:ascii="Times New Roman" w:hAnsi="Times New Roman" w:cs="Times New Roman"/>
          <w:sz w:val="28"/>
          <w:szCs w:val="28"/>
        </w:rPr>
        <w:t xml:space="preserve">Еще одно направление деятельности, где будет применено проектное управление – реализация 12 типовых целевых моделей обеспечения благоприятного инвестиционного климата 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26E0">
        <w:rPr>
          <w:rFonts w:ascii="Times New Roman" w:hAnsi="Times New Roman" w:cs="Times New Roman"/>
          <w:sz w:val="28"/>
          <w:szCs w:val="28"/>
        </w:rPr>
        <w:lastRenderedPageBreak/>
        <w:t xml:space="preserve">12 типовых целевых моделей одобрены Президентом Российской Федерации на совместном заседании президиума Государственного совета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26E0">
        <w:rPr>
          <w:rFonts w:ascii="Times New Roman" w:hAnsi="Times New Roman" w:cs="Times New Roman"/>
          <w:sz w:val="28"/>
          <w:szCs w:val="28"/>
        </w:rPr>
        <w:t>и консультативной комиссии Госсовета от 12.11.2016. Типовые целевые модели учитывают лучшие региональные практики.</w:t>
      </w:r>
    </w:p>
    <w:p w:rsidR="00F21ADB" w:rsidRP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ADB">
        <w:rPr>
          <w:rFonts w:ascii="Times New Roman" w:hAnsi="Times New Roman" w:cs="Times New Roman"/>
          <w:sz w:val="28"/>
          <w:szCs w:val="28"/>
        </w:rPr>
        <w:t>На основе 12 типовых моделей в ХМАО сформированы 9 портфелей проектов. Паспорта этих портфелей проектов утверждены на заседании Проектного комитета Ханты-Мансийского автономного округа – Югра 15 февраля 2017 года.</w:t>
      </w:r>
    </w:p>
    <w:p w:rsidR="00F21ADB" w:rsidRP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ADB">
        <w:rPr>
          <w:rFonts w:ascii="Times New Roman" w:hAnsi="Times New Roman" w:cs="Times New Roman"/>
          <w:sz w:val="28"/>
          <w:szCs w:val="28"/>
        </w:rPr>
        <w:t xml:space="preserve">Проектное управление как механизм управления получает широкое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1ADB">
        <w:rPr>
          <w:rFonts w:ascii="Times New Roman" w:hAnsi="Times New Roman" w:cs="Times New Roman"/>
          <w:sz w:val="28"/>
          <w:szCs w:val="28"/>
        </w:rPr>
        <w:t>и повсеместное применение в государственной и муниципальной сферах. Администрация города включается в проектное управление на различных уровнях и в ближайшем будущем применение механизмов проектного управления будет расширяться.</w:t>
      </w:r>
    </w:p>
    <w:p w:rsidR="00637F15" w:rsidRPr="00637F15" w:rsidRDefault="00637F15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15">
        <w:rPr>
          <w:rFonts w:ascii="Times New Roman" w:hAnsi="Times New Roman" w:cs="Times New Roman"/>
          <w:sz w:val="28"/>
          <w:szCs w:val="28"/>
        </w:rPr>
        <w:t xml:space="preserve">Рост инвестиций напрямую влияет не только на увеличение налоговых поступлений в муниципальный бюджет, создание новых рабочих </w:t>
      </w:r>
      <w:r w:rsidR="00D86507" w:rsidRPr="00637F15">
        <w:rPr>
          <w:rFonts w:ascii="Times New Roman" w:hAnsi="Times New Roman" w:cs="Times New Roman"/>
          <w:sz w:val="28"/>
          <w:szCs w:val="28"/>
        </w:rPr>
        <w:t xml:space="preserve">мест, </w:t>
      </w:r>
      <w:r w:rsid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7F15">
        <w:rPr>
          <w:rFonts w:ascii="Times New Roman" w:hAnsi="Times New Roman" w:cs="Times New Roman"/>
          <w:sz w:val="28"/>
          <w:szCs w:val="28"/>
        </w:rPr>
        <w:t xml:space="preserve">но и на уровень и качество жизни жителей. Поэтому привлечение инвестиций на территорию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7F15">
        <w:rPr>
          <w:rFonts w:ascii="Times New Roman" w:hAnsi="Times New Roman" w:cs="Times New Roman"/>
          <w:sz w:val="28"/>
          <w:szCs w:val="28"/>
        </w:rPr>
        <w:t xml:space="preserve"> является одной из стратегических задач органов местного само</w:t>
      </w:r>
      <w:r w:rsidR="00383EA4">
        <w:rPr>
          <w:rFonts w:ascii="Times New Roman" w:hAnsi="Times New Roman" w:cs="Times New Roman"/>
          <w:sz w:val="28"/>
          <w:szCs w:val="28"/>
        </w:rPr>
        <w:t>управления</w:t>
      </w:r>
      <w:r w:rsidRPr="00637F15">
        <w:rPr>
          <w:rFonts w:ascii="Times New Roman" w:hAnsi="Times New Roman" w:cs="Times New Roman"/>
          <w:sz w:val="28"/>
          <w:szCs w:val="28"/>
        </w:rPr>
        <w:t>. Это могут быть инвестиции не только в экономику, но и в социальную сферу, развитие жилищного строительства, коммунальной инфраструктуры, и транспортной сети.</w:t>
      </w:r>
    </w:p>
    <w:p w:rsidR="006D1B45" w:rsidRDefault="00637F15" w:rsidP="00832F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15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</w:t>
      </w:r>
      <w:r w:rsidR="004C42BD">
        <w:rPr>
          <w:rFonts w:ascii="Times New Roman" w:hAnsi="Times New Roman" w:cs="Times New Roman"/>
          <w:sz w:val="28"/>
          <w:szCs w:val="28"/>
        </w:rPr>
        <w:t>н</w:t>
      </w:r>
      <w:r w:rsidRPr="00637F15">
        <w:rPr>
          <w:rFonts w:ascii="Times New Roman" w:hAnsi="Times New Roman" w:cs="Times New Roman"/>
          <w:sz w:val="28"/>
          <w:szCs w:val="28"/>
        </w:rPr>
        <w:t>аш выбор в пользу реального партнёрства</w:t>
      </w:r>
      <w:r w:rsidR="00052D40">
        <w:rPr>
          <w:rFonts w:ascii="Times New Roman" w:hAnsi="Times New Roman" w:cs="Times New Roman"/>
          <w:sz w:val="28"/>
          <w:szCs w:val="28"/>
        </w:rPr>
        <w:t xml:space="preserve"> </w:t>
      </w:r>
      <w:r w:rsidRPr="00637F15">
        <w:rPr>
          <w:rFonts w:ascii="Times New Roman" w:hAnsi="Times New Roman" w:cs="Times New Roman"/>
          <w:sz w:val="28"/>
          <w:szCs w:val="28"/>
        </w:rPr>
        <w:t>– всестороннего, взаимовыгодного, долгосрочного.</w:t>
      </w:r>
    </w:p>
    <w:p w:rsidR="006D1B45" w:rsidRP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P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Pr="006D1B45" w:rsidRDefault="006D1B45" w:rsidP="006D1B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B45" w:rsidRPr="006D1B45" w:rsidSect="006E7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F16"/>
    <w:multiLevelType w:val="hybridMultilevel"/>
    <w:tmpl w:val="F5FC81C6"/>
    <w:lvl w:ilvl="0" w:tplc="1332CF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37FB3"/>
    <w:multiLevelType w:val="hybridMultilevel"/>
    <w:tmpl w:val="05BE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A"/>
    <w:rsid w:val="00031816"/>
    <w:rsid w:val="00052D40"/>
    <w:rsid w:val="000F3992"/>
    <w:rsid w:val="00147A3F"/>
    <w:rsid w:val="001C0862"/>
    <w:rsid w:val="00261E7F"/>
    <w:rsid w:val="002947F4"/>
    <w:rsid w:val="002B4BC5"/>
    <w:rsid w:val="002F6363"/>
    <w:rsid w:val="0032779A"/>
    <w:rsid w:val="00352E51"/>
    <w:rsid w:val="00383EA4"/>
    <w:rsid w:val="003D3204"/>
    <w:rsid w:val="00454170"/>
    <w:rsid w:val="004C42BD"/>
    <w:rsid w:val="004F5B48"/>
    <w:rsid w:val="00540F6C"/>
    <w:rsid w:val="00541AA3"/>
    <w:rsid w:val="005660A2"/>
    <w:rsid w:val="00574FBD"/>
    <w:rsid w:val="0062247D"/>
    <w:rsid w:val="00637F15"/>
    <w:rsid w:val="006D1B45"/>
    <w:rsid w:val="006E7B5A"/>
    <w:rsid w:val="00720074"/>
    <w:rsid w:val="007266A6"/>
    <w:rsid w:val="00727F74"/>
    <w:rsid w:val="007F278D"/>
    <w:rsid w:val="00832FF3"/>
    <w:rsid w:val="00834E40"/>
    <w:rsid w:val="0084390E"/>
    <w:rsid w:val="008657CC"/>
    <w:rsid w:val="008B3C8F"/>
    <w:rsid w:val="00925305"/>
    <w:rsid w:val="00942EAB"/>
    <w:rsid w:val="009604C2"/>
    <w:rsid w:val="0096125D"/>
    <w:rsid w:val="00982A91"/>
    <w:rsid w:val="00A02880"/>
    <w:rsid w:val="00A356E2"/>
    <w:rsid w:val="00AA354A"/>
    <w:rsid w:val="00AF09FB"/>
    <w:rsid w:val="00B05A7D"/>
    <w:rsid w:val="00B86507"/>
    <w:rsid w:val="00B97E9F"/>
    <w:rsid w:val="00C470B5"/>
    <w:rsid w:val="00CA2C7F"/>
    <w:rsid w:val="00D86507"/>
    <w:rsid w:val="00DB0EC2"/>
    <w:rsid w:val="00E311E5"/>
    <w:rsid w:val="00E42539"/>
    <w:rsid w:val="00E617D5"/>
    <w:rsid w:val="00E9708F"/>
    <w:rsid w:val="00F21ADB"/>
    <w:rsid w:val="00FB3DFD"/>
    <w:rsid w:val="00FB6F8B"/>
    <w:rsid w:val="00FC725B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Слизова Елена Витальевна</cp:lastModifiedBy>
  <cp:revision>38</cp:revision>
  <dcterms:created xsi:type="dcterms:W3CDTF">2017-02-14T10:03:00Z</dcterms:created>
  <dcterms:modified xsi:type="dcterms:W3CDTF">2017-05-25T07:07:00Z</dcterms:modified>
</cp:coreProperties>
</file>