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F1" w:rsidRPr="009344B3" w:rsidRDefault="00934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8F4CF1" w:rsidRDefault="009344B3">
      <w:pPr>
        <w:jc w:val="both"/>
        <w:rPr>
          <w:sz w:val="28"/>
          <w:szCs w:val="28"/>
        </w:rPr>
      </w:pPr>
      <w:r>
        <w:rPr>
          <w:sz w:val="28"/>
          <w:szCs w:val="28"/>
        </w:rPr>
        <w:t>№1252 от 25.02.2015 г.</w:t>
      </w: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8F4CF1">
      <w:pPr>
        <w:jc w:val="both"/>
        <w:rPr>
          <w:sz w:val="28"/>
          <w:szCs w:val="28"/>
        </w:rPr>
      </w:pPr>
    </w:p>
    <w:p w:rsidR="008F4CF1" w:rsidRDefault="00F20BA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8F4CF1" w:rsidRDefault="00F2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30.12.2009 </w:t>
      </w:r>
    </w:p>
    <w:p w:rsidR="008F4CF1" w:rsidRDefault="00F2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5349 «Об установлении предельных </w:t>
      </w:r>
    </w:p>
    <w:p w:rsidR="008F4CF1" w:rsidRDefault="00F2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тарифов на платные услуги, </w:t>
      </w:r>
    </w:p>
    <w:p w:rsidR="008F4CF1" w:rsidRDefault="00F2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оказываемые муниципальным автономным </w:t>
      </w:r>
    </w:p>
    <w:p w:rsidR="008F4CF1" w:rsidRDefault="00F2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по работе с молодежью </w:t>
      </w:r>
    </w:p>
    <w:p w:rsidR="008F4CF1" w:rsidRDefault="00F20BA1">
      <w:pPr>
        <w:jc w:val="both"/>
        <w:rPr>
          <w:sz w:val="28"/>
          <w:szCs w:val="28"/>
        </w:rPr>
      </w:pPr>
      <w:r>
        <w:rPr>
          <w:sz w:val="28"/>
          <w:szCs w:val="28"/>
        </w:rPr>
        <w:t>«Наше время»</w:t>
      </w:r>
    </w:p>
    <w:p w:rsidR="008F4CF1" w:rsidRDefault="008F4CF1">
      <w:pPr>
        <w:ind w:firstLine="540"/>
        <w:jc w:val="both"/>
        <w:rPr>
          <w:sz w:val="28"/>
          <w:szCs w:val="28"/>
        </w:rPr>
      </w:pPr>
    </w:p>
    <w:p w:rsidR="008F4CF1" w:rsidRDefault="008F4CF1">
      <w:pPr>
        <w:ind w:firstLine="540"/>
        <w:jc w:val="both"/>
        <w:rPr>
          <w:sz w:val="28"/>
          <w:szCs w:val="28"/>
        </w:rPr>
      </w:pPr>
    </w:p>
    <w:p w:rsidR="008F4CF1" w:rsidRDefault="00F20BA1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соответствии с п.4 ч.1 ст.17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от 29.12.2014), пп.22 п.1 ст.38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городской округ город С</w:t>
      </w:r>
      <w:r>
        <w:rPr>
          <w:sz w:val="28"/>
          <w:szCs w:val="28"/>
        </w:rPr>
        <w:t xml:space="preserve">ургут, решением городской Думы           </w:t>
      </w:r>
      <w:r>
        <w:rPr>
          <w:spacing w:val="-4"/>
          <w:sz w:val="28"/>
          <w:szCs w:val="28"/>
        </w:rPr>
        <w:t>от 28.02.2006 № 575-III ГД «Об утверждении Положения о порядке установления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тарифов на услуги (работы), предоставляемые (выполняемые) муниципальными</w:t>
      </w:r>
      <w:r>
        <w:rPr>
          <w:sz w:val="28"/>
          <w:szCs w:val="28"/>
        </w:rPr>
        <w:t xml:space="preserve"> предприятиями и учреждениями на территории города» (с последующими</w:t>
      </w:r>
      <w:r>
        <w:rPr>
          <w:sz w:val="28"/>
          <w:szCs w:val="28"/>
        </w:rPr>
        <w:t xml:space="preserve">         изменениями):</w:t>
      </w:r>
    </w:p>
    <w:p w:rsidR="008F4CF1" w:rsidRDefault="00F20B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30.12.2009 № 5349 «Об установлении предельных максимальных тарифов на услуги, оказываемые </w:t>
      </w:r>
      <w:r>
        <w:rPr>
          <w:spacing w:val="-6"/>
          <w:sz w:val="28"/>
          <w:szCs w:val="28"/>
        </w:rPr>
        <w:t>муниципальным автономным учреждением по работе с молодежью «Наше время»</w:t>
      </w:r>
      <w:r>
        <w:rPr>
          <w:sz w:val="28"/>
          <w:szCs w:val="28"/>
        </w:rPr>
        <w:t xml:space="preserve"> (с изменениями от 21.</w:t>
      </w:r>
      <w:r>
        <w:rPr>
          <w:sz w:val="28"/>
          <w:szCs w:val="28"/>
        </w:rPr>
        <w:t xml:space="preserve">11.2011 № 7865, 19.03.2012 № 1668, 27.112014 № 7914) изменение, дополнив постановление приложением 7 согласно приложению           к настоящему постановлению. </w:t>
      </w:r>
    </w:p>
    <w:p w:rsidR="008F4CF1" w:rsidRDefault="00F20B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постановление в средства</w:t>
      </w:r>
      <w:r>
        <w:rPr>
          <w:sz w:val="28"/>
          <w:szCs w:val="28"/>
        </w:rPr>
        <w:t>х массовой информации и разместить на официальном интернет-сайте Администрации города.</w:t>
      </w:r>
    </w:p>
    <w:p w:rsidR="008F4CF1" w:rsidRDefault="00F20B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 истечении пяти дней              с момента официального опубликования.</w:t>
      </w:r>
    </w:p>
    <w:p w:rsidR="008F4CF1" w:rsidRDefault="00F20B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</w:t>
      </w:r>
      <w:r>
        <w:rPr>
          <w:sz w:val="28"/>
          <w:szCs w:val="28"/>
        </w:rPr>
        <w:t xml:space="preserve"> собой.</w:t>
      </w:r>
    </w:p>
    <w:p w:rsidR="008F4CF1" w:rsidRDefault="008F4CF1">
      <w:pPr>
        <w:ind w:firstLine="567"/>
        <w:jc w:val="both"/>
        <w:rPr>
          <w:color w:val="FF0000"/>
          <w:sz w:val="28"/>
          <w:szCs w:val="28"/>
        </w:rPr>
      </w:pPr>
    </w:p>
    <w:p w:rsidR="008F4CF1" w:rsidRDefault="008F4CF1">
      <w:pPr>
        <w:ind w:firstLine="567"/>
        <w:jc w:val="both"/>
        <w:rPr>
          <w:color w:val="FF0000"/>
          <w:sz w:val="28"/>
          <w:szCs w:val="28"/>
        </w:rPr>
      </w:pPr>
    </w:p>
    <w:p w:rsidR="008F4CF1" w:rsidRDefault="00F20BA1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8F4CF1" w:rsidRDefault="008F4CF1">
      <w:pPr>
        <w:jc w:val="both"/>
        <w:rPr>
          <w:bCs/>
          <w:i/>
          <w:sz w:val="28"/>
          <w:szCs w:val="28"/>
        </w:rPr>
      </w:pPr>
    </w:p>
    <w:p w:rsidR="008F4CF1" w:rsidRDefault="008F4CF1">
      <w:pPr>
        <w:ind w:firstLine="5954"/>
        <w:rPr>
          <w:bCs/>
          <w:sz w:val="28"/>
          <w:szCs w:val="28"/>
        </w:rPr>
      </w:pPr>
    </w:p>
    <w:p w:rsidR="008F4CF1" w:rsidRDefault="00F20BA1">
      <w:pPr>
        <w:ind w:firstLine="595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8F4CF1" w:rsidRDefault="00F20BA1">
      <w:pPr>
        <w:ind w:firstLine="5954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8F4CF1" w:rsidRDefault="00F20BA1">
      <w:pPr>
        <w:ind w:firstLine="595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8F4CF1" w:rsidRDefault="00F20BA1">
      <w:pPr>
        <w:ind w:firstLine="595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_________</w:t>
      </w:r>
    </w:p>
    <w:p w:rsidR="008F4CF1" w:rsidRDefault="008F4CF1">
      <w:pPr>
        <w:rPr>
          <w:bCs/>
          <w:sz w:val="28"/>
          <w:szCs w:val="28"/>
        </w:rPr>
      </w:pPr>
    </w:p>
    <w:p w:rsidR="008F4CF1" w:rsidRDefault="00F20B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F4CF1" w:rsidRDefault="00F20BA1">
      <w:pPr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Прейскурант № 10-28-07</w:t>
      </w:r>
    </w:p>
    <w:p w:rsidR="008F4CF1" w:rsidRDefault="00F20B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Предельные максимальные тарифы на услуги (работы),</w:t>
      </w:r>
    </w:p>
    <w:p w:rsidR="008F4CF1" w:rsidRDefault="00F20B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оказываемые (</w:t>
      </w:r>
      <w:r>
        <w:rPr>
          <w:bCs/>
          <w:sz w:val="28"/>
          <w:szCs w:val="28"/>
        </w:rPr>
        <w:t xml:space="preserve">выполняемые) муниципальным автономным учреждением </w:t>
      </w:r>
    </w:p>
    <w:p w:rsidR="008F4CF1" w:rsidRDefault="00F20B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работе с молодежью «Наше время»</w:t>
      </w:r>
    </w:p>
    <w:p w:rsidR="008F4CF1" w:rsidRDefault="008F4CF1">
      <w:pPr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60"/>
        <w:gridCol w:w="141"/>
        <w:gridCol w:w="1701"/>
        <w:gridCol w:w="1701"/>
      </w:tblGrid>
      <w:tr w:rsidR="008F4CF1">
        <w:tc>
          <w:tcPr>
            <w:tcW w:w="4536" w:type="dxa"/>
            <w:shd w:val="clear" w:color="auto" w:fill="auto"/>
          </w:tcPr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(работы)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  <w:shd w:val="clear" w:color="auto" w:fill="auto"/>
          </w:tcPr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НДС*</w:t>
            </w:r>
          </w:p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НДС</w:t>
            </w:r>
          </w:p>
          <w:p w:rsidR="008F4CF1" w:rsidRDefault="00F20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Сублимационная печать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керамической кружке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Сублимационная печать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тарелке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Сублимационная печать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пазлах, корпусе сотового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телефона, термосе, стеклянном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бокале или кружке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Граверные работы по пластику, дереву, стеклу, мрамору, металлу, коже и </w:t>
            </w:r>
            <w:r>
              <w:rPr>
                <w:bCs/>
                <w:sz w:val="28"/>
                <w:szCs w:val="28"/>
              </w:rPr>
              <w:t>кожзаменителю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кв. см</w:t>
            </w:r>
          </w:p>
        </w:tc>
        <w:tc>
          <w:tcPr>
            <w:tcW w:w="1701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Лазерная резка бумаги, картона, пластика, дерева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кв. см</w:t>
            </w:r>
          </w:p>
        </w:tc>
        <w:tc>
          <w:tcPr>
            <w:tcW w:w="1701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Машинная вышивка рисунков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швейных изделиях, изделиях технического назначения, сумках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 стежков</w:t>
            </w:r>
          </w:p>
        </w:tc>
        <w:tc>
          <w:tcPr>
            <w:tcW w:w="1701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177,00</w:t>
            </w:r>
          </w:p>
        </w:tc>
      </w:tr>
      <w:tr w:rsidR="008F4CF1">
        <w:tc>
          <w:tcPr>
            <w:tcW w:w="9639" w:type="dxa"/>
            <w:gridSpan w:val="5"/>
            <w:shd w:val="clear" w:color="auto" w:fill="auto"/>
          </w:tcPr>
          <w:p w:rsidR="008F4CF1" w:rsidRDefault="008F4CF1">
            <w:pPr>
              <w:rPr>
                <w:bCs/>
                <w:sz w:val="10"/>
                <w:szCs w:val="10"/>
              </w:rPr>
            </w:pP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Изготовление и печатание </w:t>
            </w:r>
            <w:r>
              <w:rPr>
                <w:bCs/>
                <w:sz w:val="28"/>
                <w:szCs w:val="28"/>
              </w:rPr>
              <w:t>полиграфической продукции</w:t>
            </w:r>
          </w:p>
          <w:p w:rsidR="008F4CF1" w:rsidRDefault="008F4CF1">
            <w:pPr>
              <w:rPr>
                <w:bCs/>
                <w:sz w:val="10"/>
                <w:szCs w:val="10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7.1. Одностороння печать визитных карточек (9х5 см), карманных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календарей (10х7 см), закладок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7.2. Двусторонняя печать визитных карточек (9х5 см), карманных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календарей (10х7 см), закладок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7.3. Односторонняя печать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настенного перекидного календаря (12 листов):</w:t>
            </w:r>
          </w:p>
        </w:tc>
        <w:tc>
          <w:tcPr>
            <w:tcW w:w="1560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7.3.1. Формат А4 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7.3.2. Формат А3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7.4. Двусторонняя печать настенного</w:t>
            </w:r>
            <w:r>
              <w:rPr>
                <w:bCs/>
                <w:sz w:val="28"/>
                <w:szCs w:val="28"/>
              </w:rPr>
              <w:t xml:space="preserve"> перекидного календаря (6 листов):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7.4.1. Формат А4 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7.4.2. Формат А3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253,00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7.5. Печать отрывного календаря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календарная сетка)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7.6. Печать отрывного календаря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календарных сетки)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7.7. Печать настольного календаря (домик):</w:t>
            </w:r>
          </w:p>
        </w:tc>
        <w:tc>
          <w:tcPr>
            <w:tcW w:w="1560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7.7.1. Формат А4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ind w:right="-108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7.7.2. Формат А3, 10х10 см, 10х15 см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7.8. Печать буклета:</w:t>
            </w:r>
          </w:p>
        </w:tc>
        <w:tc>
          <w:tcPr>
            <w:tcW w:w="1560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7.8.1. Формат А5 1 фальц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7.8.2. Формат А4 1 фальц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7.8.3. Формат А3 1 фальц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7.8.4. Формат А5 2 фальца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7.8.5. Формат А4 2 фальца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7.8.6. Формат А3 2 фальца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 Печать плаката:</w:t>
            </w:r>
          </w:p>
        </w:tc>
        <w:tc>
          <w:tcPr>
            <w:tcW w:w="1560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7.9.1. Формат А1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7.9.2. Формат А2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7.9.3. Формат А3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7.9.4. Формат А4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7.10. Односторонняя печать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листовки (флаера) 10х7 см,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10х20 см, формат А4, формат А5, формат А6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7.11. Двусторонняя печать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листовки (флаера) 10х7 см,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10х20 см,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 xml:space="preserve">формат А4, формат А5, формат А6 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7.12. Односторонняя печать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открытки, пригласительного билета 9х7 см, формат А4, формат А5, формат А6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7.13. Односторонняя печать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открытки, пригласительного билета формат А3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7.14. Двусторонняя печать</w:t>
            </w:r>
            <w:r>
              <w:rPr>
                <w:spacing w:val="-4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открытки,</w:t>
            </w:r>
            <w:r>
              <w:rPr>
                <w:bCs/>
                <w:sz w:val="28"/>
                <w:szCs w:val="28"/>
              </w:rPr>
              <w:t xml:space="preserve"> пригласительного билета 9х7 см, формат А4, формат А5, формат А6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7.15. Двусторонняя печать открытки,</w:t>
            </w:r>
            <w:r>
              <w:rPr>
                <w:bCs/>
                <w:sz w:val="28"/>
                <w:szCs w:val="28"/>
              </w:rPr>
              <w:t xml:space="preserve"> пригласительного билета формат А3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ind w:right="-108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7.16. Односторонняя печать вымпела:</w:t>
            </w:r>
          </w:p>
        </w:tc>
        <w:tc>
          <w:tcPr>
            <w:tcW w:w="1560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7.16.1. Формат А3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7.16.2. </w:t>
            </w:r>
            <w:r>
              <w:rPr>
                <w:bCs/>
                <w:sz w:val="28"/>
                <w:szCs w:val="28"/>
              </w:rPr>
              <w:t>Формат А4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7.16.3. Формат А5, А6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51,00</w:t>
            </w:r>
          </w:p>
        </w:tc>
      </w:tr>
    </w:tbl>
    <w:p w:rsidR="008F4CF1" w:rsidRDefault="008F4C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60"/>
        <w:gridCol w:w="1842"/>
        <w:gridCol w:w="1701"/>
      </w:tblGrid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7.17. Двусторонняя печать вымпела:</w:t>
            </w:r>
          </w:p>
        </w:tc>
        <w:tc>
          <w:tcPr>
            <w:tcW w:w="1560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7.17.1. Формат А3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7.17.2. Формат А4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7.17.3. формат А5, А6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 Печать каталога:</w:t>
            </w:r>
          </w:p>
        </w:tc>
        <w:tc>
          <w:tcPr>
            <w:tcW w:w="1560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7.18.1. Формат</w:t>
            </w:r>
            <w:r>
              <w:rPr>
                <w:bCs/>
                <w:sz w:val="28"/>
                <w:szCs w:val="28"/>
              </w:rPr>
              <w:t xml:space="preserve"> А4 (4 полосы)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7.18.2. Формат А4 (8 полос)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7.18.3. Формат А4 (16 полос)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7.18.4. Формат А4 (24 полосы)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7.18.5. Формат А4 (32 полосы)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7.18.6. Формат А5 (4 полосы)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7.18.7. Формат А5 (8 полос)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7.18.8. Формат А5 (16 полос)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7.18.9. Формат А5 (24 полосы)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7.18.10. Формат А5 (32 полосы)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Изготовление изображений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клеевой основе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Ламинирование документов,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фотографий, графических изобр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жений 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 Сканирование текстов, док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ментов, фотографий, графических изображений 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 Фольгирование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12. Печать </w:t>
            </w:r>
            <w:r>
              <w:rPr>
                <w:bCs/>
                <w:spacing w:val="-6"/>
                <w:sz w:val="28"/>
                <w:szCs w:val="28"/>
              </w:rPr>
              <w:t>изображений на конвертах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 Копирование документов, фот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графий, графических изображений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 Распечатывание текстов, фот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графий, графических изображений:</w:t>
            </w:r>
          </w:p>
        </w:tc>
        <w:tc>
          <w:tcPr>
            <w:tcW w:w="1560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CF1" w:rsidRDefault="008F4C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14.1. В черно-белом изображении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14.2. В цветном изображении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24,00</w:t>
            </w:r>
          </w:p>
        </w:tc>
      </w:tr>
      <w:tr w:rsidR="008F4CF1">
        <w:tc>
          <w:tcPr>
            <w:tcW w:w="4536" w:type="dxa"/>
            <w:shd w:val="clear" w:color="auto" w:fill="auto"/>
            <w:vAlign w:val="center"/>
          </w:tcPr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 Брошюровка пружинным </w:t>
            </w:r>
          </w:p>
          <w:p w:rsidR="008F4CF1" w:rsidRDefault="00F20B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способом</w:t>
            </w:r>
          </w:p>
        </w:tc>
        <w:tc>
          <w:tcPr>
            <w:tcW w:w="1560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  <w:tc>
          <w:tcPr>
            <w:tcW w:w="1842" w:type="dxa"/>
            <w:shd w:val="clear" w:color="auto" w:fill="auto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9,00</w:t>
            </w:r>
          </w:p>
        </w:tc>
        <w:tc>
          <w:tcPr>
            <w:tcW w:w="1701" w:type="dxa"/>
          </w:tcPr>
          <w:p w:rsidR="008F4CF1" w:rsidRDefault="00F20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</w:t>
            </w:r>
          </w:p>
        </w:tc>
      </w:tr>
    </w:tbl>
    <w:p w:rsidR="008F4CF1" w:rsidRDefault="008F4CF1">
      <w:pPr>
        <w:jc w:val="both"/>
        <w:rPr>
          <w:bCs/>
          <w:sz w:val="20"/>
          <w:szCs w:val="20"/>
        </w:rPr>
      </w:pPr>
    </w:p>
    <w:p w:rsidR="008F4CF1" w:rsidRDefault="00F20B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8F4CF1" w:rsidRDefault="00F20B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*Согласно пункту 1 статьи 168 части второй Налогового кодекса </w:t>
      </w:r>
      <w:r>
        <w:rPr>
          <w:bCs/>
          <w:spacing w:val="-6"/>
          <w:sz w:val="28"/>
          <w:szCs w:val="28"/>
        </w:rPr>
        <w:t>Росси</w:t>
      </w:r>
      <w:r>
        <w:rPr>
          <w:bCs/>
          <w:spacing w:val="-6"/>
          <w:sz w:val="28"/>
          <w:szCs w:val="28"/>
        </w:rPr>
        <w:t>й</w:t>
      </w:r>
      <w:r>
        <w:rPr>
          <w:bCs/>
          <w:spacing w:val="-6"/>
          <w:sz w:val="28"/>
          <w:szCs w:val="28"/>
        </w:rPr>
        <w:t xml:space="preserve">ской Федерации муниципальное автономное учреждение по работе с </w:t>
      </w:r>
      <w:r>
        <w:rPr>
          <w:bCs/>
          <w:spacing w:val="-6"/>
          <w:sz w:val="28"/>
          <w:szCs w:val="28"/>
        </w:rPr>
        <w:t>молодежью</w:t>
      </w:r>
      <w:r>
        <w:rPr>
          <w:bCs/>
          <w:sz w:val="28"/>
          <w:szCs w:val="28"/>
        </w:rPr>
        <w:t xml:space="preserve"> «Наше время», являясь плательщиком налога на добавленную стоимость,              дополнительно к утвержденному тарифу обязано предъявлять к оплате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ствующую сумму налога на добавленную стоимость. </w:t>
      </w:r>
    </w:p>
    <w:p w:rsidR="008F4CF1" w:rsidRDefault="00F20BA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Тарифы указаны без учета стоимости материал</w:t>
      </w:r>
      <w:r>
        <w:rPr>
          <w:bCs/>
          <w:sz w:val="28"/>
          <w:szCs w:val="28"/>
        </w:rPr>
        <w:t>ов. Стоимость материалов оплачивается потребителями услуг дополнительно по действующим розничным ценам исходя из фактического расхода этих материалов.</w:t>
      </w:r>
    </w:p>
    <w:sectPr w:rsidR="008F4CF1" w:rsidSect="008F4CF1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A1" w:rsidRDefault="00F20BA1">
      <w:r>
        <w:separator/>
      </w:r>
    </w:p>
  </w:endnote>
  <w:endnote w:type="continuationSeparator" w:id="1">
    <w:p w:rsidR="00F20BA1" w:rsidRDefault="00F2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A1" w:rsidRDefault="00F20BA1">
      <w:r>
        <w:separator/>
      </w:r>
    </w:p>
  </w:footnote>
  <w:footnote w:type="continuationSeparator" w:id="1">
    <w:p w:rsidR="00F20BA1" w:rsidRDefault="00F20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4CF1" w:rsidRDefault="008F4CF1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F20BA1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344B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8F4CF1" w:rsidRDefault="008F4C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CF1"/>
    <w:rsid w:val="003A7354"/>
    <w:rsid w:val="008F4CF1"/>
    <w:rsid w:val="009344B3"/>
    <w:rsid w:val="00F2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4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Шакирова Алина Расиховна</cp:lastModifiedBy>
  <cp:revision>1</cp:revision>
  <cp:lastPrinted>2015-02-24T12:34:00Z</cp:lastPrinted>
  <dcterms:created xsi:type="dcterms:W3CDTF">2015-02-27T04:39:00Z</dcterms:created>
  <dcterms:modified xsi:type="dcterms:W3CDTF">2015-02-27T04:39:00Z</dcterms:modified>
</cp:coreProperties>
</file>