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8F" w:rsidRDefault="000A008F" w:rsidP="00107D26">
      <w:pPr>
        <w:tabs>
          <w:tab w:val="left" w:pos="621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</w:p>
    <w:p w:rsidR="00A25928" w:rsidRDefault="00A25928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Состояние травматизма в ор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ганизациях города Сургута</w:t>
      </w:r>
    </w:p>
    <w:p w:rsidR="00947ABE" w:rsidRDefault="00947ABE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107D26">
        <w:rPr>
          <w:rFonts w:eastAsiaTheme="minorHAnsi"/>
          <w:sz w:val="28"/>
          <w:szCs w:val="28"/>
          <w:lang w:val="en-US" w:eastAsia="en-US"/>
        </w:rPr>
        <w:t>II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 w:rsidR="00F22F6F">
        <w:rPr>
          <w:rFonts w:eastAsiaTheme="minorHAnsi"/>
          <w:sz w:val="28"/>
          <w:szCs w:val="28"/>
          <w:lang w:eastAsia="en-US"/>
        </w:rPr>
        <w:t>квартал 2016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25928" w:rsidRDefault="006A542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07D26">
        <w:rPr>
          <w:rFonts w:eastAsiaTheme="minorHAnsi"/>
          <w:sz w:val="28"/>
          <w:szCs w:val="28"/>
          <w:lang w:val="en-US" w:eastAsia="en-US"/>
        </w:rPr>
        <w:t>II</w:t>
      </w:r>
      <w:r w:rsidR="0081799C">
        <w:rPr>
          <w:rFonts w:eastAsiaTheme="minorHAnsi"/>
          <w:sz w:val="28"/>
          <w:szCs w:val="28"/>
          <w:lang w:eastAsia="en-US"/>
        </w:rPr>
        <w:t xml:space="preserve"> квартале </w:t>
      </w:r>
      <w:r>
        <w:rPr>
          <w:rFonts w:eastAsiaTheme="minorHAnsi"/>
          <w:sz w:val="28"/>
          <w:szCs w:val="28"/>
          <w:lang w:eastAsia="en-US"/>
        </w:rPr>
        <w:t>201</w:t>
      </w:r>
      <w:r w:rsidR="00F22F6F">
        <w:rPr>
          <w:rFonts w:eastAsiaTheme="minorHAnsi"/>
          <w:sz w:val="28"/>
          <w:szCs w:val="28"/>
          <w:lang w:eastAsia="en-US"/>
        </w:rPr>
        <w:t>6</w:t>
      </w:r>
      <w:r w:rsidR="0081799C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зарегистрировано </w:t>
      </w:r>
      <w:r w:rsidR="00F22F6F">
        <w:rPr>
          <w:rFonts w:eastAsiaTheme="minorHAnsi"/>
          <w:sz w:val="28"/>
          <w:szCs w:val="28"/>
          <w:lang w:eastAsia="en-US"/>
        </w:rPr>
        <w:t>1</w:t>
      </w:r>
      <w:r w:rsidR="00107D26">
        <w:rPr>
          <w:rFonts w:eastAsiaTheme="minorHAnsi"/>
          <w:sz w:val="28"/>
          <w:szCs w:val="28"/>
          <w:lang w:eastAsia="en-US"/>
        </w:rPr>
        <w:t>4</w:t>
      </w:r>
      <w:r w:rsidR="00416C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несчастных случаев с тяжёлыми последствиями, в </w:t>
      </w:r>
      <w:r w:rsidR="00EF09B1">
        <w:rPr>
          <w:rFonts w:eastAsiaTheme="minorHAnsi"/>
          <w:sz w:val="28"/>
          <w:szCs w:val="28"/>
          <w:lang w:eastAsia="en-US"/>
        </w:rPr>
        <w:t>которых</w:t>
      </w:r>
      <w:r w:rsidR="00F22F6F">
        <w:rPr>
          <w:rFonts w:eastAsiaTheme="minorHAnsi"/>
          <w:sz w:val="28"/>
          <w:szCs w:val="28"/>
          <w:lang w:eastAsia="en-US"/>
        </w:rPr>
        <w:t xml:space="preserve"> пострадало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07D26"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 xml:space="preserve"> человек, </w:t>
      </w:r>
      <w:r w:rsidR="00EF09B1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107D26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со смертельным исходом. </w:t>
      </w:r>
    </w:p>
    <w:p w:rsidR="006A542E" w:rsidRDefault="00A25928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сравнении с </w:t>
      </w:r>
      <w:r w:rsidR="00305A10">
        <w:rPr>
          <w:rFonts w:eastAsiaTheme="minorHAnsi"/>
          <w:sz w:val="28"/>
          <w:szCs w:val="28"/>
          <w:lang w:eastAsia="en-US"/>
        </w:rPr>
        <w:t xml:space="preserve">аналогичным периодом прошлого года </w:t>
      </w:r>
      <w:r w:rsidR="00EF09B1">
        <w:rPr>
          <w:rFonts w:eastAsiaTheme="minorHAnsi"/>
          <w:sz w:val="28"/>
          <w:szCs w:val="28"/>
          <w:lang w:eastAsia="en-US"/>
        </w:rPr>
        <w:t>наблюдается</w:t>
      </w:r>
      <w:r w:rsidR="00240C9E">
        <w:rPr>
          <w:rFonts w:eastAsiaTheme="minorHAnsi"/>
          <w:sz w:val="28"/>
          <w:szCs w:val="28"/>
          <w:lang w:eastAsia="en-US"/>
        </w:rPr>
        <w:t xml:space="preserve"> </w:t>
      </w:r>
      <w:r w:rsidR="00107D26">
        <w:rPr>
          <w:rFonts w:eastAsiaTheme="minorHAnsi"/>
          <w:sz w:val="28"/>
          <w:szCs w:val="28"/>
          <w:lang w:eastAsia="en-US"/>
        </w:rPr>
        <w:t xml:space="preserve">незначительное </w:t>
      </w:r>
      <w:r w:rsidR="00240C9E">
        <w:rPr>
          <w:rFonts w:eastAsiaTheme="minorHAnsi"/>
          <w:sz w:val="28"/>
          <w:szCs w:val="28"/>
          <w:lang w:eastAsia="en-US"/>
        </w:rPr>
        <w:t>снижение общего количества зарегистрированных несчастных случаев</w:t>
      </w:r>
      <w:r w:rsidR="00107D26">
        <w:rPr>
          <w:rFonts w:eastAsiaTheme="minorHAnsi"/>
          <w:sz w:val="28"/>
          <w:szCs w:val="28"/>
          <w:lang w:eastAsia="en-US"/>
        </w:rPr>
        <w:t>,</w:t>
      </w:r>
      <w:r w:rsidR="00240C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="001D4671">
        <w:rPr>
          <w:rFonts w:eastAsiaTheme="minorHAnsi"/>
          <w:sz w:val="28"/>
          <w:szCs w:val="28"/>
          <w:lang w:eastAsia="en-US"/>
        </w:rPr>
        <w:t xml:space="preserve">пострадавших </w:t>
      </w:r>
      <w:r w:rsidR="00107D26">
        <w:rPr>
          <w:rFonts w:eastAsiaTheme="minorHAnsi"/>
          <w:sz w:val="28"/>
          <w:szCs w:val="28"/>
          <w:lang w:eastAsia="en-US"/>
        </w:rPr>
        <w:t>при этом осталось на уровне 2 квартала 2015 года.</w:t>
      </w:r>
    </w:p>
    <w:p w:rsidR="001D4671" w:rsidRDefault="00A25928" w:rsidP="00A259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5534575" wp14:editId="469C82EE">
            <wp:extent cx="5362575" cy="25336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4671" w:rsidRDefault="001D4671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44749" w:rsidRPr="007C618A" w:rsidRDefault="00944749" w:rsidP="00944749">
      <w:pPr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81799C" w:rsidRDefault="00944749" w:rsidP="00944749">
      <w:pPr>
        <w:ind w:firstLine="72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 xml:space="preserve">несчастных </w:t>
      </w:r>
      <w:r>
        <w:rPr>
          <w:rFonts w:eastAsiaTheme="minorHAnsi"/>
          <w:sz w:val="28"/>
          <w:szCs w:val="28"/>
          <w:lang w:eastAsia="en-US"/>
        </w:rPr>
        <w:t>случаев</w:t>
      </w:r>
      <w:r w:rsidR="005B79BF">
        <w:rPr>
          <w:rFonts w:eastAsiaTheme="minorHAnsi"/>
          <w:sz w:val="28"/>
          <w:szCs w:val="28"/>
          <w:lang w:eastAsia="en-US"/>
        </w:rPr>
        <w:t xml:space="preserve"> в</w:t>
      </w:r>
      <w:r w:rsidR="008B6D46">
        <w:rPr>
          <w:rFonts w:eastAsiaTheme="minorHAnsi"/>
          <w:sz w:val="28"/>
          <w:szCs w:val="28"/>
          <w:lang w:eastAsia="en-US"/>
        </w:rPr>
        <w:t>о</w:t>
      </w:r>
      <w:r w:rsidR="005B79BF">
        <w:rPr>
          <w:rFonts w:eastAsiaTheme="minorHAnsi"/>
          <w:sz w:val="28"/>
          <w:szCs w:val="28"/>
          <w:lang w:eastAsia="en-US"/>
        </w:rPr>
        <w:t xml:space="preserve"> </w:t>
      </w:r>
      <w:r w:rsidR="00107D26">
        <w:rPr>
          <w:rFonts w:eastAsiaTheme="minorHAnsi"/>
          <w:sz w:val="28"/>
          <w:szCs w:val="28"/>
          <w:lang w:val="en-US" w:eastAsia="en-US"/>
        </w:rPr>
        <w:t>II</w:t>
      </w:r>
      <w:r w:rsidR="0081799C">
        <w:rPr>
          <w:rFonts w:eastAsiaTheme="minorHAnsi"/>
          <w:sz w:val="28"/>
          <w:szCs w:val="28"/>
          <w:lang w:eastAsia="en-US"/>
        </w:rPr>
        <w:t xml:space="preserve"> квартале</w:t>
      </w:r>
      <w:r w:rsidR="00A25928">
        <w:rPr>
          <w:rFonts w:eastAsiaTheme="minorHAnsi"/>
          <w:sz w:val="28"/>
          <w:szCs w:val="28"/>
          <w:lang w:eastAsia="en-US"/>
        </w:rPr>
        <w:t xml:space="preserve"> 2016 года</w:t>
      </w:r>
      <w:r>
        <w:rPr>
          <w:rFonts w:eastAsiaTheme="minorHAnsi"/>
          <w:sz w:val="28"/>
          <w:szCs w:val="28"/>
          <w:lang w:eastAsia="en-US"/>
        </w:rPr>
        <w:t xml:space="preserve"> признаны </w:t>
      </w:r>
      <w:r w:rsidR="003B6B4F">
        <w:rPr>
          <w:rFonts w:eastAsiaTheme="minorHAnsi"/>
          <w:sz w:val="28"/>
          <w:szCs w:val="28"/>
          <w:lang w:eastAsia="en-US"/>
        </w:rPr>
        <w:t xml:space="preserve">производственными </w:t>
      </w:r>
      <w:r w:rsidR="00107D26">
        <w:rPr>
          <w:rFonts w:eastAsiaTheme="minorHAnsi"/>
          <w:sz w:val="28"/>
          <w:szCs w:val="28"/>
          <w:lang w:eastAsia="en-US"/>
        </w:rPr>
        <w:t>5</w:t>
      </w:r>
      <w:r w:rsidRPr="00FD4F79">
        <w:rPr>
          <w:sz w:val="28"/>
        </w:rPr>
        <w:t xml:space="preserve"> </w:t>
      </w:r>
      <w:r w:rsidR="00EF09B1">
        <w:rPr>
          <w:sz w:val="28"/>
        </w:rPr>
        <w:t xml:space="preserve">несчастных </w:t>
      </w:r>
      <w:r w:rsidRPr="00FD4F79">
        <w:rPr>
          <w:sz w:val="28"/>
        </w:rPr>
        <w:t>случа</w:t>
      </w:r>
      <w:r w:rsidR="0081799C">
        <w:rPr>
          <w:sz w:val="28"/>
        </w:rPr>
        <w:t>ев</w:t>
      </w:r>
      <w:r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Pr="00FD4F79">
        <w:rPr>
          <w:sz w:val="28"/>
        </w:rPr>
        <w:t xml:space="preserve">– </w:t>
      </w:r>
      <w:r w:rsidR="00EF09B1">
        <w:rPr>
          <w:sz w:val="28"/>
        </w:rPr>
        <w:t>не зарегистрировано</w:t>
      </w:r>
      <w:r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Pr="00FD4F79">
        <w:rPr>
          <w:sz w:val="28"/>
        </w:rPr>
        <w:t xml:space="preserve"> – </w:t>
      </w:r>
      <w:r w:rsidR="00107D26">
        <w:rPr>
          <w:sz w:val="28"/>
        </w:rPr>
        <w:t>3</w:t>
      </w:r>
      <w:r w:rsidRPr="00FD4F79">
        <w:rPr>
          <w:sz w:val="28"/>
        </w:rPr>
        <w:t>, со смертельным исходом –</w:t>
      </w:r>
      <w:r w:rsidR="00107D26">
        <w:rPr>
          <w:sz w:val="28"/>
        </w:rPr>
        <w:t>2</w:t>
      </w:r>
      <w:r>
        <w:rPr>
          <w:sz w:val="28"/>
        </w:rPr>
        <w:t>.</w:t>
      </w:r>
    </w:p>
    <w:p w:rsidR="002B37AE" w:rsidRDefault="0081799C" w:rsidP="00803CBD">
      <w:pPr>
        <w:tabs>
          <w:tab w:val="left" w:pos="9637"/>
        </w:tabs>
        <w:jc w:val="both"/>
        <w:rPr>
          <w:sz w:val="28"/>
        </w:rPr>
      </w:pPr>
      <w:r>
        <w:rPr>
          <w:noProof/>
        </w:rPr>
        <w:drawing>
          <wp:inline distT="0" distB="0" distL="0" distR="0" wp14:anchorId="1B0212B2" wp14:editId="251A66C7">
            <wp:extent cx="4991100" cy="3114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4749" w:rsidRDefault="00944749" w:rsidP="007C618A">
      <w:pPr>
        <w:jc w:val="both"/>
        <w:rPr>
          <w:sz w:val="28"/>
        </w:rPr>
      </w:pPr>
    </w:p>
    <w:p w:rsidR="00107D26" w:rsidRDefault="00107D26" w:rsidP="003400C5">
      <w:pPr>
        <w:ind w:firstLine="709"/>
        <w:jc w:val="center"/>
        <w:rPr>
          <w:b/>
          <w:sz w:val="28"/>
        </w:rPr>
      </w:pPr>
    </w:p>
    <w:p w:rsidR="00C15028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lastRenderedPageBreak/>
        <w:t xml:space="preserve">Причины несчастных случаев </w:t>
      </w:r>
      <w:r w:rsidR="00107D26">
        <w:rPr>
          <w:b/>
          <w:sz w:val="28"/>
        </w:rPr>
        <w:t xml:space="preserve">на производстве </w:t>
      </w:r>
      <w:r w:rsidRPr="003400C5">
        <w:rPr>
          <w:b/>
          <w:sz w:val="28"/>
        </w:rPr>
        <w:t xml:space="preserve">с тяжелыми последствиями за </w:t>
      </w:r>
      <w:r w:rsidR="00107D26">
        <w:rPr>
          <w:b/>
          <w:sz w:val="28"/>
          <w:lang w:val="en-US"/>
        </w:rPr>
        <w:t>II</w:t>
      </w:r>
      <w:r w:rsidRPr="003400C5">
        <w:rPr>
          <w:b/>
          <w:sz w:val="28"/>
        </w:rPr>
        <w:t xml:space="preserve"> квартал</w:t>
      </w:r>
      <w:r w:rsidR="00BB0295" w:rsidRPr="003400C5">
        <w:rPr>
          <w:b/>
          <w:sz w:val="28"/>
        </w:rPr>
        <w:t xml:space="preserve"> 201</w:t>
      </w:r>
      <w:r w:rsidR="00681975" w:rsidRPr="003400C5">
        <w:rPr>
          <w:b/>
          <w:sz w:val="28"/>
        </w:rPr>
        <w:t>6</w:t>
      </w:r>
      <w:r w:rsidR="00BB0295" w:rsidRPr="003400C5">
        <w:rPr>
          <w:b/>
          <w:sz w:val="28"/>
        </w:rPr>
        <w:t xml:space="preserve"> г</w:t>
      </w:r>
      <w:r w:rsidR="003400C5">
        <w:rPr>
          <w:b/>
          <w:sz w:val="28"/>
        </w:rPr>
        <w:t xml:space="preserve">ода </w:t>
      </w:r>
    </w:p>
    <w:p w:rsidR="003400C5" w:rsidRPr="003400C5" w:rsidRDefault="003400C5" w:rsidP="003400C5">
      <w:pPr>
        <w:ind w:firstLine="709"/>
        <w:jc w:val="center"/>
        <w:rPr>
          <w:b/>
          <w:sz w:val="28"/>
        </w:rPr>
      </w:pPr>
    </w:p>
    <w:p w:rsidR="00716563" w:rsidRPr="00CC5D65" w:rsidRDefault="00716563" w:rsidP="00803CBD">
      <w:pPr>
        <w:ind w:firstLine="709"/>
        <w:jc w:val="both"/>
        <w:rPr>
          <w:sz w:val="28"/>
        </w:rPr>
      </w:pPr>
      <w:r w:rsidRPr="00CC5D65">
        <w:rPr>
          <w:sz w:val="28"/>
        </w:rPr>
        <w:t xml:space="preserve">- неудовлетворительная организации производства работ - </w:t>
      </w:r>
      <w:r w:rsidR="00107D26">
        <w:rPr>
          <w:sz w:val="28"/>
        </w:rPr>
        <w:t>1</w:t>
      </w:r>
      <w:r w:rsidRPr="00CC5D65">
        <w:rPr>
          <w:sz w:val="28"/>
        </w:rPr>
        <w:t>;</w:t>
      </w:r>
    </w:p>
    <w:p w:rsidR="00C15028" w:rsidRDefault="00C15028" w:rsidP="00803CBD">
      <w:pPr>
        <w:ind w:firstLine="709"/>
        <w:jc w:val="both"/>
        <w:rPr>
          <w:sz w:val="28"/>
        </w:rPr>
      </w:pPr>
      <w:r w:rsidRPr="00CC5D65">
        <w:rPr>
          <w:sz w:val="28"/>
        </w:rPr>
        <w:t xml:space="preserve">- нарушение </w:t>
      </w:r>
      <w:r w:rsidR="00107D26">
        <w:rPr>
          <w:sz w:val="28"/>
        </w:rPr>
        <w:t>дисциплины труда</w:t>
      </w:r>
      <w:r w:rsidR="00CD7139" w:rsidRPr="00CC5D65">
        <w:rPr>
          <w:sz w:val="28"/>
        </w:rPr>
        <w:t xml:space="preserve"> </w:t>
      </w:r>
      <w:r w:rsidR="00CC5D65" w:rsidRPr="00CC5D65">
        <w:rPr>
          <w:sz w:val="28"/>
        </w:rPr>
        <w:t>–</w:t>
      </w:r>
      <w:r w:rsidR="00CD7139" w:rsidRPr="00CC5D65">
        <w:rPr>
          <w:sz w:val="28"/>
        </w:rPr>
        <w:t xml:space="preserve"> </w:t>
      </w:r>
      <w:r w:rsidR="00CC5D65" w:rsidRPr="00CC5D65">
        <w:rPr>
          <w:sz w:val="28"/>
        </w:rPr>
        <w:t>2;</w:t>
      </w:r>
    </w:p>
    <w:p w:rsidR="00CC5D65" w:rsidRDefault="00CC5D65" w:rsidP="00803CBD">
      <w:pPr>
        <w:ind w:firstLine="709"/>
        <w:jc w:val="both"/>
        <w:rPr>
          <w:sz w:val="28"/>
        </w:rPr>
      </w:pPr>
      <w:r>
        <w:rPr>
          <w:sz w:val="28"/>
        </w:rPr>
        <w:t xml:space="preserve">- нарушение ПДД – </w:t>
      </w:r>
      <w:r w:rsidR="00107D26">
        <w:rPr>
          <w:sz w:val="28"/>
        </w:rPr>
        <w:t>2.</w:t>
      </w:r>
    </w:p>
    <w:p w:rsidR="003400C5" w:rsidRPr="00FD4F79" w:rsidRDefault="003400C5" w:rsidP="00803CBD">
      <w:pPr>
        <w:ind w:firstLine="709"/>
        <w:jc w:val="both"/>
        <w:rPr>
          <w:sz w:val="28"/>
        </w:rPr>
      </w:pPr>
    </w:p>
    <w:p w:rsidR="00C15028" w:rsidRPr="002F79A0" w:rsidRDefault="003400C5" w:rsidP="00C15028">
      <w:pPr>
        <w:jc w:val="both"/>
        <w:rPr>
          <w:noProof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71755</wp:posOffset>
            </wp:positionV>
            <wp:extent cx="5143500" cy="26289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C76" w:rsidRDefault="006C6C76" w:rsidP="00C15028">
      <w:pPr>
        <w:jc w:val="both"/>
        <w:rPr>
          <w:color w:val="FF0000"/>
          <w:sz w:val="28"/>
        </w:rPr>
      </w:pPr>
    </w:p>
    <w:p w:rsidR="00CD7139" w:rsidRDefault="00CD7139" w:rsidP="00C15028">
      <w:pPr>
        <w:jc w:val="both"/>
        <w:rPr>
          <w:color w:val="FF0000"/>
          <w:sz w:val="28"/>
        </w:rPr>
      </w:pPr>
    </w:p>
    <w:p w:rsidR="002B37AE" w:rsidRDefault="002B37AE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C15028" w:rsidRDefault="001F57F4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видам происшествий</w:t>
      </w:r>
      <w:r w:rsidR="00426B86" w:rsidRPr="003400C5">
        <w:rPr>
          <w:b/>
          <w:sz w:val="28"/>
        </w:rPr>
        <w:t xml:space="preserve"> (случаи)</w:t>
      </w:r>
    </w:p>
    <w:p w:rsidR="003400C5" w:rsidRPr="003400C5" w:rsidRDefault="003400C5" w:rsidP="003400C5">
      <w:pPr>
        <w:ind w:firstLine="720"/>
        <w:jc w:val="center"/>
        <w:rPr>
          <w:b/>
          <w:sz w:val="28"/>
        </w:rPr>
      </w:pPr>
    </w:p>
    <w:p w:rsidR="00C15028" w:rsidRPr="00426B86" w:rsidRDefault="00C15028" w:rsidP="00C15028">
      <w:pPr>
        <w:ind w:firstLine="720"/>
        <w:jc w:val="both"/>
        <w:rPr>
          <w:sz w:val="28"/>
        </w:rPr>
      </w:pPr>
      <w:r w:rsidRPr="00426B86">
        <w:rPr>
          <w:sz w:val="28"/>
        </w:rPr>
        <w:t xml:space="preserve">- </w:t>
      </w:r>
      <w:r w:rsidR="00E45F36" w:rsidRPr="00426B86">
        <w:rPr>
          <w:sz w:val="28"/>
        </w:rPr>
        <w:t xml:space="preserve">Дорожно-транспортное происшествие </w:t>
      </w:r>
      <w:r w:rsidR="00426B86" w:rsidRPr="00426B86">
        <w:rPr>
          <w:sz w:val="28"/>
        </w:rPr>
        <w:t>–</w:t>
      </w:r>
      <w:r w:rsidR="00403D57" w:rsidRPr="00426B86">
        <w:rPr>
          <w:sz w:val="28"/>
        </w:rPr>
        <w:t xml:space="preserve"> </w:t>
      </w:r>
      <w:r w:rsidR="00426B86" w:rsidRPr="00426B86">
        <w:rPr>
          <w:sz w:val="28"/>
        </w:rPr>
        <w:t>2;</w:t>
      </w:r>
    </w:p>
    <w:p w:rsidR="00C15028" w:rsidRPr="00E71376" w:rsidRDefault="00E71376" w:rsidP="00E71376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E71376">
        <w:rPr>
          <w:sz w:val="28"/>
        </w:rPr>
        <w:t>Воздействие движущихся, разлетающихся, вращающихся предметов, деталей, машин</w:t>
      </w:r>
      <w:r>
        <w:rPr>
          <w:sz w:val="28"/>
        </w:rPr>
        <w:t xml:space="preserve"> – 3.</w:t>
      </w:r>
    </w:p>
    <w:p w:rsidR="00794461" w:rsidRDefault="003400C5" w:rsidP="00C15028">
      <w:pPr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6539674" wp14:editId="2FBFCC43">
            <wp:simplePos x="0" y="0"/>
            <wp:positionH relativeFrom="column">
              <wp:posOffset>680085</wp:posOffset>
            </wp:positionH>
            <wp:positionV relativeFrom="paragraph">
              <wp:posOffset>175895</wp:posOffset>
            </wp:positionV>
            <wp:extent cx="5057775" cy="2943225"/>
            <wp:effectExtent l="0" t="0" r="9525" b="952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Pr="00FD4F79" w:rsidRDefault="003400C5" w:rsidP="00C15028">
      <w:pPr>
        <w:ind w:firstLine="720"/>
        <w:jc w:val="both"/>
        <w:rPr>
          <w:sz w:val="28"/>
        </w:rPr>
      </w:pPr>
    </w:p>
    <w:p w:rsidR="00C15028" w:rsidRPr="00806769" w:rsidRDefault="00C15028" w:rsidP="00C15028">
      <w:pPr>
        <w:jc w:val="both"/>
        <w:rPr>
          <w:color w:val="FF0000"/>
          <w:sz w:val="28"/>
        </w:rPr>
      </w:pPr>
    </w:p>
    <w:p w:rsidR="00F44EFF" w:rsidRDefault="00F44EFF" w:rsidP="00C15028">
      <w:pPr>
        <w:ind w:firstLine="720"/>
        <w:jc w:val="both"/>
        <w:rPr>
          <w:sz w:val="28"/>
        </w:rPr>
      </w:pPr>
    </w:p>
    <w:p w:rsidR="00BE3B4F" w:rsidRDefault="00BE3B4F" w:rsidP="00C15028">
      <w:pPr>
        <w:ind w:firstLine="720"/>
        <w:jc w:val="both"/>
        <w:rPr>
          <w:sz w:val="28"/>
        </w:rPr>
      </w:pPr>
    </w:p>
    <w:p w:rsidR="00BE3B4F" w:rsidRDefault="00BE3B4F" w:rsidP="00C15028">
      <w:pPr>
        <w:ind w:firstLine="720"/>
        <w:jc w:val="both"/>
        <w:rPr>
          <w:sz w:val="28"/>
        </w:rPr>
      </w:pPr>
    </w:p>
    <w:p w:rsidR="00BE3B4F" w:rsidRDefault="00BE3B4F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E71376" w:rsidRDefault="00E71376" w:rsidP="003400C5">
      <w:pPr>
        <w:ind w:firstLine="720"/>
        <w:jc w:val="center"/>
        <w:rPr>
          <w:b/>
          <w:sz w:val="28"/>
        </w:rPr>
      </w:pPr>
    </w:p>
    <w:p w:rsidR="00E71376" w:rsidRDefault="00E71376" w:rsidP="003400C5">
      <w:pPr>
        <w:ind w:firstLine="720"/>
        <w:jc w:val="center"/>
        <w:rPr>
          <w:b/>
          <w:sz w:val="28"/>
        </w:rPr>
      </w:pPr>
    </w:p>
    <w:p w:rsidR="00C15028" w:rsidRPr="003400C5" w:rsidRDefault="00C15028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lastRenderedPageBreak/>
        <w:t>Распределение несчастных случаев по отраслям</w:t>
      </w:r>
      <w:r w:rsidR="001F57F4" w:rsidRPr="003400C5">
        <w:rPr>
          <w:b/>
          <w:sz w:val="28"/>
        </w:rPr>
        <w:t xml:space="preserve"> экономики</w:t>
      </w:r>
    </w:p>
    <w:p w:rsidR="00C15028" w:rsidRPr="00FD4F79" w:rsidRDefault="00C15028" w:rsidP="00C15028">
      <w:pPr>
        <w:ind w:firstLine="720"/>
        <w:jc w:val="both"/>
        <w:rPr>
          <w:sz w:val="28"/>
        </w:rPr>
      </w:pPr>
      <w:r w:rsidRPr="00FD4F79">
        <w:rPr>
          <w:sz w:val="28"/>
        </w:rPr>
        <w:t xml:space="preserve">- </w:t>
      </w:r>
      <w:r w:rsidR="009033F4" w:rsidRPr="00FD4F79">
        <w:rPr>
          <w:sz w:val="28"/>
        </w:rPr>
        <w:t>строительство</w:t>
      </w:r>
      <w:r w:rsidR="006C7248">
        <w:rPr>
          <w:sz w:val="28"/>
        </w:rPr>
        <w:t xml:space="preserve"> </w:t>
      </w:r>
      <w:r w:rsidRPr="00FD4F79">
        <w:rPr>
          <w:sz w:val="28"/>
        </w:rPr>
        <w:t xml:space="preserve">– </w:t>
      </w:r>
      <w:r w:rsidR="00B456B0">
        <w:rPr>
          <w:sz w:val="28"/>
        </w:rPr>
        <w:t>40</w:t>
      </w:r>
      <w:r w:rsidRPr="00FD4F79">
        <w:rPr>
          <w:sz w:val="28"/>
        </w:rPr>
        <w:t xml:space="preserve"> %,</w:t>
      </w:r>
    </w:p>
    <w:p w:rsidR="00C15028" w:rsidRDefault="00C15028" w:rsidP="00C15028">
      <w:pPr>
        <w:ind w:firstLine="720"/>
        <w:jc w:val="both"/>
        <w:rPr>
          <w:sz w:val="28"/>
        </w:rPr>
      </w:pPr>
      <w:r w:rsidRPr="00FD4F79">
        <w:rPr>
          <w:sz w:val="28"/>
        </w:rPr>
        <w:t xml:space="preserve">- </w:t>
      </w:r>
      <w:r w:rsidR="009033F4" w:rsidRPr="00FD4F79">
        <w:rPr>
          <w:sz w:val="28"/>
        </w:rPr>
        <w:t xml:space="preserve">нефтегазодобывающая отрасль </w:t>
      </w:r>
      <w:r w:rsidRPr="00FD4F79">
        <w:rPr>
          <w:sz w:val="28"/>
        </w:rPr>
        <w:t xml:space="preserve">– </w:t>
      </w:r>
      <w:r w:rsidR="0016170F">
        <w:rPr>
          <w:sz w:val="28"/>
        </w:rPr>
        <w:t>6</w:t>
      </w:r>
      <w:r w:rsidR="00B456B0">
        <w:rPr>
          <w:sz w:val="28"/>
        </w:rPr>
        <w:t>0 %.</w:t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30B9FF97" wp14:editId="6A8F2317">
            <wp:simplePos x="0" y="0"/>
            <wp:positionH relativeFrom="column">
              <wp:posOffset>803910</wp:posOffset>
            </wp:positionH>
            <wp:positionV relativeFrom="paragraph">
              <wp:posOffset>17145</wp:posOffset>
            </wp:positionV>
            <wp:extent cx="4762500" cy="2171700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2B37AE" w:rsidRDefault="002B37AE" w:rsidP="00C15028">
      <w:pPr>
        <w:ind w:firstLine="720"/>
        <w:jc w:val="both"/>
        <w:rPr>
          <w:sz w:val="28"/>
        </w:rPr>
      </w:pPr>
    </w:p>
    <w:p w:rsidR="00AA48E0" w:rsidRPr="003400C5" w:rsidRDefault="00AA48E0" w:rsidP="003400C5">
      <w:pPr>
        <w:jc w:val="center"/>
        <w:rPr>
          <w:b/>
          <w:sz w:val="28"/>
        </w:rPr>
      </w:pPr>
    </w:p>
    <w:p w:rsidR="00435559" w:rsidRPr="003400C5" w:rsidRDefault="0067543D" w:rsidP="003400C5">
      <w:pPr>
        <w:ind w:firstLine="284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пострадавших</w:t>
      </w:r>
      <w:r w:rsidR="00435559" w:rsidRPr="003400C5">
        <w:rPr>
          <w:b/>
          <w:sz w:val="28"/>
        </w:rPr>
        <w:t xml:space="preserve"> по возрастным группам:</w:t>
      </w:r>
    </w:p>
    <w:p w:rsidR="002B37AE" w:rsidRDefault="003400C5" w:rsidP="00C1502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1A0F644" wp14:editId="37145968">
            <wp:simplePos x="0" y="0"/>
            <wp:positionH relativeFrom="column">
              <wp:posOffset>1423035</wp:posOffset>
            </wp:positionH>
            <wp:positionV relativeFrom="paragraph">
              <wp:posOffset>152400</wp:posOffset>
            </wp:positionV>
            <wp:extent cx="3295650" cy="1752600"/>
            <wp:effectExtent l="57150" t="57150" r="38100" b="3810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59" w:rsidRDefault="00435559" w:rsidP="00C15028">
      <w:pPr>
        <w:rPr>
          <w:sz w:val="28"/>
        </w:rPr>
      </w:pP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D87ADB" w:rsidRDefault="00D87ADB" w:rsidP="00D87ADB">
      <w:pPr>
        <w:ind w:firstLine="709"/>
        <w:jc w:val="both"/>
        <w:rPr>
          <w:sz w:val="28"/>
        </w:rPr>
      </w:pPr>
      <w:r w:rsidRPr="00D11766">
        <w:rPr>
          <w:sz w:val="28"/>
          <w:szCs w:val="28"/>
        </w:rPr>
        <w:t xml:space="preserve">Наиболее высокий уровень травматизма </w:t>
      </w:r>
      <w:r w:rsidR="00B456B0">
        <w:rPr>
          <w:sz w:val="28"/>
          <w:szCs w:val="28"/>
        </w:rPr>
        <w:t xml:space="preserve">во </w:t>
      </w:r>
      <w:r w:rsidR="00B456B0">
        <w:rPr>
          <w:sz w:val="28"/>
          <w:szCs w:val="28"/>
          <w:lang w:val="en-US"/>
        </w:rPr>
        <w:t>II</w:t>
      </w:r>
      <w:r w:rsidR="00B456B0">
        <w:rPr>
          <w:sz w:val="28"/>
          <w:szCs w:val="28"/>
        </w:rPr>
        <w:t xml:space="preserve"> квартале 2016 года </w:t>
      </w:r>
      <w:r w:rsidRPr="00D11766">
        <w:rPr>
          <w:sz w:val="28"/>
          <w:szCs w:val="28"/>
        </w:rPr>
        <w:t>приходитс</w:t>
      </w:r>
      <w:r>
        <w:rPr>
          <w:sz w:val="28"/>
          <w:szCs w:val="28"/>
        </w:rPr>
        <w:t xml:space="preserve">я на работников в возрасте от </w:t>
      </w:r>
      <w:r w:rsidR="00B456B0">
        <w:rPr>
          <w:sz w:val="28"/>
          <w:szCs w:val="28"/>
        </w:rPr>
        <w:t>41-5</w:t>
      </w:r>
      <w:r>
        <w:rPr>
          <w:sz w:val="28"/>
          <w:szCs w:val="28"/>
        </w:rPr>
        <w:t>0 лет.</w:t>
      </w:r>
      <w:r w:rsidRPr="00D11766">
        <w:rPr>
          <w:sz w:val="28"/>
          <w:szCs w:val="28"/>
        </w:rPr>
        <w:t xml:space="preserve"> </w:t>
      </w:r>
    </w:p>
    <w:p w:rsidR="00D87ADB" w:rsidRDefault="00D87ADB" w:rsidP="00D87ADB">
      <w:pPr>
        <w:ind w:firstLine="709"/>
        <w:jc w:val="both"/>
        <w:rPr>
          <w:sz w:val="28"/>
        </w:rPr>
      </w:pPr>
    </w:p>
    <w:p w:rsidR="008255AD" w:rsidRDefault="00D87ADB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 xml:space="preserve">Распределение пострадавших в несчастных случаях </w:t>
      </w:r>
    </w:p>
    <w:p w:rsidR="00D87ADB" w:rsidRPr="003400C5" w:rsidRDefault="00D87ADB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 xml:space="preserve">на </w:t>
      </w:r>
      <w:r w:rsidR="0067543D" w:rsidRPr="003400C5">
        <w:rPr>
          <w:b/>
          <w:sz w:val="28"/>
        </w:rPr>
        <w:t>производстве по</w:t>
      </w:r>
      <w:r w:rsidRPr="003400C5">
        <w:rPr>
          <w:b/>
          <w:sz w:val="28"/>
        </w:rPr>
        <w:t xml:space="preserve"> профессиям</w:t>
      </w:r>
    </w:p>
    <w:p w:rsidR="00200CA2" w:rsidRDefault="00E86E27" w:rsidP="003400C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E07D176" wp14:editId="3CFB87B1">
            <wp:extent cx="4486275" cy="29241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591B" w:rsidRDefault="0093591B" w:rsidP="003400C5">
      <w:pPr>
        <w:jc w:val="center"/>
        <w:rPr>
          <w:b/>
          <w:sz w:val="28"/>
        </w:rPr>
      </w:pPr>
    </w:p>
    <w:p w:rsidR="00D87ADB" w:rsidRDefault="006C7248" w:rsidP="0067543D">
      <w:pPr>
        <w:ind w:firstLine="709"/>
        <w:jc w:val="both"/>
        <w:rPr>
          <w:sz w:val="28"/>
        </w:rPr>
      </w:pPr>
      <w:r w:rsidRPr="00FD4F79">
        <w:rPr>
          <w:sz w:val="28"/>
        </w:rPr>
        <w:lastRenderedPageBreak/>
        <w:t>Несчастные случаи на производстве, квалифицированные комиссией по итогам расследования как не связанные с производством, в большей степени происходят по причине общих заболеваний.  Наиболее распространённой</w:t>
      </w:r>
      <w:r>
        <w:rPr>
          <w:sz w:val="28"/>
        </w:rPr>
        <w:t xml:space="preserve"> причиной</w:t>
      </w:r>
      <w:r w:rsidRPr="00FD4F79">
        <w:rPr>
          <w:sz w:val="28"/>
        </w:rPr>
        <w:t xml:space="preserve"> является смерть от заболеваний сердечно - сосудистой системы.</w:t>
      </w:r>
    </w:p>
    <w:p w:rsidR="0067543D" w:rsidRDefault="006C7248" w:rsidP="0067543D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 w:rsidR="0067543D">
        <w:rPr>
          <w:sz w:val="28"/>
        </w:rPr>
        <w:t xml:space="preserve">В </w:t>
      </w:r>
      <w:r w:rsidR="0067543D">
        <w:rPr>
          <w:sz w:val="28"/>
          <w:lang w:val="en-US"/>
        </w:rPr>
        <w:t>I</w:t>
      </w:r>
      <w:r w:rsidR="00E86E27">
        <w:rPr>
          <w:sz w:val="28"/>
          <w:lang w:val="en-US"/>
        </w:rPr>
        <w:t>I</w:t>
      </w:r>
      <w:r w:rsidR="0067543D">
        <w:rPr>
          <w:sz w:val="28"/>
        </w:rPr>
        <w:t xml:space="preserve"> квартале 2016 г</w:t>
      </w:r>
      <w:r w:rsidR="00EF09B1">
        <w:rPr>
          <w:sz w:val="28"/>
        </w:rPr>
        <w:t xml:space="preserve">ода зарегистрировано </w:t>
      </w:r>
      <w:r w:rsidR="00E86E27">
        <w:rPr>
          <w:sz w:val="28"/>
        </w:rPr>
        <w:t>9</w:t>
      </w:r>
      <w:r w:rsidR="00EF09B1">
        <w:rPr>
          <w:sz w:val="28"/>
        </w:rPr>
        <w:t xml:space="preserve"> </w:t>
      </w:r>
      <w:r w:rsidR="00E86E27">
        <w:rPr>
          <w:sz w:val="28"/>
        </w:rPr>
        <w:t>случаев,</w:t>
      </w:r>
      <w:r w:rsidR="0067543D">
        <w:rPr>
          <w:sz w:val="28"/>
        </w:rPr>
        <w:t xml:space="preserve"> не связанных с производством, в которых пострадало </w:t>
      </w:r>
      <w:r w:rsidR="00E86E27">
        <w:rPr>
          <w:sz w:val="28"/>
        </w:rPr>
        <w:t>9</w:t>
      </w:r>
      <w:r w:rsidR="0067543D">
        <w:rPr>
          <w:sz w:val="28"/>
        </w:rPr>
        <w:t xml:space="preserve"> человек</w:t>
      </w:r>
      <w:r w:rsidR="00E86E27">
        <w:rPr>
          <w:sz w:val="28"/>
        </w:rPr>
        <w:t>, в том числе 8 человек со смертельным исходом</w:t>
      </w:r>
      <w:r w:rsidR="0067543D">
        <w:rPr>
          <w:sz w:val="28"/>
        </w:rPr>
        <w:t>.</w:t>
      </w:r>
    </w:p>
    <w:p w:rsidR="006C7248" w:rsidRDefault="006C7248" w:rsidP="0067543D">
      <w:pPr>
        <w:ind w:firstLine="709"/>
        <w:jc w:val="both"/>
        <w:rPr>
          <w:sz w:val="28"/>
        </w:rPr>
      </w:pPr>
    </w:p>
    <w:p w:rsidR="00DA2B90" w:rsidRDefault="003400C5" w:rsidP="00AB76FB">
      <w:pPr>
        <w:ind w:firstLine="567"/>
        <w:rPr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C58C0B" wp14:editId="619A3FE3">
            <wp:simplePos x="0" y="0"/>
            <wp:positionH relativeFrom="column">
              <wp:posOffset>356235</wp:posOffset>
            </wp:positionH>
            <wp:positionV relativeFrom="paragraph">
              <wp:posOffset>5080</wp:posOffset>
            </wp:positionV>
            <wp:extent cx="5762625" cy="2667000"/>
            <wp:effectExtent l="0" t="0" r="9525" b="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4C741D" w:rsidRDefault="00AB76FB" w:rsidP="00C15028">
      <w:r>
        <w:rPr>
          <w:sz w:val="28"/>
        </w:rPr>
        <w:t xml:space="preserve"> </w:t>
      </w:r>
    </w:p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Default="004C741D" w:rsidP="004C741D"/>
    <w:p w:rsidR="004C741D" w:rsidRDefault="004C741D" w:rsidP="004C741D"/>
    <w:p w:rsidR="004C741D" w:rsidRDefault="004C741D" w:rsidP="004C741D"/>
    <w:p w:rsidR="004C741D" w:rsidRDefault="004C741D" w:rsidP="004C741D">
      <w:pPr>
        <w:tabs>
          <w:tab w:val="left" w:pos="3330"/>
        </w:tabs>
      </w:pPr>
      <w:r>
        <w:tab/>
      </w:r>
    </w:p>
    <w:p w:rsidR="004C741D" w:rsidRDefault="004C741D">
      <w:pPr>
        <w:jc w:val="center"/>
      </w:pPr>
      <w:r>
        <w:br w:type="page"/>
      </w:r>
    </w:p>
    <w:p w:rsidR="004C741D" w:rsidRDefault="004C741D" w:rsidP="004C741D">
      <w:pPr>
        <w:tabs>
          <w:tab w:val="left" w:pos="3330"/>
        </w:tabs>
        <w:sectPr w:rsidR="004C741D" w:rsidSect="003400C5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 xml:space="preserve"> за </w:t>
      </w:r>
      <w:r w:rsidRPr="00570CA8">
        <w:rPr>
          <w:rFonts w:eastAsiaTheme="minorHAnsi"/>
          <w:sz w:val="28"/>
          <w:szCs w:val="28"/>
          <w:u w:val="single"/>
          <w:lang w:eastAsia="en-US"/>
        </w:rPr>
        <w:t>2 квартал 2016 года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5133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2"/>
        <w:gridCol w:w="1701"/>
        <w:gridCol w:w="2694"/>
        <w:gridCol w:w="3260"/>
        <w:gridCol w:w="3260"/>
      </w:tblGrid>
      <w:tr w:rsidR="00570CA8" w:rsidRPr="00570CA8" w:rsidTr="00570CA8">
        <w:trPr>
          <w:trHeight w:val="276"/>
        </w:trPr>
        <w:tc>
          <w:tcPr>
            <w:tcW w:w="567" w:type="dxa"/>
            <w:vMerge w:val="restart"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09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2" w:type="dxa"/>
            <w:vMerge w:val="restart"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 w:rsidRPr="00570CA8">
              <w:rPr>
                <w:rFonts w:eastAsiaTheme="minorHAnsi"/>
                <w:sz w:val="22"/>
                <w:szCs w:val="22"/>
                <w:lang w:eastAsia="en-US"/>
              </w:rPr>
              <w:t xml:space="preserve">деятельности 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701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694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60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60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570CA8" w:rsidRPr="00570CA8" w:rsidTr="00570CA8">
        <w:trPr>
          <w:cantSplit/>
          <w:trHeight w:val="2575"/>
        </w:trPr>
        <w:tc>
          <w:tcPr>
            <w:tcW w:w="567" w:type="dxa"/>
            <w:vMerge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570CA8" w:rsidRPr="00570CA8" w:rsidRDefault="00570CA8" w:rsidP="00570CA8">
            <w:pPr>
              <w:ind w:firstLine="14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0CA8" w:rsidRPr="00570CA8" w:rsidTr="00570CA8">
        <w:tc>
          <w:tcPr>
            <w:tcW w:w="567" w:type="dxa"/>
          </w:tcPr>
          <w:p w:rsidR="00570CA8" w:rsidRPr="00570CA8" w:rsidRDefault="00570CA8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570CA8" w:rsidRPr="00570CA8" w:rsidRDefault="00570CA8" w:rsidP="00570CA8">
            <w:pPr>
              <w:ind w:right="-108" w:hanging="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21.04.2016 смертельный несчастный случай, пострадавших - 1 человек</w:t>
            </w:r>
          </w:p>
        </w:tc>
        <w:tc>
          <w:tcPr>
            <w:tcW w:w="1842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11.10.11. – отрасль добыча полезных ископаемых нефти и газа.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Машинист бульдозера возраст - 58 лет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Воздействие движущихся машин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При выполнении работ по обустройству дамбы первичного обвалования произошел наезд бульдозером.</w:t>
            </w:r>
          </w:p>
        </w:tc>
        <w:tc>
          <w:tcPr>
            <w:tcW w:w="3260" w:type="dxa"/>
          </w:tcPr>
          <w:p w:rsidR="00570CA8" w:rsidRPr="00570CA8" w:rsidRDefault="00570CA8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1. Нарушение трудовой и производственной дисциплины (нахождение пострадавшего в опасной зоне и в состоянии алкогольного опьянения).</w:t>
            </w:r>
          </w:p>
          <w:p w:rsidR="00570CA8" w:rsidRPr="00570CA8" w:rsidRDefault="00570CA8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2. Нарушение требований безопасности при эксплуатации транспортных средств.</w:t>
            </w:r>
          </w:p>
        </w:tc>
        <w:tc>
          <w:tcPr>
            <w:tcW w:w="3260" w:type="dxa"/>
          </w:tcPr>
          <w:p w:rsidR="00570CA8" w:rsidRPr="00570CA8" w:rsidRDefault="00570CA8" w:rsidP="00570CA8">
            <w:pPr>
              <w:tabs>
                <w:tab w:val="left" w:pos="45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570CA8" w:rsidRPr="00570CA8" w:rsidRDefault="00570CA8" w:rsidP="00570CA8">
            <w:pPr>
              <w:tabs>
                <w:tab w:val="left" w:pos="45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2.Проведена внеочередная проверка знаний по охране труда машинистам бульдозеров  и крана-трубоукладчика.</w:t>
            </w:r>
          </w:p>
        </w:tc>
      </w:tr>
      <w:tr w:rsidR="00570CA8" w:rsidRPr="00570CA8" w:rsidTr="00570CA8">
        <w:tc>
          <w:tcPr>
            <w:tcW w:w="567" w:type="dxa"/>
          </w:tcPr>
          <w:p w:rsidR="00570CA8" w:rsidRPr="00570CA8" w:rsidRDefault="00570CA8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570CA8" w:rsidRPr="00570CA8" w:rsidRDefault="00570CA8" w:rsidP="00570CA8">
            <w:pPr>
              <w:ind w:right="-108" w:hanging="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01.05.2016</w:t>
            </w:r>
          </w:p>
          <w:p w:rsidR="00570CA8" w:rsidRPr="00570CA8" w:rsidRDefault="00570CA8" w:rsidP="00570CA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</w:t>
            </w:r>
          </w:p>
        </w:tc>
        <w:tc>
          <w:tcPr>
            <w:tcW w:w="1842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60.24- деятельность         автомобильного            грузового           специализированного транспорта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Моторист – 46 лет.</w:t>
            </w:r>
          </w:p>
        </w:tc>
        <w:tc>
          <w:tcPr>
            <w:tcW w:w="1701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Воздействие движущихся, разлетающихся предметов</w:t>
            </w:r>
          </w:p>
        </w:tc>
        <w:tc>
          <w:tcPr>
            <w:tcW w:w="2694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При выполнении работ по техническому обслуживанию транспортного средства (демонтаж топливной форсунки) отлетевшим металлическим осколком травмирован 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правый глаз пострадавшего.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Неприменение пострадавшим средств индивидуальной защиты. 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2. Неудовлетворительная организация производства работ.</w:t>
            </w:r>
          </w:p>
        </w:tc>
        <w:tc>
          <w:tcPr>
            <w:tcW w:w="3260" w:type="dxa"/>
          </w:tcPr>
          <w:p w:rsidR="00570CA8" w:rsidRPr="00570CA8" w:rsidRDefault="00570CA8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1. Обстоятельства и причины несчастного случая доведены до сведения работников предприятия.</w:t>
            </w:r>
          </w:p>
          <w:p w:rsidR="00570CA8" w:rsidRPr="00570CA8" w:rsidRDefault="00570CA8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2.Проведен внеплановый инструктаж по охране труда рабочим и инженерно-техническим работникам 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компании.</w:t>
            </w:r>
          </w:p>
          <w:p w:rsidR="00570CA8" w:rsidRPr="00570CA8" w:rsidRDefault="00570CA8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0CA8" w:rsidRPr="00570CA8" w:rsidTr="00570CA8">
        <w:tc>
          <w:tcPr>
            <w:tcW w:w="567" w:type="dxa"/>
          </w:tcPr>
          <w:p w:rsidR="00570CA8" w:rsidRPr="00570CA8" w:rsidRDefault="00570CA8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09" w:type="dxa"/>
          </w:tcPr>
          <w:p w:rsidR="00570CA8" w:rsidRPr="00570CA8" w:rsidRDefault="00570CA8" w:rsidP="00570CA8">
            <w:pPr>
              <w:ind w:right="-108" w:hanging="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14.05.2016</w:t>
            </w:r>
          </w:p>
          <w:p w:rsidR="00570CA8" w:rsidRPr="00570CA8" w:rsidRDefault="00570CA8" w:rsidP="00570CA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- 1 человек</w:t>
            </w:r>
          </w:p>
        </w:tc>
        <w:tc>
          <w:tcPr>
            <w:tcW w:w="1842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11.10.11 – добыча полезных ископаемых нефти и газа. Слесарь по ремонту </w:t>
            </w:r>
            <w:proofErr w:type="spellStart"/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КИПиА</w:t>
            </w:r>
            <w:proofErr w:type="spellEnd"/>
            <w:r w:rsidRPr="00570CA8">
              <w:rPr>
                <w:rFonts w:eastAsiaTheme="minorHAnsi"/>
                <w:sz w:val="24"/>
                <w:szCs w:val="24"/>
                <w:lang w:eastAsia="en-US"/>
              </w:rPr>
              <w:t>, возраст – 47 лет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</w:t>
            </w:r>
          </w:p>
        </w:tc>
        <w:tc>
          <w:tcPr>
            <w:tcW w:w="2694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Травма получена в результате дорожно-транспортного происшествия.</w:t>
            </w:r>
          </w:p>
        </w:tc>
        <w:tc>
          <w:tcPr>
            <w:tcW w:w="3260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60" w:type="dxa"/>
          </w:tcPr>
          <w:p w:rsidR="00570CA8" w:rsidRPr="00570CA8" w:rsidRDefault="00570CA8" w:rsidP="00570CA8">
            <w:pPr>
              <w:numPr>
                <w:ilvl w:val="0"/>
                <w:numId w:val="2"/>
              </w:numPr>
              <w:ind w:firstLine="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предприятия.</w:t>
            </w:r>
          </w:p>
          <w:p w:rsidR="00570CA8" w:rsidRPr="00570CA8" w:rsidRDefault="00570CA8" w:rsidP="00570CA8">
            <w:pPr>
              <w:numPr>
                <w:ilvl w:val="0"/>
                <w:numId w:val="2"/>
              </w:numPr>
              <w:ind w:firstLine="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Проведен внеплановый инструктаж по охране труда водительскому составу организации.</w:t>
            </w:r>
          </w:p>
        </w:tc>
      </w:tr>
      <w:tr w:rsidR="00570CA8" w:rsidRPr="00570CA8" w:rsidTr="00570CA8">
        <w:tc>
          <w:tcPr>
            <w:tcW w:w="567" w:type="dxa"/>
          </w:tcPr>
          <w:p w:rsidR="00570CA8" w:rsidRPr="00570CA8" w:rsidRDefault="00570CA8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09" w:type="dxa"/>
          </w:tcPr>
          <w:p w:rsidR="00570CA8" w:rsidRPr="00570CA8" w:rsidRDefault="00570CA8" w:rsidP="00570CA8">
            <w:pPr>
              <w:ind w:right="-108" w:hanging="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14.06.2016</w:t>
            </w:r>
          </w:p>
          <w:p w:rsidR="00570CA8" w:rsidRPr="00570CA8" w:rsidRDefault="00570CA8" w:rsidP="00570CA8">
            <w:pPr>
              <w:ind w:left="-2" w:right="-108" w:firstLine="2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</w:t>
            </w:r>
          </w:p>
        </w:tc>
        <w:tc>
          <w:tcPr>
            <w:tcW w:w="1842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11.10.11 – добыча </w:t>
            </w:r>
            <w:proofErr w:type="spellStart"/>
            <w:proofErr w:type="gramStart"/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по-лезных</w:t>
            </w:r>
            <w:proofErr w:type="spellEnd"/>
            <w:proofErr w:type="gramEnd"/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ис</w:t>
            </w:r>
            <w:proofErr w:type="spellEnd"/>
            <w:r w:rsidRPr="00570CA8">
              <w:rPr>
                <w:rFonts w:eastAsiaTheme="minorHAnsi"/>
                <w:sz w:val="24"/>
                <w:szCs w:val="24"/>
                <w:lang w:eastAsia="en-US"/>
              </w:rPr>
              <w:t>-копаемых нефти и газа. Водитель – 43 года.</w:t>
            </w:r>
          </w:p>
        </w:tc>
        <w:tc>
          <w:tcPr>
            <w:tcW w:w="1701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</w:t>
            </w:r>
          </w:p>
        </w:tc>
        <w:tc>
          <w:tcPr>
            <w:tcW w:w="2694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расследования</w:t>
            </w:r>
          </w:p>
        </w:tc>
        <w:tc>
          <w:tcPr>
            <w:tcW w:w="3260" w:type="dxa"/>
          </w:tcPr>
          <w:p w:rsidR="00570CA8" w:rsidRPr="00570CA8" w:rsidRDefault="00570CA8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70CA8" w:rsidRPr="00570CA8" w:rsidRDefault="00570CA8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0CA8" w:rsidRPr="00570CA8" w:rsidTr="00570CA8">
        <w:tc>
          <w:tcPr>
            <w:tcW w:w="567" w:type="dxa"/>
          </w:tcPr>
          <w:p w:rsidR="00570CA8" w:rsidRPr="00570CA8" w:rsidRDefault="00570CA8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09" w:type="dxa"/>
          </w:tcPr>
          <w:p w:rsidR="00570CA8" w:rsidRPr="00570CA8" w:rsidRDefault="00570CA8" w:rsidP="00570CA8">
            <w:pPr>
              <w:ind w:right="-108" w:hanging="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19.06.2016 Тяжелый несчастный случай, пострадавших - 1 человек</w:t>
            </w:r>
          </w:p>
        </w:tc>
        <w:tc>
          <w:tcPr>
            <w:tcW w:w="1842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45.2 - строительство зданий и сооружений.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Разнорабочий возраст – 31 год.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Воздействие падающих предметов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При выполнении работ по устройству опалубки под заливку фундамента для площадки главного входа строящегося здания, 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упавшим металлическим предметом получил травму головы.</w:t>
            </w:r>
          </w:p>
        </w:tc>
        <w:tc>
          <w:tcPr>
            <w:tcW w:w="3260" w:type="dxa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работ, выразившаяся в отсутствии защитного ограждения и должного уровня контроля за ходом выполнения работ.</w:t>
            </w:r>
          </w:p>
        </w:tc>
        <w:tc>
          <w:tcPr>
            <w:tcW w:w="3260" w:type="dxa"/>
          </w:tcPr>
          <w:p w:rsidR="00570CA8" w:rsidRPr="00570CA8" w:rsidRDefault="00570CA8" w:rsidP="00570CA8">
            <w:pPr>
              <w:numPr>
                <w:ilvl w:val="0"/>
                <w:numId w:val="3"/>
              </w:numPr>
              <w:ind w:left="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  <w:p w:rsidR="00570CA8" w:rsidRPr="00570CA8" w:rsidRDefault="00570CA8" w:rsidP="00570CA8">
            <w:pPr>
              <w:numPr>
                <w:ilvl w:val="0"/>
                <w:numId w:val="3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Проведена внеочередная проверка знаний производителю работ.</w:t>
            </w:r>
          </w:p>
        </w:tc>
      </w:tr>
    </w:tbl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</w:p>
    <w:p w:rsidR="00411303" w:rsidRPr="004C741D" w:rsidRDefault="00411303" w:rsidP="004C741D">
      <w:pPr>
        <w:tabs>
          <w:tab w:val="left" w:pos="3330"/>
        </w:tabs>
      </w:pPr>
    </w:p>
    <w:sectPr w:rsidR="00411303" w:rsidRPr="004C741D" w:rsidSect="00570CA8">
      <w:footerReference w:type="default" r:id="rId16"/>
      <w:pgSz w:w="16838" w:h="11906" w:orient="landscape"/>
      <w:pgMar w:top="851" w:right="851" w:bottom="1474" w:left="1276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59" w:rsidRDefault="00F05F59" w:rsidP="00570CA8">
      <w:r>
        <w:separator/>
      </w:r>
    </w:p>
  </w:endnote>
  <w:endnote w:type="continuationSeparator" w:id="0">
    <w:p w:rsidR="00F05F59" w:rsidRDefault="00F05F59" w:rsidP="005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7" w:rsidRDefault="00F05F59">
    <w:pPr>
      <w:pStyle w:val="a7"/>
      <w:jc w:val="right"/>
    </w:pPr>
  </w:p>
  <w:p w:rsidR="004A1BD7" w:rsidRDefault="00F05F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59" w:rsidRDefault="00F05F59" w:rsidP="00570CA8">
      <w:r>
        <w:separator/>
      </w:r>
    </w:p>
  </w:footnote>
  <w:footnote w:type="continuationSeparator" w:id="0">
    <w:p w:rsidR="00F05F59" w:rsidRDefault="00F05F59" w:rsidP="0057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978242C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8"/>
    <w:rsid w:val="00010AA2"/>
    <w:rsid w:val="00011431"/>
    <w:rsid w:val="00027A0A"/>
    <w:rsid w:val="0003721A"/>
    <w:rsid w:val="00076DE6"/>
    <w:rsid w:val="00082183"/>
    <w:rsid w:val="00091EC0"/>
    <w:rsid w:val="000A008F"/>
    <w:rsid w:val="000A3A45"/>
    <w:rsid w:val="000A5D4E"/>
    <w:rsid w:val="000A7A3C"/>
    <w:rsid w:val="000B1D39"/>
    <w:rsid w:val="000C0851"/>
    <w:rsid w:val="000D30AF"/>
    <w:rsid w:val="000D60BE"/>
    <w:rsid w:val="000E66C0"/>
    <w:rsid w:val="000F513A"/>
    <w:rsid w:val="00107D26"/>
    <w:rsid w:val="001102D0"/>
    <w:rsid w:val="00112EAA"/>
    <w:rsid w:val="001237DF"/>
    <w:rsid w:val="00133430"/>
    <w:rsid w:val="00136015"/>
    <w:rsid w:val="0014367F"/>
    <w:rsid w:val="0016170F"/>
    <w:rsid w:val="00172F9B"/>
    <w:rsid w:val="0018141C"/>
    <w:rsid w:val="001872A6"/>
    <w:rsid w:val="001916E7"/>
    <w:rsid w:val="00191DE7"/>
    <w:rsid w:val="0019352B"/>
    <w:rsid w:val="001944B3"/>
    <w:rsid w:val="0019747E"/>
    <w:rsid w:val="001A0E23"/>
    <w:rsid w:val="001A1F4D"/>
    <w:rsid w:val="001B09E6"/>
    <w:rsid w:val="001D4671"/>
    <w:rsid w:val="001E7367"/>
    <w:rsid w:val="001F216B"/>
    <w:rsid w:val="001F57F4"/>
    <w:rsid w:val="00200CA2"/>
    <w:rsid w:val="00231F37"/>
    <w:rsid w:val="00240C9E"/>
    <w:rsid w:val="00276C09"/>
    <w:rsid w:val="00293DF2"/>
    <w:rsid w:val="002B37AE"/>
    <w:rsid w:val="002C21A0"/>
    <w:rsid w:val="002D0A53"/>
    <w:rsid w:val="002D79A4"/>
    <w:rsid w:val="002E0CED"/>
    <w:rsid w:val="002E4FC8"/>
    <w:rsid w:val="002E773E"/>
    <w:rsid w:val="002F79A0"/>
    <w:rsid w:val="00305A10"/>
    <w:rsid w:val="00307E16"/>
    <w:rsid w:val="00324F35"/>
    <w:rsid w:val="00327C14"/>
    <w:rsid w:val="00331C85"/>
    <w:rsid w:val="003400C5"/>
    <w:rsid w:val="00357F12"/>
    <w:rsid w:val="003818AE"/>
    <w:rsid w:val="003848B0"/>
    <w:rsid w:val="003870E5"/>
    <w:rsid w:val="003B6B4F"/>
    <w:rsid w:val="003F4026"/>
    <w:rsid w:val="00403D57"/>
    <w:rsid w:val="004043F1"/>
    <w:rsid w:val="00411303"/>
    <w:rsid w:val="00416C67"/>
    <w:rsid w:val="00425C87"/>
    <w:rsid w:val="00426B86"/>
    <w:rsid w:val="00435559"/>
    <w:rsid w:val="00444C25"/>
    <w:rsid w:val="00451949"/>
    <w:rsid w:val="00462644"/>
    <w:rsid w:val="00462D20"/>
    <w:rsid w:val="004858F4"/>
    <w:rsid w:val="00491E57"/>
    <w:rsid w:val="004C48E1"/>
    <w:rsid w:val="004C741D"/>
    <w:rsid w:val="004E1C7F"/>
    <w:rsid w:val="004E515C"/>
    <w:rsid w:val="004F33DA"/>
    <w:rsid w:val="00501864"/>
    <w:rsid w:val="00502E57"/>
    <w:rsid w:val="00506CE0"/>
    <w:rsid w:val="005135EA"/>
    <w:rsid w:val="0052579F"/>
    <w:rsid w:val="00530167"/>
    <w:rsid w:val="005321E1"/>
    <w:rsid w:val="00533D43"/>
    <w:rsid w:val="0053549A"/>
    <w:rsid w:val="00545E66"/>
    <w:rsid w:val="00552069"/>
    <w:rsid w:val="005619F5"/>
    <w:rsid w:val="00564BAC"/>
    <w:rsid w:val="00570CA8"/>
    <w:rsid w:val="005757BF"/>
    <w:rsid w:val="005770AA"/>
    <w:rsid w:val="00584D18"/>
    <w:rsid w:val="005913DB"/>
    <w:rsid w:val="005B79BF"/>
    <w:rsid w:val="005D687F"/>
    <w:rsid w:val="005D7486"/>
    <w:rsid w:val="005D76D2"/>
    <w:rsid w:val="00606E42"/>
    <w:rsid w:val="00607E5A"/>
    <w:rsid w:val="00612281"/>
    <w:rsid w:val="00647A44"/>
    <w:rsid w:val="00655A81"/>
    <w:rsid w:val="0067543D"/>
    <w:rsid w:val="00681975"/>
    <w:rsid w:val="0068634C"/>
    <w:rsid w:val="006A22E5"/>
    <w:rsid w:val="006A542E"/>
    <w:rsid w:val="006A5650"/>
    <w:rsid w:val="006B7F92"/>
    <w:rsid w:val="006C6C76"/>
    <w:rsid w:val="006C7248"/>
    <w:rsid w:val="007013D3"/>
    <w:rsid w:val="00706006"/>
    <w:rsid w:val="00716563"/>
    <w:rsid w:val="00717AEC"/>
    <w:rsid w:val="0073065E"/>
    <w:rsid w:val="0074685F"/>
    <w:rsid w:val="0075269C"/>
    <w:rsid w:val="00754F90"/>
    <w:rsid w:val="00757729"/>
    <w:rsid w:val="00775FE7"/>
    <w:rsid w:val="00794461"/>
    <w:rsid w:val="007A017B"/>
    <w:rsid w:val="007B3D94"/>
    <w:rsid w:val="007C5070"/>
    <w:rsid w:val="007C618A"/>
    <w:rsid w:val="007F0C1B"/>
    <w:rsid w:val="00803CBD"/>
    <w:rsid w:val="00810E7C"/>
    <w:rsid w:val="008160AE"/>
    <w:rsid w:val="0081799C"/>
    <w:rsid w:val="008219FF"/>
    <w:rsid w:val="0082378F"/>
    <w:rsid w:val="008255AD"/>
    <w:rsid w:val="00841E98"/>
    <w:rsid w:val="008568DD"/>
    <w:rsid w:val="008600FE"/>
    <w:rsid w:val="008627AC"/>
    <w:rsid w:val="00886B97"/>
    <w:rsid w:val="0089590B"/>
    <w:rsid w:val="008B6D46"/>
    <w:rsid w:val="008C49F0"/>
    <w:rsid w:val="008D67CB"/>
    <w:rsid w:val="008D682D"/>
    <w:rsid w:val="009033F4"/>
    <w:rsid w:val="0092235E"/>
    <w:rsid w:val="00931CB9"/>
    <w:rsid w:val="0093591B"/>
    <w:rsid w:val="00942BD0"/>
    <w:rsid w:val="00944749"/>
    <w:rsid w:val="009476D7"/>
    <w:rsid w:val="00947ABE"/>
    <w:rsid w:val="009915B0"/>
    <w:rsid w:val="00992C57"/>
    <w:rsid w:val="00A145F9"/>
    <w:rsid w:val="00A21C01"/>
    <w:rsid w:val="00A25928"/>
    <w:rsid w:val="00A33697"/>
    <w:rsid w:val="00A678B1"/>
    <w:rsid w:val="00A75AF2"/>
    <w:rsid w:val="00AA48E0"/>
    <w:rsid w:val="00AA7DCF"/>
    <w:rsid w:val="00AB0950"/>
    <w:rsid w:val="00AB76FB"/>
    <w:rsid w:val="00AC19BE"/>
    <w:rsid w:val="00B13B30"/>
    <w:rsid w:val="00B3453F"/>
    <w:rsid w:val="00B42611"/>
    <w:rsid w:val="00B42673"/>
    <w:rsid w:val="00B456B0"/>
    <w:rsid w:val="00B52ECC"/>
    <w:rsid w:val="00B650AE"/>
    <w:rsid w:val="00B752E5"/>
    <w:rsid w:val="00B85515"/>
    <w:rsid w:val="00B907C3"/>
    <w:rsid w:val="00BB0295"/>
    <w:rsid w:val="00BB427C"/>
    <w:rsid w:val="00BB45A3"/>
    <w:rsid w:val="00BC61D6"/>
    <w:rsid w:val="00BE3B4F"/>
    <w:rsid w:val="00BE7EDA"/>
    <w:rsid w:val="00BF3AC4"/>
    <w:rsid w:val="00C11BFF"/>
    <w:rsid w:val="00C15028"/>
    <w:rsid w:val="00C23E7E"/>
    <w:rsid w:val="00C47A60"/>
    <w:rsid w:val="00C5483E"/>
    <w:rsid w:val="00C62F58"/>
    <w:rsid w:val="00C75EF5"/>
    <w:rsid w:val="00C874B0"/>
    <w:rsid w:val="00CA2ADA"/>
    <w:rsid w:val="00CC3330"/>
    <w:rsid w:val="00CC5D65"/>
    <w:rsid w:val="00CD4C6F"/>
    <w:rsid w:val="00CD7139"/>
    <w:rsid w:val="00CE289F"/>
    <w:rsid w:val="00CE450B"/>
    <w:rsid w:val="00D212F6"/>
    <w:rsid w:val="00D46473"/>
    <w:rsid w:val="00D47A4C"/>
    <w:rsid w:val="00D61C65"/>
    <w:rsid w:val="00D705C3"/>
    <w:rsid w:val="00D87ADB"/>
    <w:rsid w:val="00D908DA"/>
    <w:rsid w:val="00D912BB"/>
    <w:rsid w:val="00DA2B90"/>
    <w:rsid w:val="00DA5DD0"/>
    <w:rsid w:val="00DA6C3F"/>
    <w:rsid w:val="00DB78E4"/>
    <w:rsid w:val="00DD7230"/>
    <w:rsid w:val="00DE150B"/>
    <w:rsid w:val="00DE5D44"/>
    <w:rsid w:val="00DF39F1"/>
    <w:rsid w:val="00DF5797"/>
    <w:rsid w:val="00E101EB"/>
    <w:rsid w:val="00E17445"/>
    <w:rsid w:val="00E2259A"/>
    <w:rsid w:val="00E25E7F"/>
    <w:rsid w:val="00E36C9E"/>
    <w:rsid w:val="00E447C1"/>
    <w:rsid w:val="00E45F36"/>
    <w:rsid w:val="00E71376"/>
    <w:rsid w:val="00E80F7E"/>
    <w:rsid w:val="00E81CD2"/>
    <w:rsid w:val="00E86E27"/>
    <w:rsid w:val="00E97704"/>
    <w:rsid w:val="00EA627D"/>
    <w:rsid w:val="00EC0739"/>
    <w:rsid w:val="00EC16B0"/>
    <w:rsid w:val="00EC43D5"/>
    <w:rsid w:val="00EC6D2A"/>
    <w:rsid w:val="00EF09B1"/>
    <w:rsid w:val="00EF46E7"/>
    <w:rsid w:val="00EF6906"/>
    <w:rsid w:val="00F05F59"/>
    <w:rsid w:val="00F14146"/>
    <w:rsid w:val="00F15561"/>
    <w:rsid w:val="00F22F6F"/>
    <w:rsid w:val="00F30C80"/>
    <w:rsid w:val="00F338CC"/>
    <w:rsid w:val="00F42A01"/>
    <w:rsid w:val="00F44EFF"/>
    <w:rsid w:val="00F51F31"/>
    <w:rsid w:val="00F84D36"/>
    <w:rsid w:val="00F87D7C"/>
    <w:rsid w:val="00FB004A"/>
    <w:rsid w:val="00FB4EDE"/>
    <w:rsid w:val="00FB75F0"/>
    <w:rsid w:val="00FC0C4B"/>
    <w:rsid w:val="00FE57A9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AFE6"/>
  <w15:docId w15:val="{25AE994E-00E3-4EB4-807B-E0574AE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57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70CA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0CA8"/>
  </w:style>
  <w:style w:type="paragraph" w:styleId="a9">
    <w:name w:val="header"/>
    <w:basedOn w:val="a"/>
    <w:link w:val="aa"/>
    <w:uiPriority w:val="99"/>
    <w:unhideWhenUsed/>
    <w:rsid w:val="00570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81449443232734E-2"/>
          <c:y val="3.9148846340588114E-2"/>
          <c:w val="0.7415687843083475"/>
          <c:h val="0.724700018558286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2015ВСЕГО'!$C$4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74591497554813E-2"/>
                  <c:y val="-4.3084088173188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BE-4D31-B133-F8829284731D}"/>
                </c:ext>
              </c:extLst>
            </c:dLbl>
            <c:dLbl>
              <c:idx val="1"/>
              <c:layout>
                <c:manualLayout>
                  <c:x val="2.0835326312452464E-2"/>
                  <c:y val="-3.5834073372407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BE-4D31-B133-F8829284731D}"/>
                </c:ext>
              </c:extLst>
            </c:dLbl>
            <c:dLbl>
              <c:idx val="2"/>
              <c:layout>
                <c:manualLayout>
                  <c:x val="4.7961630695443645E-2"/>
                  <c:y val="-4.8970506399554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BE-4D31-B133-F8829284731D}"/>
                </c:ext>
              </c:extLst>
            </c:dLbl>
            <c:dLbl>
              <c:idx val="3"/>
              <c:layout>
                <c:manualLayout>
                  <c:x val="5.5955235811350916E-2"/>
                  <c:y val="-3.5614913745130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BE-4D31-B133-F882928473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2015ВСЕГО'!$B$5:$B$7</c:f>
              <c:strCache>
                <c:ptCount val="3"/>
                <c:pt idx="0">
                  <c:v>Всего несчастных случаев</c:v>
                </c:pt>
                <c:pt idx="1">
                  <c:v>В них пострадало</c:v>
                </c:pt>
                <c:pt idx="2">
                  <c:v>В том числе со смертельным исходом</c:v>
                </c:pt>
              </c:strCache>
            </c:strRef>
          </c:cat>
          <c:val>
            <c:numRef>
              <c:f>'диаграмма, 1 кв 2015ВСЕГО'!$C$5:$C$7</c:f>
              <c:numCache>
                <c:formatCode>0;[Red]0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BE-4D31-B133-F8829284731D}"/>
            </c:ext>
          </c:extLst>
        </c:ser>
        <c:ser>
          <c:idx val="1"/>
          <c:order val="1"/>
          <c:tx>
            <c:strRef>
              <c:f>'диаграмма, 1 кв 2015ВСЕГО'!$D$4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214952447490829E-2"/>
                  <c:y val="-4.451864218141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BE-4D31-B133-F8829284731D}"/>
                </c:ext>
              </c:extLst>
            </c:dLbl>
            <c:dLbl>
              <c:idx val="1"/>
              <c:layout>
                <c:manualLayout>
                  <c:x val="6.2290410856724612E-2"/>
                  <c:y val="-3.8898821857794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BBE-4D31-B133-F8829284731D}"/>
                </c:ext>
              </c:extLst>
            </c:dLbl>
            <c:dLbl>
              <c:idx val="2"/>
              <c:layout>
                <c:manualLayout>
                  <c:x val="5.7553956834532377E-2"/>
                  <c:y val="-4.2292710072342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BBE-4D31-B133-F8829284731D}"/>
                </c:ext>
              </c:extLst>
            </c:dLbl>
            <c:dLbl>
              <c:idx val="3"/>
              <c:layout>
                <c:manualLayout>
                  <c:x val="5.9787634459361645E-2"/>
                  <c:y val="-4.6744574290484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BBE-4D31-B133-F8829284731D}"/>
                </c:ext>
              </c:extLst>
            </c:dLbl>
            <c:dLbl>
              <c:idx val="4"/>
              <c:layout>
                <c:manualLayout>
                  <c:x val="2.8268549139345102E-2"/>
                  <c:y val="-4.4518642181413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BBE-4D31-B133-F8829284731D}"/>
                </c:ext>
              </c:extLst>
            </c:dLbl>
            <c:dLbl>
              <c:idx val="6"/>
              <c:layout>
                <c:manualLayout>
                  <c:x val="3.2037689024591115E-2"/>
                  <c:y val="-8.9037284362826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BBE-4D31-B133-F882928473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2015ВСЕГО'!$B$5:$B$7</c:f>
              <c:strCache>
                <c:ptCount val="3"/>
                <c:pt idx="0">
                  <c:v>Всего несчастных случаев</c:v>
                </c:pt>
                <c:pt idx="1">
                  <c:v>В них пострадало</c:v>
                </c:pt>
                <c:pt idx="2">
                  <c:v>В том числе со смертельным исходом</c:v>
                </c:pt>
              </c:strCache>
            </c:strRef>
          </c:cat>
          <c:val>
            <c:numRef>
              <c:f>'диаграмма, 1 кв 2015ВСЕГО'!$D$5:$D$7</c:f>
              <c:numCache>
                <c:formatCode>0;[Red]0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BBE-4D31-B133-F88292847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0474624"/>
        <c:axId val="350476544"/>
        <c:axId val="0"/>
      </c:bar3DChart>
      <c:catAx>
        <c:axId val="35047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0476544"/>
        <c:crosses val="autoZero"/>
        <c:auto val="1"/>
        <c:lblAlgn val="ctr"/>
        <c:lblOffset val="100"/>
        <c:noMultiLvlLbl val="0"/>
      </c:catAx>
      <c:valAx>
        <c:axId val="350476544"/>
        <c:scaling>
          <c:orientation val="minMax"/>
        </c:scaling>
        <c:delete val="0"/>
        <c:axPos val="l"/>
        <c:majorGridlines/>
        <c:numFmt formatCode="0;[Red]0" sourceLinked="1"/>
        <c:majorTickMark val="out"/>
        <c:minorTickMark val="none"/>
        <c:tickLblPos val="nextTo"/>
        <c:crossAx val="350474624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67231363772364006"/>
          <c:y val="1.6563146997929608E-2"/>
          <c:w val="0.31573714738055014"/>
          <c:h val="9.9836650853425926E-2"/>
        </c:manualLayout>
      </c:layout>
      <c:overlay val="1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329606486021981E-2"/>
          <c:y val="0.14022561339124648"/>
          <c:w val="0.84026246719160103"/>
          <c:h val="0.72141530722683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258077170958613E-2"/>
                  <c:y val="0.103752119480640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D0-40FC-A9D2-F6B3A0C477D3}"/>
                </c:ext>
              </c:extLst>
            </c:dLbl>
            <c:dLbl>
              <c:idx val="1"/>
              <c:layout>
                <c:manualLayout>
                  <c:x val="8.3520609745845829E-3"/>
                  <c:y val="0.10820399662431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D0-40FC-A9D2-F6B3A0C477D3}"/>
                </c:ext>
              </c:extLst>
            </c:dLbl>
            <c:dLbl>
              <c:idx val="2"/>
              <c:layout>
                <c:manualLayout>
                  <c:x val="1.2374440739391562E-2"/>
                  <c:y val="8.0822861744051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D0-40FC-A9D2-F6B3A0C477D3}"/>
                </c:ext>
              </c:extLst>
            </c:dLbl>
            <c:dLbl>
              <c:idx val="3"/>
              <c:layout>
                <c:manualLayout>
                  <c:x val="3.6151349401935352E-2"/>
                  <c:y val="-2.919213080016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D0-40FC-A9D2-F6B3A0C47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ПРОИЗВ'!$C$5:$C$8</c:f>
              <c:numCache>
                <c:formatCode>0;[Red]0</c:formatCode>
                <c:ptCount val="4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D0-40FC-A9D2-F6B3A0C477D3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2016 год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62785701609363E-2"/>
                  <c:y val="0.112806695623224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D0-40FC-A9D2-F6B3A0C477D3}"/>
                </c:ext>
              </c:extLst>
            </c:dLbl>
            <c:dLbl>
              <c:idx val="1"/>
              <c:layout>
                <c:manualLayout>
                  <c:x val="2.4339208488618549E-2"/>
                  <c:y val="9.3659752707902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D0-40FC-A9D2-F6B3A0C477D3}"/>
                </c:ext>
              </c:extLst>
            </c:dLbl>
            <c:dLbl>
              <c:idx val="2"/>
              <c:layout>
                <c:manualLayout>
                  <c:x val="2.6711687729425282E-2"/>
                  <c:y val="0.111099652366463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D0-40FC-A9D2-F6B3A0C477D3}"/>
                </c:ext>
              </c:extLst>
            </c:dLbl>
            <c:dLbl>
              <c:idx val="3"/>
              <c:layout>
                <c:manualLayout>
                  <c:x val="5.9787634459361645E-2"/>
                  <c:y val="-4.6744574290484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DD0-40FC-A9D2-F6B3A0C477D3}"/>
                </c:ext>
              </c:extLst>
            </c:dLbl>
            <c:dLbl>
              <c:idx val="4"/>
              <c:layout>
                <c:manualLayout>
                  <c:x val="2.8268549139345102E-2"/>
                  <c:y val="-4.4518642181413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D0-40FC-A9D2-F6B3A0C477D3}"/>
                </c:ext>
              </c:extLst>
            </c:dLbl>
            <c:dLbl>
              <c:idx val="6"/>
              <c:layout>
                <c:manualLayout>
                  <c:x val="3.2037689024591115E-2"/>
                  <c:y val="-8.9037284362826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DD0-40FC-A9D2-F6B3A0C47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ПРОИЗВ'!$D$5:$D$8</c:f>
              <c:numCache>
                <c:formatCode>0;[Red]0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DD0-40FC-A9D2-F6B3A0C47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8641024"/>
        <c:axId val="358642816"/>
        <c:axId val="0"/>
      </c:bar3DChart>
      <c:catAx>
        <c:axId val="35864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58642816"/>
        <c:crosses val="autoZero"/>
        <c:auto val="1"/>
        <c:lblAlgn val="ctr"/>
        <c:lblOffset val="100"/>
        <c:noMultiLvlLbl val="0"/>
      </c:catAx>
      <c:valAx>
        <c:axId val="358642816"/>
        <c:scaling>
          <c:orientation val="minMax"/>
        </c:scaling>
        <c:delete val="0"/>
        <c:axPos val="l"/>
        <c:majorGridlines/>
        <c:numFmt formatCode="0;[Red]0" sourceLinked="1"/>
        <c:majorTickMark val="out"/>
        <c:minorTickMark val="none"/>
        <c:tickLblPos val="nextTo"/>
        <c:crossAx val="358641024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67231363772364006"/>
          <c:y val="1.6563146997929608E-2"/>
          <c:w val="0.31573714738055014"/>
          <c:h val="9.9836650853425926E-2"/>
        </c:manualLayout>
      </c:layout>
      <c:overlay val="1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28842267635925E-2"/>
          <c:y val="0.18287021542421081"/>
          <c:w val="0.50034733158355205"/>
          <c:h val="0.77314814814814814"/>
        </c:manualLayout>
      </c:layout>
      <c:pie3DChart>
        <c:varyColors val="1"/>
        <c:ser>
          <c:idx val="0"/>
          <c:order val="0"/>
          <c:tx>
            <c:strRef>
              <c:f>'диаграмма Причины  2014  (2)'!$C$2</c:f>
              <c:strCache>
                <c:ptCount val="1"/>
                <c:pt idx="0">
                  <c:v>2016 год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Pt>
            <c:idx val="1"/>
            <c:bubble3D val="0"/>
            <c:explosion val="17"/>
            <c:spPr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1-F969-4BB6-A92D-C28B632B54D8}"/>
              </c:ext>
            </c:extLst>
          </c:dPt>
          <c:dPt>
            <c:idx val="2"/>
            <c:bubble3D val="0"/>
            <c:spPr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969-4BB6-A92D-C28B632B54D8}"/>
              </c:ext>
            </c:extLst>
          </c:dPt>
          <c:dPt>
            <c:idx val="4"/>
            <c:bubble3D val="0"/>
            <c:spPr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5-F969-4BB6-A92D-C28B632B54D8}"/>
              </c:ext>
            </c:extLst>
          </c:dPt>
          <c:dLbls>
            <c:dLbl>
              <c:idx val="0"/>
              <c:layout>
                <c:manualLayout>
                  <c:x val="-7.8257989316830687E-2"/>
                  <c:y val="7.364377466061775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69-4BB6-A92D-C28B632B54D8}"/>
                </c:ext>
              </c:extLst>
            </c:dLbl>
            <c:dLbl>
              <c:idx val="1"/>
              <c:layout>
                <c:manualLayout>
                  <c:x val="-9.8117758146085393E-2"/>
                  <c:y val="-0.10168013766491109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69-4BB6-A92D-C28B632B54D8}"/>
                </c:ext>
              </c:extLst>
            </c:dLbl>
            <c:dLbl>
              <c:idx val="2"/>
              <c:layout>
                <c:manualLayout>
                  <c:x val="7.7268397005929815E-2"/>
                  <c:y val="5.9009471642131689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69-4BB6-A92D-C28B632B54D8}"/>
                </c:ext>
              </c:extLst>
            </c:dLbl>
            <c:dLbl>
              <c:idx val="3"/>
              <c:layout>
                <c:manualLayout>
                  <c:x val="9.1845752512643236E-2"/>
                  <c:y val="6.3652639446559203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69-4BB6-A92D-C28B632B54D8}"/>
                </c:ext>
              </c:extLst>
            </c:dLbl>
            <c:dLbl>
              <c:idx val="4"/>
              <c:layout>
                <c:manualLayout>
                  <c:x val="6.7817354090864701E-2"/>
                  <c:y val="1.02448443496583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69-4BB6-A92D-C28B632B54D8}"/>
                </c:ext>
              </c:extLst>
            </c:dLbl>
            <c:dLbl>
              <c:idx val="5"/>
              <c:layout>
                <c:manualLayout>
                  <c:x val="5.9452948733037678E-2"/>
                  <c:y val="6.78210105141926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69-4BB6-A92D-C28B632B54D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Причины  2014  (2)'!$B$3:$B$5</c:f>
              <c:strCache>
                <c:ptCount val="3"/>
                <c:pt idx="0">
                  <c:v>Нарушение дисциплины труда</c:v>
                </c:pt>
                <c:pt idx="1">
                  <c:v>Нарушенеие ПДД</c:v>
                </c:pt>
                <c:pt idx="2">
                  <c:v>Неудовлетворительная организация производства работ </c:v>
                </c:pt>
              </c:strCache>
            </c:strRef>
          </c:cat>
          <c:val>
            <c:numRef>
              <c:f>'диаграмма Причины  2014  (2)'!$C$3:$C$5</c:f>
              <c:numCache>
                <c:formatCode>0.0%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969-4BB6-A92D-C28B632B5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46091852994475"/>
          <c:y val="7.4287291851556733E-2"/>
          <c:w val="0.39872418976931157"/>
          <c:h val="0.91243681443886349"/>
        </c:manualLayout>
      </c:layout>
      <c:overlay val="0"/>
    </c:legend>
    <c:plotVisOnly val="1"/>
    <c:dispBlanksAs val="gap"/>
    <c:showDLblsOverMax val="0"/>
  </c:chart>
  <c:spPr>
    <a:ln w="12700">
      <a:solidFill>
        <a:schemeClr val="tx2"/>
      </a:solidFill>
    </a:ln>
  </c:spPr>
  <c:txPr>
    <a:bodyPr/>
    <a:lstStyle/>
    <a:p>
      <a:pPr>
        <a:defRPr>
          <a:ln>
            <a:noFill/>
            <a:miter lim="800000"/>
          </a:ln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</a:rPr>
              <a:t>40%</a:t>
            </a:r>
            <a:endParaRPr lang="en-US" sz="12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6512664640324216"/>
          <c:y val="0.293333333333333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770778652668419E-2"/>
          <c:y val="0.16435185185185186"/>
          <c:w val="0.53923622047244091"/>
          <c:h val="0.83333333333333337"/>
        </c:manualLayout>
      </c:layout>
      <c:pie3DChart>
        <c:varyColors val="1"/>
        <c:ser>
          <c:idx val="0"/>
          <c:order val="0"/>
          <c:tx>
            <c:strRef>
              <c:f>'диаграмма вид  2014 (2)'!$C$4</c:f>
              <c:strCache>
                <c:ptCount val="1"/>
                <c:pt idx="0">
                  <c:v>%</c:v>
                </c:pt>
              </c:strCache>
            </c:strRef>
          </c:tx>
          <c:explosion val="31"/>
          <c:dPt>
            <c:idx val="0"/>
            <c:bubble3D val="0"/>
            <c:explosion val="8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A94C-4978-BF1B-C51197C2D97B}"/>
              </c:ext>
            </c:extLst>
          </c:dPt>
          <c:dPt>
            <c:idx val="1"/>
            <c:bubble3D val="0"/>
            <c:explosion val="1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94C-4978-BF1B-C51197C2D97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A94C-4978-BF1B-C51197C2D97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94C-4978-BF1B-C51197C2D97B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4C-4978-BF1B-C51197C2D97B}"/>
                </c:ext>
              </c:extLst>
            </c:dLbl>
            <c:dLbl>
              <c:idx val="1"/>
              <c:layout>
                <c:manualLayout>
                  <c:x val="9.4828457177316111E-2"/>
                  <c:y val="-0.26507215724248068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tx1"/>
                        </a:solidFill>
                      </a:rPr>
                      <a:t>60 %</a:t>
                    </a:r>
                    <a:endParaRPr lang="en-US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4C-4978-BF1B-C51197C2D97B}"/>
                </c:ext>
              </c:extLst>
            </c:dLbl>
            <c:dLbl>
              <c:idx val="2"/>
              <c:layout>
                <c:manualLayout>
                  <c:x val="0.11757110148465484"/>
                  <c:y val="-0.16465546806649178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44,5 %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4C-4978-BF1B-C51197C2D97B}"/>
                </c:ext>
              </c:extLst>
            </c:dLbl>
            <c:dLbl>
              <c:idx val="3"/>
              <c:layout>
                <c:manualLayout>
                  <c:x val="5.3203615505508617E-2"/>
                  <c:y val="8.823027121609798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 11,1 %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4C-4978-BF1B-C51197C2D97B}"/>
                </c:ext>
              </c:extLst>
            </c:dLbl>
            <c:dLbl>
              <c:idx val="4"/>
              <c:layout>
                <c:manualLayout>
                  <c:x val="2.9147420402236956E-2"/>
                  <c:y val="7.159849810440362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 11%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4C-4978-BF1B-C51197C2D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вид  2014 (2)'!$B$5:$B$6</c:f>
              <c:strCache>
                <c:ptCount val="2"/>
                <c:pt idx="0">
                  <c:v>ДТП </c:v>
                </c:pt>
                <c:pt idx="1">
                  <c:v>Воздействие движущихся, разлетающихся, вращающихся предметов, деталей, машин </c:v>
                </c:pt>
              </c:strCache>
            </c:strRef>
          </c:cat>
          <c:val>
            <c:numRef>
              <c:f>'диаграмма вид  2014 (2)'!$C$5:$C$6</c:f>
              <c:numCache>
                <c:formatCode>0.00%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94C-4978-BF1B-C51197C2D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895695241484646"/>
          <c:y val="0.70549108545897787"/>
          <c:w val="0.53510901532788624"/>
          <c:h val="0.232765187888099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0.11589165937591134"/>
                  <c:y val="8.469941257342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88-455F-A4C7-714E20C613BD}"/>
                </c:ext>
              </c:extLst>
            </c:dLbl>
            <c:dLbl>
              <c:idx val="1"/>
              <c:layout>
                <c:manualLayout>
                  <c:x val="0.12061142096821231"/>
                  <c:y val="-0.18212379702537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88-455F-A4C7-714E20C613BD}"/>
                </c:ext>
              </c:extLst>
            </c:dLbl>
            <c:dLbl>
              <c:idx val="2"/>
              <c:layout>
                <c:manualLayout>
                  <c:x val="4.2652194517351825E-2"/>
                  <c:y val="1.093988251468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88-455F-A4C7-714E20C613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Строительство</c:v>
                </c:pt>
                <c:pt idx="1">
                  <c:v>Нефтегазодобывающая отрасль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88-455F-A4C7-714E20C61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6739600"/>
        <c:axId val="506736648"/>
      </c:barChart>
      <c:catAx>
        <c:axId val="50673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36648"/>
        <c:crosses val="autoZero"/>
        <c:auto val="1"/>
        <c:lblAlgn val="ctr"/>
        <c:lblOffset val="100"/>
        <c:noMultiLvlLbl val="0"/>
      </c:catAx>
      <c:valAx>
        <c:axId val="506736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3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54374453193346E-2"/>
          <c:y val="0.21064814814814814"/>
          <c:w val="0.66189545056867893"/>
          <c:h val="0.77314814814814814"/>
        </c:manualLayout>
      </c:layout>
      <c:pie3DChart>
        <c:varyColors val="1"/>
        <c:ser>
          <c:idx val="0"/>
          <c:order val="0"/>
          <c:tx>
            <c:strRef>
              <c:f>'Нс 2010-2015'!$B$58</c:f>
              <c:strCache>
                <c:ptCount val="1"/>
                <c:pt idx="0">
                  <c:v>Пострадавшие на производстве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dLbl>
              <c:idx val="0"/>
              <c:layout>
                <c:manualLayout>
                  <c:x val="-0.10073228346456693"/>
                  <c:y val="6.870990084572761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DA-4934-A5AC-F2DA4DB0C19B}"/>
                </c:ext>
              </c:extLst>
            </c:dLbl>
            <c:dLbl>
              <c:idx val="1"/>
              <c:layout>
                <c:manualLayout>
                  <c:x val="9.8423679698997155E-3"/>
                  <c:y val="-0.2264167522537943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60 %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DA-4934-A5AC-F2DA4DB0C19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 20 %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DA-4934-A5AC-F2DA4DB0C19B}"/>
                </c:ext>
              </c:extLst>
            </c:dLbl>
            <c:dLbl>
              <c:idx val="3"/>
              <c:layout>
                <c:manualLayout>
                  <c:x val="0.13777952755905512"/>
                  <c:y val="3.783829104695246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34 %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DA-4934-A5AC-F2DA4DB0C1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'Нс 2010-2015'!$A$59:$A$61</c:f>
              <c:strCache>
                <c:ptCount val="3"/>
                <c:pt idx="0">
                  <c:v>31-40 лет </c:v>
                </c:pt>
                <c:pt idx="1">
                  <c:v>41-50 лет </c:v>
                </c:pt>
                <c:pt idx="2">
                  <c:v>51-60 лет </c:v>
                </c:pt>
              </c:strCache>
            </c:strRef>
          </c:cat>
          <c:val>
            <c:numRef>
              <c:f>'Нс 2010-2015'!$B$59:$B$61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DA-4934-A5AC-F2DA4DB0C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977521374184663"/>
          <c:y val="0.20293603005506664"/>
          <c:w val="0.23774525825781212"/>
          <c:h val="0.66357247010790321"/>
        </c:manualLayout>
      </c:layout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Травмоопасность про профессиям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7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A71-44C3-A715-2499A3942A1B}"/>
              </c:ext>
            </c:extLst>
          </c:dPt>
          <c:dPt>
            <c:idx val="1"/>
            <c:bubble3D val="0"/>
            <c:explosion val="9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A71-44C3-A715-2499A3942A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A71-44C3-A715-2499A3942A1B}"/>
              </c:ext>
            </c:extLst>
          </c:dPt>
          <c:dPt>
            <c:idx val="3"/>
            <c:bubble3D val="0"/>
            <c:explosion val="5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A71-44C3-A715-2499A3942A1B}"/>
              </c:ext>
            </c:extLst>
          </c:dPt>
          <c:dPt>
            <c:idx val="4"/>
            <c:bubble3D val="0"/>
            <c:explosion val="6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A71-44C3-A715-2499A3942A1B}"/>
              </c:ext>
            </c:extLst>
          </c:dPt>
          <c:dLbls>
            <c:dLbl>
              <c:idx val="0"/>
              <c:layout>
                <c:manualLayout>
                  <c:x val="8.492569002123132E-2"/>
                  <c:y val="4.77741585233441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14578910120314"/>
                      <c:h val="0.1720522882522420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A71-44C3-A715-2499A3942A1B}"/>
                </c:ext>
              </c:extLst>
            </c:dLbl>
            <c:dLbl>
              <c:idx val="1"/>
              <c:layout>
                <c:manualLayout>
                  <c:x val="8.4925690021231418E-2"/>
                  <c:y val="-4.343105320304017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71-44C3-A715-2499A3942A1B}"/>
                </c:ext>
              </c:extLst>
            </c:dLbl>
            <c:dLbl>
              <c:idx val="2"/>
              <c:layout>
                <c:manualLayout>
                  <c:x val="2.8308451889373674E-2"/>
                  <c:y val="-2.171552660152008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1763400594034013"/>
                      <c:h val="0.132964340369505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A71-44C3-A715-2499A3942A1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26373626373624"/>
                      <c:h val="0.225931384911405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A71-44C3-A715-2499A3942A1B}"/>
                </c:ext>
              </c:extLst>
            </c:dLbl>
            <c:dLbl>
              <c:idx val="4"/>
              <c:layout>
                <c:manualLayout>
                  <c:x val="-7.9263977353149356E-2"/>
                  <c:y val="-8.68621064060801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71-44C3-A715-2499A3942A1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Машинист бульдозера</c:v>
                </c:pt>
                <c:pt idx="1">
                  <c:v>Слесарь</c:v>
                </c:pt>
                <c:pt idx="2">
                  <c:v>Водитель авмобиля</c:v>
                </c:pt>
                <c:pt idx="3">
                  <c:v>Разнорабочий</c:v>
                </c:pt>
                <c:pt idx="4">
                  <c:v>Моторист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71-44C3-A715-2499A3942A1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'Нс 2010-2015'!$A$25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II квартал 
2015 года</c:v>
                </c:pt>
                <c:pt idx="1">
                  <c:v>II квартал 
2016 года</c:v>
                </c:pt>
              </c:strCache>
            </c:strRef>
          </c:cat>
          <c:val>
            <c:numRef>
              <c:f>'Нс 2010-2015'!$B$25:$C$25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53-4E08-9703-190255DB01D5}"/>
            </c:ext>
          </c:extLst>
        </c:ser>
        <c:ser>
          <c:idx val="1"/>
          <c:order val="1"/>
          <c:tx>
            <c:strRef>
              <c:f>'Нс 2010-2015'!$A$26</c:f>
              <c:strCache>
                <c:ptCount val="1"/>
                <c:pt idx="0">
                  <c:v>общее заболевание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prst="relaxedInset"/>
            </a:sp3d>
          </c:spPr>
          <c:invertIfNegative val="0"/>
          <c:dLbls>
            <c:dLbl>
              <c:idx val="0"/>
              <c:layout>
                <c:manualLayout>
                  <c:x val="3.01659125188536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53-4E08-9703-190255DB01D5}"/>
                </c:ext>
              </c:extLst>
            </c:dLbl>
            <c:dLbl>
              <c:idx val="1"/>
              <c:layout>
                <c:manualLayout>
                  <c:x val="3.82101558572146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53-4E08-9703-190255DB01D5}"/>
                </c:ext>
              </c:extLst>
            </c:dLbl>
            <c:dLbl>
              <c:idx val="2"/>
              <c:layout>
                <c:manualLayout>
                  <c:x val="3.61990950226244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53-4E08-9703-190255DB01D5}"/>
                </c:ext>
              </c:extLst>
            </c:dLbl>
            <c:dLbl>
              <c:idx val="3"/>
              <c:layout>
                <c:manualLayout>
                  <c:x val="3.4188034188034191E-2"/>
                  <c:y val="6.06554889910629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53-4E08-9703-190255DB01D5}"/>
                </c:ext>
              </c:extLst>
            </c:dLbl>
            <c:dLbl>
              <c:idx val="4"/>
              <c:layout>
                <c:manualLayout>
                  <c:x val="3.61990950226243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53-4E08-9703-190255DB01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II квартал 
2015 года</c:v>
                </c:pt>
                <c:pt idx="1">
                  <c:v>II квартал 
2016 года</c:v>
                </c:pt>
              </c:strCache>
            </c:strRef>
          </c:cat>
          <c:val>
            <c:numRef>
              <c:f>'Нс 2010-2015'!$B$26:$C$26</c:f>
              <c:numCache>
                <c:formatCode>General</c:formatCode>
                <c:ptCount val="2"/>
                <c:pt idx="0">
                  <c:v>6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53-4E08-9703-190255DB01D5}"/>
            </c:ext>
          </c:extLst>
        </c:ser>
        <c:ser>
          <c:idx val="2"/>
          <c:order val="2"/>
          <c:tx>
            <c:strRef>
              <c:f>'Нс 2010-2015'!$A$27</c:f>
              <c:strCache>
                <c:ptCount val="1"/>
                <c:pt idx="0">
                  <c:v>ДТП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0055304172951213E-2"/>
                  <c:y val="-3.3085194375516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53-4E08-9703-190255DB01D5}"/>
                </c:ext>
              </c:extLst>
            </c:dLbl>
            <c:dLbl>
              <c:idx val="1"/>
              <c:layout>
                <c:manualLayout>
                  <c:x val="1.40774258421317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B53-4E08-9703-190255DB01D5}"/>
                </c:ext>
              </c:extLst>
            </c:dLbl>
            <c:dLbl>
              <c:idx val="2"/>
              <c:layout>
                <c:manualLayout>
                  <c:x val="1.60884866767219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53-4E08-9703-190255DB01D5}"/>
                </c:ext>
              </c:extLst>
            </c:dLbl>
            <c:dLbl>
              <c:idx val="3"/>
              <c:layout>
                <c:manualLayout>
                  <c:x val="8.04424333836098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B53-4E08-9703-190255DB01D5}"/>
                </c:ext>
              </c:extLst>
            </c:dLbl>
            <c:dLbl>
              <c:idx val="4"/>
              <c:layout>
                <c:manualLayout>
                  <c:x val="1.20663650075414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53-4E08-9703-190255DB01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II квартал 
2015 года</c:v>
                </c:pt>
                <c:pt idx="1">
                  <c:v>II квартал 
2016 года</c:v>
                </c:pt>
              </c:strCache>
            </c:strRef>
          </c:cat>
          <c:val>
            <c:numRef>
              <c:f>'Нс 2010-2015'!$B$27:$C$27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B53-4E08-9703-190255DB01D5}"/>
            </c:ext>
          </c:extLst>
        </c:ser>
        <c:ser>
          <c:idx val="3"/>
          <c:order val="3"/>
          <c:tx>
            <c:strRef>
              <c:f>'Нс 2010-2015'!$A$28</c:f>
              <c:strCache>
                <c:ptCount val="1"/>
                <c:pt idx="0">
                  <c:v>прочие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3.0369547364861565E-2"/>
                  <c:y val="1.1696105554373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53-4E08-9703-190255DB01D5}"/>
                </c:ext>
              </c:extLst>
            </c:dLbl>
            <c:dLbl>
              <c:idx val="1"/>
              <c:layout>
                <c:manualLayout>
                  <c:x val="3.026761992174291E-2"/>
                  <c:y val="1.081081081081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B53-4E08-9703-190255DB01D5}"/>
                </c:ext>
              </c:extLst>
            </c:dLbl>
            <c:dLbl>
              <c:idx val="2"/>
              <c:layout>
                <c:manualLayout>
                  <c:x val="1.6088486676721969E-2"/>
                  <c:y val="-9.9255583126550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B53-4E08-9703-190255DB01D5}"/>
                </c:ext>
              </c:extLst>
            </c:dLbl>
            <c:dLbl>
              <c:idx val="3"/>
              <c:layout>
                <c:manualLayout>
                  <c:x val="2.815485168426345E-2"/>
                  <c:y val="-9.9255583126550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B53-4E08-9703-190255DB01D5}"/>
                </c:ext>
              </c:extLst>
            </c:dLbl>
            <c:dLbl>
              <c:idx val="4"/>
              <c:layout>
                <c:manualLayout>
                  <c:x val="2.6143790849673203E-2"/>
                  <c:y val="-3.3085194375516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B53-4E08-9703-190255DB01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II квартал 
2015 года</c:v>
                </c:pt>
                <c:pt idx="1">
                  <c:v>II квартал 
2016 года</c:v>
                </c:pt>
              </c:strCache>
            </c:strRef>
          </c:cat>
          <c:val>
            <c:numRef>
              <c:f>'Нс 2010-2015'!$B$28:$C$28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B53-4E08-9703-190255DB0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915456"/>
        <c:axId val="246916992"/>
        <c:axId val="0"/>
      </c:bar3DChart>
      <c:catAx>
        <c:axId val="24691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6916992"/>
        <c:crosses val="autoZero"/>
        <c:auto val="1"/>
        <c:lblAlgn val="ctr"/>
        <c:lblOffset val="100"/>
        <c:noMultiLvlLbl val="0"/>
      </c:catAx>
      <c:valAx>
        <c:axId val="24691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915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0.20926</cdr:x>
      <cdr:y>0</cdr:y>
    </cdr:from>
    <cdr:to>
      <cdr:x>0.81201</cdr:x>
      <cdr:y>0.20885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76325" y="0"/>
          <a:ext cx="3100245" cy="5490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Причины несчастных случаев с тяжелыми последствиями за </a:t>
          </a:r>
          <a:r>
            <a:rPr lang="en-US" sz="1100" b="1"/>
            <a:t>II</a:t>
          </a:r>
          <a:r>
            <a:rPr lang="ru-RU" sz="1100" b="1"/>
            <a:t> квартал</a:t>
          </a:r>
          <a:r>
            <a:rPr lang="ru-RU" sz="1100" b="1" baseline="0"/>
            <a:t> 2016 года</a:t>
          </a:r>
          <a:endParaRPr lang="ru-RU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0.03472</cdr:y>
    </cdr:from>
    <cdr:to>
      <cdr:x>0.6231</cdr:x>
      <cdr:y>0.23264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102194"/>
          <a:ext cx="3905249" cy="5825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Распределение несчастных случаев на производстве по видам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0.03774</cdr:x>
      <cdr:y>0.03819</cdr:y>
    </cdr:from>
    <cdr:to>
      <cdr:x>0.95755</cdr:x>
      <cdr:y>0.20139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599" y="104763"/>
          <a:ext cx="5572125" cy="4476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2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0.60276</cdr:x>
      <cdr:y>0</cdr:y>
    </cdr:from>
    <cdr:to>
      <cdr:x>1</cdr:x>
      <cdr:y>0.2027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743325" y="0"/>
          <a:ext cx="2466974" cy="7143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Анализ  несчастных</a:t>
          </a:r>
          <a:r>
            <a:rPr lang="ru-RU" sz="1200" b="1" baseline="0"/>
            <a:t> случаев не связанных с производством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4B75-7C95-4B12-8A3E-F06565A8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Марарова Светлана Михайловна</cp:lastModifiedBy>
  <cp:revision>21</cp:revision>
  <cp:lastPrinted>2016-05-19T10:00:00Z</cp:lastPrinted>
  <dcterms:created xsi:type="dcterms:W3CDTF">2015-04-23T07:54:00Z</dcterms:created>
  <dcterms:modified xsi:type="dcterms:W3CDTF">2016-07-26T10:04:00Z</dcterms:modified>
</cp:coreProperties>
</file>