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E5" w:rsidRDefault="00F25DE5" w:rsidP="00656C1A">
      <w:pPr>
        <w:spacing w:line="120" w:lineRule="atLeast"/>
        <w:jc w:val="center"/>
        <w:rPr>
          <w:sz w:val="24"/>
          <w:szCs w:val="24"/>
        </w:rPr>
      </w:pPr>
    </w:p>
    <w:p w:rsidR="00F25DE5" w:rsidRDefault="00F25DE5" w:rsidP="00656C1A">
      <w:pPr>
        <w:spacing w:line="120" w:lineRule="atLeast"/>
        <w:jc w:val="center"/>
        <w:rPr>
          <w:sz w:val="24"/>
          <w:szCs w:val="24"/>
        </w:rPr>
      </w:pPr>
    </w:p>
    <w:p w:rsidR="00F25DE5" w:rsidRPr="00852378" w:rsidRDefault="00F25DE5" w:rsidP="00656C1A">
      <w:pPr>
        <w:spacing w:line="120" w:lineRule="atLeast"/>
        <w:jc w:val="center"/>
        <w:rPr>
          <w:sz w:val="10"/>
          <w:szCs w:val="10"/>
        </w:rPr>
      </w:pPr>
    </w:p>
    <w:p w:rsidR="00F25DE5" w:rsidRDefault="00F25DE5" w:rsidP="00656C1A">
      <w:pPr>
        <w:spacing w:line="120" w:lineRule="atLeast"/>
        <w:jc w:val="center"/>
        <w:rPr>
          <w:sz w:val="10"/>
          <w:szCs w:val="24"/>
        </w:rPr>
      </w:pPr>
    </w:p>
    <w:p w:rsidR="00F25DE5" w:rsidRPr="005541F0" w:rsidRDefault="00F25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5DE5" w:rsidRDefault="00F25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25DE5" w:rsidRPr="005541F0" w:rsidRDefault="00F25D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25DE5" w:rsidRPr="005649E4" w:rsidRDefault="00F25DE5" w:rsidP="00656C1A">
      <w:pPr>
        <w:spacing w:line="120" w:lineRule="atLeast"/>
        <w:jc w:val="center"/>
        <w:rPr>
          <w:sz w:val="18"/>
          <w:szCs w:val="24"/>
        </w:rPr>
      </w:pPr>
    </w:p>
    <w:p w:rsidR="00F25DE5" w:rsidRPr="00656C1A" w:rsidRDefault="00F25D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5DE5" w:rsidRPr="005541F0" w:rsidRDefault="00F25DE5" w:rsidP="00656C1A">
      <w:pPr>
        <w:spacing w:line="120" w:lineRule="atLeast"/>
        <w:jc w:val="center"/>
        <w:rPr>
          <w:sz w:val="18"/>
          <w:szCs w:val="24"/>
        </w:rPr>
      </w:pPr>
    </w:p>
    <w:p w:rsidR="00F25DE5" w:rsidRPr="005541F0" w:rsidRDefault="00F25DE5" w:rsidP="00656C1A">
      <w:pPr>
        <w:spacing w:line="120" w:lineRule="atLeast"/>
        <w:jc w:val="center"/>
        <w:rPr>
          <w:sz w:val="20"/>
          <w:szCs w:val="24"/>
        </w:rPr>
      </w:pPr>
    </w:p>
    <w:p w:rsidR="00F25DE5" w:rsidRPr="00656C1A" w:rsidRDefault="00F25DE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25DE5" w:rsidRDefault="00F25DE5" w:rsidP="00656C1A">
      <w:pPr>
        <w:spacing w:line="120" w:lineRule="atLeast"/>
        <w:jc w:val="center"/>
        <w:rPr>
          <w:sz w:val="30"/>
          <w:szCs w:val="24"/>
        </w:rPr>
      </w:pPr>
    </w:p>
    <w:p w:rsidR="00F25DE5" w:rsidRPr="00656C1A" w:rsidRDefault="00F25DE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25DE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5DE5" w:rsidRPr="00F8214F" w:rsidRDefault="00F25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5DE5" w:rsidRPr="00F8214F" w:rsidRDefault="002465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5DE5" w:rsidRPr="00F8214F" w:rsidRDefault="00F25D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5DE5" w:rsidRPr="00F8214F" w:rsidRDefault="002465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25DE5" w:rsidRPr="00A63FB0" w:rsidRDefault="00F25D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5DE5" w:rsidRPr="00A3761A" w:rsidRDefault="002465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25DE5" w:rsidRPr="00F8214F" w:rsidRDefault="00F25DE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25DE5" w:rsidRPr="00F8214F" w:rsidRDefault="00F25DE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25DE5" w:rsidRPr="00AB4194" w:rsidRDefault="00F25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25DE5" w:rsidRPr="00F8214F" w:rsidRDefault="0024654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2303</w:t>
            </w:r>
          </w:p>
        </w:tc>
      </w:tr>
    </w:tbl>
    <w:p w:rsidR="00F25DE5" w:rsidRPr="000C4AB5" w:rsidRDefault="00F25DE5" w:rsidP="00C725A6">
      <w:pPr>
        <w:rPr>
          <w:rFonts w:cs="Times New Roman"/>
          <w:szCs w:val="28"/>
          <w:lang w:val="en-US"/>
        </w:rPr>
      </w:pPr>
    </w:p>
    <w:p w:rsidR="00F25DE5" w:rsidRPr="00F25DE5" w:rsidRDefault="00F25DE5" w:rsidP="00F25DE5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О внесении изменений </w:t>
      </w:r>
    </w:p>
    <w:p w:rsidR="00F25DE5" w:rsidRPr="00F25DE5" w:rsidRDefault="00F25DE5" w:rsidP="00F25DE5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в распоряжение Администрации </w:t>
      </w:r>
    </w:p>
    <w:p w:rsidR="00F25DE5" w:rsidRPr="00F25DE5" w:rsidRDefault="00F25DE5" w:rsidP="00F25DE5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города от 19.02.2019 № 270 </w:t>
      </w:r>
    </w:p>
    <w:p w:rsidR="00F25DE5" w:rsidRPr="00F25DE5" w:rsidRDefault="006A13DF" w:rsidP="00F25DE5">
      <w:pPr>
        <w:shd w:val="clear" w:color="auto" w:fill="FFFFFF"/>
        <w:tabs>
          <w:tab w:val="center" w:pos="4819"/>
        </w:tabs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«Об утверждении плана </w:t>
      </w:r>
    </w:p>
    <w:p w:rsidR="00F25DE5" w:rsidRPr="00F25DE5" w:rsidRDefault="00F25DE5" w:rsidP="00F25DE5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мероприятий по правовому </w:t>
      </w:r>
    </w:p>
    <w:p w:rsidR="00F25DE5" w:rsidRPr="00F25DE5" w:rsidRDefault="00F25DE5" w:rsidP="00F25DE5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просвещению граждан в городе </w:t>
      </w:r>
    </w:p>
    <w:p w:rsidR="00F25DE5" w:rsidRPr="00F25DE5" w:rsidRDefault="00F25DE5" w:rsidP="00F25DE5">
      <w:pPr>
        <w:shd w:val="clear" w:color="auto" w:fill="FFFFFF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>Сургуте на период до 2023 года»</w:t>
      </w:r>
    </w:p>
    <w:p w:rsidR="00F25DE5" w:rsidRPr="00F25DE5" w:rsidRDefault="00F25DE5" w:rsidP="00F25DE5">
      <w:pPr>
        <w:shd w:val="clear" w:color="auto" w:fill="FFFFFF"/>
        <w:spacing w:line="276" w:lineRule="auto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shd w:val="clear" w:color="auto" w:fill="FFFFFF"/>
        <w:spacing w:line="276" w:lineRule="auto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ind w:firstLine="709"/>
        <w:jc w:val="both"/>
        <w:rPr>
          <w:rFonts w:eastAsia="Calibri" w:cs="Times New Roman"/>
          <w:color w:val="000000"/>
          <w:spacing w:val="-6"/>
          <w:szCs w:val="28"/>
        </w:rPr>
      </w:pPr>
      <w:r w:rsidRPr="00F25DE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В соответствии с Федеральным законом от 21.11.2011 № 324-ФЗ </w:t>
      </w:r>
      <w:r w:rsidRPr="00F25DE5">
        <w:rPr>
          <w:rFonts w:eastAsia="Times New Roman" w:cs="Times New Roman"/>
          <w:color w:val="000000"/>
          <w:spacing w:val="-4"/>
          <w:szCs w:val="28"/>
          <w:lang w:eastAsia="ru-RU"/>
        </w:rPr>
        <w:br/>
        <w:t xml:space="preserve">«О бесплатной </w:t>
      </w: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юридической помощи в Российской Федерации», основами государственной </w:t>
      </w:r>
      <w:r w:rsidRPr="00F25DE5">
        <w:rPr>
          <w:rFonts w:eastAsia="Times New Roman" w:cs="Times New Roman"/>
          <w:color w:val="000000"/>
          <w:spacing w:val="-4"/>
          <w:szCs w:val="28"/>
          <w:lang w:eastAsia="ru-RU"/>
        </w:rPr>
        <w:t>политики Российской Федерации в сфере развития правовой грамотности и правосознания</w:t>
      </w: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 граждан, утвержденными Президентом Российской Федерации от 28.04.2011 № ПР-1168, распоряжением Правительства Ханты-Мансийского автономного округа – Югры от 29.12.2018 № 731-рп «О Концепции правового просвещения граждан, проживающих в Ханты-Мансийском авто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номном округе – Югре», </w:t>
      </w:r>
      <w:r w:rsidRPr="00F25DE5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F25DE5">
        <w:rPr>
          <w:rFonts w:eastAsia="Calibri" w:cs="Times New Roman"/>
          <w:color w:val="000000"/>
          <w:szCs w:val="28"/>
        </w:rPr>
        <w:t xml:space="preserve">распоряжением Администрации города от 30.12.2005 № 3686 «Об </w:t>
      </w:r>
      <w:r w:rsidRPr="00F25DE5">
        <w:rPr>
          <w:rFonts w:eastAsia="Calibri" w:cs="Times New Roman"/>
          <w:color w:val="000000"/>
          <w:spacing w:val="-6"/>
          <w:szCs w:val="28"/>
        </w:rPr>
        <w:t>утверждении Регламента Администрации города»</w:t>
      </w:r>
      <w:r w:rsidRPr="00F25DE5">
        <w:rPr>
          <w:rFonts w:eastAsia="Calibri" w:cs="Times New Roman"/>
          <w:color w:val="000000"/>
          <w:szCs w:val="28"/>
        </w:rPr>
        <w:t>:</w:t>
      </w:r>
    </w:p>
    <w:p w:rsidR="00F25DE5" w:rsidRPr="00F25DE5" w:rsidRDefault="00F25DE5" w:rsidP="00F25DE5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Администрации города от 19.02.2019 № 270 </w:t>
      </w:r>
      <w:r w:rsidRPr="00F25DE5">
        <w:rPr>
          <w:rFonts w:eastAsia="Times New Roman" w:cs="Times New Roman"/>
          <w:color w:val="000000"/>
          <w:szCs w:val="28"/>
          <w:lang w:eastAsia="ru-RU"/>
        </w:rPr>
        <w:br/>
        <w:t xml:space="preserve">«Об утверждении плана мероприятий по правовому просвещению граждан </w:t>
      </w:r>
      <w:r w:rsidRPr="00F25DE5">
        <w:rPr>
          <w:rFonts w:eastAsia="Times New Roman" w:cs="Times New Roman"/>
          <w:color w:val="000000"/>
          <w:szCs w:val="28"/>
          <w:lang w:eastAsia="ru-RU"/>
        </w:rPr>
        <w:br/>
        <w:t xml:space="preserve">в городе Сургуте </w:t>
      </w:r>
      <w:r w:rsidR="006A13DF" w:rsidRPr="00F25DE5">
        <w:rPr>
          <w:rFonts w:eastAsia="Times New Roman" w:cs="Times New Roman"/>
          <w:color w:val="000000"/>
          <w:szCs w:val="28"/>
          <w:lang w:eastAsia="ru-RU"/>
        </w:rPr>
        <w:t>на период до 2023 года»</w:t>
      </w: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 (с изменениями от 19.06.2020 № 882, 11.08.2022 № 1407,</w:t>
      </w:r>
      <w:r w:rsidRPr="00F25D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25DE5">
        <w:rPr>
          <w:rFonts w:eastAsia="Times New Roman" w:cs="Times New Roman"/>
          <w:color w:val="000000"/>
          <w:szCs w:val="28"/>
          <w:lang w:eastAsia="ru-RU"/>
        </w:rPr>
        <w:t>23.12.2022 № 2764) следующие изменения:</w:t>
      </w:r>
    </w:p>
    <w:p w:rsidR="00F25DE5" w:rsidRPr="00F25DE5" w:rsidRDefault="00F25DE5" w:rsidP="00F25DE5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>1.1. В заголовке, тексте распоряжения</w:t>
      </w:r>
      <w:r w:rsidRPr="00F25DE5">
        <w:rPr>
          <w:rFonts w:eastAsia="Calibri" w:cs="Times New Roman"/>
          <w:color w:val="000000"/>
          <w:szCs w:val="28"/>
        </w:rPr>
        <w:t xml:space="preserve"> слова «до 2023 года» заменить словами «до 2030 года».</w:t>
      </w:r>
    </w:p>
    <w:p w:rsidR="00F25DE5" w:rsidRPr="00F25DE5" w:rsidRDefault="00F25DE5" w:rsidP="00F25DE5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F25DE5">
        <w:rPr>
          <w:rFonts w:eastAsia="Calibri" w:cs="Times New Roman"/>
          <w:color w:val="000000"/>
          <w:szCs w:val="28"/>
        </w:rPr>
        <w:t xml:space="preserve">1.2. После пункта 2 распоряжения дополнить </w:t>
      </w:r>
      <w:r w:rsidRPr="00F25DE5">
        <w:rPr>
          <w:rFonts w:eastAsia="Calibri" w:cs="Times New Roman"/>
          <w:szCs w:val="28"/>
        </w:rPr>
        <w:t>пунктом 2</w:t>
      </w:r>
      <w:r w:rsidRPr="00F25DE5">
        <w:rPr>
          <w:rFonts w:eastAsia="Calibri" w:cs="Times New Roman"/>
          <w:szCs w:val="28"/>
          <w:vertAlign w:val="superscript"/>
        </w:rPr>
        <w:t>1</w:t>
      </w:r>
      <w:r w:rsidRPr="00F25DE5">
        <w:rPr>
          <w:rFonts w:eastAsia="Calibri" w:cs="Times New Roman"/>
          <w:szCs w:val="28"/>
        </w:rPr>
        <w:t xml:space="preserve"> </w:t>
      </w:r>
      <w:r w:rsidRPr="00F25DE5">
        <w:rPr>
          <w:rFonts w:eastAsia="Calibri" w:cs="Times New Roman"/>
          <w:color w:val="000000"/>
          <w:szCs w:val="28"/>
        </w:rPr>
        <w:t xml:space="preserve">следующего содержания: </w:t>
      </w:r>
    </w:p>
    <w:p w:rsidR="00F25DE5" w:rsidRPr="00F25DE5" w:rsidRDefault="00F25DE5" w:rsidP="00F25DE5">
      <w:pPr>
        <w:ind w:firstLine="709"/>
        <w:jc w:val="both"/>
        <w:rPr>
          <w:rFonts w:eastAsia="Calibri" w:cs="Times New Roman"/>
          <w:szCs w:val="28"/>
        </w:rPr>
      </w:pPr>
      <w:r w:rsidRPr="00F25DE5">
        <w:rPr>
          <w:rFonts w:eastAsia="Calibri" w:cs="Times New Roman"/>
          <w:szCs w:val="28"/>
        </w:rPr>
        <w:t>«2</w:t>
      </w:r>
      <w:r w:rsidRPr="00F25DE5">
        <w:rPr>
          <w:rFonts w:eastAsia="Calibri" w:cs="Times New Roman"/>
          <w:szCs w:val="28"/>
          <w:vertAlign w:val="superscript"/>
        </w:rPr>
        <w:t>1</w:t>
      </w:r>
      <w:r w:rsidRPr="00F25DE5">
        <w:rPr>
          <w:rFonts w:eastAsia="Calibri" w:cs="Times New Roman"/>
          <w:szCs w:val="28"/>
        </w:rPr>
        <w:t>. Руководителям структурных подразделений Администрации города:</w:t>
      </w:r>
    </w:p>
    <w:p w:rsidR="00F25DE5" w:rsidRPr="00F25DE5" w:rsidRDefault="00F25DE5" w:rsidP="00F25DE5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F25DE5">
        <w:rPr>
          <w:rFonts w:eastAsia="Calibri" w:cs="Times New Roman"/>
          <w:szCs w:val="28"/>
        </w:rPr>
        <w:t>2</w:t>
      </w:r>
      <w:r w:rsidRPr="00F25DE5">
        <w:rPr>
          <w:rFonts w:eastAsia="Calibri" w:cs="Times New Roman"/>
          <w:szCs w:val="28"/>
          <w:vertAlign w:val="superscript"/>
        </w:rPr>
        <w:t>1</w:t>
      </w:r>
      <w:r w:rsidRPr="00F25DE5">
        <w:rPr>
          <w:rFonts w:eastAsia="Calibri" w:cs="Times New Roman"/>
          <w:szCs w:val="28"/>
        </w:rPr>
        <w:t>.1</w:t>
      </w:r>
      <w:r w:rsidRPr="00F25DE5">
        <w:rPr>
          <w:rFonts w:eastAsia="Calibri" w:cs="Times New Roman"/>
          <w:color w:val="000000"/>
          <w:szCs w:val="28"/>
        </w:rPr>
        <w:t xml:space="preserve">. Подготовить приказ о назначении ответственных лиц за выполнение плана мероприятий по правовому просвещению граждан в городе Сургуте согласно компетенции с момента издания настоящего распоряжения до конца </w:t>
      </w:r>
      <w:r w:rsidRPr="00F25DE5">
        <w:rPr>
          <w:rFonts w:eastAsia="Calibri" w:cs="Times New Roman"/>
          <w:color w:val="000000"/>
          <w:szCs w:val="28"/>
        </w:rPr>
        <w:br/>
        <w:t>3 квартала 2023 года.</w:t>
      </w:r>
    </w:p>
    <w:p w:rsidR="00F25DE5" w:rsidRPr="00F25DE5" w:rsidRDefault="00F25DE5" w:rsidP="00F25DE5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F25DE5">
        <w:rPr>
          <w:rFonts w:eastAsia="Calibri" w:cs="Times New Roman"/>
          <w:szCs w:val="28"/>
        </w:rPr>
        <w:lastRenderedPageBreak/>
        <w:t>2</w:t>
      </w:r>
      <w:r w:rsidRPr="00F25DE5">
        <w:rPr>
          <w:rFonts w:eastAsia="Calibri" w:cs="Times New Roman"/>
          <w:szCs w:val="28"/>
          <w:vertAlign w:val="superscript"/>
        </w:rPr>
        <w:t>1</w:t>
      </w:r>
      <w:r w:rsidRPr="00F25DE5">
        <w:rPr>
          <w:rFonts w:eastAsia="Calibri" w:cs="Times New Roman"/>
          <w:szCs w:val="28"/>
        </w:rPr>
        <w:t xml:space="preserve">.2. </w:t>
      </w:r>
      <w:r w:rsidRPr="00F25DE5">
        <w:rPr>
          <w:rFonts w:eastAsia="Calibri" w:cs="Times New Roman"/>
          <w:color w:val="000000"/>
          <w:szCs w:val="28"/>
        </w:rPr>
        <w:t>Приказ о назначении ответственных лиц направить в муниципальное казенное учреждение «Наш город».</w:t>
      </w:r>
    </w:p>
    <w:p w:rsidR="00F25DE5" w:rsidRPr="00F25DE5" w:rsidRDefault="00F25DE5" w:rsidP="00F25DE5">
      <w:pPr>
        <w:ind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1.3. </w:t>
      </w:r>
      <w:r w:rsidRPr="00F25DE5">
        <w:rPr>
          <w:rFonts w:eastAsia="Calibri" w:cs="Times New Roman"/>
          <w:color w:val="000000"/>
          <w:szCs w:val="28"/>
        </w:rPr>
        <w:t>П</w:t>
      </w:r>
      <w:r w:rsidRPr="00F25DE5">
        <w:rPr>
          <w:rFonts w:eastAsia="Times New Roman" w:cs="Times New Roman"/>
          <w:color w:val="000000"/>
          <w:szCs w:val="28"/>
          <w:lang w:eastAsia="ru-RU"/>
        </w:rPr>
        <w:t>риложение к распоряжению изложить в новой редакции согласно приложению к настоящему распоряжению.</w:t>
      </w:r>
    </w:p>
    <w:p w:rsidR="00F25DE5" w:rsidRPr="00F25DE5" w:rsidRDefault="00F25DE5" w:rsidP="00F25DE5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F25DE5">
        <w:rPr>
          <w:rFonts w:eastAsia="Times New Roman" w:cs="Times New Roman"/>
          <w:color w:val="000000"/>
          <w:szCs w:val="28"/>
          <w:lang w:val="en-US" w:eastAsia="ru-RU"/>
        </w:rPr>
        <w:t>www</w:t>
      </w:r>
      <w:r w:rsidRPr="00F25DE5">
        <w:rPr>
          <w:rFonts w:eastAsia="Times New Roman" w:cs="Times New Roman"/>
          <w:color w:val="000000"/>
          <w:szCs w:val="28"/>
          <w:lang w:eastAsia="ru-RU"/>
        </w:rPr>
        <w:t>.</w:t>
      </w:r>
      <w:r w:rsidRPr="00F25DE5">
        <w:rPr>
          <w:rFonts w:eastAsia="Times New Roman" w:cs="Times New Roman"/>
          <w:color w:val="000000"/>
          <w:szCs w:val="28"/>
          <w:lang w:val="en-US" w:eastAsia="ru-RU"/>
        </w:rPr>
        <w:t>admsurgut</w:t>
      </w:r>
      <w:r w:rsidRPr="00F25DE5">
        <w:rPr>
          <w:rFonts w:eastAsia="Times New Roman" w:cs="Times New Roman"/>
          <w:color w:val="000000"/>
          <w:szCs w:val="28"/>
          <w:lang w:eastAsia="ru-RU"/>
        </w:rPr>
        <w:t>.</w:t>
      </w:r>
      <w:r w:rsidRPr="00F25DE5">
        <w:rPr>
          <w:rFonts w:eastAsia="Times New Roman" w:cs="Times New Roman"/>
          <w:color w:val="000000"/>
          <w:szCs w:val="28"/>
          <w:lang w:val="en-US" w:eastAsia="ru-RU"/>
        </w:rPr>
        <w:t>ru</w:t>
      </w:r>
      <w:r w:rsidRPr="00F25DE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25DE5" w:rsidRPr="00F25DE5" w:rsidRDefault="00F25DE5" w:rsidP="00F25DE5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r w:rsidRPr="00F25DE5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25DE5" w:rsidRPr="00F25DE5" w:rsidRDefault="00F25DE5" w:rsidP="00F25DE5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Calibri" w:cs="Times New Roman"/>
          <w:color w:val="000000"/>
          <w:szCs w:val="28"/>
        </w:rPr>
        <w:t>4</w:t>
      </w:r>
      <w:r w:rsidRPr="00F25DE5">
        <w:rPr>
          <w:rFonts w:eastAsia="Times New Roman" w:cs="Times New Roman"/>
          <w:color w:val="000000"/>
          <w:szCs w:val="28"/>
          <w:lang w:eastAsia="ru-RU"/>
        </w:rPr>
        <w:t>. Настоящее распоряжение вступает в силу с момента его издания.</w:t>
      </w:r>
    </w:p>
    <w:p w:rsidR="00F25DE5" w:rsidRPr="00F25DE5" w:rsidRDefault="00F25DE5" w:rsidP="00F25DE5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города.</w:t>
      </w:r>
    </w:p>
    <w:p w:rsidR="00F25DE5" w:rsidRPr="00F25DE5" w:rsidRDefault="00F25DE5" w:rsidP="00F25DE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shd w:val="clear" w:color="auto" w:fill="FFFFFF"/>
        <w:ind w:right="-1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25DE5">
        <w:rPr>
          <w:rFonts w:eastAsia="Calibri" w:cs="Times New Roman"/>
          <w:color w:val="000000"/>
          <w:szCs w:val="28"/>
        </w:rPr>
        <w:t>Глав</w:t>
      </w:r>
      <w:r w:rsidR="003E5A26">
        <w:rPr>
          <w:rFonts w:eastAsia="Calibri" w:cs="Times New Roman"/>
          <w:color w:val="000000"/>
          <w:szCs w:val="28"/>
        </w:rPr>
        <w:t>а</w:t>
      </w:r>
      <w:r w:rsidRPr="00F25DE5">
        <w:rPr>
          <w:rFonts w:eastAsia="Calibri" w:cs="Times New Roman"/>
          <w:color w:val="000000"/>
          <w:szCs w:val="28"/>
        </w:rPr>
        <w:t xml:space="preserve"> города                                                                                             А.С. Филатов</w:t>
      </w:r>
    </w:p>
    <w:p w:rsidR="00F25DE5" w:rsidRPr="00F25DE5" w:rsidRDefault="00F25DE5" w:rsidP="00F25DE5">
      <w:pPr>
        <w:rPr>
          <w:rFonts w:eastAsia="Times New Roman" w:cs="Times New Roman"/>
          <w:color w:val="000000"/>
          <w:sz w:val="26"/>
          <w:szCs w:val="26"/>
          <w:lang w:eastAsia="ru-RU"/>
        </w:rPr>
        <w:sectPr w:rsidR="00F25DE5" w:rsidRPr="00F25DE5">
          <w:pgSz w:w="11906" w:h="16838"/>
          <w:pgMar w:top="1134" w:right="567" w:bottom="709" w:left="1701" w:header="720" w:footer="720" w:gutter="0"/>
          <w:cols w:space="720"/>
        </w:sectPr>
      </w:pPr>
    </w:p>
    <w:p w:rsidR="00F25DE5" w:rsidRPr="00F25DE5" w:rsidRDefault="00F25DE5" w:rsidP="00F25DE5">
      <w:pPr>
        <w:ind w:left="11199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F25DE5" w:rsidRPr="00F25DE5" w:rsidRDefault="00F25DE5" w:rsidP="00F25DE5">
      <w:pPr>
        <w:ind w:left="11199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F25DE5" w:rsidRPr="00F25DE5" w:rsidRDefault="00F25DE5" w:rsidP="00F25DE5">
      <w:pPr>
        <w:ind w:left="11199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F25DE5" w:rsidRPr="00F25DE5" w:rsidRDefault="00F25DE5" w:rsidP="00F25DE5">
      <w:pPr>
        <w:ind w:left="11199"/>
        <w:rPr>
          <w:rFonts w:eastAsia="Times New Roman" w:cs="Times New Roman"/>
          <w:color w:val="000000"/>
          <w:szCs w:val="28"/>
          <w:lang w:eastAsia="ru-RU"/>
        </w:rPr>
      </w:pPr>
      <w:r w:rsidRPr="00F25DE5">
        <w:rPr>
          <w:rFonts w:eastAsia="Times New Roman" w:cs="Times New Roman"/>
          <w:color w:val="000000"/>
          <w:szCs w:val="28"/>
          <w:lang w:eastAsia="ru-RU"/>
        </w:rPr>
        <w:t>от ____________ № ________</w:t>
      </w:r>
    </w:p>
    <w:p w:rsidR="00F25DE5" w:rsidRPr="00F25DE5" w:rsidRDefault="00F25DE5" w:rsidP="00F25DE5">
      <w:pPr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rPr>
          <w:rFonts w:eastAsia="Times New Roman" w:cs="Times New Roman"/>
          <w:color w:val="000000"/>
          <w:szCs w:val="28"/>
          <w:lang w:eastAsia="ru-RU"/>
        </w:rPr>
      </w:pPr>
    </w:p>
    <w:p w:rsidR="00F25DE5" w:rsidRPr="00F25DE5" w:rsidRDefault="00F25DE5" w:rsidP="00F25DE5">
      <w:pPr>
        <w:ind w:left="142"/>
        <w:jc w:val="center"/>
        <w:rPr>
          <w:rFonts w:eastAsia="Times New Roman" w:cs="Times New Roman"/>
          <w:szCs w:val="28"/>
          <w:lang w:eastAsia="ru-RU"/>
        </w:rPr>
      </w:pPr>
      <w:r w:rsidRPr="00F25DE5">
        <w:rPr>
          <w:rFonts w:eastAsia="Times New Roman" w:cs="Times New Roman"/>
          <w:szCs w:val="28"/>
          <w:lang w:eastAsia="ru-RU"/>
        </w:rPr>
        <w:t>План мероприятий</w:t>
      </w:r>
    </w:p>
    <w:p w:rsidR="00F25DE5" w:rsidRPr="00F25DE5" w:rsidRDefault="00F25DE5" w:rsidP="00F25DE5">
      <w:pPr>
        <w:ind w:left="142"/>
        <w:jc w:val="center"/>
        <w:rPr>
          <w:rFonts w:eastAsia="Times New Roman" w:cs="Times New Roman"/>
          <w:szCs w:val="28"/>
          <w:lang w:eastAsia="ru-RU"/>
        </w:rPr>
      </w:pPr>
      <w:r w:rsidRPr="00F25DE5">
        <w:rPr>
          <w:rFonts w:eastAsia="Times New Roman" w:cs="Times New Roman"/>
          <w:szCs w:val="28"/>
          <w:lang w:eastAsia="ru-RU"/>
        </w:rPr>
        <w:t xml:space="preserve">по </w:t>
      </w:r>
      <w:r w:rsidRPr="00F25DE5">
        <w:rPr>
          <w:rFonts w:eastAsia="Calibri" w:cs="Times New Roman"/>
          <w:szCs w:val="28"/>
          <w:lang w:eastAsia="ru-RU"/>
        </w:rPr>
        <w:t xml:space="preserve">правовому просвещению граждан в городе Сургуте на период до </w:t>
      </w:r>
      <w:r w:rsidRPr="00F25DE5">
        <w:rPr>
          <w:rFonts w:eastAsia="Times New Roman" w:cs="Times New Roman"/>
          <w:szCs w:val="28"/>
          <w:lang w:eastAsia="ru-RU"/>
        </w:rPr>
        <w:t>2030 года</w:t>
      </w:r>
    </w:p>
    <w:p w:rsidR="00F25DE5" w:rsidRPr="00F25DE5" w:rsidRDefault="00F25DE5" w:rsidP="00F25DE5">
      <w:pPr>
        <w:autoSpaceDE w:val="0"/>
        <w:autoSpaceDN w:val="0"/>
        <w:adjustRightInd w:val="0"/>
        <w:ind w:left="14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90"/>
        <w:gridCol w:w="1986"/>
        <w:gridCol w:w="2093"/>
        <w:gridCol w:w="3292"/>
        <w:gridCol w:w="3544"/>
      </w:tblGrid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25DE5" w:rsidRPr="00F25DE5" w:rsidTr="00F25DE5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Pr="00501D2E" w:rsidRDefault="00501D2E" w:rsidP="00F25D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1. Организационно-методические мероприятия</w:t>
            </w:r>
          </w:p>
          <w:p w:rsidR="00501D2E" w:rsidRPr="00501D2E" w:rsidRDefault="00501D2E" w:rsidP="00F25D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 Проведение оценки (анализа)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потребности объемов, видов и форм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организации и проведения мероприятий по развитию правовой грамотности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правового просвещения граждан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выработка дополнительных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по правовому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просвещению</w:t>
            </w:r>
          </w:p>
        </w:tc>
      </w:tr>
    </w:tbl>
    <w:p w:rsidR="00501D2E" w:rsidRDefault="00501D2E"/>
    <w:p w:rsidR="00501D2E" w:rsidRDefault="00501D2E"/>
    <w:p w:rsidR="00501D2E" w:rsidRDefault="00501D2E"/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90"/>
        <w:gridCol w:w="1986"/>
        <w:gridCol w:w="2093"/>
        <w:gridCol w:w="3292"/>
        <w:gridCol w:w="3544"/>
      </w:tblGrid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Определение целевых групп населения для правового просвещения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видов работы с такими группами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выработка дополнительных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мероприятий по правовому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просвещению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Проведение социологического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исследования и анализ общественного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мнения: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 доверии к органам местного самоуправления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планом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социологических исследований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результаты социологического исследования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1.4. Проведение интерактивных опросов посетителе официального </w:t>
            </w: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портала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доступной правовой помощи и уровне информированности населения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деятельности органов местного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получение «обратной связи» при решении проблемных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городских вопросов</w:t>
            </w:r>
          </w:p>
        </w:tc>
      </w:tr>
    </w:tbl>
    <w:p w:rsidR="00501D2E" w:rsidRDefault="00501D2E"/>
    <w:p w:rsidR="00501D2E" w:rsidRDefault="00501D2E"/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90"/>
        <w:gridCol w:w="1986"/>
        <w:gridCol w:w="2093"/>
        <w:gridCol w:w="3292"/>
        <w:gridCol w:w="3544"/>
      </w:tblGrid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1.5. Включение в основные образовательные программы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муниципальных образовательных организаций мероприятий, направленных на формирование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обучающихся активной гражданской позиции, ответственности за осознание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своих конституционных прав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обязанностей, уважения к закону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правопорядку, правовой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политической грамотности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2023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2024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2025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2026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2027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2028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2029 года,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 31 декабря 2030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обучающихся, включенных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мероприятия, направленные на формирование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обучающихся активной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гражданской позиции,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ответственности за осознание своих конституционных прав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обязанностей, уважения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закону и правопорядку,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правовой и политической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грамотности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1.6. Организация участия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мероприятиях, направленных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 обучение педагогических работников, непосредственно участвующих в правовом просвещении обучающихся, основам правовой грамотности и повышению правовой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участия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мероприятиях, направленных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обучение по основам правовой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повышению правовой культуры</w:t>
            </w:r>
          </w:p>
        </w:tc>
      </w:tr>
      <w:tr w:rsidR="00F25DE5" w:rsidRPr="00F25DE5" w:rsidTr="00F25DE5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Pr="00501D2E" w:rsidRDefault="00501D2E" w:rsidP="00F25D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2. Мероприятия по совершенствованию нормативных правовых актов и правоприменению в области оказания юридической помощи населению, правового просвещения и информирования граждан</w:t>
            </w:r>
          </w:p>
          <w:p w:rsidR="00501D2E" w:rsidRPr="00501D2E" w:rsidRDefault="00501D2E" w:rsidP="00F25D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Рассмотрение вопроса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 необходимости дополнения муниципальных программ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мероприятиями, направленными на: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2.1.1. Развитие негосударственных форм правового просвещения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оказания юридической помощи населению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количества граждан, обеспеченных информацией по правовому просвещению, </w:t>
            </w:r>
            <w:r w:rsidRPr="00F25DE5">
              <w:rPr>
                <w:rFonts w:eastAsia="Calibri" w:cs="Times New Roman"/>
                <w:sz w:val="24"/>
                <w:szCs w:val="24"/>
              </w:rPr>
              <w:t>увеличение числа социально значимых мероприятий и проектов, направленных на правовое просвещение граждан, реализуемых, некоммерческими организациями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2.1.2. Организацию мероприятий, направленных на правовое просвещение детей и молодежи, с привлечением добровольческих (волонтерских) объединений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молодёжной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по правовому просвещению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2.1.3. Реализацию мер по социальной адаптации мигрантов и пресечению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нелегальной миграции, формированию у мигрантов правовых знаний законодательства Российской Федерации (в пределах компетенции органов местного самоуправления)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вопросам общественной безопасности,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по правовому просвещению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2.1.4. Оказание консультативной помощи участникам образовательных отношений в сфере образования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текущее</w:t>
            </w:r>
          </w:p>
          <w:p w:rsidR="00F25DE5" w:rsidRPr="00F25DE5" w:rsidRDefault="00F25DE5" w:rsidP="00F25D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spacing w:after="16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оказание консультативной помощи участникам образовательных отношений при получении начального общего, основного общего, среднего (полного) общего образования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F25DE5">
              <w:rPr>
                <w:rFonts w:eastAsia="Calibri" w:cs="Times New Roman"/>
                <w:sz w:val="24"/>
                <w:szCs w:val="24"/>
              </w:rPr>
              <w:t>Анализ обращений граждан: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- о недостатках в работе органов местного самоуправления города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и их должностных лиц, муниципальных учреждений и предприятий города;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о восстановлении или защите нарушенных прав, свобод и законных интересов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 (в части учета обращений),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архитектуры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градостроительства</w:t>
            </w:r>
            <w:r w:rsidR="00501D2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кураторы муниципальных организаций (в части рассмотрения и анализа обращений)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получение «обратной связи»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при решении проблемных городских вопросов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Pr="00501D2E" w:rsidRDefault="00501D2E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3. Мероприятия по привлечению институтов гражданского общества к деятельности по развитию правовой грамотности, повышению </w:t>
            </w:r>
          </w:p>
          <w:p w:rsid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правовой культуры и правосознания граждан</w:t>
            </w:r>
          </w:p>
          <w:p w:rsidR="00501D2E" w:rsidRPr="00501D2E" w:rsidRDefault="00501D2E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Подготовка и проведение ежегодного практического семинара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участием руководителей, членов социально ориентированных некоммерческих организаций в городе Сургуте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spacing w:after="160" w:line="256" w:lineRule="auto"/>
              <w:rPr>
                <w:rFonts w:ascii="Calibri" w:eastAsia="Calibri" w:hAnsi="Calibri" w:cs="Times New Roman"/>
                <w:sz w:val="22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просвещение руководителей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представителей некоммерческих организаций города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Сбор информации о реализации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социально значимых проектов,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направленных на правовое просвещение граждан, реализуемы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 некоммерческими организациями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spacing w:after="160" w:line="256" w:lineRule="auto"/>
              <w:rPr>
                <w:rFonts w:ascii="Calibri" w:eastAsia="Calibri" w:hAnsi="Calibri" w:cs="Times New Roman"/>
                <w:sz w:val="22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просвещение руководителей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представителей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некоммерческих организаций города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3.3. Оказание методической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консультационной помощи некоммерческим организациям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подготовке правопросветительских, правозащитных проектов для участия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федеральных (региональных) конкурсах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spacing w:after="160" w:line="256" w:lineRule="auto"/>
              <w:rPr>
                <w:rFonts w:ascii="Calibri" w:eastAsia="Calibri" w:hAnsi="Calibri" w:cs="Times New Roman"/>
                <w:sz w:val="22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просвещение руководителей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представителей некоммерческих организаций города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3.4. Оказание помощи волонтерским </w:t>
            </w:r>
          </w:p>
          <w:p w:rsidR="00F25DE5" w:rsidRPr="00F25DE5" w:rsidRDefault="00F25DE5" w:rsidP="00F25DE5">
            <w:pPr>
              <w:widowControl w:val="0"/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движениям по правовому просвещению граждан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планового 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  <w:r w:rsidRPr="00F25DE5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F25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молодёжной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сохранение или увеличение количества волонт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ров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3.5. Осуществление индивидуального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правового консультирования в рамках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Юридической клиники института государства и права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бюджетного учреждения высшего образования Ханты-Мансийского автономного округа – Югры «Сургутский государственный университет»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(далее – БУ ВО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СурГУ)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Центра правовой поддержки, образования и государственного тестирования иностранных граждан СурГУ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БУ ВО СурГУ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(по согласованию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в соответствии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с соглашением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с Администрацией города)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обеспечение доступа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 правовой (юридической) информации и оказание юридической помощи населению</w:t>
            </w:r>
          </w:p>
        </w:tc>
      </w:tr>
      <w:tr w:rsidR="00F25DE5" w:rsidRPr="00F25DE5" w:rsidTr="00F25DE5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rPr>
                <w:rFonts w:eastAsia="Calibri" w:cs="Times New Roman"/>
                <w:sz w:val="10"/>
                <w:szCs w:val="10"/>
              </w:rPr>
            </w:pPr>
          </w:p>
          <w:p w:rsid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4. Мероприятия по совершенствованию правового просвещения и воспитания детей, обучающихся и молодежи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Проведение мероприятий 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правовому просвещению с участием учащихся муниципальных общеобразовательных организаций,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том числе направленных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формирование правовой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законопослушного поведения учащихся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избирательная комиссия города Сургута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учащихся, вовлеченных в мероприятия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правовому просвещению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молодежи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 Проведение Дня правовой помощи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детям. Поддержка деятельности членов детского общественного совета </w:t>
            </w:r>
          </w:p>
          <w:p w:rsidR="00F25DE5" w:rsidRPr="00F25DE5" w:rsidRDefault="00F25DE5" w:rsidP="00F25DE5">
            <w:pPr>
              <w:widowControl w:val="0"/>
              <w:tabs>
                <w:tab w:val="left" w:pos="1276"/>
              </w:tabs>
              <w:autoSpaceDE w:val="0"/>
              <w:autoSpaceDN w:val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при Уполномоченном по правам ребенка в Ханты-Мансийском автономном округе – Югре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для доступа граждан к правовой информации, правозащитным институтам, юридической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информационно-методической помощи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4.3. Проведение встречи впервые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голосующих граждан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учащихся муниципальных образовательных организаций с представителями территориальной избирательной комиссии города Сургута, совместная работа с Молодежным активом города по повышению правовой культуры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гражданской активности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избирательная комиссия города Сургута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обучающихся, вовлеченных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мероприятия, направленные на повышение уровня правовых знаний и правовой культуры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Формирование культуры общения 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у обучающихся со сверстниками 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и взрослыми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в том числе обеспечение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работы консультативных центров правового просвещения молодежи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муниципальных библиотеках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использованием возможностей сети «Интернет» и справочно-правовых систем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Организация информационно-просветительских мероприятий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учащихся по правовому просвещению и распространению информации о правах ребенка, адаптированной для детей,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родителей, учителей, специалистов,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работающих с детьми и в интересах детей, через средства массовой информации, информационно-телекоммуникационную сеть «Интернет»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 правовому просвещению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4.6. Организация и проведение комплекса мероприятий в рамках просвещения по вопросам избирательного права, а также мероприятий, направленных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привлечение жителей города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участию в выборных кампаниях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формирование активной гражданской позиции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муници</w:t>
            </w:r>
            <w:r w:rsidR="00501D2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пальным правовым 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молодёжной политики</w:t>
            </w:r>
            <w:r w:rsidRPr="00F25DE5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территориальная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избирательная комиссия города Сургута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электоральной активности населения города;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обучающихся, вовлеченных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мероприятия, направленные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повышение уровня правовых знаний и правовой культуры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4.7. Организация мероприятий,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направленных на повышение уровня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правовых знаний и электронной активности населения, в том числе посредством участия в конкурсах, проводимых Центральной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избирательной комиссией Российской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Федерации, Избирательной комиссией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округа – Югры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501D2E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501D2E">
              <w:rPr>
                <w:rFonts w:eastAsia="Times New Roman" w:cs="Times New Roman"/>
                <w:color w:val="FF0000"/>
                <w:szCs w:val="28"/>
                <w:lang w:eastAsia="ru-RU"/>
              </w:rPr>
              <w:t xml:space="preserve">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r w:rsidR="00501D2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правовым </w:t>
            </w:r>
          </w:p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актом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молодёжной политики</w:t>
            </w:r>
            <w:r w:rsidRPr="00F25DE5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территориальная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избирательная комиссия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города Сургута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 электоральной активности населения города;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обучающихся, вовлеченных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мероприятия, направленные на повышение уровня правовых знаний и правовой культуры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4.8. Организация и проведение комплекса гражданско-патриотических и правовых мероприятий совместно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Сургутским городским отделением общероссийской общественной организации «Ассоциация юристов России»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соглашением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trike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территориальная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избирательная комиссия города Сургута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информирование по правовой </w:t>
            </w: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и электоральной активности населения города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4.9. Проведение мероприятий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 формированию правовой грамотности у учащихся 9 – 11 классов и молодежи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5DE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БУ ВО СурГУ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 правовой (юридической) информации для учащихся старших классов и молодежи</w:t>
            </w:r>
          </w:p>
        </w:tc>
      </w:tr>
    </w:tbl>
    <w:p w:rsidR="00501D2E" w:rsidRDefault="00501D2E"/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390"/>
        <w:gridCol w:w="1986"/>
        <w:gridCol w:w="2093"/>
        <w:gridCol w:w="3292"/>
        <w:gridCol w:w="3544"/>
      </w:tblGrid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4.10. Проведение встреч учащихся,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педагогов, родителей (законных представителей) с сотрудниками правоохранительных органов, представителями общественных организаций правозащитной направленности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обучающихся, вовлеченных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мероприятия, направленные на повышение уровня правовых знаний и правовой культуры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4.11. Консультирование и просвещение отдельных категорий граждан (лиц 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ограниченными возможностями здоровья, детей, в том числе детей сирот и детей, оставшихся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без попечения родителей) по вопросам оказания бесплатной правовой помощи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01 июня,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01 сентября,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обучающихся, вовлеченных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мероприятия, направленных на правовое просвещение</w:t>
            </w:r>
          </w:p>
        </w:tc>
      </w:tr>
      <w:tr w:rsidR="00F25DE5" w:rsidRPr="00F25DE5" w:rsidTr="00F25DE5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2E" w:rsidRPr="00501D2E" w:rsidRDefault="00501D2E" w:rsidP="00F25DE5">
            <w:pPr>
              <w:rPr>
                <w:rFonts w:eastAsia="Calibri" w:cs="Times New Roman"/>
                <w:sz w:val="10"/>
                <w:szCs w:val="10"/>
              </w:rPr>
            </w:pPr>
          </w:p>
          <w:p w:rsid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5. Мероприятия по повышению правовой грамотности граждан различных целевых групп</w:t>
            </w:r>
          </w:p>
          <w:p w:rsidR="00501D2E" w:rsidRPr="00501D2E" w:rsidRDefault="00501D2E" w:rsidP="00F25D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Организация на базе библиотек муниципальных образовательных организаций, общедоступных муниципальных библиотек выставок, направленных на повышение уровня правовой культуры и электоральной активности, обеспечение доступа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справочно-правовым системам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общедоступных муниципальных библиотеках (в рамках некоммерческих проектов организаций, законно распространяющих данные системы)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молодёжной политики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избирательная комиссия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граждан, обеспеченных информацией по правовому просвещению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5.2. Организация и проведение мероприятий информационно-просветительского характера, направленных на правовое просвещение населения в сфере защиты прав потребителей (семинары, лекции, встречи, открытые уроки), в том числе среди социально уязвимых групп населения на базе муниципальных общеобразовательных организаций, молодежных организаций, в пунктах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по работе с населением и другое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потребительского рынка и защиты прав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правовой культуры и грамотности 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5.3. </w:t>
            </w: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>Проведение обучающих мероприятий для председателей, членов правления, бухгалтеров садоводческих, огороднических некоммерческих товариществ и гаражных потребительских кооперативов города Сургута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F25DE5">
              <w:rPr>
                <w:rFonts w:eastAsia="Times New Roman" w:cs="Times New Roman"/>
                <w:b/>
                <w:color w:val="FF0000"/>
                <w:sz w:val="36"/>
                <w:szCs w:val="24"/>
                <w:lang w:eastAsia="ru-RU"/>
              </w:rPr>
              <w:t xml:space="preserve">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пальным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актом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муниципальное казенное учреждение «Наш город»,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исполнители в соответствии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муниципальным правовым актом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5.4. Организация встреч жителей города с представителями </w:t>
            </w: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Управления Министерства внутренних дел Российской Федерации по городу Сургуту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целях профилактики мошенничества и киберпреступлений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муниципальное казенное учреждение «Наш город»,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Управление Министерства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внутренних дел Российской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>Федерации по городу Сургуту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правовой культуры и грамотности 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5.5. Организация работы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информированию жителей города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 деятельности органов местного самоуправления и повышению правовой грамотности, в том числе проведение «прямой телефонной линии» с гражданами, «День открытых дверей» в Администрации города, публичные лекции, встречи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должностных лиц Администрации города с жителями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с утвержденным графиком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финансов, департамент городского хозяйства,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записи актов гражданского состояния,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организации работы комиссии по делам несовершеннолетних, защите их прав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просвещение жителей города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деятельности органов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повышение правовой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грамотности 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5.6.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Организация участия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во Всероссийском правовом (юридическом) диктанте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25DE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городское отделение Общероссийской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общественной организации «Ассоциация юристов России» (по согласованию),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БУ ВО СурГУ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правовой культуры и грамотности 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5.7. </w:t>
            </w:r>
            <w:r w:rsidRPr="00F25DE5">
              <w:rPr>
                <w:rFonts w:eastAsia="Calibri" w:cs="Times New Roman"/>
                <w:sz w:val="24"/>
                <w:szCs w:val="24"/>
              </w:rPr>
              <w:t>Организация занятий по правовому просвещению народных дружинников города Сургута по основным направлениям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«Наш город»,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Управление Министерства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внутренних дел Российской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>Федерации по городу Сургуту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5.8.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Правовое информирование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организаций, привлекающих на работу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иностранных граждан и лиц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без гражданства, о соблюдении миграционного законодательства работодателями и иностранными работниками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в соответствии с утвержденным графиком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вопросам общественной безопасности, 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Управление Министерства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 xml:space="preserve">внутренних дел Российской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>Федерации по городу Сургуту 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увеличение числа проинформированных работодателей, привлекающих иностранную рабочую силу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иностранных работников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5.9.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Организация мероприятий (консультаций, встреч) по правовому просвещению граждан предпенсионного и пенсионного возраста в рамках социально значимого проекта «Правовой марафон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для пенсионеров», приуроченного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к Международному дню пожилых людей (</w:t>
            </w:r>
            <w:r w:rsidR="00501D2E">
              <w:rPr>
                <w:rFonts w:eastAsia="Calibri" w:cs="Times New Roman"/>
                <w:sz w:val="24"/>
                <w:szCs w:val="24"/>
              </w:rPr>
              <w:t>0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1 октября), инициированного Уполномоченным по правам человека </w:t>
            </w:r>
          </w:p>
          <w:p w:rsidR="00F25DE5" w:rsidRPr="00F25DE5" w:rsidRDefault="00501D2E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25DE5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организации работы комиссии по делам несовершеннолетних, защите их прав,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«Наш город»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привлечением </w:t>
            </w:r>
            <w:r w:rsidRPr="00F25DE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иных организаций и учреждений города </w:t>
            </w:r>
            <w:r w:rsidRPr="00F25DE5">
              <w:rPr>
                <w:rFonts w:eastAsia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Сургута</w:t>
            </w:r>
            <w:r w:rsidRPr="00F25DE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1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rPr>
                <w:rFonts w:eastAsia="Calibri" w:cs="Times New Roman"/>
                <w:sz w:val="10"/>
                <w:szCs w:val="10"/>
              </w:rPr>
            </w:pPr>
          </w:p>
          <w:p w:rsid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6. Мероприятия по развитию информационно-правовых ресурсов, в том числе в сети «Интернет», органов местного самоуправления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6.1. Создание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раздела «Правовая информация»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его пополнение актуальной информацией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периода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массовых коммуникаций и аналитики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части создания раздела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мониторинга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количества просмотров),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(в части пополнения актуальной информацией)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создание информационных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ресурсов для получения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жителями правовой помощи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6.2. Правовое просвещение </w:t>
            </w:r>
          </w:p>
          <w:p w:rsidR="00F25DE5" w:rsidRPr="00F25DE5" w:rsidRDefault="00F25DE5" w:rsidP="00F25DE5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информирование граждан через издание информационно-справочной литературы, брошюр, оформление информационно-справочных, тематических стендов, специализированной рубрики </w:t>
            </w:r>
          </w:p>
          <w:p w:rsidR="00F25DE5" w:rsidRPr="00F25DE5" w:rsidRDefault="00F25DE5" w:rsidP="00F25DE5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средствах массовой информации </w:t>
            </w:r>
          </w:p>
          <w:p w:rsidR="00F25DE5" w:rsidRPr="00F25DE5" w:rsidRDefault="00F25DE5" w:rsidP="00F25DE5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 на официальном портале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«Наш город»,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 по организации работы комиссии по делам несовершеннолетних,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защите их прав,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избирательная комиссия города Сургута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Ведение на официальном </w:t>
            </w:r>
            <w:r w:rsidRPr="00F25DE5">
              <w:rPr>
                <w:rFonts w:eastAsia="Calibri" w:cs="Times New Roman"/>
                <w:bCs/>
                <w:sz w:val="24"/>
                <w:szCs w:val="24"/>
              </w:rPr>
              <w:t>портале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 Администрации города рубрики «ОБРАЩЕНИЯ ГРАЖДАН»,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включающей в себя следующие разделы: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личное обращение;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</w:rPr>
              <w:t xml:space="preserve">- письменное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обращение;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виртуальная приемная;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прямые эфиры. Ответы на вопросы;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часто задаваемые вопросы;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Платформа обратной связи;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противодействие коррупции;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защита прав потребителей;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- бесплатная юридическая помощь;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уполномоченный по защите </w:t>
            </w:r>
          </w:p>
          <w:p w:rsidR="00501D2E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 предпринимателей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Ханты-Мансийском автономном округе – Югре;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уполномоченный по правам человека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Ханты-Мансийском автономном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округе – Югре;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уполномоченный по правам ребенка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в Ханты-Мансийском автономном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округе – Югре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массовых коммуникаций и аналитики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6.4. </w:t>
            </w:r>
            <w:r w:rsidRPr="00F25DE5">
              <w:rPr>
                <w:rFonts w:eastAsia="Calibri" w:cs="Times New Roman"/>
                <w:sz w:val="24"/>
                <w:szCs w:val="24"/>
              </w:rPr>
              <w:t>Размещение (обновление) информации на официальном портале Администрации города о:</w:t>
            </w:r>
          </w:p>
          <w:p w:rsidR="00501D2E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- порядке реализации социальных, экономических, трудовых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и иных прав граждан;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характере, способах и пределах осуществления и защиты прав граждан;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пределах гражданской ответственности при совершении гражданами</w:t>
            </w:r>
            <w:r w:rsidR="00501D2E">
              <w:rPr>
                <w:rFonts w:eastAsia="Calibri" w:cs="Times New Roman"/>
                <w:sz w:val="24"/>
                <w:szCs w:val="24"/>
              </w:rPr>
              <w:t xml:space="preserve"> юридически значимых действий;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законода-тельства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массовых коммуникаций и аналитики,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ответственные структурные подразделения Администрации города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за оказание муниципальных услуг, совершение юридически значимых действий: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городского хозяйства,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управление записи актов гражданского состояния,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досудебных способах разрешения гражданско-правовых споров;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порядке получения квалифицированной юридической помощи;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управление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- об административных правонарушениях и порядке привлечения виновных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к административной ответственности;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вопросам общественной безопасности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</w:rPr>
              <w:t>- о необходимости соблюдения Правил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</w:rPr>
              <w:t>благоустройства территории города Сургута и ответственности за правонарушения в сфере</w:t>
            </w:r>
          </w:p>
          <w:p w:rsidR="00F25DE5" w:rsidRPr="00F25DE5" w:rsidRDefault="00F25DE5" w:rsidP="00F25DE5">
            <w:pPr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</w:rPr>
              <w:t>благоустройства;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об изменениях в избирательном законодательстве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территориальная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избирательная комиссия города Сургута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E5" w:rsidRPr="00F25DE5" w:rsidRDefault="00F25DE5" w:rsidP="00F25DE5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Default="00F25DE5" w:rsidP="00F25DE5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6.5. Информирование населения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 деятельности Администрации города,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ее структурных подразделений,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 наиболее важных событиях, произошедших в городе, ходе </w:t>
            </w:r>
          </w:p>
          <w:p w:rsidR="00501D2E" w:rsidRPr="00F25DE5" w:rsidRDefault="00501D2E" w:rsidP="00501D2E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>плана мероприятий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правовому просвещению граждан через средства массовой информации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официальный </w:t>
            </w:r>
            <w:r w:rsidRPr="00F25DE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портал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501D2E" w:rsidRPr="00F25DE5" w:rsidRDefault="00501D2E" w:rsidP="00501D2E">
            <w:pPr>
              <w:shd w:val="clear" w:color="auto" w:fill="FFFFFF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массовых коммуникаций и аналитики,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городского хозяйства,</w:t>
            </w:r>
          </w:p>
          <w:p w:rsid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образования,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имущественных и земельных отношений,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молодёжной политики,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труду,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состояния,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кадров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муниципальной службы,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управление,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потребительского рынка и защиты прав потребителей,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 по делам несовершеннолетних, защите их прав</w:t>
            </w:r>
            <w:r w:rsidRPr="00F25DE5">
              <w:rPr>
                <w:rFonts w:eastAsia="Calibri" w:cs="Times New Roman"/>
                <w:sz w:val="24"/>
                <w:szCs w:val="24"/>
              </w:rPr>
              <w:t>,</w:t>
            </w:r>
          </w:p>
          <w:p w:rsidR="00501D2E" w:rsidRPr="00F25DE5" w:rsidRDefault="00501D2E" w:rsidP="00501D2E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советник Главы города, </w:t>
            </w:r>
          </w:p>
          <w:p w:rsidR="00501D2E" w:rsidRPr="00F25DE5" w:rsidRDefault="00501D2E" w:rsidP="00501D2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6.6.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Информирование населения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 порядке получения муниципальных услуг, совершения юридически значимых действий и типичных ошибок </w:t>
            </w:r>
            <w:r w:rsidRPr="00F25DE5">
              <w:rPr>
                <w:rFonts w:eastAsia="Calibri" w:cs="Times New Roman"/>
                <w:sz w:val="24"/>
                <w:szCs w:val="24"/>
              </w:rPr>
              <w:br/>
              <w:t>при совершении таких действий путем: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- разъяснения в доступной форме порядка предоставления муниципальных услуг Администрацией города и ее структурными подразделениями;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- опубликования соответствующей информации в газете «Сургутские ведомости», размещения </w:t>
            </w:r>
          </w:p>
          <w:p w:rsidR="00F25DE5" w:rsidRPr="00F25DE5" w:rsidRDefault="00501D2E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ее </w:t>
            </w:r>
            <w:r w:rsidR="00F25DE5" w:rsidRPr="00F25DE5">
              <w:rPr>
                <w:rFonts w:eastAsia="Calibri" w:cs="Times New Roman"/>
                <w:sz w:val="24"/>
                <w:szCs w:val="24"/>
              </w:rPr>
              <w:t xml:space="preserve">на официальном </w:t>
            </w:r>
            <w:r w:rsidR="00F25DE5" w:rsidRPr="00F25DE5">
              <w:rPr>
                <w:rFonts w:eastAsia="Calibri" w:cs="Times New Roman"/>
                <w:bCs/>
                <w:sz w:val="24"/>
                <w:szCs w:val="24"/>
              </w:rPr>
              <w:t>портале</w:t>
            </w:r>
            <w:r w:rsidR="00F25DE5" w:rsidRPr="00F25DE5">
              <w:rPr>
                <w:rFonts w:eastAsia="Calibri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ответственные структурные подразделения Администрации города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за оказание муниципальных услуг, совершение юридически значимых действий: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городского хозяйства,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образования,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имущественных и земельных отношений,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культуры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и молодёжной политики,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управление по труду,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управление записи актов гражданского состояния,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управление потребительского рынка и защиты прав потребителей,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отдел по организации работы комиссии по делам несовершеннолетних, защите их прав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правовой культуры и грамотности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6.7. </w:t>
            </w:r>
            <w:r w:rsidRPr="00F25DE5">
              <w:rPr>
                <w:rFonts w:eastAsia="Calibri" w:cs="Times New Roman"/>
                <w:sz w:val="24"/>
                <w:szCs w:val="24"/>
              </w:rPr>
              <w:t xml:space="preserve">Проведение мероприятий,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направленных на информирование жителей города путем освещения различных форм признания </w:t>
            </w:r>
          </w:p>
          <w:p w:rsid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и поощрения жителей, внесших весомый вклад в развитие города (городские награды и почетные звания, Книга Почета города Сургута,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Доска Почета города Сургута)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управление кадров 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и муниципальной службы</w:t>
            </w:r>
          </w:p>
          <w:p w:rsidR="00F25DE5" w:rsidRPr="00F25DE5" w:rsidRDefault="00F25DE5" w:rsidP="00F25DE5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публикация в средствах массовой информации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на официальном портале Администрации города принятых муниципальных правовых актов о награждении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поощрении граждан, коллективов учреждений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организаций, после рассмотрения комиссией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наградам при Главе города ходатайств организаций, поступивших в Администрацию города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tabs>
                <w:tab w:val="left" w:pos="156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6.8. Проведение мониторинга востребованности правовой информации, размещенной </w:t>
            </w:r>
          </w:p>
          <w:p w:rsidR="00501D2E" w:rsidRDefault="00F25DE5" w:rsidP="00F25DE5">
            <w:pPr>
              <w:tabs>
                <w:tab w:val="left" w:pos="156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официальном портале Администрации города </w:t>
            </w:r>
          </w:p>
          <w:p w:rsidR="00501D2E" w:rsidRDefault="00F25DE5" w:rsidP="00F25DE5">
            <w:pPr>
              <w:tabs>
                <w:tab w:val="left" w:pos="156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 основании мониторинга </w:t>
            </w:r>
          </w:p>
          <w:p w:rsidR="00F25DE5" w:rsidRPr="00F25DE5" w:rsidRDefault="00F25DE5" w:rsidP="00F25DE5">
            <w:pPr>
              <w:tabs>
                <w:tab w:val="left" w:pos="156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посещения официального портала Администрации города)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 xml:space="preserve">департамент массовых коммуникаций и аналитики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информации, размещенной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официальном портале </w:t>
            </w:r>
          </w:p>
        </w:tc>
      </w:tr>
      <w:tr w:rsidR="00F25DE5" w:rsidRPr="00F25DE5" w:rsidTr="00F25DE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2E" w:rsidRDefault="00F25DE5" w:rsidP="00F25DE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6.9. Освещение в средствах </w:t>
            </w:r>
          </w:p>
          <w:p w:rsidR="00501D2E" w:rsidRDefault="00F25DE5" w:rsidP="00F25DE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массовой информации </w:t>
            </w:r>
          </w:p>
          <w:p w:rsidR="00F25DE5" w:rsidRPr="00F25DE5" w:rsidRDefault="00F25DE5" w:rsidP="00F25DE5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интернет-ресурсах хода </w:t>
            </w:r>
          </w:p>
          <w:p w:rsidR="00501D2E" w:rsidRDefault="00F25DE5" w:rsidP="00501D2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Pr="00F25DE5">
              <w:rPr>
                <w:rFonts w:eastAsia="Calibri" w:cs="Times New Roman"/>
                <w:sz w:val="24"/>
                <w:szCs w:val="24"/>
                <w:lang w:eastAsia="ru-RU"/>
              </w:rPr>
              <w:t>плана мероприятий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правовому просвещению </w:t>
            </w:r>
          </w:p>
          <w:p w:rsidR="00F25DE5" w:rsidRPr="00F25DE5" w:rsidRDefault="00F25DE5" w:rsidP="00501D2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планового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текущее </w:t>
            </w:r>
          </w:p>
          <w:p w:rsidR="00F25DE5" w:rsidRPr="00F25DE5" w:rsidRDefault="00F25DE5" w:rsidP="00F25DE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Calibri" w:cs="Times New Roman"/>
                <w:sz w:val="24"/>
                <w:szCs w:val="24"/>
              </w:rPr>
              <w:t>департамент массовых коммуникаций и аналитики</w:t>
            </w: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«Наш город»,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ответственные исполнители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доведение до граждан </w:t>
            </w:r>
          </w:p>
          <w:p w:rsidR="00F25DE5" w:rsidRPr="00F25DE5" w:rsidRDefault="00F25DE5" w:rsidP="00F25D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5DE5">
              <w:rPr>
                <w:rFonts w:eastAsia="Times New Roman" w:cs="Times New Roman"/>
                <w:sz w:val="24"/>
                <w:szCs w:val="24"/>
                <w:lang w:eastAsia="ru-RU"/>
              </w:rPr>
              <w:t>исполнения плана мероприятий</w:t>
            </w:r>
          </w:p>
        </w:tc>
      </w:tr>
    </w:tbl>
    <w:p w:rsidR="001C2E98" w:rsidRPr="00F25DE5" w:rsidRDefault="001C2E98" w:rsidP="00F25DE5"/>
    <w:sectPr w:rsidR="001C2E98" w:rsidRPr="00F25DE5" w:rsidSect="00F25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567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07" w:rsidRDefault="001C5C07" w:rsidP="00326C3D">
      <w:r>
        <w:separator/>
      </w:r>
    </w:p>
  </w:endnote>
  <w:endnote w:type="continuationSeparator" w:id="0">
    <w:p w:rsidR="001C5C07" w:rsidRDefault="001C5C07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65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65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65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07" w:rsidRDefault="001C5C07" w:rsidP="00326C3D">
      <w:r>
        <w:separator/>
      </w:r>
    </w:p>
  </w:footnote>
  <w:footnote w:type="continuationSeparator" w:id="0">
    <w:p w:rsidR="001C5C07" w:rsidRDefault="001C5C07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465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63DD4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E2740">
          <w:rPr>
            <w:rStyle w:val="a8"/>
            <w:noProof/>
            <w:sz w:val="20"/>
          </w:rPr>
          <w:instrText>20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2740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2740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2740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E2740">
          <w:rPr>
            <w:noProof/>
            <w:sz w:val="20"/>
            <w:lang w:val="en-US"/>
          </w:rPr>
          <w:t>20</w:t>
        </w:r>
        <w:r w:rsidRPr="004A12EB">
          <w:rPr>
            <w:sz w:val="20"/>
          </w:rPr>
          <w:fldChar w:fldCharType="end"/>
        </w:r>
      </w:p>
    </w:sdtContent>
  </w:sdt>
  <w:p w:rsidR="006E704F" w:rsidRDefault="002465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3145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25DE5" w:rsidRPr="00F25DE5" w:rsidRDefault="00F25DE5">
        <w:pPr>
          <w:pStyle w:val="a3"/>
          <w:jc w:val="center"/>
          <w:rPr>
            <w:sz w:val="20"/>
            <w:szCs w:val="20"/>
          </w:rPr>
        </w:pPr>
        <w:r w:rsidRPr="00F25DE5">
          <w:rPr>
            <w:sz w:val="20"/>
            <w:szCs w:val="20"/>
          </w:rPr>
          <w:fldChar w:fldCharType="begin"/>
        </w:r>
        <w:r w:rsidRPr="00F25DE5">
          <w:rPr>
            <w:sz w:val="20"/>
            <w:szCs w:val="20"/>
          </w:rPr>
          <w:instrText>PAGE   \* MERGEFORMAT</w:instrText>
        </w:r>
        <w:r w:rsidRPr="00F25DE5">
          <w:rPr>
            <w:sz w:val="20"/>
            <w:szCs w:val="20"/>
          </w:rPr>
          <w:fldChar w:fldCharType="separate"/>
        </w:r>
        <w:r w:rsidR="002E2740">
          <w:rPr>
            <w:noProof/>
            <w:sz w:val="20"/>
            <w:szCs w:val="20"/>
          </w:rPr>
          <w:t>3</w:t>
        </w:r>
        <w:r w:rsidRPr="00F25DE5">
          <w:rPr>
            <w:sz w:val="20"/>
            <w:szCs w:val="20"/>
          </w:rPr>
          <w:fldChar w:fldCharType="end"/>
        </w:r>
      </w:p>
    </w:sdtContent>
  </w:sdt>
  <w:p w:rsidR="00DF6BBC" w:rsidRDefault="002465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E5"/>
    <w:rsid w:val="000E271E"/>
    <w:rsid w:val="001C2E98"/>
    <w:rsid w:val="001C5C07"/>
    <w:rsid w:val="001D0DEA"/>
    <w:rsid w:val="00246541"/>
    <w:rsid w:val="002E2740"/>
    <w:rsid w:val="002F1DB8"/>
    <w:rsid w:val="00326C3D"/>
    <w:rsid w:val="003E5A26"/>
    <w:rsid w:val="00501D2E"/>
    <w:rsid w:val="005102BD"/>
    <w:rsid w:val="006A13DF"/>
    <w:rsid w:val="00847B8A"/>
    <w:rsid w:val="008D4C27"/>
    <w:rsid w:val="00AB6EA8"/>
    <w:rsid w:val="00D020FA"/>
    <w:rsid w:val="00EF2D1F"/>
    <w:rsid w:val="00F25DE5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38ECDC-4978-44B9-B573-05C653E1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25D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DE5"/>
    <w:pPr>
      <w:keepNext/>
      <w:keepLines/>
      <w:spacing w:before="4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DE5"/>
    <w:pPr>
      <w:keepNext/>
      <w:keepLines/>
      <w:spacing w:before="40"/>
      <w:outlineLvl w:val="2"/>
    </w:pPr>
    <w:rPr>
      <w:rFonts w:ascii="Calibri Light" w:eastAsia="Times New Roman" w:hAnsi="Calibri Light" w:cs="Times New Roman"/>
      <w:b/>
      <w:bCs/>
      <w:color w:val="5B9BD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25DE5"/>
  </w:style>
  <w:style w:type="character" w:customStyle="1" w:styleId="10">
    <w:name w:val="Заголовок 1 Знак"/>
    <w:basedOn w:val="a0"/>
    <w:link w:val="1"/>
    <w:uiPriority w:val="99"/>
    <w:rsid w:val="00F25DE5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25DE5"/>
    <w:pPr>
      <w:keepNext/>
      <w:keepLines/>
      <w:spacing w:before="200" w:line="25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F25DE5"/>
    <w:pPr>
      <w:keepNext/>
      <w:keepLines/>
      <w:spacing w:before="200" w:line="256" w:lineRule="auto"/>
      <w:outlineLvl w:val="2"/>
    </w:pPr>
    <w:rPr>
      <w:rFonts w:ascii="Calibri Light" w:eastAsia="Times New Roman" w:hAnsi="Calibri Light" w:cs="Times New Roman"/>
      <w:b/>
      <w:bCs/>
      <w:color w:val="5B9BD5"/>
      <w:sz w:val="22"/>
    </w:rPr>
  </w:style>
  <w:style w:type="numbering" w:customStyle="1" w:styleId="11">
    <w:name w:val="Нет списка1"/>
    <w:next w:val="a2"/>
    <w:uiPriority w:val="99"/>
    <w:semiHidden/>
    <w:unhideWhenUsed/>
    <w:rsid w:val="00F25DE5"/>
  </w:style>
  <w:style w:type="character" w:customStyle="1" w:styleId="20">
    <w:name w:val="Заголовок 2 Знак"/>
    <w:basedOn w:val="a0"/>
    <w:link w:val="2"/>
    <w:uiPriority w:val="9"/>
    <w:semiHidden/>
    <w:rsid w:val="00F25DE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5DE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12">
    <w:name w:val="Гиперссылка1"/>
    <w:basedOn w:val="a0"/>
    <w:uiPriority w:val="99"/>
    <w:semiHidden/>
    <w:unhideWhenUsed/>
    <w:rsid w:val="00F25DE5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25DE5"/>
    <w:rPr>
      <w:color w:val="954F72"/>
      <w:u w:val="single"/>
    </w:rPr>
  </w:style>
  <w:style w:type="character" w:styleId="a9">
    <w:name w:val="Strong"/>
    <w:basedOn w:val="a0"/>
    <w:uiPriority w:val="22"/>
    <w:qFormat/>
    <w:rsid w:val="00F25DE5"/>
    <w:rPr>
      <w:b/>
      <w:bCs/>
      <w:i w:val="0"/>
      <w:iCs w:val="0"/>
    </w:rPr>
  </w:style>
  <w:style w:type="paragraph" w:customStyle="1" w:styleId="msonormal0">
    <w:name w:val="msonormal"/>
    <w:basedOn w:val="a"/>
    <w:uiPriority w:val="99"/>
    <w:rsid w:val="00F25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25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"/>
    <w:uiPriority w:val="10"/>
    <w:qFormat/>
    <w:rsid w:val="00F25DE5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c"/>
    <w:uiPriority w:val="10"/>
    <w:rsid w:val="00F25DE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d">
    <w:name w:val="Body Text"/>
    <w:basedOn w:val="a"/>
    <w:link w:val="ae"/>
    <w:uiPriority w:val="99"/>
    <w:semiHidden/>
    <w:unhideWhenUsed/>
    <w:rsid w:val="00F25DE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25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25DE5"/>
    <w:pPr>
      <w:spacing w:line="120" w:lineRule="atLeast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25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25DE5"/>
    <w:pPr>
      <w:spacing w:after="120" w:line="480" w:lineRule="auto"/>
    </w:pPr>
    <w:rPr>
      <w:rFonts w:ascii="Calibri" w:eastAsia="Calibri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5DE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semiHidden/>
    <w:unhideWhenUsed/>
    <w:rsid w:val="00F25DE5"/>
    <w:pPr>
      <w:ind w:left="-567" w:right="-5" w:firstLine="567"/>
      <w:jc w:val="both"/>
    </w:pPr>
    <w:rPr>
      <w:rFonts w:eastAsia="Times New Roman" w:cs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F25DE5"/>
    <w:rPr>
      <w:rFonts w:ascii="Calibri" w:eastAsia="Calibri" w:hAnsi="Calibri" w:cs="Times New Roman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25DE5"/>
    <w:rPr>
      <w:rFonts w:ascii="Calibri" w:eastAsia="Calibri" w:hAnsi="Calibri" w:cs="Times New Roman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F25DE5"/>
    <w:rPr>
      <w:rFonts w:ascii="Segoe UI" w:eastAsia="Calibr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5DE5"/>
    <w:rPr>
      <w:rFonts w:ascii="Segoe UI" w:eastAsia="Calibri" w:hAnsi="Segoe UI" w:cs="Segoe UI"/>
      <w:sz w:val="18"/>
      <w:szCs w:val="18"/>
    </w:rPr>
  </w:style>
  <w:style w:type="character" w:customStyle="1" w:styleId="af6">
    <w:name w:val="Без интервала Знак"/>
    <w:aliases w:val="Кр. строка Знак"/>
    <w:link w:val="af7"/>
    <w:locked/>
    <w:rsid w:val="00F25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aliases w:val="Кр. строка"/>
    <w:link w:val="af6"/>
    <w:qFormat/>
    <w:rsid w:val="00F2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F25DE5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15">
    <w:name w:val="Выделенная цитата1"/>
    <w:basedOn w:val="a"/>
    <w:next w:val="a"/>
    <w:uiPriority w:val="30"/>
    <w:qFormat/>
    <w:rsid w:val="00F25DE5"/>
    <w:pPr>
      <w:pBdr>
        <w:bottom w:val="single" w:sz="4" w:space="4" w:color="5B9BD5"/>
      </w:pBdr>
      <w:spacing w:before="200" w:after="280" w:line="256" w:lineRule="auto"/>
      <w:ind w:left="936" w:right="936"/>
    </w:pPr>
    <w:rPr>
      <w:rFonts w:ascii="Calibri" w:eastAsia="Calibri" w:hAnsi="Calibri" w:cs="Times New Roman"/>
      <w:b/>
      <w:bCs/>
      <w:i/>
      <w:iCs/>
      <w:color w:val="5B9BD5"/>
      <w:sz w:val="22"/>
    </w:rPr>
  </w:style>
  <w:style w:type="character" w:customStyle="1" w:styleId="af9">
    <w:name w:val="Выделенная цитата Знак"/>
    <w:basedOn w:val="a0"/>
    <w:link w:val="afa"/>
    <w:uiPriority w:val="30"/>
    <w:rsid w:val="00F25DE5"/>
    <w:rPr>
      <w:rFonts w:ascii="Calibri" w:eastAsia="Calibri" w:hAnsi="Calibri" w:cs="Times New Roman"/>
      <w:b/>
      <w:bCs/>
      <w:i/>
      <w:iCs/>
      <w:color w:val="5B9BD5"/>
    </w:rPr>
  </w:style>
  <w:style w:type="paragraph" w:customStyle="1" w:styleId="afb">
    <w:name w:val="Прижатый влево"/>
    <w:basedOn w:val="a"/>
    <w:next w:val="a"/>
    <w:uiPriority w:val="99"/>
    <w:rsid w:val="00F25DE5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25D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F25DE5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F25DE5"/>
    <w:rPr>
      <w:i/>
      <w:iCs/>
    </w:rPr>
  </w:style>
  <w:style w:type="paragraph" w:customStyle="1" w:styleId="s1">
    <w:name w:val="s_1"/>
    <w:basedOn w:val="a"/>
    <w:uiPriority w:val="99"/>
    <w:rsid w:val="00F25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F25DE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name w:val="Заголовок статьи"/>
    <w:basedOn w:val="a"/>
    <w:next w:val="a"/>
    <w:uiPriority w:val="99"/>
    <w:rsid w:val="00F25DE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F25DE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5D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Название1"/>
    <w:basedOn w:val="a"/>
    <w:next w:val="a"/>
    <w:uiPriority w:val="10"/>
    <w:qFormat/>
    <w:rsid w:val="00F25DE5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F25DE5"/>
  </w:style>
  <w:style w:type="character" w:customStyle="1" w:styleId="text-primary">
    <w:name w:val="text-primary"/>
    <w:basedOn w:val="a0"/>
    <w:rsid w:val="00F25DE5"/>
  </w:style>
  <w:style w:type="character" w:customStyle="1" w:styleId="aff0">
    <w:name w:val="Гипертекстовая ссылка"/>
    <w:basedOn w:val="a0"/>
    <w:rsid w:val="00F25DE5"/>
    <w:rPr>
      <w:color w:val="106BBE"/>
    </w:rPr>
  </w:style>
  <w:style w:type="character" w:customStyle="1" w:styleId="highlightsearch">
    <w:name w:val="highlightsearch"/>
    <w:basedOn w:val="a0"/>
    <w:rsid w:val="00F25DE5"/>
  </w:style>
  <w:style w:type="character" w:customStyle="1" w:styleId="link">
    <w:name w:val="link"/>
    <w:rsid w:val="00F25DE5"/>
  </w:style>
  <w:style w:type="character" w:customStyle="1" w:styleId="17">
    <w:name w:val="Заголовок Знак1"/>
    <w:basedOn w:val="a0"/>
    <w:uiPriority w:val="10"/>
    <w:rsid w:val="00F25DE5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8">
    <w:name w:val="Название Знак1"/>
    <w:basedOn w:val="a0"/>
    <w:uiPriority w:val="10"/>
    <w:rsid w:val="00F25DE5"/>
    <w:rPr>
      <w:rFonts w:ascii="Calibri Light" w:eastAsia="Times New Roman" w:hAnsi="Calibri Light" w:cs="Times New Roman" w:hint="default"/>
      <w:color w:val="323E4F"/>
      <w:spacing w:val="5"/>
      <w:kern w:val="28"/>
      <w:sz w:val="52"/>
      <w:szCs w:val="52"/>
    </w:rPr>
  </w:style>
  <w:style w:type="table" w:customStyle="1" w:styleId="19">
    <w:name w:val="Сетка таблицы1"/>
    <w:basedOn w:val="a1"/>
    <w:next w:val="a7"/>
    <w:uiPriority w:val="59"/>
    <w:rsid w:val="00F25D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locked/>
    <w:rsid w:val="00F25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F25D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F25D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Hyperlink"/>
    <w:basedOn w:val="a0"/>
    <w:uiPriority w:val="99"/>
    <w:semiHidden/>
    <w:unhideWhenUsed/>
    <w:rsid w:val="00F25DE5"/>
    <w:rPr>
      <w:color w:val="0563C1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25DE5"/>
    <w:rPr>
      <w:color w:val="954F72" w:themeColor="followedHyperlink"/>
      <w:u w:val="single"/>
    </w:rPr>
  </w:style>
  <w:style w:type="paragraph" w:styleId="ac">
    <w:name w:val="Title"/>
    <w:basedOn w:val="a"/>
    <w:next w:val="a"/>
    <w:link w:val="ab"/>
    <w:uiPriority w:val="10"/>
    <w:qFormat/>
    <w:rsid w:val="00F25DE5"/>
    <w:pPr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4">
    <w:name w:val="Заголовок Знак2"/>
    <w:basedOn w:val="a0"/>
    <w:uiPriority w:val="10"/>
    <w:rsid w:val="00F25D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a">
    <w:name w:val="Intense Quote"/>
    <w:basedOn w:val="a"/>
    <w:next w:val="a"/>
    <w:link w:val="af9"/>
    <w:uiPriority w:val="30"/>
    <w:qFormat/>
    <w:rsid w:val="00F25D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Calibri" w:hAnsi="Calibri" w:cs="Times New Roman"/>
      <w:b/>
      <w:bCs/>
      <w:i/>
      <w:iCs/>
      <w:color w:val="5B9BD5"/>
      <w:sz w:val="22"/>
    </w:rPr>
  </w:style>
  <w:style w:type="character" w:customStyle="1" w:styleId="1a">
    <w:name w:val="Выделенная цитата Знак1"/>
    <w:basedOn w:val="a0"/>
    <w:uiPriority w:val="30"/>
    <w:rsid w:val="00F25DE5"/>
    <w:rPr>
      <w:rFonts w:ascii="Times New Roman" w:hAnsi="Times New Roman"/>
      <w:i/>
      <w:i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7D83-4F2B-4B42-B123-B32F482E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4500</Words>
  <Characters>25651</Characters>
  <Application>Microsoft Office Word</Application>
  <DocSecurity>0</DocSecurity>
  <Lines>213</Lines>
  <Paragraphs>60</Paragraphs>
  <ScaleCrop>false</ScaleCrop>
  <Company/>
  <LinksUpToDate>false</LinksUpToDate>
  <CharactersWithSpaces>30091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2023-08-07T10:46:00Z</cp:lastPrinted>
  <dcterms:created xsi:type="dcterms:W3CDTF">2023-08-10T09:14:00Z</dcterms:created>
  <dcterms:modified xsi:type="dcterms:W3CDTF">2023-08-10T09:14:00Z</dcterms:modified>
</cp:coreProperties>
</file>