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2" w:rsidRDefault="007E5DE2" w:rsidP="00656C1A">
      <w:pPr>
        <w:spacing w:line="120" w:lineRule="atLeast"/>
        <w:jc w:val="center"/>
        <w:rPr>
          <w:sz w:val="24"/>
          <w:szCs w:val="24"/>
        </w:rPr>
      </w:pPr>
    </w:p>
    <w:p w:rsidR="007E5DE2" w:rsidRDefault="007E5DE2" w:rsidP="00656C1A">
      <w:pPr>
        <w:spacing w:line="120" w:lineRule="atLeast"/>
        <w:jc w:val="center"/>
        <w:rPr>
          <w:sz w:val="24"/>
          <w:szCs w:val="24"/>
        </w:rPr>
      </w:pPr>
    </w:p>
    <w:p w:rsidR="007E5DE2" w:rsidRPr="00852378" w:rsidRDefault="007E5DE2" w:rsidP="00656C1A">
      <w:pPr>
        <w:spacing w:line="120" w:lineRule="atLeast"/>
        <w:jc w:val="center"/>
        <w:rPr>
          <w:sz w:val="10"/>
          <w:szCs w:val="10"/>
        </w:rPr>
      </w:pPr>
    </w:p>
    <w:p w:rsidR="007E5DE2" w:rsidRDefault="007E5DE2" w:rsidP="00656C1A">
      <w:pPr>
        <w:spacing w:line="120" w:lineRule="atLeast"/>
        <w:jc w:val="center"/>
        <w:rPr>
          <w:sz w:val="10"/>
          <w:szCs w:val="24"/>
        </w:rPr>
      </w:pPr>
    </w:p>
    <w:p w:rsidR="007E5DE2" w:rsidRPr="005541F0" w:rsidRDefault="007E5D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5DE2" w:rsidRDefault="007E5D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E5DE2" w:rsidRPr="005541F0" w:rsidRDefault="007E5DE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E5DE2" w:rsidRPr="005649E4" w:rsidRDefault="007E5DE2" w:rsidP="00656C1A">
      <w:pPr>
        <w:spacing w:line="120" w:lineRule="atLeast"/>
        <w:jc w:val="center"/>
        <w:rPr>
          <w:sz w:val="18"/>
          <w:szCs w:val="24"/>
        </w:rPr>
      </w:pPr>
    </w:p>
    <w:p w:rsidR="007E5DE2" w:rsidRPr="00656C1A" w:rsidRDefault="007E5D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E5DE2" w:rsidRPr="005541F0" w:rsidRDefault="007E5DE2" w:rsidP="00656C1A">
      <w:pPr>
        <w:spacing w:line="120" w:lineRule="atLeast"/>
        <w:jc w:val="center"/>
        <w:rPr>
          <w:sz w:val="18"/>
          <w:szCs w:val="24"/>
        </w:rPr>
      </w:pPr>
    </w:p>
    <w:p w:rsidR="007E5DE2" w:rsidRPr="005541F0" w:rsidRDefault="007E5DE2" w:rsidP="00656C1A">
      <w:pPr>
        <w:spacing w:line="120" w:lineRule="atLeast"/>
        <w:jc w:val="center"/>
        <w:rPr>
          <w:sz w:val="20"/>
          <w:szCs w:val="24"/>
        </w:rPr>
      </w:pPr>
    </w:p>
    <w:p w:rsidR="007E5DE2" w:rsidRPr="00656C1A" w:rsidRDefault="007E5DE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E5DE2" w:rsidRDefault="007E5DE2" w:rsidP="00656C1A">
      <w:pPr>
        <w:spacing w:line="120" w:lineRule="atLeast"/>
        <w:jc w:val="center"/>
        <w:rPr>
          <w:sz w:val="30"/>
          <w:szCs w:val="24"/>
        </w:rPr>
      </w:pPr>
    </w:p>
    <w:p w:rsidR="007E5DE2" w:rsidRPr="00656C1A" w:rsidRDefault="007E5DE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E5DE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E5DE2" w:rsidRPr="00F8214F" w:rsidRDefault="007E5D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E5DE2" w:rsidRPr="00F8214F" w:rsidRDefault="00E674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E5DE2" w:rsidRPr="00F8214F" w:rsidRDefault="007E5D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E5DE2" w:rsidRPr="00F8214F" w:rsidRDefault="00E674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E5DE2" w:rsidRPr="00A63FB0" w:rsidRDefault="007E5D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E5DE2" w:rsidRPr="00A3761A" w:rsidRDefault="00E674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E5DE2" w:rsidRPr="00F8214F" w:rsidRDefault="007E5DE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E5DE2" w:rsidRPr="00F8214F" w:rsidRDefault="007E5DE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E5DE2" w:rsidRPr="00AB4194" w:rsidRDefault="007E5D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E5DE2" w:rsidRPr="00F8214F" w:rsidRDefault="00E674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4281</w:t>
            </w:r>
          </w:p>
        </w:tc>
      </w:tr>
    </w:tbl>
    <w:p w:rsidR="007E5DE2" w:rsidRPr="00C725A6" w:rsidRDefault="007E5DE2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8"/>
        <w:gridCol w:w="3850"/>
      </w:tblGrid>
      <w:tr w:rsidR="007E5DE2" w:rsidTr="007E5DE2">
        <w:tc>
          <w:tcPr>
            <w:tcW w:w="5788" w:type="dxa"/>
          </w:tcPr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О внесении изменения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 постановление Администрации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города от 30.10.2020 № 7768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«О формировании перечня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организаций для управления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многоквартирным домом,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 отношении которого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собственниками помещений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 многоквартирном доме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не выбран способ управления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таким домом или выбранный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способ управления не реализован,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не определена управляющая 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организация»</w:t>
            </w:r>
          </w:p>
          <w:p w:rsidR="007E5DE2" w:rsidRDefault="007E5DE2">
            <w:pPr>
              <w:ind w:left="-113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3850" w:type="dxa"/>
          </w:tcPr>
          <w:p w:rsidR="007E5DE2" w:rsidRDefault="007E5D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/>
                <w:b/>
                <w:bCs/>
                <w:color w:val="000080"/>
                <w:sz w:val="26"/>
                <w:szCs w:val="26"/>
              </w:rPr>
            </w:pPr>
          </w:p>
        </w:tc>
      </w:tr>
    </w:tbl>
    <w:p w:rsidR="007E5DE2" w:rsidRDefault="007E5DE2" w:rsidP="007E5DE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DE2" w:rsidRDefault="007E5DE2" w:rsidP="007E5DE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17 статьи 161 Жилищного кодекса Российской                 Федерации, постановлением Правительства Российской Федерации                                      от 21.12.2018 № 1616 «Об утверждении Правил определения управляющей                         организации для управления многоквартирным домом, в отношении которого собственниками помещений в многоквартирном доме не выбран способ                      управления таким домом или выбранный способ управления не реализован,                                не определена управляющая организация, и о внесении изменений в некоторые акты Правительства Российской Федерации», распоряжениями Администрации города от 30.12.2005 № 3686 «Об утверждении Регламента Администрации                       города», от 21.04.2021 № 552 «О распределении отдельных полномочий                     Главы города между высшими должностными лицами Администрации города»:</w:t>
      </w:r>
    </w:p>
    <w:p w:rsidR="007E5DE2" w:rsidRDefault="007E5DE2" w:rsidP="007E5DE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30.10.2020 № 7768                       «О формировании перечня организаций для управления многоквартирным                    домом, в отношении которого собственниками помещений в многоквартирном доме не выбран способ управления таким домом или выбранный способ                            не реализован, не определена управляющая организация» (с изменениями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20.01.2022 № 377, 08.04.2022 № 2794, 05.05.2022 № 3539, 08.12.2023 № 6133, 19.03.2024 № 1270, 26.06.2026 № 3317) изменение, изложив приложение 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в новой редакции согласно приложению к настоящему постановлению.</w:t>
      </w:r>
    </w:p>
    <w:p w:rsidR="007E5DE2" w:rsidRDefault="007E5DE2" w:rsidP="007E5DE2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/>
          <w:szCs w:val="28"/>
        </w:rPr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7E5DE2" w:rsidRDefault="007E5DE2" w:rsidP="007E5DE2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>
        <w:rPr>
          <w:rFonts w:eastAsia="Times New Roman"/>
          <w:caps/>
          <w:szCs w:val="28"/>
        </w:rPr>
        <w:t>docsurgut.ru.</w:t>
      </w:r>
    </w:p>
    <w:p w:rsidR="007E5DE2" w:rsidRDefault="007E5DE2" w:rsidP="007E5DE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4. </w:t>
      </w:r>
      <w:r>
        <w:rPr>
          <w:color w:val="000000" w:themeColor="text1"/>
          <w:szCs w:val="28"/>
        </w:rPr>
        <w:t xml:space="preserve">Настоящее постановление вступает в силу </w:t>
      </w:r>
      <w:r>
        <w:rPr>
          <w:szCs w:val="28"/>
        </w:rPr>
        <w:t>с момента его издания.</w:t>
      </w:r>
    </w:p>
    <w:p w:rsidR="007E5DE2" w:rsidRDefault="007E5DE2" w:rsidP="007E5DE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5</w:t>
      </w:r>
      <w:r>
        <w:rPr>
          <w:rFonts w:eastAsia="Times New Roman"/>
          <w:szCs w:val="28"/>
        </w:rPr>
        <w:t>. Контроль за выполнением постановления оставляю за собой.</w:t>
      </w:r>
    </w:p>
    <w:p w:rsidR="007E5DE2" w:rsidRDefault="007E5DE2" w:rsidP="007E5DE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7E5DE2" w:rsidRDefault="007E5DE2" w:rsidP="007E5DE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7E5DE2" w:rsidRDefault="007E5DE2" w:rsidP="007E5DE2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</w:p>
    <w:p w:rsidR="007E5DE2" w:rsidRDefault="007E5DE2" w:rsidP="007E5DE2">
      <w:pPr>
        <w:jc w:val="both"/>
        <w:rPr>
          <w:rFonts w:eastAsia="Calibri"/>
          <w:szCs w:val="28"/>
        </w:rPr>
      </w:pPr>
      <w:r>
        <w:rPr>
          <w:szCs w:val="28"/>
        </w:rPr>
        <w:t>Заместитель Главы города                                                                     С.А. Агафонов</w:t>
      </w:r>
    </w:p>
    <w:p w:rsidR="007E5DE2" w:rsidRDefault="007E5DE2" w:rsidP="007E5DE2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7E5DE2" w:rsidRDefault="007E5DE2" w:rsidP="007E5DE2">
      <w:pPr>
        <w:pStyle w:val="a9"/>
        <w:jc w:val="both"/>
        <w:rPr>
          <w:sz w:val="28"/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jc w:val="center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  <w:lang w:eastAsia="ru-RU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</w:p>
    <w:p w:rsidR="007E5DE2" w:rsidRDefault="007E5DE2" w:rsidP="007E5DE2">
      <w:pPr>
        <w:ind w:left="630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7E5DE2" w:rsidRDefault="007E5DE2" w:rsidP="007E5DE2">
      <w:pPr>
        <w:ind w:left="6300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7E5DE2" w:rsidRDefault="007E5DE2" w:rsidP="007E5DE2">
      <w:pPr>
        <w:ind w:left="6300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7E5DE2" w:rsidRDefault="007E5DE2" w:rsidP="007E5DE2">
      <w:pPr>
        <w:ind w:left="6300"/>
        <w:jc w:val="both"/>
        <w:rPr>
          <w:szCs w:val="28"/>
        </w:rPr>
      </w:pPr>
      <w:r>
        <w:rPr>
          <w:szCs w:val="28"/>
        </w:rPr>
        <w:t>от ____________ №______</w:t>
      </w:r>
    </w:p>
    <w:p w:rsidR="007E5DE2" w:rsidRDefault="007E5DE2" w:rsidP="007E5DE2">
      <w:pPr>
        <w:shd w:val="clear" w:color="auto" w:fill="FFFFFF"/>
        <w:spacing w:line="245" w:lineRule="atLeast"/>
        <w:ind w:firstLine="204"/>
        <w:jc w:val="center"/>
        <w:rPr>
          <w:rFonts w:eastAsia="Times New Roman"/>
          <w:bCs/>
          <w:szCs w:val="28"/>
        </w:rPr>
      </w:pPr>
    </w:p>
    <w:p w:rsidR="007E5DE2" w:rsidRDefault="007E5DE2" w:rsidP="007E5DE2">
      <w:pPr>
        <w:shd w:val="clear" w:color="auto" w:fill="FFFFFF"/>
        <w:spacing w:line="245" w:lineRule="atLeast"/>
        <w:ind w:firstLine="204"/>
        <w:jc w:val="center"/>
        <w:rPr>
          <w:rFonts w:eastAsia="Times New Roman"/>
          <w:bCs/>
          <w:szCs w:val="28"/>
        </w:rPr>
      </w:pPr>
    </w:p>
    <w:p w:rsidR="007E5DE2" w:rsidRDefault="007E5DE2" w:rsidP="007E5DE2">
      <w:pPr>
        <w:shd w:val="clear" w:color="auto" w:fill="FFFFFF"/>
        <w:spacing w:line="245" w:lineRule="atLeast"/>
        <w:ind w:firstLine="204"/>
        <w:jc w:val="center"/>
        <w:rPr>
          <w:szCs w:val="28"/>
        </w:rPr>
      </w:pPr>
      <w:r>
        <w:rPr>
          <w:rFonts w:eastAsia="Times New Roman"/>
          <w:bCs/>
          <w:szCs w:val="28"/>
        </w:rPr>
        <w:t xml:space="preserve">Перечень </w:t>
      </w:r>
      <w:r>
        <w:rPr>
          <w:szCs w:val="28"/>
        </w:rPr>
        <w:t xml:space="preserve">организаций </w:t>
      </w:r>
    </w:p>
    <w:p w:rsidR="007E5DE2" w:rsidRDefault="007E5DE2" w:rsidP="007E5DE2">
      <w:pPr>
        <w:shd w:val="clear" w:color="auto" w:fill="FFFFFF"/>
        <w:spacing w:line="245" w:lineRule="atLeast"/>
        <w:ind w:firstLine="204"/>
        <w:jc w:val="center"/>
        <w:rPr>
          <w:rFonts w:eastAsia="Calibri"/>
          <w:szCs w:val="28"/>
        </w:rPr>
      </w:pPr>
      <w:r>
        <w:rPr>
          <w:szCs w:val="28"/>
        </w:rPr>
        <w:t>для управления многоквартирным домом, в отношении которого</w:t>
      </w:r>
    </w:p>
    <w:p w:rsidR="007E5DE2" w:rsidRDefault="007E5DE2" w:rsidP="007E5DE2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собственниками помещений в многоквартирном доме не выбран способ</w:t>
      </w:r>
    </w:p>
    <w:p w:rsidR="007E5DE2" w:rsidRDefault="007E5DE2" w:rsidP="007E5DE2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таким домом или выбранный способ управления не реализован,</w:t>
      </w:r>
    </w:p>
    <w:p w:rsidR="007E5DE2" w:rsidRDefault="007E5DE2" w:rsidP="007E5DE2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не определена управляющая организация</w:t>
      </w:r>
    </w:p>
    <w:p w:rsidR="007E5DE2" w:rsidRDefault="007E5DE2" w:rsidP="007E5DE2">
      <w:pPr>
        <w:pStyle w:val="a9"/>
        <w:jc w:val="center"/>
        <w:rPr>
          <w:sz w:val="28"/>
          <w:szCs w:val="28"/>
        </w:rPr>
      </w:pPr>
    </w:p>
    <w:tbl>
      <w:tblPr>
        <w:tblpPr w:leftFromText="45" w:rightFromText="45" w:vertAnchor="text" w:tblpX="-418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660"/>
        <w:gridCol w:w="1490"/>
        <w:gridCol w:w="1787"/>
        <w:gridCol w:w="2156"/>
        <w:gridCol w:w="1605"/>
      </w:tblGrid>
      <w:tr w:rsidR="007E5DE2" w:rsidRPr="007E5DE2" w:rsidTr="007E5DE2">
        <w:trPr>
          <w:trHeight w:val="1545"/>
        </w:trPr>
        <w:tc>
          <w:tcPr>
            <w:tcW w:w="500" w:type="dxa"/>
            <w:shd w:val="clear" w:color="auto" w:fill="FFFFFF"/>
            <w:hideMark/>
          </w:tcPr>
          <w:p w:rsidR="007E5DE2" w:rsidRPr="007E5DE2" w:rsidRDefault="007E5DE2" w:rsidP="007E5D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№</w:t>
            </w:r>
          </w:p>
          <w:p w:rsidR="007E5DE2" w:rsidRPr="007E5DE2" w:rsidRDefault="007E5DE2" w:rsidP="007E5D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0" w:type="dxa"/>
            <w:shd w:val="clear" w:color="auto" w:fill="FFFFFF"/>
            <w:hideMark/>
          </w:tcPr>
          <w:p w:rsidR="007E5DE2" w:rsidRPr="007E5DE2" w:rsidRDefault="007E5DE2" w:rsidP="007E5DE2">
            <w:pPr>
              <w:ind w:left="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Наименование</w:t>
            </w:r>
          </w:p>
          <w:p w:rsidR="007E5DE2" w:rsidRPr="007E5DE2" w:rsidRDefault="007E5DE2" w:rsidP="007E5DE2">
            <w:pPr>
              <w:ind w:left="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управляющей</w:t>
            </w:r>
          </w:p>
          <w:p w:rsidR="007E5DE2" w:rsidRPr="007E5DE2" w:rsidRDefault="007E5DE2" w:rsidP="007E5DE2">
            <w:pPr>
              <w:ind w:left="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90" w:type="dxa"/>
            <w:shd w:val="clear" w:color="auto" w:fill="FFFFFF"/>
            <w:hideMark/>
          </w:tcPr>
          <w:p w:rsidR="007E5DE2" w:rsidRPr="007E5DE2" w:rsidRDefault="007E5DE2" w:rsidP="007E5D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87" w:type="dxa"/>
            <w:shd w:val="clear" w:color="auto" w:fill="FFFFFF"/>
            <w:hideMark/>
          </w:tcPr>
          <w:p w:rsidR="007E5DE2" w:rsidRPr="007E5DE2" w:rsidRDefault="007E5DE2" w:rsidP="007E5D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156" w:type="dxa"/>
            <w:shd w:val="clear" w:color="auto" w:fill="FFFFFF"/>
            <w:hideMark/>
          </w:tcPr>
          <w:p w:rsidR="007E5DE2" w:rsidRPr="007E5DE2" w:rsidRDefault="007E5DE2" w:rsidP="007E5DE2">
            <w:pPr>
              <w:ind w:left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1605" w:type="dxa"/>
            <w:shd w:val="clear" w:color="auto" w:fill="FFFFFF"/>
            <w:hideMark/>
          </w:tcPr>
          <w:p w:rsidR="007E5DE2" w:rsidRPr="007E5DE2" w:rsidRDefault="007E5DE2" w:rsidP="007E5DE2">
            <w:pPr>
              <w:ind w:left="3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Лицензия</w:t>
            </w:r>
          </w:p>
        </w:tc>
      </w:tr>
      <w:tr w:rsidR="007E5DE2" w:rsidRPr="007E5DE2" w:rsidTr="007E5DE2">
        <w:trPr>
          <w:trHeight w:val="547"/>
        </w:trPr>
        <w:tc>
          <w:tcPr>
            <w:tcW w:w="500" w:type="dxa"/>
            <w:shd w:val="clear" w:color="auto" w:fill="FFFFFF"/>
            <w:hideMark/>
          </w:tcPr>
          <w:p w:rsidR="007E5DE2" w:rsidRPr="007E5DE2" w:rsidRDefault="007E5DE2" w:rsidP="007E5DE2">
            <w:pPr>
              <w:ind w:firstLine="204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shd w:val="clear" w:color="auto" w:fill="FFFFFF"/>
            <w:hideMark/>
          </w:tcPr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ОБЩЕСТВО 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С ОГРАНИЧЕННОЙ ОТВЕТСТВЕННОСТЬЮ 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«СТАНДАРТ ПЛЮС»</w:t>
            </w:r>
          </w:p>
        </w:tc>
        <w:tc>
          <w:tcPr>
            <w:tcW w:w="1490" w:type="dxa"/>
            <w:shd w:val="clear" w:color="auto" w:fill="FFFFFF"/>
            <w:hideMark/>
          </w:tcPr>
          <w:p w:rsidR="007E5DE2" w:rsidRPr="007E5DE2" w:rsidRDefault="007E5DE2" w:rsidP="007E5D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8602181704</w:t>
            </w:r>
          </w:p>
        </w:tc>
        <w:tc>
          <w:tcPr>
            <w:tcW w:w="1787" w:type="dxa"/>
            <w:shd w:val="clear" w:color="auto" w:fill="FFFFFF"/>
            <w:hideMark/>
          </w:tcPr>
          <w:p w:rsidR="007E5DE2" w:rsidRPr="007E5DE2" w:rsidRDefault="007E5DE2" w:rsidP="007E5D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1118602004212</w:t>
            </w:r>
          </w:p>
        </w:tc>
        <w:tc>
          <w:tcPr>
            <w:tcW w:w="2156" w:type="dxa"/>
            <w:shd w:val="clear" w:color="auto" w:fill="FFFFFF"/>
            <w:hideMark/>
          </w:tcPr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628401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Ханты-Мансийский автономный 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округ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E5DE2">
              <w:rPr>
                <w:rFonts w:eastAsia="Times New Roman" w:cs="Times New Roman"/>
                <w:sz w:val="24"/>
                <w:szCs w:val="24"/>
              </w:rPr>
              <w:t>– Югра,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город Сургут, 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Нижневартовское шоссе, дом 11, 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строение 4</w:t>
            </w:r>
          </w:p>
        </w:tc>
        <w:tc>
          <w:tcPr>
            <w:tcW w:w="1605" w:type="dxa"/>
            <w:shd w:val="clear" w:color="auto" w:fill="FFFFFF"/>
            <w:hideMark/>
          </w:tcPr>
          <w:p w:rsidR="007E5DE2" w:rsidRPr="007E5DE2" w:rsidRDefault="007E5DE2" w:rsidP="007E5DE2">
            <w:pPr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№ 086000207</w:t>
            </w:r>
          </w:p>
          <w:p w:rsidR="007E5DE2" w:rsidRPr="007E5DE2" w:rsidRDefault="007E5DE2" w:rsidP="007E5DE2">
            <w:pPr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от 29.06.2015</w:t>
            </w:r>
          </w:p>
        </w:tc>
      </w:tr>
      <w:tr w:rsidR="007E5DE2" w:rsidRPr="007E5DE2" w:rsidTr="007E5DE2">
        <w:trPr>
          <w:trHeight w:val="547"/>
        </w:trPr>
        <w:tc>
          <w:tcPr>
            <w:tcW w:w="500" w:type="dxa"/>
            <w:shd w:val="clear" w:color="auto" w:fill="FFFFFF"/>
            <w:hideMark/>
          </w:tcPr>
          <w:p w:rsidR="007E5DE2" w:rsidRPr="007E5DE2" w:rsidRDefault="007E5DE2" w:rsidP="007E5DE2">
            <w:pPr>
              <w:ind w:firstLine="204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shd w:val="clear" w:color="auto" w:fill="FFFFFF"/>
            <w:hideMark/>
          </w:tcPr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Общество 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с ограниченной 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ответственностью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«ЖилСервис86»</w:t>
            </w:r>
          </w:p>
        </w:tc>
        <w:tc>
          <w:tcPr>
            <w:tcW w:w="1490" w:type="dxa"/>
            <w:shd w:val="clear" w:color="auto" w:fill="FFFFFF"/>
            <w:hideMark/>
          </w:tcPr>
          <w:p w:rsidR="007E5DE2" w:rsidRPr="007E5DE2" w:rsidRDefault="007E5DE2" w:rsidP="007E5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5DE2">
              <w:rPr>
                <w:rFonts w:cs="Times New Roman"/>
                <w:sz w:val="24"/>
                <w:szCs w:val="24"/>
              </w:rPr>
              <w:t>8601071515</w:t>
            </w:r>
          </w:p>
        </w:tc>
        <w:tc>
          <w:tcPr>
            <w:tcW w:w="1787" w:type="dxa"/>
            <w:shd w:val="clear" w:color="auto" w:fill="FFFFFF"/>
            <w:hideMark/>
          </w:tcPr>
          <w:p w:rsidR="007E5DE2" w:rsidRPr="007E5DE2" w:rsidRDefault="007E5DE2" w:rsidP="007E5D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5DE2">
              <w:rPr>
                <w:rFonts w:cs="Times New Roman"/>
                <w:sz w:val="24"/>
                <w:szCs w:val="24"/>
              </w:rPr>
              <w:t>1218600007471</w:t>
            </w:r>
          </w:p>
        </w:tc>
        <w:tc>
          <w:tcPr>
            <w:tcW w:w="2156" w:type="dxa"/>
            <w:shd w:val="clear" w:color="auto" w:fill="FFFFFF"/>
            <w:hideMark/>
          </w:tcPr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628011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Ханты-Мансийский автономный 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округ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E5DE2">
              <w:rPr>
                <w:rFonts w:eastAsia="Times New Roman" w:cs="Times New Roman"/>
                <w:sz w:val="24"/>
                <w:szCs w:val="24"/>
              </w:rPr>
              <w:t>– Югра,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город Ханты-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Мансийск, 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улица Безноскова, 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дом 10, квартира 2</w:t>
            </w:r>
          </w:p>
        </w:tc>
        <w:tc>
          <w:tcPr>
            <w:tcW w:w="1605" w:type="dxa"/>
            <w:shd w:val="clear" w:color="auto" w:fill="FFFFFF"/>
            <w:hideMark/>
          </w:tcPr>
          <w:p w:rsidR="007E5DE2" w:rsidRPr="007E5DE2" w:rsidRDefault="007E5DE2" w:rsidP="007E5DE2">
            <w:pPr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№ 086000429</w:t>
            </w:r>
          </w:p>
          <w:p w:rsidR="007E5DE2" w:rsidRPr="007E5DE2" w:rsidRDefault="007E5DE2" w:rsidP="007E5DE2">
            <w:pPr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от 15.09.2021</w:t>
            </w:r>
          </w:p>
        </w:tc>
      </w:tr>
      <w:tr w:rsidR="007E5DE2" w:rsidRPr="007E5DE2" w:rsidTr="007E5DE2">
        <w:trPr>
          <w:trHeight w:val="547"/>
        </w:trPr>
        <w:tc>
          <w:tcPr>
            <w:tcW w:w="500" w:type="dxa"/>
            <w:shd w:val="clear" w:color="auto" w:fill="FFFFFF"/>
            <w:hideMark/>
          </w:tcPr>
          <w:p w:rsidR="007E5DE2" w:rsidRPr="007E5DE2" w:rsidRDefault="007E5DE2" w:rsidP="007E5DE2">
            <w:pPr>
              <w:ind w:firstLine="204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shd w:val="clear" w:color="auto" w:fill="FFFFFF"/>
            <w:hideMark/>
          </w:tcPr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Общество 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с ограниченной 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ответственностью Управляющая компания 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«Сургутское 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эксплуатационное управление № 8»</w:t>
            </w:r>
          </w:p>
        </w:tc>
        <w:tc>
          <w:tcPr>
            <w:tcW w:w="1490" w:type="dxa"/>
            <w:shd w:val="clear" w:color="auto" w:fill="FFFFFF"/>
            <w:hideMark/>
          </w:tcPr>
          <w:p w:rsidR="007E5DE2" w:rsidRPr="007E5DE2" w:rsidRDefault="007E5DE2" w:rsidP="007E5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5DE2">
              <w:rPr>
                <w:rFonts w:cs="Times New Roman"/>
                <w:sz w:val="24"/>
                <w:szCs w:val="24"/>
              </w:rPr>
              <w:t>8602256741</w:t>
            </w:r>
          </w:p>
        </w:tc>
        <w:tc>
          <w:tcPr>
            <w:tcW w:w="1787" w:type="dxa"/>
            <w:shd w:val="clear" w:color="auto" w:fill="FFFFFF"/>
            <w:hideMark/>
          </w:tcPr>
          <w:p w:rsidR="007E5DE2" w:rsidRPr="007E5DE2" w:rsidRDefault="007E5DE2" w:rsidP="007E5D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5DE2">
              <w:rPr>
                <w:rFonts w:cs="Times New Roman"/>
                <w:sz w:val="24"/>
                <w:szCs w:val="24"/>
              </w:rPr>
              <w:t>1158602003724</w:t>
            </w:r>
          </w:p>
        </w:tc>
        <w:tc>
          <w:tcPr>
            <w:tcW w:w="2156" w:type="dxa"/>
            <w:shd w:val="clear" w:color="auto" w:fill="FFFFFF"/>
            <w:hideMark/>
          </w:tcPr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628401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Ханты-Мансийский автономный 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округ – Югра,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город Сургут,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улица Игоря 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Киртбая, 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дом 19/3, офис 2</w:t>
            </w:r>
          </w:p>
        </w:tc>
        <w:tc>
          <w:tcPr>
            <w:tcW w:w="1605" w:type="dxa"/>
            <w:shd w:val="clear" w:color="auto" w:fill="FFFFFF"/>
            <w:hideMark/>
          </w:tcPr>
          <w:p w:rsidR="007E5DE2" w:rsidRPr="007E5DE2" w:rsidRDefault="007E5DE2" w:rsidP="007E5DE2">
            <w:pPr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№ 086000484</w:t>
            </w:r>
          </w:p>
          <w:p w:rsidR="007E5DE2" w:rsidRPr="007E5DE2" w:rsidRDefault="007E5DE2" w:rsidP="007E5DE2">
            <w:pPr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от 19.06.2023</w:t>
            </w:r>
          </w:p>
        </w:tc>
      </w:tr>
      <w:tr w:rsidR="007E5DE2" w:rsidRPr="007E5DE2" w:rsidTr="007E5DE2">
        <w:trPr>
          <w:trHeight w:val="547"/>
        </w:trPr>
        <w:tc>
          <w:tcPr>
            <w:tcW w:w="500" w:type="dxa"/>
            <w:shd w:val="clear" w:color="auto" w:fill="FFFFFF"/>
            <w:hideMark/>
          </w:tcPr>
          <w:p w:rsidR="007E5DE2" w:rsidRPr="007E5DE2" w:rsidRDefault="007E5DE2" w:rsidP="007E5DE2">
            <w:pPr>
              <w:ind w:firstLine="204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shd w:val="clear" w:color="auto" w:fill="FFFFFF"/>
            <w:hideMark/>
          </w:tcPr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ОБЩЕСТВО 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С ОГРАНИЧЕННОЙ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ОТВЕТСТВЕННОСТЬЮ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УПРАВЛЯЮЩАЯ КОМПАНИЯ</w:t>
            </w:r>
          </w:p>
          <w:p w:rsidR="007E5DE2" w:rsidRPr="007E5DE2" w:rsidRDefault="007E5DE2" w:rsidP="007E5DE2">
            <w:pPr>
              <w:ind w:left="47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«ТЕХКОМФОРТ</w:t>
            </w:r>
          </w:p>
        </w:tc>
        <w:tc>
          <w:tcPr>
            <w:tcW w:w="1490" w:type="dxa"/>
            <w:shd w:val="clear" w:color="auto" w:fill="FFFFFF"/>
            <w:hideMark/>
          </w:tcPr>
          <w:p w:rsidR="007E5DE2" w:rsidRPr="007E5DE2" w:rsidRDefault="007E5DE2" w:rsidP="007E5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5DE2">
              <w:rPr>
                <w:rFonts w:cs="Times New Roman"/>
                <w:sz w:val="24"/>
                <w:szCs w:val="24"/>
              </w:rPr>
              <w:t>8602311664</w:t>
            </w:r>
          </w:p>
        </w:tc>
        <w:tc>
          <w:tcPr>
            <w:tcW w:w="1787" w:type="dxa"/>
            <w:shd w:val="clear" w:color="auto" w:fill="FFFFFF"/>
            <w:hideMark/>
          </w:tcPr>
          <w:p w:rsidR="007E5DE2" w:rsidRPr="007E5DE2" w:rsidRDefault="007E5DE2" w:rsidP="007E5D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5DE2">
              <w:rPr>
                <w:rFonts w:cs="Times New Roman"/>
                <w:sz w:val="24"/>
                <w:szCs w:val="24"/>
              </w:rPr>
              <w:t>1238600008074</w:t>
            </w:r>
          </w:p>
        </w:tc>
        <w:tc>
          <w:tcPr>
            <w:tcW w:w="2156" w:type="dxa"/>
            <w:shd w:val="clear" w:color="auto" w:fill="FFFFFF"/>
            <w:hideMark/>
          </w:tcPr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628404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Ханты-Мансийский автономный 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округ – Югра,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город Сургут,</w:t>
            </w:r>
          </w:p>
          <w:p w:rsidR="007E5DE2" w:rsidRPr="007E5DE2" w:rsidRDefault="007E5DE2" w:rsidP="007E5DE2">
            <w:pPr>
              <w:ind w:left="60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улица Энтузиастов, дом 27</w:t>
            </w:r>
          </w:p>
        </w:tc>
        <w:tc>
          <w:tcPr>
            <w:tcW w:w="1605" w:type="dxa"/>
            <w:shd w:val="clear" w:color="auto" w:fill="FFFFFF"/>
            <w:hideMark/>
          </w:tcPr>
          <w:p w:rsidR="007E5DE2" w:rsidRPr="007E5DE2" w:rsidRDefault="007E5DE2" w:rsidP="007E5DE2">
            <w:pPr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>№ 086000492</w:t>
            </w:r>
          </w:p>
          <w:p w:rsidR="007E5DE2" w:rsidRPr="007E5DE2" w:rsidRDefault="007E5DE2" w:rsidP="007E5DE2">
            <w:pPr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7E5DE2">
              <w:rPr>
                <w:rFonts w:eastAsia="Times New Roman" w:cs="Times New Roman"/>
                <w:sz w:val="24"/>
                <w:szCs w:val="24"/>
              </w:rPr>
              <w:t xml:space="preserve">от 06.10.2023 </w:t>
            </w:r>
          </w:p>
        </w:tc>
      </w:tr>
    </w:tbl>
    <w:p w:rsidR="00F865B3" w:rsidRPr="007E5DE2" w:rsidRDefault="00F865B3" w:rsidP="007E5DE2"/>
    <w:sectPr w:rsidR="00F865B3" w:rsidRPr="007E5DE2" w:rsidSect="007E5DE2">
      <w:headerReference w:type="default" r:id="rId6"/>
      <w:pgSz w:w="11906" w:h="16838"/>
      <w:pgMar w:top="1134" w:right="567" w:bottom="0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3C" w:rsidRDefault="003A633C" w:rsidP="007E5DE2">
      <w:r>
        <w:separator/>
      </w:r>
    </w:p>
  </w:endnote>
  <w:endnote w:type="continuationSeparator" w:id="0">
    <w:p w:rsidR="003A633C" w:rsidRDefault="003A633C" w:rsidP="007E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3C" w:rsidRDefault="003A633C" w:rsidP="007E5DE2">
      <w:r>
        <w:separator/>
      </w:r>
    </w:p>
  </w:footnote>
  <w:footnote w:type="continuationSeparator" w:id="0">
    <w:p w:rsidR="003A633C" w:rsidRDefault="003A633C" w:rsidP="007E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C292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67404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6740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6740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6740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E67404">
          <w:rPr>
            <w:sz w:val="20"/>
          </w:rPr>
          <w:fldChar w:fldCharType="separate"/>
        </w:r>
        <w:r w:rsidR="00E67404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E674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E2"/>
    <w:rsid w:val="002509B8"/>
    <w:rsid w:val="003A633C"/>
    <w:rsid w:val="0047482E"/>
    <w:rsid w:val="007C2927"/>
    <w:rsid w:val="007E5DE2"/>
    <w:rsid w:val="00924D41"/>
    <w:rsid w:val="00BD4DF0"/>
    <w:rsid w:val="00E42925"/>
    <w:rsid w:val="00E67404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EF80CE-307C-432C-8ED5-270F3EEC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E5D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5D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E5D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5DE2"/>
    <w:rPr>
      <w:rFonts w:ascii="Times New Roman" w:hAnsi="Times New Roman"/>
      <w:sz w:val="28"/>
    </w:rPr>
  </w:style>
  <w:style w:type="character" w:styleId="a8">
    <w:name w:val="page number"/>
    <w:basedOn w:val="a0"/>
    <w:rsid w:val="007E5DE2"/>
  </w:style>
  <w:style w:type="paragraph" w:styleId="a9">
    <w:name w:val="No Spacing"/>
    <w:uiPriority w:val="1"/>
    <w:qFormat/>
    <w:rsid w:val="007E5D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E5DE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2024-08-19T10:26:00Z</cp:lastPrinted>
  <dcterms:created xsi:type="dcterms:W3CDTF">2024-08-26T07:28:00Z</dcterms:created>
  <dcterms:modified xsi:type="dcterms:W3CDTF">2024-08-26T07:28:00Z</dcterms:modified>
</cp:coreProperties>
</file>