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 w:rsidRPr="00137DB0">
        <w:rPr>
          <w:rFonts w:eastAsia="Times New Roman" w:cs="Times New Roman"/>
          <w:szCs w:val="28"/>
          <w:lang w:eastAsia="ru-RU"/>
        </w:rPr>
        <w:t>Сводный отчет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816DE4" w:rsidRPr="00394E47" w:rsidRDefault="006E077C" w:rsidP="006E077C">
      <w:pPr>
        <w:tabs>
          <w:tab w:val="left" w:pos="709"/>
        </w:tabs>
        <w:autoSpaceDE w:val="0"/>
        <w:autoSpaceDN w:val="0"/>
        <w:ind w:left="567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</w:t>
      </w:r>
      <w:r w:rsidR="00816DE4" w:rsidRPr="00B07A22">
        <w:rPr>
          <w:rFonts w:eastAsia="Times New Roman" w:cs="Times New Roman"/>
          <w:bCs/>
          <w:szCs w:val="28"/>
          <w:lang w:eastAsia="ru-RU"/>
        </w:rPr>
        <w:t>1. Общая</w:t>
      </w:r>
      <w:r w:rsidR="00816DE4" w:rsidRPr="00394E47">
        <w:rPr>
          <w:rFonts w:eastAsia="Times New Roman" w:cs="Times New Roman"/>
          <w:bCs/>
          <w:szCs w:val="28"/>
          <w:lang w:eastAsia="ru-RU"/>
        </w:rPr>
        <w:t xml:space="preserve"> информация</w:t>
      </w:r>
      <w:r w:rsidR="00816DE4">
        <w:rPr>
          <w:rFonts w:eastAsia="Times New Roman" w:cs="Times New Roman"/>
          <w:bCs/>
          <w:szCs w:val="28"/>
          <w:lang w:eastAsia="ru-RU"/>
        </w:rPr>
        <w:t>:</w:t>
      </w:r>
    </w:p>
    <w:p w:rsidR="00BA3E66" w:rsidRPr="00EA12B7" w:rsidRDefault="006E077C" w:rsidP="006E077C">
      <w:pPr>
        <w:tabs>
          <w:tab w:val="left" w:pos="709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816DE4" w:rsidRPr="00394E47">
        <w:rPr>
          <w:rFonts w:eastAsia="Times New Roman" w:cs="Times New Roman"/>
          <w:szCs w:val="28"/>
          <w:lang w:eastAsia="ru-RU"/>
        </w:rPr>
        <w:t xml:space="preserve">1.1. Наименование разработчика проекта муниципального нормативного правового акта: </w:t>
      </w:r>
      <w:r w:rsidR="00C713F7">
        <w:rPr>
          <w:rFonts w:eastAsia="Times New Roman" w:cs="Times New Roman"/>
          <w:i/>
          <w:szCs w:val="28"/>
          <w:lang w:eastAsia="ru-RU"/>
        </w:rPr>
        <w:t xml:space="preserve">департамент городского хозяйства </w:t>
      </w:r>
      <w:r w:rsidR="003C09F8">
        <w:rPr>
          <w:rFonts w:eastAsia="Times New Roman" w:cs="Times New Roman"/>
          <w:i/>
          <w:szCs w:val="28"/>
          <w:lang w:eastAsia="ru-RU"/>
        </w:rPr>
        <w:t>Администрации города Сургута</w:t>
      </w:r>
      <w:r w:rsidR="00C63BC6">
        <w:rPr>
          <w:rFonts w:eastAsia="Times New Roman" w:cs="Times New Roman"/>
          <w:i/>
          <w:szCs w:val="28"/>
          <w:lang w:eastAsia="ru-RU"/>
        </w:rPr>
        <w:t>.</w:t>
      </w:r>
    </w:p>
    <w:p w:rsidR="00C713F7" w:rsidRDefault="006E077C" w:rsidP="006E077C">
      <w:pPr>
        <w:tabs>
          <w:tab w:val="left" w:pos="709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816DE4" w:rsidRPr="00394E47">
        <w:rPr>
          <w:rFonts w:eastAsia="Times New Roman" w:cs="Times New Roman"/>
          <w:szCs w:val="28"/>
          <w:lang w:eastAsia="ru-RU"/>
        </w:rPr>
        <w:t xml:space="preserve">1.2. Сведения о структурных подразделениях Администрации города, </w:t>
      </w:r>
      <w:r w:rsidR="00816DE4" w:rsidRPr="00394E47">
        <w:rPr>
          <w:rFonts w:eastAsia="Times New Roman" w:cs="Times New Roman"/>
          <w:spacing w:val="-8"/>
          <w:szCs w:val="28"/>
          <w:lang w:eastAsia="ru-RU"/>
        </w:rPr>
        <w:t>муниципальных учреждениях, а также работниках Администрации города, участвующих</w:t>
      </w:r>
      <w:r w:rsidR="00816DE4" w:rsidRPr="00394E47">
        <w:rPr>
          <w:rFonts w:eastAsia="Times New Roman" w:cs="Times New Roman"/>
          <w:szCs w:val="28"/>
          <w:lang w:eastAsia="ru-RU"/>
        </w:rPr>
        <w:t xml:space="preserve"> в разработке проекта муниципального нормативного правового акта:</w:t>
      </w:r>
      <w:r w:rsidR="00C713F7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BA3E66" w:rsidRPr="0073488D" w:rsidRDefault="006E077C" w:rsidP="0073488D">
      <w:pPr>
        <w:tabs>
          <w:tab w:val="left" w:pos="709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</w:t>
      </w:r>
      <w:r w:rsidR="00C713F7" w:rsidRPr="00F75AA6">
        <w:rPr>
          <w:rFonts w:eastAsia="Times New Roman" w:cs="Times New Roman"/>
          <w:i/>
          <w:szCs w:val="28"/>
          <w:lang w:eastAsia="ru-RU"/>
        </w:rPr>
        <w:t xml:space="preserve">- Макарова Оксана Анатольевна – главный специалист </w:t>
      </w:r>
      <w:r w:rsidR="00C713F7" w:rsidRPr="00F75AA6">
        <w:rPr>
          <w:rFonts w:cs="Times New Roman"/>
          <w:i/>
          <w:szCs w:val="28"/>
        </w:rPr>
        <w:t xml:space="preserve">отдела </w:t>
      </w:r>
      <w:r w:rsidR="00C713F7" w:rsidRPr="00F75AA6">
        <w:rPr>
          <w:rFonts w:cs="Times New Roman"/>
          <w:i/>
          <w:color w:val="000000"/>
          <w:szCs w:val="28"/>
        </w:rPr>
        <w:t>по охране окружающей среды, природопользованию и благоустройству городских территорий департамента городского хозяйства</w:t>
      </w:r>
      <w:r w:rsidR="00F75AA6" w:rsidRPr="00F75AA6">
        <w:rPr>
          <w:rFonts w:cs="Times New Roman"/>
          <w:i/>
          <w:color w:val="000000"/>
          <w:szCs w:val="28"/>
        </w:rPr>
        <w:t xml:space="preserve"> </w:t>
      </w:r>
      <w:r w:rsidR="00F75AA6" w:rsidRPr="00F75AA6">
        <w:rPr>
          <w:rFonts w:eastAsia="Times New Roman" w:cs="Times New Roman"/>
          <w:i/>
          <w:spacing w:val="-8"/>
          <w:szCs w:val="28"/>
          <w:lang w:eastAsia="ru-RU"/>
        </w:rPr>
        <w:t>Администрации города</w:t>
      </w:r>
      <w:r w:rsidR="00F75AA6">
        <w:rPr>
          <w:i/>
          <w:spacing w:val="-8"/>
          <w:szCs w:val="28"/>
          <w:lang w:eastAsia="ru-RU"/>
        </w:rPr>
        <w:t>.</w:t>
      </w:r>
    </w:p>
    <w:p w:rsidR="00816DE4" w:rsidRPr="00B0512A" w:rsidRDefault="00816DE4" w:rsidP="006E077C">
      <w:pPr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12A">
        <w:rPr>
          <w:rFonts w:eastAsia="Times New Roman" w:cs="Times New Roman"/>
          <w:szCs w:val="28"/>
          <w:lang w:eastAsia="ru-RU"/>
        </w:rPr>
        <w:t>1.3. Вид и наименование проекта нормативного правового акта:</w:t>
      </w:r>
    </w:p>
    <w:p w:rsidR="00B0512A" w:rsidRDefault="00B0512A" w:rsidP="006E077C">
      <w:pPr>
        <w:ind w:firstLine="709"/>
        <w:jc w:val="both"/>
        <w:rPr>
          <w:rFonts w:eastAsia="Times New Roman" w:cs="Times New Roman"/>
          <w:i/>
          <w:szCs w:val="20"/>
          <w:lang w:eastAsia="ru-RU"/>
        </w:rPr>
      </w:pPr>
      <w:r w:rsidRPr="00B0512A">
        <w:rPr>
          <w:rFonts w:eastAsia="Times New Roman" w:cs="Times New Roman"/>
          <w:i/>
          <w:szCs w:val="28"/>
          <w:lang w:eastAsia="ru-RU"/>
        </w:rPr>
        <w:t xml:space="preserve">Проект </w:t>
      </w:r>
      <w:r w:rsidRPr="00B0512A">
        <w:rPr>
          <w:bCs/>
          <w:i/>
          <w:color w:val="26282F"/>
        </w:rPr>
        <w:t xml:space="preserve">решения Думы города </w:t>
      </w:r>
      <w:r w:rsidR="0073488D">
        <w:rPr>
          <w:i/>
        </w:rPr>
        <w:t>«О внесении изменения</w:t>
      </w:r>
      <w:r w:rsidRPr="00B0512A">
        <w:rPr>
          <w:i/>
        </w:rPr>
        <w:t xml:space="preserve"> в решение Думы города                                  от 26.12.2017 № 206-VI ДГ «О Правилах благоустройства территории города Сургута»</w:t>
      </w:r>
      <w:r w:rsidR="00B6380D">
        <w:rPr>
          <w:i/>
        </w:rPr>
        <w:t xml:space="preserve"> (далее – проект решения Думы города</w:t>
      </w:r>
      <w:r w:rsidR="00C138CA">
        <w:rPr>
          <w:i/>
        </w:rPr>
        <w:t>, Правила, Правила благоустройства</w:t>
      </w:r>
      <w:r w:rsidR="00B6380D">
        <w:rPr>
          <w:i/>
        </w:rPr>
        <w:t>).</w:t>
      </w:r>
    </w:p>
    <w:p w:rsidR="00D71243" w:rsidRDefault="00816DE4" w:rsidP="006E077C">
      <w:pPr>
        <w:tabs>
          <w:tab w:val="left" w:pos="851"/>
        </w:tabs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1.4. Основания для разработки проекта муниципального нормативного                       </w:t>
      </w:r>
      <w:r w:rsidRPr="00D71243">
        <w:rPr>
          <w:rFonts w:eastAsia="Times New Roman" w:cs="Times New Roman"/>
          <w:szCs w:val="28"/>
          <w:lang w:eastAsia="ru-RU"/>
        </w:rPr>
        <w:t>правового акта:</w:t>
      </w:r>
      <w:r w:rsidRPr="00394E47">
        <w:rPr>
          <w:rFonts w:eastAsia="Times New Roman" w:cs="Times New Roman"/>
          <w:szCs w:val="28"/>
          <w:lang w:eastAsia="ru-RU"/>
        </w:rPr>
        <w:t xml:space="preserve"> </w:t>
      </w:r>
    </w:p>
    <w:p w:rsidR="00B0512A" w:rsidRDefault="00B0512A" w:rsidP="006E077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A6BDF" w:rsidRDefault="00FA6BDF" w:rsidP="006E077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 Федеральный закон от 10.01.2002 № 7-ФЗ «Об охране окружающей среды»;</w:t>
      </w:r>
    </w:p>
    <w:p w:rsidR="00FA6BDF" w:rsidRDefault="00FA6BDF" w:rsidP="006E077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 Федеральный закон от </w:t>
      </w:r>
      <w:r w:rsidRPr="004A3F3A">
        <w:rPr>
          <w:szCs w:val="28"/>
        </w:rPr>
        <w:t>31.07.2020 № 247-ФЗ «Об обязательных требов</w:t>
      </w:r>
      <w:r>
        <w:rPr>
          <w:szCs w:val="28"/>
        </w:rPr>
        <w:t>аниях                                           в Российской Федерации»;</w:t>
      </w:r>
    </w:p>
    <w:p w:rsidR="00FA6BDF" w:rsidRDefault="00F75AA6" w:rsidP="00AF333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A6BDF">
        <w:rPr>
          <w:szCs w:val="28"/>
        </w:rPr>
        <w:t xml:space="preserve"> </w:t>
      </w:r>
      <w:r>
        <w:rPr>
          <w:szCs w:val="28"/>
        </w:rPr>
        <w:t>Устав</w:t>
      </w:r>
      <w:r w:rsidR="00B0512A">
        <w:rPr>
          <w:szCs w:val="28"/>
        </w:rPr>
        <w:t xml:space="preserve"> город</w:t>
      </w:r>
      <w:r>
        <w:rPr>
          <w:szCs w:val="28"/>
        </w:rPr>
        <w:t>а</w:t>
      </w:r>
      <w:r w:rsidR="00B0512A">
        <w:rPr>
          <w:szCs w:val="28"/>
        </w:rPr>
        <w:t xml:space="preserve"> Сургут</w:t>
      </w:r>
      <w:r>
        <w:rPr>
          <w:szCs w:val="28"/>
        </w:rPr>
        <w:t>а</w:t>
      </w:r>
      <w:r w:rsidR="00B0512A">
        <w:rPr>
          <w:szCs w:val="28"/>
        </w:rPr>
        <w:t>;</w:t>
      </w:r>
    </w:p>
    <w:p w:rsidR="00FA6BDF" w:rsidRDefault="00AF3336" w:rsidP="00AF333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 Постановление</w:t>
      </w:r>
      <w:r w:rsidR="00FA6BDF" w:rsidRPr="004A3F3A">
        <w:rPr>
          <w:szCs w:val="28"/>
        </w:rPr>
        <w:t xml:space="preserve"> Главы города от 11.02.2022 № 25 «Об утверждении порядка установления и оценки применения обязательных требований, устанавливаемых муниципальными нормативными правовыми актами»</w:t>
      </w:r>
    </w:p>
    <w:p w:rsidR="00547704" w:rsidRPr="0016130C" w:rsidRDefault="00825E22" w:rsidP="006E077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D5">
        <w:rPr>
          <w:rFonts w:ascii="Times New Roman" w:hAnsi="Times New Roman" w:cs="Times New Roman"/>
          <w:sz w:val="28"/>
          <w:szCs w:val="28"/>
        </w:rPr>
        <w:t>1.5. Перечень действующих муниципальных нормативных правовых актов</w:t>
      </w:r>
      <w:r w:rsidR="004A374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4A3742">
        <w:rPr>
          <w:rFonts w:ascii="Times New Roman" w:hAnsi="Times New Roman" w:cs="Times New Roman"/>
          <w:sz w:val="28"/>
          <w:szCs w:val="28"/>
        </w:rPr>
        <w:t xml:space="preserve">  </w:t>
      </w:r>
      <w:r w:rsidRPr="00F530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F530D5">
        <w:rPr>
          <w:rFonts w:ascii="Times New Roman" w:hAnsi="Times New Roman" w:cs="Times New Roman"/>
          <w:sz w:val="28"/>
          <w:szCs w:val="28"/>
        </w:rPr>
        <w:t>их положений), устанавливающих правовое регулирование:</w:t>
      </w:r>
    </w:p>
    <w:p w:rsidR="00825E22" w:rsidRDefault="00825E22" w:rsidP="006E077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0C">
        <w:rPr>
          <w:rFonts w:ascii="Times New Roman" w:hAnsi="Times New Roman" w:cs="Times New Roman"/>
          <w:sz w:val="28"/>
          <w:szCs w:val="28"/>
        </w:rPr>
        <w:t xml:space="preserve">- </w:t>
      </w:r>
      <w:r w:rsidRPr="00B25845">
        <w:rPr>
          <w:rFonts w:ascii="Times New Roman" w:hAnsi="Times New Roman" w:cs="Times New Roman"/>
          <w:sz w:val="28"/>
          <w:szCs w:val="28"/>
        </w:rPr>
        <w:t>решение Думы города от 26.12.2017 № 206-VI ДГ «О Правилах благоустройства территории города Сургута»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D32" w:rsidRPr="002D3D32" w:rsidRDefault="002D3D32" w:rsidP="002D3D3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ascii="Calibri" w:eastAsia="Calibri" w:hAnsi="Calibri" w:cs="Times New Roman"/>
          <w:bCs/>
          <w:sz w:val="22"/>
          <w:szCs w:val="28"/>
        </w:rPr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постановление Администрации города </w:t>
      </w:r>
      <w:r w:rsidRPr="002D3D32">
        <w:rPr>
          <w:rFonts w:eastAsia="Times New Roman" w:cs="Times New Roman"/>
          <w:szCs w:val="28"/>
          <w:lang w:eastAsia="ru-RU"/>
        </w:rPr>
        <w:t>от 02.11.2022 № 8643 «Об утверждении административного регламента предоставления муниципальной услуги «Выдача разрешений на право вырубки зеленых насаждений» и признании утратившими силу некоторых муниципальных правовых актов»</w:t>
      </w:r>
      <w:r>
        <w:rPr>
          <w:rFonts w:eastAsia="Times New Roman" w:cs="Times New Roman"/>
          <w:szCs w:val="28"/>
          <w:lang w:eastAsia="ru-RU"/>
        </w:rPr>
        <w:t>.</w:t>
      </w:r>
    </w:p>
    <w:p w:rsidR="00B65694" w:rsidRPr="00B65694" w:rsidRDefault="00816DE4" w:rsidP="00B65694">
      <w:pPr>
        <w:pStyle w:val="afff5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B65694">
        <w:rPr>
          <w:rFonts w:ascii="Times New Roman" w:hAnsi="Times New Roman" w:cs="Times New Roman"/>
          <w:sz w:val="28"/>
          <w:szCs w:val="28"/>
        </w:rPr>
        <w:t xml:space="preserve">1.6. Планируемый срок вступления в силу предлагаемого правового регулирования: </w:t>
      </w:r>
      <w:r w:rsidR="00422F63">
        <w:rPr>
          <w:rFonts w:ascii="Times New Roman" w:hAnsi="Times New Roman" w:cs="Times New Roman"/>
          <w:i/>
          <w:sz w:val="28"/>
          <w:szCs w:val="28"/>
        </w:rPr>
        <w:t>решение</w:t>
      </w:r>
      <w:r w:rsidR="00B65694" w:rsidRPr="00B65694">
        <w:rPr>
          <w:rFonts w:ascii="Times New Roman" w:hAnsi="Times New Roman" w:cs="Times New Roman"/>
          <w:i/>
          <w:sz w:val="28"/>
          <w:szCs w:val="28"/>
        </w:rPr>
        <w:t xml:space="preserve"> Думы города вступает в силу 01.03.2025.</w:t>
      </w:r>
    </w:p>
    <w:p w:rsidR="00BA3E66" w:rsidRPr="0036302F" w:rsidRDefault="00816DE4" w:rsidP="006E077C">
      <w:pPr>
        <w:tabs>
          <w:tab w:val="left" w:pos="851"/>
        </w:tabs>
        <w:autoSpaceDE w:val="0"/>
        <w:autoSpaceDN w:val="0"/>
        <w:ind w:firstLine="709"/>
        <w:jc w:val="both"/>
        <w:rPr>
          <w:rFonts w:eastAsia="Times New Roman" w:cs="Times New Roman"/>
          <w:i/>
          <w:szCs w:val="20"/>
          <w:lang w:eastAsia="ru-RU"/>
        </w:rPr>
      </w:pPr>
      <w:r w:rsidRPr="0036302F">
        <w:rPr>
          <w:rFonts w:eastAsia="Times New Roman" w:cs="Times New Roman"/>
          <w:spacing w:val="-6"/>
          <w:szCs w:val="28"/>
          <w:lang w:eastAsia="ru-RU"/>
        </w:rPr>
        <w:t>1.7. Сведения о необходимости или отсутствии необходимости установления</w:t>
      </w:r>
      <w:r w:rsidRPr="0036302F">
        <w:rPr>
          <w:rFonts w:eastAsia="Times New Roman" w:cs="Times New Roman"/>
          <w:szCs w:val="28"/>
          <w:lang w:eastAsia="ru-RU"/>
        </w:rPr>
        <w:t xml:space="preserve"> переходного периода:</w:t>
      </w:r>
      <w:r w:rsidR="00366F47">
        <w:rPr>
          <w:rFonts w:eastAsia="Times New Roman" w:cs="Times New Roman"/>
          <w:szCs w:val="28"/>
          <w:lang w:eastAsia="ru-RU"/>
        </w:rPr>
        <w:t xml:space="preserve"> </w:t>
      </w:r>
      <w:r w:rsidR="00691BC6" w:rsidRPr="0036302F">
        <w:rPr>
          <w:rFonts w:eastAsia="Times New Roman" w:cs="Times New Roman"/>
          <w:i/>
          <w:szCs w:val="20"/>
          <w:lang w:eastAsia="ru-RU"/>
        </w:rPr>
        <w:t>необходимость установления переходного периода отсутствует</w:t>
      </w:r>
      <w:r w:rsidR="004772F8">
        <w:rPr>
          <w:rFonts w:eastAsia="Times New Roman" w:cs="Times New Roman"/>
          <w:i/>
          <w:szCs w:val="20"/>
          <w:lang w:eastAsia="ru-RU"/>
        </w:rPr>
        <w:t>.</w:t>
      </w:r>
    </w:p>
    <w:p w:rsidR="00816DE4" w:rsidRPr="00394E47" w:rsidRDefault="00816DE4" w:rsidP="006E077C">
      <w:pPr>
        <w:tabs>
          <w:tab w:val="left" w:pos="709"/>
          <w:tab w:val="left" w:pos="851"/>
        </w:tabs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1.8. Дата размещения уведомления о проведении публичных консультаций                   по проекту муниципального нормативного правовог</w:t>
      </w:r>
      <w:r w:rsidR="00BB6CA8">
        <w:rPr>
          <w:rFonts w:eastAsia="Times New Roman" w:cs="Times New Roman"/>
          <w:szCs w:val="28"/>
          <w:lang w:eastAsia="ru-RU"/>
        </w:rPr>
        <w:t xml:space="preserve">о акта: </w:t>
      </w:r>
      <w:r w:rsidR="00BB6CA8" w:rsidRPr="0084790B">
        <w:rPr>
          <w:rFonts w:eastAsia="Times New Roman" w:cs="Times New Roman"/>
          <w:i/>
          <w:szCs w:val="28"/>
          <w:lang w:eastAsia="ru-RU"/>
        </w:rPr>
        <w:t>«</w:t>
      </w:r>
      <w:r w:rsidR="000C7296" w:rsidRPr="0084790B">
        <w:rPr>
          <w:rFonts w:eastAsia="Times New Roman" w:cs="Times New Roman"/>
          <w:i/>
          <w:szCs w:val="28"/>
          <w:lang w:eastAsia="ru-RU"/>
        </w:rPr>
        <w:t>__</w:t>
      </w:r>
      <w:r w:rsidR="00BB6CA8" w:rsidRPr="0084790B">
        <w:rPr>
          <w:rFonts w:eastAsia="Times New Roman" w:cs="Times New Roman"/>
          <w:i/>
          <w:szCs w:val="28"/>
          <w:lang w:eastAsia="ru-RU"/>
        </w:rPr>
        <w:t xml:space="preserve">» </w:t>
      </w:r>
      <w:r w:rsidR="000C7296" w:rsidRPr="0084790B">
        <w:rPr>
          <w:rFonts w:eastAsia="Times New Roman" w:cs="Times New Roman"/>
          <w:i/>
          <w:szCs w:val="28"/>
          <w:lang w:eastAsia="ru-RU"/>
        </w:rPr>
        <w:t>___</w:t>
      </w:r>
      <w:r w:rsidR="00BB6CA8" w:rsidRPr="0084790B">
        <w:rPr>
          <w:rFonts w:eastAsia="Times New Roman" w:cs="Times New Roman"/>
          <w:i/>
          <w:szCs w:val="28"/>
          <w:lang w:eastAsia="ru-RU"/>
        </w:rPr>
        <w:t xml:space="preserve"> </w:t>
      </w:r>
      <w:r w:rsidRPr="0084790B">
        <w:rPr>
          <w:rFonts w:eastAsia="Times New Roman" w:cs="Times New Roman"/>
          <w:i/>
          <w:szCs w:val="28"/>
          <w:lang w:eastAsia="ru-RU"/>
        </w:rPr>
        <w:t>20</w:t>
      </w:r>
      <w:r w:rsidR="007A2F0D">
        <w:rPr>
          <w:rFonts w:eastAsia="Times New Roman" w:cs="Times New Roman"/>
          <w:i/>
          <w:szCs w:val="28"/>
          <w:lang w:eastAsia="ru-RU"/>
        </w:rPr>
        <w:t>24</w:t>
      </w:r>
      <w:r w:rsidR="00896B74">
        <w:rPr>
          <w:rFonts w:eastAsia="Times New Roman" w:cs="Times New Roman"/>
          <w:i/>
          <w:szCs w:val="28"/>
          <w:lang w:eastAsia="ru-RU"/>
        </w:rPr>
        <w:t xml:space="preserve"> </w:t>
      </w:r>
      <w:r w:rsidR="00366F47" w:rsidRPr="0084790B">
        <w:rPr>
          <w:rFonts w:eastAsia="Times New Roman" w:cs="Times New Roman"/>
          <w:i/>
          <w:szCs w:val="28"/>
          <w:lang w:eastAsia="ru-RU"/>
        </w:rPr>
        <w:t>г</w:t>
      </w:r>
      <w:r w:rsidRPr="0084790B">
        <w:rPr>
          <w:rFonts w:eastAsia="Times New Roman" w:cs="Times New Roman"/>
          <w:i/>
          <w:szCs w:val="28"/>
          <w:lang w:eastAsia="ru-RU"/>
        </w:rPr>
        <w:t>.</w:t>
      </w:r>
      <w:r w:rsidRPr="00394E47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br/>
        <w:t>и срок,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акта: начало</w:t>
      </w:r>
      <w:r w:rsidRPr="0084790B">
        <w:rPr>
          <w:rFonts w:eastAsia="Times New Roman" w:cs="Times New Roman"/>
          <w:szCs w:val="28"/>
          <w:lang w:eastAsia="ru-RU"/>
        </w:rPr>
        <w:t xml:space="preserve">: </w:t>
      </w:r>
      <w:r w:rsidRPr="0084790B">
        <w:rPr>
          <w:rFonts w:eastAsia="Times New Roman" w:cs="Times New Roman"/>
          <w:i/>
          <w:szCs w:val="28"/>
          <w:lang w:eastAsia="ru-RU"/>
        </w:rPr>
        <w:t>«</w:t>
      </w:r>
      <w:r w:rsidR="000C7296" w:rsidRPr="0084790B">
        <w:rPr>
          <w:rFonts w:eastAsia="Times New Roman" w:cs="Times New Roman"/>
          <w:i/>
          <w:szCs w:val="28"/>
          <w:lang w:eastAsia="ru-RU"/>
        </w:rPr>
        <w:t>__</w:t>
      </w:r>
      <w:r w:rsidRPr="0084790B">
        <w:rPr>
          <w:rFonts w:eastAsia="Times New Roman" w:cs="Times New Roman"/>
          <w:i/>
          <w:szCs w:val="28"/>
          <w:lang w:eastAsia="ru-RU"/>
        </w:rPr>
        <w:t>»</w:t>
      </w:r>
      <w:r w:rsidR="000C7296" w:rsidRPr="0084790B">
        <w:rPr>
          <w:rFonts w:eastAsia="Times New Roman" w:cs="Times New Roman"/>
          <w:i/>
          <w:szCs w:val="28"/>
          <w:lang w:eastAsia="ru-RU"/>
        </w:rPr>
        <w:t xml:space="preserve"> ____</w:t>
      </w:r>
      <w:r w:rsidR="00477F1E" w:rsidRPr="0084790B">
        <w:rPr>
          <w:rFonts w:eastAsia="Times New Roman" w:cs="Times New Roman"/>
          <w:i/>
          <w:szCs w:val="28"/>
          <w:lang w:eastAsia="ru-RU"/>
        </w:rPr>
        <w:t xml:space="preserve"> </w:t>
      </w:r>
      <w:r w:rsidRPr="0084790B">
        <w:rPr>
          <w:rFonts w:eastAsia="Times New Roman" w:cs="Times New Roman"/>
          <w:i/>
          <w:szCs w:val="28"/>
          <w:lang w:eastAsia="ru-RU"/>
        </w:rPr>
        <w:t>20</w:t>
      </w:r>
      <w:r w:rsidR="007A2F0D">
        <w:rPr>
          <w:rFonts w:eastAsia="Times New Roman" w:cs="Times New Roman"/>
          <w:i/>
          <w:szCs w:val="28"/>
          <w:lang w:eastAsia="ru-RU"/>
        </w:rPr>
        <w:t>24</w:t>
      </w:r>
      <w:r w:rsidR="00896B74">
        <w:rPr>
          <w:rFonts w:eastAsia="Times New Roman" w:cs="Times New Roman"/>
          <w:i/>
          <w:szCs w:val="28"/>
          <w:lang w:eastAsia="ru-RU"/>
        </w:rPr>
        <w:t xml:space="preserve"> </w:t>
      </w:r>
      <w:r w:rsidR="00896B74" w:rsidRPr="0084790B">
        <w:rPr>
          <w:rFonts w:eastAsia="Times New Roman" w:cs="Times New Roman"/>
          <w:i/>
          <w:szCs w:val="28"/>
          <w:lang w:eastAsia="ru-RU"/>
        </w:rPr>
        <w:t>г</w:t>
      </w:r>
      <w:r w:rsidR="00366F47" w:rsidRPr="0084790B">
        <w:rPr>
          <w:rFonts w:eastAsia="Times New Roman" w:cs="Times New Roman"/>
          <w:szCs w:val="28"/>
          <w:lang w:eastAsia="ru-RU"/>
        </w:rPr>
        <w:t>.</w:t>
      </w:r>
      <w:r w:rsidR="00477F1E" w:rsidRPr="0084790B">
        <w:rPr>
          <w:rFonts w:eastAsia="Times New Roman" w:cs="Times New Roman"/>
          <w:szCs w:val="28"/>
          <w:lang w:eastAsia="ru-RU"/>
        </w:rPr>
        <w:t xml:space="preserve">; окончание: </w:t>
      </w:r>
      <w:r w:rsidR="00477F1E" w:rsidRPr="0084790B">
        <w:rPr>
          <w:rFonts w:eastAsia="Times New Roman" w:cs="Times New Roman"/>
          <w:i/>
          <w:szCs w:val="28"/>
          <w:lang w:eastAsia="ru-RU"/>
        </w:rPr>
        <w:t>«</w:t>
      </w:r>
      <w:r w:rsidR="000C7296" w:rsidRPr="0084790B">
        <w:rPr>
          <w:rFonts w:eastAsia="Times New Roman" w:cs="Times New Roman"/>
          <w:i/>
          <w:szCs w:val="28"/>
          <w:lang w:eastAsia="ru-RU"/>
        </w:rPr>
        <w:t>__</w:t>
      </w:r>
      <w:r w:rsidRPr="0084790B">
        <w:rPr>
          <w:rFonts w:eastAsia="Times New Roman" w:cs="Times New Roman"/>
          <w:i/>
          <w:szCs w:val="28"/>
          <w:lang w:eastAsia="ru-RU"/>
        </w:rPr>
        <w:t>»</w:t>
      </w:r>
      <w:r w:rsidR="006E30BE" w:rsidRPr="0084790B">
        <w:rPr>
          <w:rFonts w:eastAsia="Times New Roman" w:cs="Times New Roman"/>
          <w:i/>
          <w:szCs w:val="28"/>
          <w:lang w:eastAsia="ru-RU"/>
        </w:rPr>
        <w:t xml:space="preserve"> </w:t>
      </w:r>
      <w:r w:rsidR="000C7296" w:rsidRPr="0084790B">
        <w:rPr>
          <w:rFonts w:eastAsia="Times New Roman" w:cs="Times New Roman"/>
          <w:i/>
          <w:szCs w:val="28"/>
          <w:lang w:eastAsia="ru-RU"/>
        </w:rPr>
        <w:t>_____</w:t>
      </w:r>
      <w:r w:rsidR="007A2F0D">
        <w:rPr>
          <w:rFonts w:eastAsia="Times New Roman" w:cs="Times New Roman"/>
          <w:i/>
          <w:szCs w:val="28"/>
          <w:lang w:eastAsia="ru-RU"/>
        </w:rPr>
        <w:t xml:space="preserve"> 2024</w:t>
      </w:r>
      <w:r w:rsidR="00896B74">
        <w:rPr>
          <w:rFonts w:eastAsia="Times New Roman" w:cs="Times New Roman"/>
          <w:i/>
          <w:szCs w:val="28"/>
          <w:lang w:eastAsia="ru-RU"/>
        </w:rPr>
        <w:t xml:space="preserve"> </w:t>
      </w:r>
      <w:r w:rsidRPr="0084790B">
        <w:rPr>
          <w:rFonts w:eastAsia="Times New Roman" w:cs="Times New Roman"/>
          <w:i/>
          <w:szCs w:val="28"/>
          <w:lang w:eastAsia="ru-RU"/>
        </w:rPr>
        <w:t>г.</w:t>
      </w:r>
    </w:p>
    <w:p w:rsidR="00816DE4" w:rsidRPr="00394E47" w:rsidRDefault="00816DE4" w:rsidP="006E077C">
      <w:pPr>
        <w:tabs>
          <w:tab w:val="left" w:pos="851"/>
          <w:tab w:val="center" w:pos="8505"/>
          <w:tab w:val="right" w:pos="9923"/>
        </w:tabs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lastRenderedPageBreak/>
        <w:t xml:space="preserve">1.9. Сведения о количестве замечаний и предложений, полученных в ходе </w:t>
      </w:r>
      <w:r w:rsidR="005B7CDA">
        <w:rPr>
          <w:rFonts w:eastAsia="Times New Roman" w:cs="Times New Roman"/>
          <w:szCs w:val="28"/>
          <w:lang w:eastAsia="ru-RU"/>
        </w:rPr>
        <w:t xml:space="preserve">                     </w:t>
      </w:r>
      <w:r w:rsidRPr="00394E47">
        <w:rPr>
          <w:rFonts w:eastAsia="Times New Roman" w:cs="Times New Roman"/>
          <w:szCs w:val="28"/>
          <w:lang w:eastAsia="ru-RU"/>
        </w:rPr>
        <w:t>публичных консультаций по проекту нормативного правового акта:</w:t>
      </w:r>
    </w:p>
    <w:p w:rsidR="00816DE4" w:rsidRPr="00394E47" w:rsidRDefault="00583180" w:rsidP="006E077C">
      <w:pPr>
        <w:tabs>
          <w:tab w:val="left" w:pos="851"/>
          <w:tab w:val="center" w:pos="8505"/>
          <w:tab w:val="right" w:pos="9923"/>
        </w:tabs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Всего замечаний и предложений: </w:t>
      </w:r>
      <w:r w:rsidR="000C7296">
        <w:rPr>
          <w:rFonts w:eastAsia="Times New Roman" w:cs="Times New Roman"/>
          <w:szCs w:val="28"/>
          <w:lang w:eastAsia="ru-RU"/>
        </w:rPr>
        <w:t>_</w:t>
      </w:r>
      <w:proofErr w:type="gramStart"/>
      <w:r w:rsidR="000C7296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16DE4" w:rsidRPr="00394E47">
        <w:rPr>
          <w:rFonts w:eastAsia="Times New Roman" w:cs="Times New Roman"/>
          <w:szCs w:val="28"/>
          <w:lang w:eastAsia="ru-RU"/>
        </w:rPr>
        <w:t>,</w:t>
      </w:r>
      <w:proofErr w:type="gramEnd"/>
      <w:r w:rsidR="00816DE4" w:rsidRPr="00394E47">
        <w:rPr>
          <w:rFonts w:eastAsia="Times New Roman" w:cs="Times New Roman"/>
          <w:szCs w:val="28"/>
          <w:lang w:eastAsia="ru-RU"/>
        </w:rPr>
        <w:t xml:space="preserve"> из них:</w:t>
      </w:r>
    </w:p>
    <w:p w:rsidR="00816DE4" w:rsidRDefault="00816DE4" w:rsidP="006E077C">
      <w:pPr>
        <w:tabs>
          <w:tab w:val="left" w:pos="851"/>
          <w:tab w:val="center" w:pos="8505"/>
          <w:tab w:val="right" w:pos="9923"/>
        </w:tabs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учтено полностью: </w:t>
      </w:r>
      <w:r w:rsidR="000C7296">
        <w:rPr>
          <w:rFonts w:eastAsia="Times New Roman" w:cs="Times New Roman"/>
          <w:szCs w:val="28"/>
          <w:lang w:eastAsia="ru-RU"/>
        </w:rPr>
        <w:t>_</w:t>
      </w:r>
      <w:proofErr w:type="gramStart"/>
      <w:r w:rsidR="000C7296">
        <w:rPr>
          <w:rFonts w:eastAsia="Times New Roman" w:cs="Times New Roman"/>
          <w:szCs w:val="28"/>
          <w:lang w:eastAsia="ru-RU"/>
        </w:rPr>
        <w:t>_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>,</w:t>
      </w:r>
      <w:proofErr w:type="gramEnd"/>
      <w:r w:rsidRPr="00394E47">
        <w:rPr>
          <w:rFonts w:eastAsia="Times New Roman" w:cs="Times New Roman"/>
          <w:szCs w:val="28"/>
          <w:lang w:eastAsia="ru-RU"/>
        </w:rPr>
        <w:t xml:space="preserve"> учтено частично: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="000C7296">
        <w:rPr>
          <w:rFonts w:eastAsia="Times New Roman" w:cs="Times New Roman"/>
          <w:szCs w:val="28"/>
          <w:lang w:eastAsia="ru-RU"/>
        </w:rPr>
        <w:t>__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 xml:space="preserve">, не учтено: </w:t>
      </w:r>
      <w:r w:rsidR="000C7296">
        <w:rPr>
          <w:rFonts w:eastAsia="Times New Roman" w:cs="Times New Roman"/>
          <w:szCs w:val="28"/>
          <w:lang w:eastAsia="ru-RU"/>
        </w:rPr>
        <w:t>__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>.</w:t>
      </w:r>
    </w:p>
    <w:p w:rsidR="00EB0765" w:rsidRPr="00EB0765" w:rsidRDefault="00EB0765" w:rsidP="00EB0765">
      <w:pPr>
        <w:ind w:firstLine="708"/>
        <w:contextualSpacing/>
        <w:jc w:val="both"/>
        <w:rPr>
          <w:szCs w:val="28"/>
        </w:rPr>
      </w:pPr>
      <w:r w:rsidRPr="00EB0765">
        <w:rPr>
          <w:szCs w:val="28"/>
        </w:rPr>
        <w:t>Кроме того, получено ______ отзыва(</w:t>
      </w:r>
      <w:proofErr w:type="spellStart"/>
      <w:r w:rsidRPr="00EB0765">
        <w:rPr>
          <w:szCs w:val="28"/>
        </w:rPr>
        <w:t>вов</w:t>
      </w:r>
      <w:proofErr w:type="spellEnd"/>
      <w:r w:rsidRPr="00EB0765">
        <w:rPr>
          <w:szCs w:val="28"/>
        </w:rPr>
        <w:t>), содержащих информацию                           об одобрении текущей редакции проекта нормативного правового акта (об отсутствии замечаний и (или) предложений).</w:t>
      </w:r>
    </w:p>
    <w:p w:rsidR="00816DE4" w:rsidRPr="00394E47" w:rsidRDefault="00816DE4" w:rsidP="006E077C">
      <w:pPr>
        <w:tabs>
          <w:tab w:val="left" w:pos="851"/>
        </w:tabs>
        <w:autoSpaceDE w:val="0"/>
        <w:autoSpaceDN w:val="0"/>
        <w:ind w:firstLine="709"/>
        <w:jc w:val="both"/>
        <w:rPr>
          <w:rFonts w:eastAsia="Times New Roman" w:cs="Times New Roman"/>
          <w:sz w:val="2"/>
          <w:szCs w:val="2"/>
          <w:lang w:eastAsia="ru-RU"/>
        </w:rPr>
      </w:pPr>
    </w:p>
    <w:p w:rsidR="00816DE4" w:rsidRPr="00394E47" w:rsidRDefault="00816DE4" w:rsidP="006E077C">
      <w:pPr>
        <w:tabs>
          <w:tab w:val="left" w:pos="851"/>
        </w:tabs>
        <w:autoSpaceDE w:val="0"/>
        <w:autoSpaceDN w:val="0"/>
        <w:ind w:firstLine="709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1.10. Контактная информация ответственн</w:t>
      </w:r>
      <w:r w:rsidR="00D26142">
        <w:rPr>
          <w:rFonts w:eastAsia="Times New Roman" w:cs="Times New Roman"/>
          <w:szCs w:val="28"/>
          <w:lang w:eastAsia="ru-RU"/>
        </w:rPr>
        <w:t>ого исполнителя</w:t>
      </w:r>
      <w:r w:rsidRPr="00394E47">
        <w:rPr>
          <w:rFonts w:eastAsia="Times New Roman" w:cs="Times New Roman"/>
          <w:szCs w:val="28"/>
          <w:lang w:eastAsia="ru-RU"/>
        </w:rPr>
        <w:t xml:space="preserve"> проекта:</w:t>
      </w:r>
    </w:p>
    <w:p w:rsidR="00896B74" w:rsidRDefault="006E30BE" w:rsidP="006E077C">
      <w:pPr>
        <w:tabs>
          <w:tab w:val="left" w:pos="851"/>
        </w:tabs>
        <w:autoSpaceDE w:val="0"/>
        <w:autoSpaceDN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Фамилия, имя, отчество: </w:t>
      </w:r>
    </w:p>
    <w:p w:rsidR="004772F8" w:rsidRDefault="004772F8" w:rsidP="006E077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75AA6">
        <w:rPr>
          <w:rFonts w:eastAsia="Times New Roman" w:cs="Times New Roman"/>
          <w:i/>
          <w:szCs w:val="28"/>
          <w:lang w:eastAsia="ru-RU"/>
        </w:rPr>
        <w:t>- Макарова Оксана Анатольевна</w:t>
      </w:r>
    </w:p>
    <w:p w:rsidR="004772F8" w:rsidRDefault="004772F8" w:rsidP="006E077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rFonts w:eastAsia="Times New Roman" w:cs="Times New Roman"/>
          <w:i/>
          <w:szCs w:val="28"/>
          <w:lang w:eastAsia="ru-RU"/>
        </w:rPr>
        <w:t>Должность:</w:t>
      </w:r>
      <w:r w:rsidRPr="00F75AA6">
        <w:rPr>
          <w:rFonts w:eastAsia="Times New Roman" w:cs="Times New Roman"/>
          <w:i/>
          <w:szCs w:val="28"/>
          <w:lang w:eastAsia="ru-RU"/>
        </w:rPr>
        <w:t xml:space="preserve"> главный специалист </w:t>
      </w:r>
      <w:r w:rsidRPr="00F75AA6">
        <w:rPr>
          <w:rFonts w:cs="Times New Roman"/>
          <w:i/>
          <w:szCs w:val="28"/>
        </w:rPr>
        <w:t xml:space="preserve">отдела </w:t>
      </w:r>
      <w:r w:rsidRPr="00F75AA6">
        <w:rPr>
          <w:rFonts w:cs="Times New Roman"/>
          <w:i/>
          <w:color w:val="000000"/>
          <w:szCs w:val="28"/>
        </w:rPr>
        <w:t xml:space="preserve">по охране окружающей среды, природопользованию и благоустройству городских территорий департамента городского хозяйства </w:t>
      </w:r>
      <w:r w:rsidRPr="00F75AA6">
        <w:rPr>
          <w:rFonts w:eastAsia="Times New Roman" w:cs="Times New Roman"/>
          <w:i/>
          <w:spacing w:val="-8"/>
          <w:szCs w:val="28"/>
          <w:lang w:eastAsia="ru-RU"/>
        </w:rPr>
        <w:t>Администрации города</w:t>
      </w:r>
      <w:r>
        <w:rPr>
          <w:rFonts w:eastAsia="Times New Roman" w:cs="Times New Roman"/>
          <w:i/>
          <w:spacing w:val="-8"/>
          <w:szCs w:val="28"/>
          <w:lang w:eastAsia="ru-RU"/>
        </w:rPr>
        <w:t>.</w:t>
      </w:r>
      <w:r w:rsidRPr="004772F8">
        <w:rPr>
          <w:i/>
          <w:szCs w:val="28"/>
        </w:rPr>
        <w:t xml:space="preserve"> </w:t>
      </w:r>
    </w:p>
    <w:p w:rsidR="004772F8" w:rsidRDefault="004772F8" w:rsidP="006E077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i/>
          <w:szCs w:val="28"/>
        </w:rPr>
        <w:t>Тел.: (3462) 52-45-45</w:t>
      </w:r>
      <w:r w:rsidRPr="00492831">
        <w:rPr>
          <w:i/>
          <w:szCs w:val="28"/>
        </w:rPr>
        <w:t>.</w:t>
      </w:r>
    </w:p>
    <w:p w:rsidR="004772F8" w:rsidRPr="004772F8" w:rsidRDefault="004772F8" w:rsidP="006E077C">
      <w:pPr>
        <w:tabs>
          <w:tab w:val="left" w:pos="851"/>
        </w:tabs>
        <w:autoSpaceDE w:val="0"/>
        <w:autoSpaceDN w:val="0"/>
        <w:ind w:firstLine="709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Адрес электронной почты: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92831">
        <w:rPr>
          <w:i/>
          <w:szCs w:val="28"/>
          <w:lang w:val="en-US"/>
        </w:rPr>
        <w:t>makarova</w:t>
      </w:r>
      <w:proofErr w:type="spellEnd"/>
      <w:r w:rsidRPr="00492831">
        <w:rPr>
          <w:i/>
          <w:szCs w:val="28"/>
        </w:rPr>
        <w:t>_</w:t>
      </w:r>
      <w:proofErr w:type="spellStart"/>
      <w:r w:rsidRPr="00492831">
        <w:rPr>
          <w:i/>
          <w:szCs w:val="28"/>
          <w:lang w:val="en-US"/>
        </w:rPr>
        <w:t>oa</w:t>
      </w:r>
      <w:proofErr w:type="spellEnd"/>
      <w:r w:rsidRPr="00492831">
        <w:rPr>
          <w:i/>
          <w:szCs w:val="28"/>
        </w:rPr>
        <w:t>@</w:t>
      </w:r>
      <w:proofErr w:type="spellStart"/>
      <w:r w:rsidRPr="00492831">
        <w:rPr>
          <w:i/>
          <w:szCs w:val="28"/>
          <w:lang w:val="en-US"/>
        </w:rPr>
        <w:t>admsurgut</w:t>
      </w:r>
      <w:proofErr w:type="spellEnd"/>
      <w:r w:rsidRPr="00492831">
        <w:rPr>
          <w:i/>
          <w:szCs w:val="28"/>
        </w:rPr>
        <w:t>.</w:t>
      </w:r>
      <w:proofErr w:type="spellStart"/>
      <w:r w:rsidRPr="00492831">
        <w:rPr>
          <w:i/>
          <w:szCs w:val="28"/>
          <w:lang w:val="en-US"/>
        </w:rPr>
        <w:t>ru</w:t>
      </w:r>
      <w:proofErr w:type="spellEnd"/>
    </w:p>
    <w:p w:rsidR="00816DE4" w:rsidRPr="00394E47" w:rsidRDefault="006E077C" w:rsidP="006E07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</w:t>
      </w:r>
      <w:r w:rsidR="00816DE4" w:rsidRPr="00394E47">
        <w:rPr>
          <w:rFonts w:eastAsia="Times New Roman" w:cs="Times New Roman"/>
          <w:bCs/>
          <w:szCs w:val="28"/>
          <w:lang w:eastAsia="ru-RU"/>
        </w:rPr>
        <w:t>2. Степень регулирующего воздействия проекта муниципального нормативного правового акта</w:t>
      </w:r>
      <w:r w:rsidR="00816DE4">
        <w:rPr>
          <w:rFonts w:eastAsia="Times New Roman" w:cs="Times New Roman"/>
          <w:bCs/>
          <w:szCs w:val="28"/>
          <w:lang w:eastAsia="ru-RU"/>
        </w:rPr>
        <w:t>:</w:t>
      </w:r>
    </w:p>
    <w:p w:rsidR="00D71243" w:rsidRPr="003C09F8" w:rsidRDefault="00816DE4" w:rsidP="006E077C">
      <w:pPr>
        <w:tabs>
          <w:tab w:val="left" w:pos="851"/>
        </w:tabs>
        <w:autoSpaceDE w:val="0"/>
        <w:autoSpaceDN w:val="0"/>
        <w:ind w:firstLine="709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2.1. Степень регулирующего воздействия проекта муниципального п</w:t>
      </w:r>
      <w:r>
        <w:rPr>
          <w:rFonts w:eastAsia="Times New Roman" w:cs="Times New Roman"/>
          <w:bCs/>
          <w:szCs w:val="28"/>
          <w:lang w:eastAsia="ru-RU"/>
        </w:rPr>
        <w:t>равового акта (высокая/средняя)</w:t>
      </w:r>
      <w:r w:rsidR="003C09F8">
        <w:rPr>
          <w:rFonts w:eastAsia="Times New Roman" w:cs="Times New Roman"/>
          <w:bCs/>
          <w:szCs w:val="28"/>
          <w:lang w:eastAsia="ru-RU"/>
        </w:rPr>
        <w:t xml:space="preserve"> </w:t>
      </w:r>
      <w:r w:rsidR="00A24BAF">
        <w:rPr>
          <w:rFonts w:eastAsia="Times New Roman" w:cs="Times New Roman"/>
          <w:bCs/>
          <w:i/>
          <w:szCs w:val="28"/>
          <w:lang w:eastAsia="ru-RU"/>
        </w:rPr>
        <w:t>средняя</w:t>
      </w:r>
    </w:p>
    <w:p w:rsidR="00816DE4" w:rsidRPr="00394E47" w:rsidRDefault="00816DE4" w:rsidP="006E077C">
      <w:pPr>
        <w:tabs>
          <w:tab w:val="left" w:pos="851"/>
        </w:tabs>
        <w:autoSpaceDE w:val="0"/>
        <w:autoSpaceDN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D26142" w:rsidRPr="00A24BAF" w:rsidRDefault="00D26142" w:rsidP="00D26142">
      <w:pPr>
        <w:ind w:firstLine="720"/>
        <w:contextualSpacing/>
        <w:jc w:val="both"/>
        <w:rPr>
          <w:i/>
          <w:szCs w:val="28"/>
        </w:rPr>
      </w:pPr>
      <w:r w:rsidRPr="00D26142">
        <w:rPr>
          <w:i/>
          <w:szCs w:val="28"/>
        </w:rPr>
        <w:t>Проект муниципального нормативного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816DE4" w:rsidRPr="00B03C79" w:rsidRDefault="00816DE4" w:rsidP="006D2CEF">
      <w:pPr>
        <w:tabs>
          <w:tab w:val="left" w:pos="851"/>
        </w:tabs>
        <w:autoSpaceDE w:val="0"/>
        <w:autoSpaceDN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03C79">
        <w:rPr>
          <w:rFonts w:eastAsia="Times New Roman" w:cs="Times New Roman"/>
          <w:bCs/>
          <w:szCs w:val="28"/>
          <w:lang w:eastAsia="ru-RU"/>
        </w:rPr>
        <w:t>3. Описание проблемы, на решение которой направлено предлагаемое                      правовое регулирование</w:t>
      </w:r>
    </w:p>
    <w:p w:rsidR="001C5AC6" w:rsidRPr="00B03C79" w:rsidRDefault="00816DE4" w:rsidP="006D2CEF">
      <w:pPr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3C79">
        <w:rPr>
          <w:rFonts w:eastAsia="Times New Roman" w:cs="Times New Roman"/>
          <w:szCs w:val="28"/>
          <w:lang w:eastAsia="ru-RU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  <w:r w:rsidR="000B33DD" w:rsidRPr="00B03C79">
        <w:rPr>
          <w:rFonts w:eastAsia="Times New Roman" w:cs="Times New Roman"/>
          <w:szCs w:val="28"/>
          <w:lang w:eastAsia="ru-RU"/>
        </w:rPr>
        <w:t xml:space="preserve"> </w:t>
      </w:r>
    </w:p>
    <w:p w:rsidR="006D2CEF" w:rsidRPr="00B03C79" w:rsidRDefault="005D5712" w:rsidP="006D2CEF">
      <w:pPr>
        <w:tabs>
          <w:tab w:val="left" w:pos="709"/>
        </w:tabs>
        <w:ind w:firstLine="709"/>
        <w:jc w:val="both"/>
        <w:rPr>
          <w:rFonts w:eastAsia="SimSun"/>
          <w:i/>
          <w:szCs w:val="28"/>
        </w:rPr>
      </w:pPr>
      <w:r w:rsidRPr="00B03C79">
        <w:rPr>
          <w:i/>
          <w:szCs w:val="28"/>
        </w:rPr>
        <w:t>Проект решения разработан с учетом отсутствующих показателей коэффициентов восстановительной стоим</w:t>
      </w:r>
      <w:r w:rsidR="001C5AC6" w:rsidRPr="00B03C79">
        <w:rPr>
          <w:i/>
          <w:szCs w:val="28"/>
        </w:rPr>
        <w:t>ости за снос зеленых насаждений</w:t>
      </w:r>
      <w:r w:rsidRPr="00B03C79">
        <w:rPr>
          <w:i/>
          <w:szCs w:val="28"/>
        </w:rPr>
        <w:t xml:space="preserve"> по отдельным наименованиям вида разрешенного использования земельных участков в городе Сургуте (приложение 6 к Правилам), а именно:</w:t>
      </w:r>
      <w:r w:rsidRPr="00B03C79">
        <w:rPr>
          <w:rFonts w:eastAsia="SimSun"/>
          <w:i/>
          <w:szCs w:val="28"/>
        </w:rPr>
        <w:t xml:space="preserve"> </w:t>
      </w:r>
      <w:r w:rsidR="00464082">
        <w:rPr>
          <w:rFonts w:eastAsia="SimSun"/>
          <w:i/>
          <w:szCs w:val="28"/>
        </w:rPr>
        <w:t>«Ф</w:t>
      </w:r>
      <w:r w:rsidR="006D2CEF" w:rsidRPr="00B03C79">
        <w:rPr>
          <w:rFonts w:eastAsia="SimSun"/>
          <w:i/>
          <w:szCs w:val="28"/>
        </w:rPr>
        <w:t>арфорово-фаянсовая</w:t>
      </w:r>
      <w:r w:rsidR="00464082">
        <w:rPr>
          <w:rFonts w:eastAsia="SimSun"/>
          <w:i/>
          <w:szCs w:val="28"/>
        </w:rPr>
        <w:t xml:space="preserve"> промышленность»</w:t>
      </w:r>
      <w:r w:rsidR="006D2CEF" w:rsidRPr="00B03C79">
        <w:rPr>
          <w:rFonts w:eastAsia="SimSun"/>
          <w:i/>
          <w:szCs w:val="28"/>
        </w:rPr>
        <w:t xml:space="preserve">, </w:t>
      </w:r>
      <w:r w:rsidR="00422F63">
        <w:rPr>
          <w:rFonts w:eastAsia="SimSun"/>
          <w:i/>
          <w:szCs w:val="28"/>
        </w:rPr>
        <w:t>«Э</w:t>
      </w:r>
      <w:r w:rsidR="006D2CEF" w:rsidRPr="00B03C79">
        <w:rPr>
          <w:rFonts w:eastAsia="SimSun"/>
          <w:i/>
          <w:szCs w:val="28"/>
        </w:rPr>
        <w:t>лектронная</w:t>
      </w:r>
      <w:r w:rsidR="00464082">
        <w:rPr>
          <w:rFonts w:eastAsia="SimSun"/>
          <w:i/>
          <w:szCs w:val="28"/>
        </w:rPr>
        <w:t xml:space="preserve"> промышленность»</w:t>
      </w:r>
      <w:r w:rsidR="006D2CEF" w:rsidRPr="00B03C79">
        <w:rPr>
          <w:rFonts w:eastAsia="SimSun"/>
          <w:i/>
          <w:szCs w:val="28"/>
        </w:rPr>
        <w:t xml:space="preserve">, </w:t>
      </w:r>
      <w:r w:rsidR="00464082">
        <w:rPr>
          <w:rFonts w:eastAsia="SimSun"/>
          <w:i/>
          <w:szCs w:val="28"/>
        </w:rPr>
        <w:t>«Ю</w:t>
      </w:r>
      <w:r w:rsidR="006D2CEF" w:rsidRPr="00B03C79">
        <w:rPr>
          <w:rFonts w:eastAsia="SimSun"/>
          <w:i/>
          <w:szCs w:val="28"/>
        </w:rPr>
        <w:t>велирная промышленность</w:t>
      </w:r>
      <w:r w:rsidR="00464082">
        <w:rPr>
          <w:rFonts w:eastAsia="SimSun"/>
          <w:i/>
          <w:szCs w:val="28"/>
        </w:rPr>
        <w:t>»</w:t>
      </w:r>
      <w:r w:rsidR="006D2CEF" w:rsidRPr="00B03C79">
        <w:rPr>
          <w:rFonts w:eastAsia="SimSun"/>
          <w:i/>
          <w:szCs w:val="28"/>
        </w:rPr>
        <w:t xml:space="preserve">, </w:t>
      </w:r>
      <w:r w:rsidR="00464082">
        <w:rPr>
          <w:rFonts w:eastAsia="SimSun"/>
          <w:i/>
          <w:szCs w:val="28"/>
        </w:rPr>
        <w:t>«Н</w:t>
      </w:r>
      <w:r w:rsidR="006D2CEF" w:rsidRPr="00B03C79">
        <w:rPr>
          <w:rFonts w:eastAsia="SimSun"/>
          <w:i/>
          <w:szCs w:val="28"/>
        </w:rPr>
        <w:t>аучно-производственная деятельность</w:t>
      </w:r>
      <w:r w:rsidR="00464082">
        <w:rPr>
          <w:rFonts w:eastAsia="SimSun"/>
          <w:i/>
          <w:szCs w:val="28"/>
        </w:rPr>
        <w:t>».</w:t>
      </w:r>
    </w:p>
    <w:p w:rsidR="00B03C79" w:rsidRPr="00B03C79" w:rsidRDefault="006E077C" w:rsidP="006D2CEF">
      <w:pPr>
        <w:jc w:val="both"/>
        <w:rPr>
          <w:i/>
          <w:szCs w:val="28"/>
        </w:rPr>
      </w:pPr>
      <w:r w:rsidRPr="00B03C79">
        <w:rPr>
          <w:rFonts w:eastAsia="Times New Roman" w:cs="Times New Roman"/>
          <w:i/>
          <w:szCs w:val="28"/>
          <w:lang w:eastAsia="ru-RU"/>
        </w:rPr>
        <w:tab/>
      </w:r>
      <w:r w:rsidR="005D5712" w:rsidRPr="00B03C79">
        <w:rPr>
          <w:rFonts w:eastAsia="Times New Roman" w:cs="Times New Roman"/>
          <w:i/>
          <w:szCs w:val="28"/>
          <w:lang w:eastAsia="ru-RU"/>
        </w:rPr>
        <w:t xml:space="preserve">В связи с чем, </w:t>
      </w:r>
      <w:r w:rsidR="005D5712" w:rsidRPr="00B03C79">
        <w:rPr>
          <w:i/>
          <w:szCs w:val="28"/>
        </w:rPr>
        <w:t>о</w:t>
      </w:r>
      <w:r w:rsidR="00A24BAF" w:rsidRPr="00B03C79">
        <w:rPr>
          <w:i/>
          <w:szCs w:val="28"/>
        </w:rPr>
        <w:t>тсутствует механизм</w:t>
      </w:r>
      <w:r w:rsidR="005D5712" w:rsidRPr="00B03C79">
        <w:rPr>
          <w:i/>
          <w:szCs w:val="28"/>
        </w:rPr>
        <w:t xml:space="preserve"> применения коэффициента </w:t>
      </w:r>
      <w:r w:rsidR="00A24BAF" w:rsidRPr="00B03C79">
        <w:rPr>
          <w:i/>
          <w:szCs w:val="28"/>
        </w:rPr>
        <w:t>восстановительной стоимости за снос зелёных насаждений</w:t>
      </w:r>
      <w:r w:rsidR="005D5712" w:rsidRPr="00B03C79">
        <w:rPr>
          <w:i/>
          <w:szCs w:val="28"/>
        </w:rPr>
        <w:t xml:space="preserve"> </w:t>
      </w:r>
      <w:r w:rsidR="00A24BAF" w:rsidRPr="00B03C79">
        <w:rPr>
          <w:i/>
          <w:szCs w:val="28"/>
        </w:rPr>
        <w:t>в зависимости от вида разрешенного использования</w:t>
      </w:r>
      <w:r w:rsidR="001C5AC6" w:rsidRPr="00B03C79">
        <w:rPr>
          <w:i/>
          <w:szCs w:val="28"/>
        </w:rPr>
        <w:t xml:space="preserve"> к данным</w:t>
      </w:r>
      <w:r w:rsidR="00A24BAF" w:rsidRPr="00B03C79">
        <w:rPr>
          <w:i/>
          <w:szCs w:val="28"/>
        </w:rPr>
        <w:t xml:space="preserve"> земе</w:t>
      </w:r>
      <w:r w:rsidR="001C5AC6" w:rsidRPr="00B03C79">
        <w:rPr>
          <w:i/>
          <w:szCs w:val="28"/>
        </w:rPr>
        <w:t>льным</w:t>
      </w:r>
      <w:r w:rsidR="004772F8" w:rsidRPr="00B03C79">
        <w:rPr>
          <w:i/>
          <w:szCs w:val="28"/>
        </w:rPr>
        <w:t xml:space="preserve"> учас</w:t>
      </w:r>
      <w:r w:rsidR="001C5AC6" w:rsidRPr="00B03C79">
        <w:rPr>
          <w:i/>
          <w:szCs w:val="28"/>
        </w:rPr>
        <w:t>ткам</w:t>
      </w:r>
      <w:r w:rsidR="005D5712" w:rsidRPr="00B03C79">
        <w:rPr>
          <w:i/>
          <w:szCs w:val="28"/>
        </w:rPr>
        <w:t>.</w:t>
      </w:r>
      <w:r w:rsidR="006D2CEF" w:rsidRPr="00B03C79">
        <w:rPr>
          <w:i/>
          <w:szCs w:val="28"/>
        </w:rPr>
        <w:t xml:space="preserve"> </w:t>
      </w:r>
    </w:p>
    <w:p w:rsidR="00B03C79" w:rsidRPr="00B03C79" w:rsidRDefault="001C5AC6" w:rsidP="00B03C79">
      <w:pPr>
        <w:ind w:firstLine="708"/>
        <w:jc w:val="both"/>
        <w:rPr>
          <w:i/>
          <w:szCs w:val="28"/>
        </w:rPr>
      </w:pPr>
      <w:r w:rsidRPr="00B03C79">
        <w:rPr>
          <w:i/>
          <w:szCs w:val="28"/>
        </w:rPr>
        <w:t xml:space="preserve">Также откорректированы </w:t>
      </w:r>
      <w:r w:rsidRPr="00B03C79">
        <w:rPr>
          <w:rFonts w:eastAsia="SimSun"/>
          <w:i/>
          <w:szCs w:val="28"/>
        </w:rPr>
        <w:t>коэффициенты восстановительной стоимости</w:t>
      </w:r>
      <w:r w:rsidR="00B03C79">
        <w:rPr>
          <w:rFonts w:eastAsia="SimSun"/>
          <w:i/>
          <w:szCs w:val="28"/>
        </w:rPr>
        <w:t xml:space="preserve"> </w:t>
      </w:r>
      <w:r w:rsidR="00464082">
        <w:rPr>
          <w:rFonts w:eastAsia="SimSun"/>
          <w:i/>
          <w:szCs w:val="28"/>
        </w:rPr>
        <w:t>(</w:t>
      </w:r>
      <w:r w:rsidR="00B03C79">
        <w:rPr>
          <w:rFonts w:eastAsia="SimSun"/>
          <w:i/>
          <w:szCs w:val="28"/>
        </w:rPr>
        <w:t>К)</w:t>
      </w:r>
      <w:r w:rsidR="00B03C79" w:rsidRPr="00B03C79">
        <w:rPr>
          <w:rFonts w:eastAsia="SimSun"/>
          <w:i/>
          <w:szCs w:val="28"/>
        </w:rPr>
        <w:t xml:space="preserve"> в следующих </w:t>
      </w:r>
      <w:r w:rsidR="00B03C79" w:rsidRPr="00B03C79">
        <w:rPr>
          <w:i/>
          <w:szCs w:val="28"/>
        </w:rPr>
        <w:t>наименованиях вида разрешенного использования земельных участков</w:t>
      </w:r>
      <w:r w:rsidR="00B03C79">
        <w:rPr>
          <w:i/>
          <w:szCs w:val="28"/>
        </w:rPr>
        <w:t xml:space="preserve"> </w:t>
      </w:r>
      <w:r w:rsidR="00464082">
        <w:rPr>
          <w:i/>
          <w:szCs w:val="28"/>
        </w:rPr>
        <w:t xml:space="preserve">                  </w:t>
      </w:r>
      <w:r w:rsidR="00B03C79" w:rsidRPr="00B03C79">
        <w:rPr>
          <w:i/>
          <w:szCs w:val="28"/>
        </w:rPr>
        <w:t>в городе Сургуте (приложение 6 к Правилам):</w:t>
      </w:r>
    </w:p>
    <w:p w:rsidR="00B03C79" w:rsidRPr="00464082" w:rsidRDefault="00B03C79" w:rsidP="00464082">
      <w:pPr>
        <w:tabs>
          <w:tab w:val="left" w:pos="709"/>
        </w:tabs>
        <w:jc w:val="both"/>
        <w:rPr>
          <w:rFonts w:eastAsia="Calibri"/>
          <w:i/>
          <w:szCs w:val="28"/>
        </w:rPr>
      </w:pPr>
      <w:r>
        <w:rPr>
          <w:i/>
          <w:szCs w:val="28"/>
        </w:rPr>
        <w:tab/>
      </w:r>
      <w:r w:rsidRPr="00B03C79">
        <w:rPr>
          <w:i/>
          <w:szCs w:val="28"/>
        </w:rPr>
        <w:t xml:space="preserve">- </w:t>
      </w:r>
      <w:r w:rsidRPr="00B03C79">
        <w:rPr>
          <w:rFonts w:eastAsia="Calibri"/>
          <w:i/>
          <w:szCs w:val="28"/>
        </w:rPr>
        <w:t xml:space="preserve">(К) </w:t>
      </w:r>
      <w:r w:rsidR="001C5AC6" w:rsidRPr="00B03C79">
        <w:rPr>
          <w:rFonts w:eastAsia="SimSun"/>
          <w:i/>
          <w:szCs w:val="28"/>
        </w:rPr>
        <w:t>с 1,0 на 0,1</w:t>
      </w:r>
      <w:r w:rsidRPr="00B03C79">
        <w:rPr>
          <w:i/>
          <w:szCs w:val="28"/>
        </w:rPr>
        <w:t xml:space="preserve"> –</w:t>
      </w:r>
      <w:r w:rsidR="001C5AC6" w:rsidRPr="00B03C79">
        <w:rPr>
          <w:i/>
          <w:szCs w:val="28"/>
        </w:rPr>
        <w:t xml:space="preserve"> </w:t>
      </w:r>
      <w:r w:rsidR="00464082">
        <w:rPr>
          <w:i/>
          <w:szCs w:val="28"/>
        </w:rPr>
        <w:t>«О</w:t>
      </w:r>
      <w:r w:rsidR="006D2CEF" w:rsidRPr="00B03C79">
        <w:rPr>
          <w:i/>
          <w:szCs w:val="28"/>
        </w:rPr>
        <w:t>существление религиозных обрядов</w:t>
      </w:r>
      <w:r w:rsidR="00464082">
        <w:rPr>
          <w:i/>
          <w:szCs w:val="28"/>
        </w:rPr>
        <w:t>»</w:t>
      </w:r>
      <w:r w:rsidR="006D2CEF" w:rsidRPr="00B03C79">
        <w:rPr>
          <w:i/>
          <w:szCs w:val="28"/>
        </w:rPr>
        <w:t xml:space="preserve">, </w:t>
      </w:r>
      <w:r w:rsidR="00464082">
        <w:rPr>
          <w:i/>
          <w:szCs w:val="28"/>
        </w:rPr>
        <w:t>«Р</w:t>
      </w:r>
      <w:r w:rsidR="006D2CEF" w:rsidRPr="00B03C79">
        <w:rPr>
          <w:i/>
          <w:szCs w:val="28"/>
        </w:rPr>
        <w:t>елигиозное управление</w:t>
      </w:r>
      <w:r w:rsidR="00464082">
        <w:rPr>
          <w:i/>
          <w:szCs w:val="28"/>
        </w:rPr>
        <w:t xml:space="preserve"> </w:t>
      </w:r>
      <w:r w:rsidR="006D2CEF" w:rsidRPr="00B03C79">
        <w:rPr>
          <w:i/>
          <w:szCs w:val="28"/>
        </w:rPr>
        <w:t>и образование</w:t>
      </w:r>
      <w:r w:rsidR="00464082">
        <w:rPr>
          <w:i/>
          <w:szCs w:val="28"/>
        </w:rPr>
        <w:t>»</w:t>
      </w:r>
      <w:r w:rsidRPr="00B03C79">
        <w:rPr>
          <w:i/>
          <w:szCs w:val="28"/>
        </w:rPr>
        <w:t xml:space="preserve"> </w:t>
      </w:r>
      <w:r w:rsidRPr="00B03C79">
        <w:rPr>
          <w:rFonts w:eastAsia="Calibri"/>
          <w:i/>
          <w:szCs w:val="28"/>
        </w:rPr>
        <w:t xml:space="preserve">в целях приведения к аналогичным условиям, определенным для </w:t>
      </w:r>
      <w:r w:rsidR="00464082">
        <w:rPr>
          <w:rFonts w:eastAsia="Calibri"/>
          <w:i/>
          <w:szCs w:val="28"/>
        </w:rPr>
        <w:lastRenderedPageBreak/>
        <w:t xml:space="preserve">основного </w:t>
      </w:r>
      <w:r w:rsidRPr="00B03C79">
        <w:rPr>
          <w:rFonts w:eastAsia="Calibri"/>
          <w:i/>
          <w:szCs w:val="28"/>
        </w:rPr>
        <w:t xml:space="preserve">вида разрешенного использования земельного участка </w:t>
      </w:r>
      <w:r w:rsidR="00464082">
        <w:rPr>
          <w:rFonts w:eastAsia="Calibri"/>
          <w:i/>
          <w:szCs w:val="28"/>
        </w:rPr>
        <w:t>«</w:t>
      </w:r>
      <w:r w:rsidR="00464082">
        <w:rPr>
          <w:i/>
          <w:szCs w:val="28"/>
        </w:rPr>
        <w:t>Р</w:t>
      </w:r>
      <w:r>
        <w:rPr>
          <w:i/>
          <w:szCs w:val="28"/>
        </w:rPr>
        <w:t>елигиозное использование</w:t>
      </w:r>
      <w:r w:rsidR="00464082">
        <w:rPr>
          <w:i/>
          <w:szCs w:val="28"/>
        </w:rPr>
        <w:t>»</w:t>
      </w:r>
      <w:r w:rsidR="00464082">
        <w:rPr>
          <w:rFonts w:eastAsia="Calibri"/>
          <w:i/>
          <w:szCs w:val="28"/>
        </w:rPr>
        <w:t xml:space="preserve"> </w:t>
      </w:r>
      <w:r w:rsidRPr="00B03C79">
        <w:rPr>
          <w:rFonts w:eastAsia="Calibri"/>
          <w:i/>
          <w:szCs w:val="28"/>
        </w:rPr>
        <w:t>с установленным коэффициентом восстановительной стоимости (К) – 0,1.</w:t>
      </w:r>
    </w:p>
    <w:p w:rsidR="006D2CEF" w:rsidRPr="002351CD" w:rsidRDefault="00464082" w:rsidP="00464082">
      <w:pPr>
        <w:tabs>
          <w:tab w:val="left" w:pos="709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 xml:space="preserve">  </w:t>
      </w:r>
      <w:r w:rsidR="00B03C79" w:rsidRPr="00B03C79">
        <w:rPr>
          <w:i/>
          <w:szCs w:val="28"/>
        </w:rPr>
        <w:t xml:space="preserve">- </w:t>
      </w:r>
      <w:r w:rsidR="00B03C79" w:rsidRPr="00B03C79">
        <w:rPr>
          <w:rFonts w:eastAsia="Calibri"/>
          <w:i/>
          <w:szCs w:val="28"/>
        </w:rPr>
        <w:t xml:space="preserve">(К) </w:t>
      </w:r>
      <w:r w:rsidR="00B03C79" w:rsidRPr="00B03C79">
        <w:rPr>
          <w:i/>
          <w:szCs w:val="28"/>
        </w:rPr>
        <w:t>с 0,1 на 1,0 – «</w:t>
      </w:r>
      <w:r w:rsidR="00B03C79" w:rsidRPr="00B03C79">
        <w:rPr>
          <w:rFonts w:eastAsia="Calibri"/>
          <w:i/>
          <w:szCs w:val="28"/>
        </w:rPr>
        <w:t>С</w:t>
      </w:r>
      <w:r w:rsidR="006D2CEF" w:rsidRPr="00B03C79">
        <w:rPr>
          <w:rFonts w:eastAsia="Calibri"/>
          <w:i/>
          <w:szCs w:val="28"/>
        </w:rPr>
        <w:t>кладские площа</w:t>
      </w:r>
      <w:r w:rsidR="00B03C79" w:rsidRPr="00B03C79">
        <w:rPr>
          <w:rFonts w:eastAsia="Calibri"/>
          <w:i/>
          <w:szCs w:val="28"/>
        </w:rPr>
        <w:t>дки»</w:t>
      </w:r>
      <w:r w:rsidR="006D2CEF" w:rsidRPr="00B03C79">
        <w:rPr>
          <w:rFonts w:eastAsia="Calibri"/>
          <w:i/>
          <w:szCs w:val="28"/>
        </w:rPr>
        <w:t xml:space="preserve"> предлагается к установлению на 1,0</w:t>
      </w:r>
      <w:r w:rsidR="00B03C79">
        <w:rPr>
          <w:rFonts w:eastAsia="Calibri"/>
          <w:i/>
          <w:szCs w:val="28"/>
        </w:rPr>
        <w:t xml:space="preserve">                   </w:t>
      </w:r>
      <w:r w:rsidR="006D2CEF" w:rsidRPr="00B03C79">
        <w:rPr>
          <w:rFonts w:eastAsia="Calibri"/>
          <w:i/>
          <w:szCs w:val="28"/>
        </w:rPr>
        <w:t xml:space="preserve"> в целях приведения к аналогичным условиям, определенным для вида разрешенного использования земельного участка «Склады» с установленным коэффициентом восстановительной стоимости (К) – 1,0</w:t>
      </w:r>
      <w:r>
        <w:rPr>
          <w:rFonts w:eastAsia="Calibri"/>
          <w:i/>
          <w:szCs w:val="28"/>
        </w:rPr>
        <w:t>.</w:t>
      </w:r>
    </w:p>
    <w:p w:rsidR="006D2CEF" w:rsidRPr="002351CD" w:rsidRDefault="00464082" w:rsidP="00464082">
      <w:pPr>
        <w:tabs>
          <w:tab w:val="left" w:pos="709"/>
        </w:tabs>
        <w:ind w:firstLine="567"/>
        <w:contextualSpacing/>
        <w:jc w:val="both"/>
        <w:rPr>
          <w:rFonts w:eastAsia="SimSun"/>
          <w:i/>
          <w:szCs w:val="28"/>
        </w:rPr>
      </w:pPr>
      <w:r>
        <w:rPr>
          <w:i/>
          <w:szCs w:val="28"/>
        </w:rPr>
        <w:t xml:space="preserve">  </w:t>
      </w:r>
      <w:r w:rsidR="006D2CEF" w:rsidRPr="002351CD">
        <w:rPr>
          <w:i/>
          <w:szCs w:val="28"/>
        </w:rPr>
        <w:t xml:space="preserve">К видам разрешенного использования земельных участков, относящихся                                        к категории: «Бытовое обслуживание», «Производственная деятельность»,                                                    «Научно-производственная деятельность» и промышленность (тяжелая, автомобильная, легкая, фармацевтическая, пищевая, нефтехимическая, строительная, </w:t>
      </w:r>
      <w:r w:rsidR="006D2CEF" w:rsidRPr="002351CD">
        <w:rPr>
          <w:rFonts w:eastAsia="SimSun"/>
          <w:i/>
          <w:szCs w:val="28"/>
        </w:rPr>
        <w:t>фарфорово-фаянсовая, электронная, ювелирная промышленность</w:t>
      </w:r>
      <w:r w:rsidR="006D2CEF" w:rsidRPr="002351CD">
        <w:rPr>
          <w:i/>
          <w:szCs w:val="28"/>
        </w:rPr>
        <w:t xml:space="preserve">) предложено применять коэффициент </w:t>
      </w:r>
      <w:r w:rsidR="006D2CEF" w:rsidRPr="002351CD">
        <w:rPr>
          <w:rFonts w:eastAsia="SimSun"/>
          <w:i/>
          <w:szCs w:val="28"/>
        </w:rPr>
        <w:t xml:space="preserve">восстановительной стоимости (К) в размере – 0,1* только для категории заявителей, относящихся к субъектам  </w:t>
      </w:r>
      <w:r w:rsidR="006D2CEF" w:rsidRPr="002351CD">
        <w:rPr>
          <w:i/>
          <w:color w:val="000000"/>
          <w:szCs w:val="28"/>
          <w:shd w:val="clear" w:color="auto" w:fill="FFFFFF"/>
        </w:rPr>
        <w:t>малого и среднего предпринимательства</w:t>
      </w:r>
      <w:r w:rsidR="006D2CEF" w:rsidRPr="002351CD">
        <w:rPr>
          <w:rFonts w:eastAsia="SimSun"/>
          <w:i/>
          <w:szCs w:val="28"/>
        </w:rPr>
        <w:t xml:space="preserve">, в остальных случаях </w:t>
      </w:r>
      <w:r w:rsidR="006D2CEF" w:rsidRPr="002351CD">
        <w:rPr>
          <w:i/>
          <w:szCs w:val="28"/>
        </w:rPr>
        <w:t xml:space="preserve">применять </w:t>
      </w:r>
      <w:r w:rsidR="006D2CEF" w:rsidRPr="002351CD">
        <w:rPr>
          <w:rFonts w:eastAsia="SimSun"/>
          <w:i/>
          <w:szCs w:val="28"/>
        </w:rPr>
        <w:t>(К) в размере – 1,0, в связи с чем в приложении 6 к Правилам отражены данные</w:t>
      </w:r>
      <w:r>
        <w:rPr>
          <w:rFonts w:eastAsia="SimSun"/>
          <w:i/>
          <w:szCs w:val="28"/>
        </w:rPr>
        <w:t xml:space="preserve"> изменения</w:t>
      </w:r>
      <w:r w:rsidR="006D2CEF" w:rsidRPr="002351CD">
        <w:rPr>
          <w:rFonts w:eastAsia="SimSun"/>
          <w:i/>
          <w:szCs w:val="28"/>
        </w:rPr>
        <w:t xml:space="preserve">, обозначенные* и вынесены </w:t>
      </w:r>
      <w:r>
        <w:rPr>
          <w:rFonts w:eastAsia="SimSun"/>
          <w:i/>
          <w:szCs w:val="28"/>
        </w:rPr>
        <w:t xml:space="preserve">                        </w:t>
      </w:r>
      <w:r w:rsidR="006D2CEF" w:rsidRPr="002351CD">
        <w:rPr>
          <w:rFonts w:eastAsia="SimSun"/>
          <w:i/>
          <w:szCs w:val="28"/>
        </w:rPr>
        <w:t>в примечание</w:t>
      </w:r>
      <w:r w:rsidR="002351CD">
        <w:rPr>
          <w:rFonts w:eastAsia="SimSun"/>
          <w:i/>
          <w:szCs w:val="28"/>
        </w:rPr>
        <w:t>.</w:t>
      </w:r>
    </w:p>
    <w:p w:rsidR="001F7BB5" w:rsidRDefault="00AA7DF9" w:rsidP="008D3648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szCs w:val="28"/>
        </w:rPr>
      </w:pPr>
      <w:r w:rsidRPr="001F7BB5">
        <w:rPr>
          <w:rFonts w:cs="Times New Roman"/>
          <w:i/>
          <w:szCs w:val="28"/>
        </w:rPr>
        <w:t>Таким образом, п</w:t>
      </w:r>
      <w:r w:rsidR="0043757E" w:rsidRPr="001F7BB5">
        <w:rPr>
          <w:rFonts w:cs="Times New Roman"/>
          <w:i/>
          <w:szCs w:val="28"/>
        </w:rPr>
        <w:t>риложение 6 к Правилам «Коэффици</w:t>
      </w:r>
      <w:r w:rsidRPr="001F7BB5">
        <w:rPr>
          <w:rFonts w:cs="Times New Roman"/>
          <w:i/>
          <w:szCs w:val="28"/>
        </w:rPr>
        <w:t xml:space="preserve">ент восстановительной стоимости </w:t>
      </w:r>
      <w:r w:rsidR="0043757E" w:rsidRPr="001F7BB5">
        <w:rPr>
          <w:rFonts w:cs="Times New Roman"/>
          <w:i/>
          <w:szCs w:val="28"/>
        </w:rPr>
        <w:t>за снос зеленых насаждений</w:t>
      </w:r>
      <w:r w:rsidR="00464082" w:rsidRPr="001F7BB5">
        <w:rPr>
          <w:rFonts w:cs="Times New Roman"/>
          <w:i/>
          <w:szCs w:val="28"/>
        </w:rPr>
        <w:t xml:space="preserve"> (К)</w:t>
      </w:r>
      <w:r w:rsidR="0043757E" w:rsidRPr="001F7BB5">
        <w:rPr>
          <w:rFonts w:cs="Times New Roman"/>
          <w:i/>
          <w:szCs w:val="28"/>
        </w:rPr>
        <w:t xml:space="preserve"> в зависимости от вида разрешенного использования земельных участков» дополнено и из</w:t>
      </w:r>
      <w:r w:rsidR="001F7BB5" w:rsidRPr="001F7BB5">
        <w:rPr>
          <w:rFonts w:cs="Times New Roman"/>
          <w:i/>
          <w:szCs w:val="28"/>
        </w:rPr>
        <w:t>менено с учетом вышеизложенного</w:t>
      </w:r>
      <w:r w:rsidR="008D3648">
        <w:rPr>
          <w:rFonts w:cs="Times New Roman"/>
          <w:i/>
          <w:szCs w:val="28"/>
        </w:rPr>
        <w:t>, что позволит согласно части 51 статьи 8  Правил благоустройства п</w:t>
      </w:r>
      <w:r w:rsidR="008D3648" w:rsidRPr="001F7BB5">
        <w:rPr>
          <w:rFonts w:cs="Times New Roman"/>
          <w:i/>
          <w:szCs w:val="28"/>
        </w:rPr>
        <w:t>ри подготовке расчёта восстановительной стоимости за снос зелёных насаждений учитывать коэффициент восстановительной стоимости</w:t>
      </w:r>
      <w:r w:rsidR="008D3648">
        <w:rPr>
          <w:rFonts w:cs="Times New Roman"/>
          <w:i/>
          <w:szCs w:val="28"/>
        </w:rPr>
        <w:t xml:space="preserve"> </w:t>
      </w:r>
      <w:r w:rsidR="008D3648" w:rsidRPr="001F7BB5">
        <w:rPr>
          <w:rFonts w:cs="Times New Roman"/>
          <w:i/>
          <w:szCs w:val="28"/>
        </w:rPr>
        <w:t>за снос зелёных насаждений в зависимости от вида разрешённого использования земельных участков в городе Сургуте (</w:t>
      </w:r>
      <w:hyperlink w:anchor="sub_1600" w:history="1">
        <w:r w:rsidR="008D3648" w:rsidRPr="001F7BB5">
          <w:rPr>
            <w:rFonts w:cs="Times New Roman"/>
            <w:i/>
            <w:szCs w:val="28"/>
          </w:rPr>
          <w:t>приложение 6</w:t>
        </w:r>
      </w:hyperlink>
      <w:r w:rsidR="008D3648" w:rsidRPr="001F7BB5">
        <w:rPr>
          <w:rFonts w:cs="Times New Roman"/>
          <w:i/>
          <w:szCs w:val="28"/>
        </w:rPr>
        <w:t xml:space="preserve"> к Правилам), за исключением случаев, предусмотренных </w:t>
      </w:r>
      <w:hyperlink w:anchor="sub_850" w:history="1">
        <w:r w:rsidR="008D3648" w:rsidRPr="001F7BB5">
          <w:rPr>
            <w:rFonts w:cs="Times New Roman"/>
            <w:i/>
            <w:szCs w:val="28"/>
          </w:rPr>
          <w:t>частью 50</w:t>
        </w:r>
      </w:hyperlink>
      <w:r w:rsidR="008D3648" w:rsidRPr="001F7BB5">
        <w:rPr>
          <w:rFonts w:cs="Times New Roman"/>
          <w:i/>
          <w:szCs w:val="28"/>
        </w:rPr>
        <w:t xml:space="preserve"> настоящей статьи.</w:t>
      </w:r>
    </w:p>
    <w:p w:rsidR="00145600" w:rsidRPr="00145600" w:rsidRDefault="00145600" w:rsidP="00145600">
      <w:pPr>
        <w:tabs>
          <w:tab w:val="left" w:pos="709"/>
        </w:tabs>
        <w:autoSpaceDE w:val="0"/>
        <w:autoSpaceDN w:val="0"/>
        <w:ind w:firstLine="709"/>
        <w:jc w:val="both"/>
        <w:rPr>
          <w:i/>
          <w:szCs w:val="28"/>
        </w:rPr>
      </w:pPr>
      <w:r>
        <w:rPr>
          <w:i/>
          <w:szCs w:val="28"/>
        </w:rPr>
        <w:t>К</w:t>
      </w:r>
      <w:r w:rsidRPr="00A24BAF">
        <w:rPr>
          <w:i/>
          <w:szCs w:val="28"/>
        </w:rPr>
        <w:t>оэффицие</w:t>
      </w:r>
      <w:r>
        <w:rPr>
          <w:i/>
          <w:szCs w:val="28"/>
        </w:rPr>
        <w:t xml:space="preserve">нты восстановительной стоимости </w:t>
      </w:r>
      <w:r w:rsidRPr="00A24BAF">
        <w:rPr>
          <w:i/>
          <w:szCs w:val="28"/>
        </w:rPr>
        <w:t xml:space="preserve">за снос зеленых насаждений </w:t>
      </w:r>
      <w:r>
        <w:rPr>
          <w:i/>
          <w:szCs w:val="28"/>
        </w:rPr>
        <w:t xml:space="preserve">                     </w:t>
      </w:r>
      <w:r w:rsidRPr="00A24BAF">
        <w:rPr>
          <w:i/>
          <w:szCs w:val="28"/>
        </w:rPr>
        <w:t>в зависимости от вида разрешенного и</w:t>
      </w:r>
      <w:r>
        <w:rPr>
          <w:i/>
          <w:szCs w:val="28"/>
        </w:rPr>
        <w:t>спользования земельных участков</w:t>
      </w:r>
      <w:r w:rsidRPr="00A24BAF">
        <w:rPr>
          <w:i/>
          <w:szCs w:val="28"/>
        </w:rPr>
        <w:t xml:space="preserve"> в городе Сургуте</w:t>
      </w:r>
      <w:r>
        <w:rPr>
          <w:i/>
          <w:szCs w:val="28"/>
        </w:rPr>
        <w:t xml:space="preserve">, позволят уменьшить восстановительную стоимость до 90 %. </w:t>
      </w:r>
    </w:p>
    <w:p w:rsidR="006334D6" w:rsidRPr="008D3648" w:rsidRDefault="0043757E" w:rsidP="0045445E">
      <w:pPr>
        <w:tabs>
          <w:tab w:val="left" w:pos="709"/>
        </w:tabs>
        <w:ind w:firstLine="567"/>
        <w:jc w:val="both"/>
        <w:rPr>
          <w:i/>
          <w:szCs w:val="28"/>
        </w:rPr>
      </w:pPr>
      <w:r w:rsidRPr="008D3648">
        <w:rPr>
          <w:i/>
          <w:szCs w:val="28"/>
        </w:rPr>
        <w:t xml:space="preserve">  Также проект решения приведен в соответствие</w:t>
      </w:r>
      <w:r w:rsidR="006334D6" w:rsidRPr="008D3648">
        <w:rPr>
          <w:i/>
          <w:szCs w:val="28"/>
        </w:rPr>
        <w:t>:</w:t>
      </w:r>
    </w:p>
    <w:p w:rsidR="008D3648" w:rsidRDefault="008D3648" w:rsidP="008D3648">
      <w:pPr>
        <w:tabs>
          <w:tab w:val="left" w:pos="709"/>
        </w:tabs>
        <w:ind w:firstLine="567"/>
        <w:jc w:val="both"/>
        <w:rPr>
          <w:i/>
          <w:szCs w:val="28"/>
        </w:rPr>
      </w:pPr>
      <w:r w:rsidRPr="008D3648">
        <w:rPr>
          <w:i/>
          <w:szCs w:val="28"/>
        </w:rPr>
        <w:tab/>
        <w:t xml:space="preserve">- </w:t>
      </w:r>
      <w:r w:rsidR="0043757E" w:rsidRPr="008D3648">
        <w:rPr>
          <w:i/>
          <w:szCs w:val="28"/>
        </w:rPr>
        <w:t xml:space="preserve">с действующим </w:t>
      </w:r>
      <w:r w:rsidRPr="008D3648">
        <w:rPr>
          <w:rFonts w:eastAsia="Calibri"/>
          <w:i/>
          <w:szCs w:val="28"/>
        </w:rPr>
        <w:t>приказом</w:t>
      </w:r>
      <w:r w:rsidRPr="008D3648">
        <w:rPr>
          <w:i/>
          <w:szCs w:val="28"/>
        </w:rPr>
        <w:t xml:space="preserve"> Фе</w:t>
      </w:r>
      <w:r w:rsidRPr="008D3648">
        <w:rPr>
          <w:rFonts w:eastAsia="Calibri"/>
          <w:i/>
          <w:szCs w:val="28"/>
        </w:rPr>
        <w:t>деральной службы государственной регистрации, кадастра и картографии от 10.11.2020 № П/0412 «Об утверждении классификатора видов разрешенного использования земельных участков».</w:t>
      </w:r>
    </w:p>
    <w:p w:rsidR="00E17D75" w:rsidRPr="006415A2" w:rsidRDefault="006E077C" w:rsidP="006E077C">
      <w:pPr>
        <w:tabs>
          <w:tab w:val="left" w:pos="709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>
        <w:rPr>
          <w:rFonts w:cs="Times New Roman"/>
          <w:szCs w:val="28"/>
        </w:rPr>
        <w:t xml:space="preserve">  </w:t>
      </w:r>
      <w:r w:rsidR="002F0CFA" w:rsidRPr="0016130C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6415A2">
        <w:rPr>
          <w:rFonts w:cs="Times New Roman"/>
          <w:szCs w:val="28"/>
        </w:rPr>
        <w:t xml:space="preserve"> </w:t>
      </w:r>
      <w:r w:rsidR="006415A2">
        <w:rPr>
          <w:rFonts w:eastAsia="Times New Roman" w:cs="Times New Roman"/>
          <w:i/>
          <w:szCs w:val="20"/>
          <w:lang w:eastAsia="ru-RU"/>
        </w:rPr>
        <w:t>отсутствует.</w:t>
      </w:r>
    </w:p>
    <w:p w:rsidR="00145E81" w:rsidRPr="0045445E" w:rsidRDefault="002F0CFA" w:rsidP="0045445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4C2">
        <w:rPr>
          <w:rFonts w:ascii="Times New Roman" w:hAnsi="Times New Roman" w:cs="Times New Roman"/>
          <w:sz w:val="28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</w:t>
      </w:r>
      <w:r w:rsidR="0045445E" w:rsidRPr="00FE24C2">
        <w:rPr>
          <w:rFonts w:ascii="Times New Roman" w:hAnsi="Times New Roman" w:cs="Times New Roman"/>
          <w:sz w:val="28"/>
          <w:szCs w:val="28"/>
        </w:rPr>
        <w:t>:</w:t>
      </w:r>
      <w:r w:rsidR="0045445E">
        <w:rPr>
          <w:rFonts w:ascii="Times New Roman" w:hAnsi="Times New Roman" w:cs="Times New Roman"/>
          <w:sz w:val="28"/>
          <w:szCs w:val="28"/>
        </w:rPr>
        <w:t xml:space="preserve"> </w:t>
      </w:r>
      <w:r w:rsidR="0045445E" w:rsidRPr="0045445E">
        <w:rPr>
          <w:rFonts w:ascii="Times New Roman" w:hAnsi="Times New Roman" w:cs="Times New Roman"/>
          <w:i/>
          <w:sz w:val="28"/>
          <w:szCs w:val="28"/>
        </w:rPr>
        <w:t xml:space="preserve">отсутствует. </w:t>
      </w:r>
    </w:p>
    <w:p w:rsidR="00BB3E37" w:rsidRPr="00422F63" w:rsidRDefault="006415A2" w:rsidP="00967CC9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>
        <w:rPr>
          <w:rFonts w:cs="Times New Roman"/>
          <w:szCs w:val="28"/>
        </w:rPr>
        <w:tab/>
        <w:t xml:space="preserve">3.3.1. </w:t>
      </w:r>
      <w:r w:rsidRPr="0016130C">
        <w:rPr>
          <w:rFonts w:cs="Times New Roman"/>
          <w:szCs w:val="28"/>
        </w:rPr>
        <w:t>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</w:t>
      </w:r>
      <w:r>
        <w:rPr>
          <w:rFonts w:cs="Times New Roman"/>
          <w:szCs w:val="28"/>
        </w:rPr>
        <w:t xml:space="preserve">, в части снижения размера восстановительной стоимости за снос зеленых насаждений в зависимости от вида разрешенного использования земельных участков: </w:t>
      </w:r>
      <w:r>
        <w:rPr>
          <w:rFonts w:eastAsia="Times New Roman" w:cs="Times New Roman"/>
          <w:i/>
          <w:szCs w:val="20"/>
          <w:lang w:eastAsia="ru-RU"/>
        </w:rPr>
        <w:t>отсутствует</w:t>
      </w:r>
      <w:r w:rsidR="0045445E">
        <w:rPr>
          <w:rFonts w:eastAsia="Times New Roman" w:cs="Times New Roman"/>
          <w:i/>
          <w:szCs w:val="20"/>
          <w:lang w:eastAsia="ru-RU"/>
        </w:rPr>
        <w:t>.</w:t>
      </w:r>
    </w:p>
    <w:p w:rsidR="002F0CFA" w:rsidRPr="0016130C" w:rsidRDefault="00145E81" w:rsidP="0014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0CFA" w:rsidRPr="0016130C">
        <w:rPr>
          <w:rFonts w:ascii="Times New Roman" w:hAnsi="Times New Roman" w:cs="Times New Roman"/>
          <w:sz w:val="28"/>
          <w:szCs w:val="28"/>
        </w:rPr>
        <w:t xml:space="preserve">4. Источники данных: </w:t>
      </w:r>
    </w:p>
    <w:p w:rsidR="002F0CFA" w:rsidRPr="0016130C" w:rsidRDefault="002F0CFA" w:rsidP="002F0C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0C">
        <w:rPr>
          <w:rFonts w:ascii="Times New Roman" w:hAnsi="Times New Roman" w:cs="Times New Roman"/>
          <w:sz w:val="28"/>
          <w:szCs w:val="28"/>
        </w:rPr>
        <w:t>- социальная сеть Интернет;</w:t>
      </w:r>
    </w:p>
    <w:p w:rsidR="002F0CFA" w:rsidRPr="0016130C" w:rsidRDefault="002F0CFA" w:rsidP="002F0C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0C">
        <w:rPr>
          <w:rFonts w:ascii="Times New Roman" w:hAnsi="Times New Roman" w:cs="Times New Roman"/>
          <w:sz w:val="28"/>
          <w:szCs w:val="28"/>
        </w:rPr>
        <w:lastRenderedPageBreak/>
        <w:t>- СПС «Гарант»;</w:t>
      </w:r>
    </w:p>
    <w:p w:rsidR="002F0CFA" w:rsidRPr="0016130C" w:rsidRDefault="002F0CFA" w:rsidP="002F0C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0C">
        <w:rPr>
          <w:rFonts w:ascii="Times New Roman" w:hAnsi="Times New Roman" w:cs="Times New Roman"/>
          <w:sz w:val="28"/>
          <w:szCs w:val="28"/>
        </w:rPr>
        <w:t>- СПС «</w:t>
      </w:r>
      <w:proofErr w:type="spellStart"/>
      <w:r w:rsidRPr="0016130C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16130C">
        <w:rPr>
          <w:rFonts w:ascii="Times New Roman" w:hAnsi="Times New Roman" w:cs="Times New Roman"/>
          <w:sz w:val="28"/>
          <w:szCs w:val="28"/>
        </w:rPr>
        <w:t>».</w:t>
      </w:r>
    </w:p>
    <w:p w:rsidR="002F0CFA" w:rsidRDefault="002F0CFA" w:rsidP="003A5625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</w:p>
    <w:p w:rsidR="00BA3E66" w:rsidRPr="003E4ABE" w:rsidRDefault="006E077C" w:rsidP="003E4ABE">
      <w:pPr>
        <w:tabs>
          <w:tab w:val="left" w:pos="709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816DE4" w:rsidRPr="00394E47">
        <w:rPr>
          <w:rFonts w:eastAsia="Times New Roman" w:cs="Times New Roman"/>
          <w:szCs w:val="28"/>
          <w:lang w:eastAsia="ru-RU"/>
        </w:rPr>
        <w:t>3.5. Иная информация о проблеме</w:t>
      </w:r>
      <w:r w:rsidR="003E4ABE" w:rsidRPr="003E4ABE">
        <w:rPr>
          <w:szCs w:val="28"/>
        </w:rPr>
        <w:t>, в том числе актуальность проблемы 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</w:t>
      </w:r>
      <w:r w:rsidR="00816DE4" w:rsidRPr="00394E47">
        <w:rPr>
          <w:rFonts w:eastAsia="Times New Roman" w:cs="Times New Roman"/>
          <w:szCs w:val="28"/>
          <w:lang w:eastAsia="ru-RU"/>
        </w:rPr>
        <w:t>:</w:t>
      </w:r>
      <w:r w:rsidR="00BA1780">
        <w:rPr>
          <w:rFonts w:eastAsia="Times New Roman" w:cs="Times New Roman"/>
          <w:szCs w:val="28"/>
          <w:lang w:eastAsia="ru-RU"/>
        </w:rPr>
        <w:t xml:space="preserve"> </w:t>
      </w:r>
      <w:r w:rsidR="0079418C">
        <w:rPr>
          <w:rFonts w:eastAsia="Times New Roman" w:cs="Times New Roman"/>
          <w:i/>
          <w:szCs w:val="20"/>
          <w:lang w:eastAsia="ru-RU"/>
        </w:rPr>
        <w:t>отсутствует</w:t>
      </w:r>
      <w:r w:rsidR="0045445E">
        <w:rPr>
          <w:rFonts w:eastAsia="Times New Roman" w:cs="Times New Roman"/>
          <w:i/>
          <w:szCs w:val="20"/>
          <w:lang w:eastAsia="ru-RU"/>
        </w:rPr>
        <w:t>.</w:t>
      </w:r>
    </w:p>
    <w:p w:rsidR="00BA1780" w:rsidRPr="00394E47" w:rsidRDefault="00BA1780" w:rsidP="005E3F53">
      <w:pPr>
        <w:pBdr>
          <w:top w:val="single" w:sz="4" w:space="0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137DB0" w:rsidSect="00B03C79">
          <w:headerReference w:type="default" r:id="rId8"/>
          <w:pgSz w:w="11906" w:h="16838" w:code="9"/>
          <w:pgMar w:top="567" w:right="567" w:bottom="851" w:left="1134" w:header="720" w:footer="720" w:gutter="0"/>
          <w:cols w:space="720"/>
          <w:noEndnote/>
          <w:docGrid w:linePitch="326"/>
        </w:sectPr>
      </w:pPr>
    </w:p>
    <w:p w:rsidR="00816DE4" w:rsidRDefault="00816DE4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49285A">
        <w:rPr>
          <w:rFonts w:eastAsia="Times New Roman" w:cs="Times New Roman"/>
          <w:bCs/>
          <w:szCs w:val="28"/>
          <w:lang w:eastAsia="ru-RU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D71243" w:rsidRPr="00137DB0" w:rsidRDefault="00D71243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315265" w:rsidRPr="00C51215" w:rsidTr="00750247">
        <w:tc>
          <w:tcPr>
            <w:tcW w:w="3256" w:type="dxa"/>
          </w:tcPr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31526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4.2. Сроки 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315265" w:rsidRDefault="00AD5E21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</w:t>
            </w:r>
            <w:r w:rsidR="00315265" w:rsidRPr="00C51215">
              <w:rPr>
                <w:rFonts w:cs="Times New Roman"/>
                <w:szCs w:val="28"/>
              </w:rPr>
              <w:t xml:space="preserve">4.3. Наименование 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  <w:p w:rsidR="0031526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достижения целей 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предлагаемого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315265" w:rsidRPr="00C51215" w:rsidRDefault="00AD5E21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</w:t>
            </w:r>
            <w:r w:rsidR="00315265" w:rsidRPr="00C51215">
              <w:rPr>
                <w:rFonts w:cs="Times New Roman"/>
                <w:szCs w:val="28"/>
              </w:rPr>
              <w:t>4.4. Значения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315265" w:rsidRPr="00C51215" w:rsidRDefault="00AD5E21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</w:t>
            </w:r>
            <w:r w:rsidR="00315265" w:rsidRPr="00C51215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</w:tc>
      </w:tr>
      <w:tr w:rsidR="00315265" w:rsidRPr="00C51215" w:rsidTr="00750247">
        <w:tc>
          <w:tcPr>
            <w:tcW w:w="3256" w:type="dxa"/>
          </w:tcPr>
          <w:p w:rsidR="00C417E0" w:rsidRPr="00C417E0" w:rsidRDefault="00B1163F" w:rsidP="00C417E0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C417E0">
              <w:rPr>
                <w:rFonts w:cs="Times New Roman"/>
                <w:sz w:val="26"/>
                <w:szCs w:val="26"/>
              </w:rPr>
              <w:t xml:space="preserve">Снижение текущей финансовой нагрузки </w:t>
            </w:r>
            <w:r w:rsidR="00160403" w:rsidRPr="00C417E0">
              <w:rPr>
                <w:rFonts w:cs="Times New Roman"/>
                <w:sz w:val="26"/>
                <w:szCs w:val="26"/>
              </w:rPr>
              <w:t>юридических лиц и и</w:t>
            </w:r>
            <w:r w:rsidRPr="00C417E0">
              <w:rPr>
                <w:rFonts w:cs="Times New Roman"/>
                <w:sz w:val="26"/>
                <w:szCs w:val="26"/>
              </w:rPr>
              <w:t>ндивидуальных предпринимателе</w:t>
            </w:r>
            <w:r w:rsidR="007627C2" w:rsidRPr="00C417E0">
              <w:rPr>
                <w:rFonts w:cs="Times New Roman"/>
                <w:sz w:val="26"/>
                <w:szCs w:val="26"/>
              </w:rPr>
              <w:t>й, физических лиц</w:t>
            </w:r>
            <w:r w:rsidR="00FD23F3" w:rsidRPr="00C417E0">
              <w:rPr>
                <w:rFonts w:cs="Times New Roman"/>
                <w:sz w:val="26"/>
                <w:szCs w:val="26"/>
              </w:rPr>
              <w:t xml:space="preserve">, </w:t>
            </w:r>
            <w:r w:rsidR="00C417E0" w:rsidRPr="00C417E0">
              <w:rPr>
                <w:rFonts w:eastAsia="SimSun"/>
                <w:sz w:val="26"/>
                <w:szCs w:val="26"/>
              </w:rPr>
              <w:t xml:space="preserve">для категории </w:t>
            </w:r>
            <w:r w:rsidR="00C417E0">
              <w:rPr>
                <w:rFonts w:eastAsia="SimSun"/>
                <w:sz w:val="26"/>
                <w:szCs w:val="26"/>
              </w:rPr>
              <w:t xml:space="preserve">                    заявителей, </w:t>
            </w:r>
            <w:r w:rsidR="00C417E0" w:rsidRPr="00C417E0">
              <w:rPr>
                <w:rFonts w:eastAsia="SimSun"/>
                <w:sz w:val="26"/>
                <w:szCs w:val="26"/>
              </w:rPr>
              <w:t xml:space="preserve">относящихся </w:t>
            </w:r>
            <w:r w:rsidR="00C417E0">
              <w:rPr>
                <w:rFonts w:eastAsia="SimSun"/>
                <w:sz w:val="26"/>
                <w:szCs w:val="26"/>
              </w:rPr>
              <w:t xml:space="preserve">                    к субъектам</w:t>
            </w:r>
            <w:r w:rsidR="00C417E0" w:rsidRPr="00C417E0">
              <w:rPr>
                <w:rFonts w:eastAsia="SimSun"/>
                <w:sz w:val="26"/>
                <w:szCs w:val="26"/>
              </w:rPr>
              <w:t xml:space="preserve"> </w:t>
            </w:r>
            <w:r w:rsidR="00C417E0" w:rsidRPr="00C417E0">
              <w:rPr>
                <w:color w:val="000000"/>
                <w:sz w:val="26"/>
                <w:szCs w:val="26"/>
                <w:shd w:val="clear" w:color="auto" w:fill="FFFFFF"/>
              </w:rPr>
              <w:t>малого и среднего предпринимательства</w:t>
            </w:r>
          </w:p>
          <w:p w:rsidR="00C417E0" w:rsidRPr="00C417E0" w:rsidRDefault="00C417E0" w:rsidP="00ED540D"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 зависимости </w:t>
            </w:r>
            <w:r w:rsidR="007627C2" w:rsidRPr="00C417E0">
              <w:rPr>
                <w:rFonts w:cs="Times New Roman"/>
                <w:sz w:val="26"/>
                <w:szCs w:val="26"/>
              </w:rPr>
              <w:t xml:space="preserve">от определённого вида </w:t>
            </w:r>
            <w:r w:rsidR="00ED540D">
              <w:rPr>
                <w:rFonts w:cs="Times New Roman"/>
                <w:sz w:val="26"/>
                <w:szCs w:val="26"/>
              </w:rPr>
              <w:t xml:space="preserve">разрешённого использования </w:t>
            </w:r>
            <w:r w:rsidR="007627C2" w:rsidRPr="00C417E0">
              <w:rPr>
                <w:rFonts w:cs="Times New Roman"/>
                <w:sz w:val="26"/>
                <w:szCs w:val="26"/>
              </w:rPr>
              <w:t>земельных участков в городе Сургуте</w:t>
            </w:r>
            <w:r w:rsidR="00374DDA" w:rsidRPr="00C417E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072C6" w:rsidRPr="005A1EBB" w:rsidRDefault="000959AE" w:rsidP="00FD23F3">
            <w:pPr>
              <w:contextualSpacing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C417E0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422F63" w:rsidRPr="00CD1738" w:rsidRDefault="00422F63" w:rsidP="00CD1738">
            <w:pPr>
              <w:pStyle w:val="afff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1738">
              <w:rPr>
                <w:rFonts w:ascii="Times New Roman" w:hAnsi="Times New Roman" w:cs="Times New Roman"/>
                <w:sz w:val="26"/>
                <w:szCs w:val="26"/>
              </w:rPr>
              <w:t>решение Думы го</w:t>
            </w:r>
            <w:r w:rsidR="00CD1738" w:rsidRPr="00CD1738">
              <w:rPr>
                <w:rFonts w:ascii="Times New Roman" w:hAnsi="Times New Roman" w:cs="Times New Roman"/>
                <w:sz w:val="26"/>
                <w:szCs w:val="26"/>
              </w:rPr>
              <w:t>рода вступает в силу 01.03.2025</w:t>
            </w:r>
          </w:p>
          <w:p w:rsidR="00315265" w:rsidRPr="00671D71" w:rsidRDefault="00315265" w:rsidP="00422F63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315265" w:rsidRPr="00C51215" w:rsidRDefault="00315265" w:rsidP="00750247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842" w:type="dxa"/>
          </w:tcPr>
          <w:p w:rsidR="00315265" w:rsidRPr="00C51215" w:rsidRDefault="00315265" w:rsidP="00750247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315265" w:rsidRPr="00C51215" w:rsidRDefault="00315265" w:rsidP="00750247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816DE4" w:rsidRDefault="00AD5E21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*</w:t>
      </w:r>
      <w:r w:rsidR="00816DE4" w:rsidRPr="00137DB0">
        <w:rPr>
          <w:rFonts w:eastAsia="Times New Roman" w:cs="Times New Roman"/>
          <w:bCs/>
          <w:szCs w:val="28"/>
          <w:lang w:eastAsia="ru-RU"/>
        </w:rPr>
        <w:t>5.</w:t>
      </w:r>
      <w:r w:rsidR="00816DE4">
        <w:rPr>
          <w:rFonts w:eastAsia="Times New Roman" w:cs="Times New Roman"/>
          <w:bCs/>
          <w:szCs w:val="28"/>
          <w:lang w:eastAsia="ru-RU"/>
        </w:rPr>
        <w:t xml:space="preserve"> </w:t>
      </w:r>
      <w:r w:rsidR="00816DE4" w:rsidRPr="00137DB0">
        <w:rPr>
          <w:rFonts w:eastAsia="Times New Roman" w:cs="Times New Roman"/>
          <w:bCs/>
          <w:szCs w:val="28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D71243" w:rsidRPr="00137DB0" w:rsidRDefault="00D71243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816DE4" w:rsidRPr="00137DB0" w:rsidTr="00410DF0">
        <w:trPr>
          <w:cantSplit/>
        </w:trPr>
        <w:tc>
          <w:tcPr>
            <w:tcW w:w="6747" w:type="dxa"/>
          </w:tcPr>
          <w:p w:rsidR="00816DE4" w:rsidRPr="00137DB0" w:rsidRDefault="00AD5E21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*</w:t>
            </w:r>
            <w:r w:rsidR="00816DE4" w:rsidRPr="00137DB0">
              <w:rPr>
                <w:rFonts w:eastAsia="Times New Roman" w:cs="Times New Roman"/>
                <w:szCs w:val="28"/>
                <w:lang w:eastAsia="ru-RU"/>
              </w:rPr>
              <w:t xml:space="preserve">5.1. Группы потенциальных адресатов предлагаемого правового регулирования </w:t>
            </w:r>
          </w:p>
        </w:tc>
        <w:tc>
          <w:tcPr>
            <w:tcW w:w="3685" w:type="dxa"/>
          </w:tcPr>
          <w:p w:rsidR="00816DE4" w:rsidRPr="00137DB0" w:rsidRDefault="00AD5E21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*</w:t>
            </w:r>
            <w:r w:rsidR="00816DE4" w:rsidRPr="00137DB0">
              <w:rPr>
                <w:rFonts w:eastAsia="Times New Roman" w:cs="Times New Roman"/>
                <w:szCs w:val="28"/>
                <w:lang w:eastAsia="ru-RU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816DE4" w:rsidRPr="00137DB0" w:rsidRDefault="00AD5E21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*</w:t>
            </w:r>
            <w:r w:rsidR="00816DE4" w:rsidRPr="00137DB0">
              <w:rPr>
                <w:rFonts w:eastAsia="Times New Roman" w:cs="Times New Roman"/>
                <w:szCs w:val="28"/>
                <w:lang w:eastAsia="ru-RU"/>
              </w:rPr>
              <w:t>5.3. Источники данных</w:t>
            </w:r>
          </w:p>
        </w:tc>
      </w:tr>
      <w:tr w:rsidR="00816DE4" w:rsidRPr="003B08EC" w:rsidTr="00410DF0">
        <w:trPr>
          <w:cantSplit/>
        </w:trPr>
        <w:tc>
          <w:tcPr>
            <w:tcW w:w="6747" w:type="dxa"/>
          </w:tcPr>
          <w:p w:rsidR="00816DE4" w:rsidRPr="003B08EC" w:rsidRDefault="00816DE4" w:rsidP="00D67B30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6961A7" w:rsidRPr="003B08EC" w:rsidRDefault="006961A7" w:rsidP="00ED0C8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4305" w:type="dxa"/>
          </w:tcPr>
          <w:p w:rsidR="00816DE4" w:rsidRPr="003B08EC" w:rsidRDefault="00816DE4" w:rsidP="000220A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237F6A" w:rsidRPr="003B08EC" w:rsidTr="00410DF0">
        <w:trPr>
          <w:cantSplit/>
        </w:trPr>
        <w:tc>
          <w:tcPr>
            <w:tcW w:w="6747" w:type="dxa"/>
          </w:tcPr>
          <w:p w:rsidR="00237F6A" w:rsidRPr="003B08EC" w:rsidRDefault="00237F6A" w:rsidP="00D67B30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237F6A" w:rsidRPr="003B08EC" w:rsidRDefault="00237F6A" w:rsidP="00ED0C8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4305" w:type="dxa"/>
          </w:tcPr>
          <w:p w:rsidR="00237F6A" w:rsidRPr="003B08EC" w:rsidRDefault="00237F6A" w:rsidP="000220A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</w:tbl>
    <w:p w:rsidR="00237F6A" w:rsidRDefault="00237F6A" w:rsidP="002A3B91">
      <w:pPr>
        <w:autoSpaceDE w:val="0"/>
        <w:autoSpaceDN w:val="0"/>
        <w:spacing w:before="120"/>
        <w:jc w:val="both"/>
        <w:rPr>
          <w:rFonts w:eastAsia="Times New Roman" w:cs="Times New Roman"/>
          <w:bCs/>
          <w:szCs w:val="28"/>
          <w:lang w:eastAsia="ru-RU"/>
        </w:rPr>
      </w:pPr>
    </w:p>
    <w:p w:rsidR="00315265" w:rsidRPr="00237F6A" w:rsidRDefault="007616D8" w:rsidP="00237F6A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*</w:t>
      </w:r>
      <w:r w:rsidR="00816DE4" w:rsidRPr="00137DB0">
        <w:rPr>
          <w:rFonts w:eastAsia="Times New Roman" w:cs="Times New Roman"/>
          <w:bCs/>
          <w:szCs w:val="28"/>
          <w:lang w:eastAsia="ru-RU"/>
        </w:rPr>
        <w:t xml:space="preserve">6. Изменение/дополнение функций (полномочий, обязанностей, прав) структурных подразделений Администрации </w:t>
      </w:r>
      <w:r w:rsidR="00816DE4"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="00816DE4" w:rsidRPr="00137DB0">
        <w:rPr>
          <w:rFonts w:eastAsia="Times New Roman" w:cs="Times New Roman"/>
          <w:bCs/>
          <w:szCs w:val="28"/>
          <w:lang w:eastAsia="ru-RU"/>
        </w:rPr>
        <w:t xml:space="preserve">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</w:t>
      </w:r>
      <w:r w:rsidR="00816DE4" w:rsidRPr="00A37C70">
        <w:rPr>
          <w:rFonts w:eastAsia="Times New Roman" w:cs="Times New Roman"/>
          <w:bCs/>
          <w:szCs w:val="28"/>
          <w:lang w:eastAsia="ru-RU"/>
        </w:rPr>
        <w:t>(раздел заполняется в случае возникновения дополнительных расходов</w:t>
      </w:r>
      <w:r w:rsidR="00816DE4">
        <w:rPr>
          <w:rFonts w:eastAsia="Times New Roman" w:cs="Times New Roman"/>
          <w:bCs/>
          <w:szCs w:val="28"/>
          <w:lang w:eastAsia="ru-RU"/>
        </w:rPr>
        <w:t xml:space="preserve"> </w:t>
      </w:r>
      <w:r w:rsidR="00816DE4" w:rsidRPr="00A37C70">
        <w:rPr>
          <w:rFonts w:eastAsia="Times New Roman" w:cs="Times New Roman"/>
          <w:bCs/>
          <w:szCs w:val="28"/>
          <w:lang w:eastAsia="ru-RU"/>
        </w:rPr>
        <w:t>(доходов) бюджета)</w:t>
      </w:r>
      <w:r w:rsidR="0036302F">
        <w:rPr>
          <w:rFonts w:eastAsia="Times New Roman" w:cs="Times New Roman"/>
          <w:bCs/>
          <w:szCs w:val="28"/>
          <w:lang w:eastAsia="ru-RU"/>
        </w:rPr>
        <w:t xml:space="preserve">: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816DE4" w:rsidRPr="00137DB0" w:rsidTr="00410DF0">
        <w:tc>
          <w:tcPr>
            <w:tcW w:w="2405" w:type="dxa"/>
          </w:tcPr>
          <w:p w:rsidR="00816DE4" w:rsidRDefault="00035E2D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*</w:t>
            </w:r>
            <w:r w:rsidR="00816DE4" w:rsidRPr="00A37C70">
              <w:rPr>
                <w:rFonts w:eastAsia="Times New Roman" w:cs="Times New Roman"/>
                <w:szCs w:val="28"/>
                <w:lang w:eastAsia="ru-RU"/>
              </w:rPr>
              <w:t xml:space="preserve">6.1. Наименование функции </w:t>
            </w:r>
          </w:p>
          <w:p w:rsidR="00816DE4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(полномочия/ </w:t>
            </w:r>
          </w:p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обязанности/права)</w:t>
            </w:r>
          </w:p>
        </w:tc>
        <w:tc>
          <w:tcPr>
            <w:tcW w:w="2126" w:type="dxa"/>
          </w:tcPr>
          <w:p w:rsidR="00816DE4" w:rsidRDefault="00035E2D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*</w:t>
            </w:r>
            <w:r w:rsidR="00816DE4" w:rsidRPr="00A37C70">
              <w:rPr>
                <w:rFonts w:eastAsia="Times New Roman" w:cs="Times New Roman"/>
                <w:szCs w:val="28"/>
                <w:lang w:eastAsia="ru-RU"/>
              </w:rPr>
              <w:t xml:space="preserve">6.2. Характер функции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(новая/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изменяемая/</w:t>
            </w:r>
          </w:p>
          <w:p w:rsidR="00816DE4" w:rsidRPr="00A37C70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отменяемая)</w:t>
            </w:r>
          </w:p>
        </w:tc>
        <w:tc>
          <w:tcPr>
            <w:tcW w:w="4962" w:type="dxa"/>
          </w:tcPr>
          <w:p w:rsidR="00816DE4" w:rsidRPr="00A37C70" w:rsidRDefault="00035E2D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*</w:t>
            </w:r>
            <w:r w:rsidR="00816DE4" w:rsidRPr="00A37C70">
              <w:rPr>
                <w:rFonts w:eastAsia="Times New Roman" w:cs="Times New Roman"/>
                <w:szCs w:val="28"/>
                <w:lang w:eastAsia="ru-RU"/>
              </w:rPr>
              <w:t xml:space="preserve">6.3. Виды расходов (доходов) </w:t>
            </w:r>
          </w:p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бюджета города</w:t>
            </w:r>
          </w:p>
        </w:tc>
        <w:tc>
          <w:tcPr>
            <w:tcW w:w="2551" w:type="dxa"/>
          </w:tcPr>
          <w:p w:rsidR="00816DE4" w:rsidRDefault="00035E2D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*</w:t>
            </w:r>
            <w:r w:rsidR="00816DE4" w:rsidRPr="00A37C70">
              <w:rPr>
                <w:rFonts w:eastAsia="Times New Roman" w:cs="Times New Roman"/>
                <w:szCs w:val="28"/>
                <w:lang w:eastAsia="ru-RU"/>
              </w:rPr>
              <w:t xml:space="preserve">6.4. Количественная оценка расходов </w:t>
            </w:r>
          </w:p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и доходов </w:t>
            </w:r>
          </w:p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A37C70">
              <w:rPr>
                <w:rFonts w:eastAsia="Times New Roman" w:cs="Times New Roman"/>
                <w:szCs w:val="28"/>
                <w:lang w:eastAsia="ru-RU"/>
              </w:rPr>
              <w:t>тыс. рублей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:rsidR="00816DE4" w:rsidRDefault="00035E2D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*</w:t>
            </w:r>
            <w:r w:rsidR="00816DE4" w:rsidRPr="00A37C70">
              <w:rPr>
                <w:rFonts w:eastAsia="Times New Roman" w:cs="Times New Roman"/>
                <w:szCs w:val="28"/>
                <w:lang w:eastAsia="ru-RU"/>
              </w:rPr>
              <w:t xml:space="preserve">6.5. Источники </w:t>
            </w:r>
          </w:p>
          <w:p w:rsidR="00816DE4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для расчетов</w:t>
            </w:r>
          </w:p>
        </w:tc>
      </w:tr>
      <w:tr w:rsidR="00816DE4" w:rsidRPr="00137DB0" w:rsidTr="00410DF0">
        <w:trPr>
          <w:cantSplit/>
        </w:trPr>
        <w:tc>
          <w:tcPr>
            <w:tcW w:w="12044" w:type="dxa"/>
            <w:gridSpan w:val="4"/>
          </w:tcPr>
          <w:p w:rsidR="00816DE4" w:rsidRDefault="00816DE4" w:rsidP="00410DF0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  <w:p w:rsidR="00816DE4" w:rsidRDefault="00816DE4" w:rsidP="00410DF0">
            <w:pPr>
              <w:autoSpaceDE w:val="0"/>
              <w:autoSpaceDN w:val="0"/>
              <w:ind w:right="57" w:firstLine="96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Наименование структурного подразделения, муниципального учреждения:</w:t>
            </w:r>
          </w:p>
          <w:p w:rsidR="00816DE4" w:rsidRPr="00A37C70" w:rsidRDefault="00816DE4" w:rsidP="00410DF0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350"/>
        </w:trPr>
        <w:tc>
          <w:tcPr>
            <w:tcW w:w="2405" w:type="dxa"/>
            <w:vMerge w:val="restart"/>
          </w:tcPr>
          <w:p w:rsidR="00816DE4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обязанность/</w:t>
            </w:r>
          </w:p>
          <w:p w:rsidR="00816DE4" w:rsidRPr="00137DB0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году.:</w:t>
            </w: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370"/>
        </w:trPr>
        <w:tc>
          <w:tcPr>
            <w:tcW w:w="2405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Default="00816DE4" w:rsidP="00410DF0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Периодические расходы за период</w:t>
            </w:r>
          </w:p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softHyphen/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_____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253"/>
        </w:trPr>
        <w:tc>
          <w:tcPr>
            <w:tcW w:w="2405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410D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329"/>
        </w:trPr>
        <w:tc>
          <w:tcPr>
            <w:tcW w:w="2405" w:type="dxa"/>
            <w:vMerge w:val="restart"/>
          </w:tcPr>
          <w:p w:rsidR="00816DE4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обязанность/</w:t>
            </w:r>
          </w:p>
          <w:p w:rsidR="00816DE4" w:rsidRPr="00137DB0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право) 1.</w:t>
            </w:r>
            <w:r w:rsidRPr="00137DB0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</w:p>
        </w:tc>
        <w:tc>
          <w:tcPr>
            <w:tcW w:w="2126" w:type="dxa"/>
            <w:vMerge w:val="restart"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году.:</w:t>
            </w: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329"/>
        </w:trPr>
        <w:tc>
          <w:tcPr>
            <w:tcW w:w="2405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Default="00816DE4" w:rsidP="00410DF0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Периодические расходы </w:t>
            </w:r>
          </w:p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за период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_____  – _____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294"/>
        </w:trPr>
        <w:tc>
          <w:tcPr>
            <w:tcW w:w="2405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410D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_г.:</w:t>
            </w: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c>
          <w:tcPr>
            <w:tcW w:w="9493" w:type="dxa"/>
            <w:gridSpan w:val="3"/>
          </w:tcPr>
          <w:p w:rsidR="00816DE4" w:rsidRPr="00137DB0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единовременные расходы за период __________________ гг.:</w:t>
            </w:r>
          </w:p>
          <w:p w:rsidR="00816DE4" w:rsidRPr="00137DB0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периодические расходы за период __________________ гг.:</w:t>
            </w:r>
          </w:p>
          <w:p w:rsidR="00816DE4" w:rsidRPr="00137DB0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66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37F6A" w:rsidRDefault="00237F6A" w:rsidP="005D0C13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bCs/>
          <w:szCs w:val="28"/>
          <w:lang w:eastAsia="ru-RU"/>
        </w:rPr>
      </w:pPr>
    </w:p>
    <w:p w:rsidR="00552365" w:rsidRPr="00552365" w:rsidRDefault="00035E2D" w:rsidP="0055236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r w:rsidR="00552365" w:rsidRPr="00552365">
        <w:rPr>
          <w:rFonts w:cs="Times New Roman"/>
          <w:szCs w:val="28"/>
        </w:rPr>
        <w:t>7. Уст</w:t>
      </w:r>
      <w:r>
        <w:rPr>
          <w:rFonts w:cs="Times New Roman"/>
          <w:szCs w:val="28"/>
        </w:rPr>
        <w:t xml:space="preserve">ановление/изменение обязательных требований и (или) обязанностей </w:t>
      </w:r>
      <w:r w:rsidR="00552365" w:rsidRPr="00552365">
        <w:rPr>
          <w:rFonts w:cs="Times New Roman"/>
          <w:szCs w:val="28"/>
        </w:rPr>
        <w:t>потенциальных адресатов предлагаемого правового регулирования и связанные с ними расходы (доходы)</w:t>
      </w:r>
    </w:p>
    <w:p w:rsidR="00552365" w:rsidRPr="00552365" w:rsidRDefault="00552365" w:rsidP="0055236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552365" w:rsidRPr="00552365" w:rsidTr="00573F29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035E2D" w:rsidP="00035E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*</w:t>
            </w:r>
            <w:r w:rsidR="00552365" w:rsidRPr="00552365">
              <w:rPr>
                <w:rFonts w:cs="Times New Roman"/>
                <w:szCs w:val="28"/>
              </w:rPr>
              <w:t xml:space="preserve">7.1. Новые </w:t>
            </w:r>
            <w:r>
              <w:rPr>
                <w:rFonts w:cs="Times New Roman"/>
                <w:szCs w:val="28"/>
              </w:rPr>
              <w:t>обязательные требования и (или) обязанности, изменение</w:t>
            </w:r>
            <w:r w:rsidR="00552365" w:rsidRPr="00552365">
              <w:rPr>
                <w:rFonts w:cs="Times New Roman"/>
                <w:szCs w:val="28"/>
              </w:rPr>
              <w:t xml:space="preserve"> существующих</w:t>
            </w:r>
          </w:p>
          <w:p w:rsidR="00035E2D" w:rsidRDefault="00035E2D" w:rsidP="005523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обязательных </w:t>
            </w:r>
            <w:r w:rsidR="009F4448">
              <w:rPr>
                <w:rFonts w:cs="Times New Roman"/>
                <w:szCs w:val="28"/>
              </w:rPr>
              <w:t>требований</w:t>
            </w:r>
            <w:r>
              <w:rPr>
                <w:rFonts w:cs="Times New Roman"/>
                <w:szCs w:val="28"/>
              </w:rPr>
              <w:t xml:space="preserve"> и (или)</w:t>
            </w:r>
            <w:r w:rsidR="009F4448">
              <w:rPr>
                <w:rFonts w:cs="Times New Roman"/>
                <w:szCs w:val="28"/>
              </w:rPr>
              <w:t xml:space="preserve"> обязанностей,</w:t>
            </w:r>
          </w:p>
          <w:p w:rsidR="00552365" w:rsidRPr="00552365" w:rsidRDefault="009F4448" w:rsidP="009F44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вводимых</w:t>
            </w:r>
            <w:r w:rsidR="00552365" w:rsidRPr="00552365">
              <w:rPr>
                <w:rFonts w:cs="Times New Roman"/>
                <w:szCs w:val="28"/>
              </w:rPr>
              <w:t xml:space="preserve"> предлагаемым правовым регулированием, для потенциальных адресатов</w:t>
            </w:r>
          </w:p>
          <w:p w:rsidR="00552365" w:rsidRPr="00552365" w:rsidRDefault="00552365" w:rsidP="009F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52365">
              <w:rPr>
                <w:rFonts w:cs="Times New Roman"/>
                <w:szCs w:val="28"/>
              </w:rPr>
              <w:t>правового регулирования</w:t>
            </w:r>
            <w:r w:rsidR="009F4448">
              <w:rPr>
                <w:rFonts w:cs="Times New Roman"/>
                <w:szCs w:val="28"/>
              </w:rPr>
              <w:t xml:space="preserve"> </w:t>
            </w:r>
            <w:r w:rsidRPr="00552365">
              <w:rPr>
                <w:rFonts w:cs="Times New Roman"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035E2D" w:rsidP="005523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</w:t>
            </w:r>
            <w:r w:rsidR="00552365" w:rsidRPr="00552365">
              <w:rPr>
                <w:rFonts w:cs="Times New Roman"/>
                <w:szCs w:val="28"/>
              </w:rPr>
              <w:t>7.2. Описание</w:t>
            </w:r>
          </w:p>
          <w:p w:rsidR="00552365" w:rsidRPr="00552365" w:rsidRDefault="00552365" w:rsidP="005523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52365">
              <w:rPr>
                <w:rFonts w:cs="Times New Roman"/>
                <w:szCs w:val="28"/>
              </w:rPr>
              <w:t>расходов и возможных</w:t>
            </w:r>
          </w:p>
          <w:p w:rsidR="00552365" w:rsidRPr="00552365" w:rsidRDefault="00552365" w:rsidP="005523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52365">
              <w:rPr>
                <w:rFonts w:cs="Times New Roman"/>
                <w:szCs w:val="28"/>
              </w:rPr>
              <w:t>доходов,</w:t>
            </w:r>
          </w:p>
          <w:p w:rsidR="00552365" w:rsidRPr="00552365" w:rsidRDefault="00552365" w:rsidP="005523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52365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552365" w:rsidRPr="00552365" w:rsidRDefault="00552365" w:rsidP="005523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52365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035E2D" w:rsidP="005523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</w:t>
            </w:r>
            <w:r w:rsidR="00552365" w:rsidRPr="00552365">
              <w:rPr>
                <w:rFonts w:cs="Times New Roman"/>
                <w:szCs w:val="28"/>
              </w:rPr>
              <w:t>7.3. Количественная оценка</w:t>
            </w:r>
          </w:p>
          <w:p w:rsidR="00552365" w:rsidRPr="00552365" w:rsidRDefault="00552365" w:rsidP="005523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5236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365" w:rsidRPr="00552365" w:rsidRDefault="00035E2D" w:rsidP="005523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</w:t>
            </w:r>
            <w:r w:rsidR="00552365" w:rsidRPr="00552365">
              <w:rPr>
                <w:rFonts w:cs="Times New Roman"/>
                <w:szCs w:val="28"/>
              </w:rPr>
              <w:t>7.4. Источники</w:t>
            </w:r>
          </w:p>
          <w:p w:rsidR="00552365" w:rsidRPr="00552365" w:rsidRDefault="00552365" w:rsidP="005523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52365">
              <w:rPr>
                <w:rFonts w:cs="Times New Roman"/>
                <w:szCs w:val="28"/>
              </w:rPr>
              <w:t>данных</w:t>
            </w:r>
          </w:p>
          <w:p w:rsidR="00552365" w:rsidRPr="00552365" w:rsidRDefault="00552365" w:rsidP="005523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52365">
              <w:rPr>
                <w:rFonts w:cs="Times New Roman"/>
                <w:szCs w:val="28"/>
              </w:rPr>
              <w:t>для</w:t>
            </w:r>
          </w:p>
          <w:p w:rsidR="00552365" w:rsidRPr="00552365" w:rsidRDefault="00552365" w:rsidP="005523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52365">
              <w:rPr>
                <w:rFonts w:cs="Times New Roman"/>
                <w:szCs w:val="28"/>
              </w:rPr>
              <w:t>расчетов</w:t>
            </w:r>
          </w:p>
        </w:tc>
      </w:tr>
      <w:tr w:rsidR="00552365" w:rsidRPr="00552365" w:rsidTr="00573F29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552365" w:rsidRPr="00552365" w:rsidTr="00573F29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552365" w:rsidRPr="00552365" w:rsidTr="00573F29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365" w:rsidRPr="00552365" w:rsidTr="00573F29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365" w:rsidRPr="00552365" w:rsidRDefault="00552365" w:rsidP="005523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2365" w:rsidRDefault="00552365" w:rsidP="00552365">
      <w:pPr>
        <w:widowControl w:val="0"/>
        <w:autoSpaceDE w:val="0"/>
        <w:autoSpaceDN w:val="0"/>
        <w:rPr>
          <w:rFonts w:eastAsia="Times New Roman" w:cs="Times New Roman"/>
          <w:bCs/>
          <w:szCs w:val="28"/>
          <w:lang w:eastAsia="ru-RU"/>
        </w:rPr>
      </w:pPr>
    </w:p>
    <w:p w:rsidR="00BA3E66" w:rsidRDefault="00C34BE7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491F2C">
        <w:rPr>
          <w:rFonts w:eastAsia="Times New Roman" w:cs="Times New Roman"/>
          <w:bCs/>
          <w:szCs w:val="28"/>
          <w:lang w:eastAsia="ru-RU"/>
        </w:rPr>
        <w:t>*</w:t>
      </w:r>
      <w:r w:rsidR="00816DE4" w:rsidRPr="00137DB0">
        <w:rPr>
          <w:rFonts w:eastAsia="Times New Roman" w:cs="Times New Roman"/>
          <w:bCs/>
          <w:szCs w:val="28"/>
          <w:lang w:eastAsia="ru-RU"/>
        </w:rPr>
        <w:t>8. Сравнение возможных вариантов решения проблемы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685"/>
        <w:gridCol w:w="3828"/>
        <w:gridCol w:w="3794"/>
      </w:tblGrid>
      <w:tr w:rsidR="00816DE4" w:rsidRPr="00137DB0" w:rsidTr="0054183E">
        <w:trPr>
          <w:cantSplit/>
          <w:trHeight w:val="361"/>
        </w:trPr>
        <w:tc>
          <w:tcPr>
            <w:tcW w:w="3714" w:type="dxa"/>
          </w:tcPr>
          <w:p w:rsidR="00816DE4" w:rsidRPr="00137DB0" w:rsidRDefault="00816DE4" w:rsidP="00410DF0">
            <w:pPr>
              <w:keepNext/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Наименование</w:t>
            </w:r>
          </w:p>
        </w:tc>
        <w:tc>
          <w:tcPr>
            <w:tcW w:w="3685" w:type="dxa"/>
          </w:tcPr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Вариант 1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(существующее 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правовое </w:t>
            </w:r>
          </w:p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регулирование)</w:t>
            </w:r>
          </w:p>
        </w:tc>
        <w:tc>
          <w:tcPr>
            <w:tcW w:w="3828" w:type="dxa"/>
          </w:tcPr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Вариант 2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(предлагаемое 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правовое </w:t>
            </w:r>
          </w:p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регулирование)</w:t>
            </w:r>
          </w:p>
        </w:tc>
        <w:tc>
          <w:tcPr>
            <w:tcW w:w="3794" w:type="dxa"/>
          </w:tcPr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Вариант </w:t>
            </w:r>
            <w:r w:rsidRPr="00137DB0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491F2C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(альтернативный</w:t>
            </w:r>
            <w:r w:rsidR="00816DE4" w:rsidRPr="00137DB0">
              <w:rPr>
                <w:rFonts w:eastAsia="Times New Roman" w:cs="Times New Roman"/>
                <w:szCs w:val="28"/>
                <w:lang w:eastAsia="ru-RU"/>
              </w:rPr>
              <w:t xml:space="preserve"> вариант 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правового </w:t>
            </w:r>
          </w:p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регулирования)</w:t>
            </w:r>
          </w:p>
        </w:tc>
      </w:tr>
      <w:tr w:rsidR="00816DE4" w:rsidRPr="00137DB0" w:rsidTr="0054183E">
        <w:tc>
          <w:tcPr>
            <w:tcW w:w="3714" w:type="dxa"/>
          </w:tcPr>
          <w:p w:rsidR="00816DE4" w:rsidRPr="00A37C70" w:rsidRDefault="00491F2C" w:rsidP="00410DF0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*</w:t>
            </w:r>
            <w:r w:rsidR="00816DE4" w:rsidRPr="00A37C70">
              <w:rPr>
                <w:rFonts w:eastAsia="Times New Roman" w:cs="Times New Roman"/>
                <w:iCs/>
                <w:szCs w:val="28"/>
                <w:lang w:eastAsia="ru-RU"/>
              </w:rPr>
              <w:t>8.1.</w:t>
            </w:r>
            <w:r w:rsidR="00816DE4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="00816DE4" w:rsidRPr="00A37C70">
              <w:rPr>
                <w:rFonts w:eastAsia="Times New Roman" w:cs="Times New Roman"/>
                <w:iCs/>
                <w:szCs w:val="28"/>
                <w:lang w:eastAsia="ru-RU"/>
              </w:rPr>
              <w:t>Содержание варианта решения проблемы</w:t>
            </w:r>
          </w:p>
        </w:tc>
        <w:tc>
          <w:tcPr>
            <w:tcW w:w="3685" w:type="dxa"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816DE4" w:rsidRPr="0073019A" w:rsidRDefault="00816DE4" w:rsidP="0073019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6893" w:rsidRPr="00137DB0" w:rsidTr="0054183E">
        <w:tc>
          <w:tcPr>
            <w:tcW w:w="3714" w:type="dxa"/>
          </w:tcPr>
          <w:p w:rsidR="00BB6893" w:rsidRPr="00A37C70" w:rsidRDefault="00491F2C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*</w:t>
            </w:r>
            <w:r w:rsidR="00BB6893" w:rsidRPr="00A37C70">
              <w:rPr>
                <w:rFonts w:eastAsia="Times New Roman" w:cs="Times New Roman"/>
                <w:iCs/>
                <w:szCs w:val="28"/>
                <w:lang w:eastAsia="ru-RU"/>
              </w:rPr>
              <w:t>8.2.</w:t>
            </w:r>
            <w:r w:rsidR="00BB6893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="00BB6893" w:rsidRPr="00A37C70">
              <w:rPr>
                <w:rFonts w:eastAsia="Times New Roman" w:cs="Times New Roman"/>
                <w:iCs/>
                <w:szCs w:val="28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685" w:type="dxa"/>
          </w:tcPr>
          <w:p w:rsidR="00BB6893" w:rsidRPr="00EC41FB" w:rsidRDefault="00BB6893" w:rsidP="00ED0C8D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B6893" w:rsidRPr="00EC41FB" w:rsidRDefault="00BB6893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BB6893" w:rsidRPr="00137DB0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6893" w:rsidRPr="00137DB0" w:rsidTr="0054183E">
        <w:tc>
          <w:tcPr>
            <w:tcW w:w="3714" w:type="dxa"/>
          </w:tcPr>
          <w:p w:rsidR="00BB6893" w:rsidRPr="00A37C70" w:rsidRDefault="00491F2C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*</w:t>
            </w:r>
            <w:r w:rsidR="00BB6893">
              <w:rPr>
                <w:rFonts w:eastAsia="Times New Roman" w:cs="Times New Roman"/>
                <w:iCs/>
                <w:szCs w:val="28"/>
                <w:lang w:eastAsia="ru-RU"/>
              </w:rPr>
              <w:t xml:space="preserve">8.3. </w:t>
            </w:r>
            <w:r w:rsidR="00BB6893" w:rsidRPr="00A37C70">
              <w:rPr>
                <w:rFonts w:eastAsia="Times New Roman" w:cs="Times New Roman"/>
                <w:iCs/>
                <w:szCs w:val="28"/>
                <w:lang w:eastAsia="ru-RU"/>
              </w:rPr>
              <w:t xml:space="preserve">Оценка расходов (доходов) потенциальных адресатов регулирования, связанных 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                   </w:t>
            </w:r>
            <w:r w:rsidR="00BB6893" w:rsidRPr="00A37C7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с введением предлагаемого правового регулирования</w:t>
            </w:r>
          </w:p>
        </w:tc>
        <w:tc>
          <w:tcPr>
            <w:tcW w:w="3685" w:type="dxa"/>
          </w:tcPr>
          <w:p w:rsidR="00BB6893" w:rsidRPr="00EC41FB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B6893" w:rsidRPr="00EC41FB" w:rsidRDefault="00BB6893" w:rsidP="003E0FD8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BB6893" w:rsidRPr="00137DB0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6893" w:rsidRPr="00137DB0" w:rsidTr="0054183E">
        <w:tc>
          <w:tcPr>
            <w:tcW w:w="3714" w:type="dxa"/>
          </w:tcPr>
          <w:p w:rsidR="00BB6893" w:rsidRPr="00A37C70" w:rsidRDefault="00491F2C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*</w:t>
            </w:r>
            <w:r w:rsidR="00BB6893">
              <w:rPr>
                <w:rFonts w:eastAsia="Times New Roman" w:cs="Times New Roman"/>
                <w:iCs/>
                <w:szCs w:val="28"/>
                <w:lang w:eastAsia="ru-RU"/>
              </w:rPr>
              <w:t xml:space="preserve">8.4. </w:t>
            </w:r>
            <w:r w:rsidR="00BB6893"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3685" w:type="dxa"/>
          </w:tcPr>
          <w:p w:rsidR="00BB6893" w:rsidRPr="00137DB0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B6893" w:rsidRPr="00137DB0" w:rsidRDefault="00BB6893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BB6893" w:rsidRPr="00137DB0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6893" w:rsidRPr="00137DB0" w:rsidTr="0054183E">
        <w:tc>
          <w:tcPr>
            <w:tcW w:w="3714" w:type="dxa"/>
          </w:tcPr>
          <w:p w:rsidR="00BB6893" w:rsidRPr="00A37C70" w:rsidRDefault="00491F2C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*</w:t>
            </w:r>
            <w:r w:rsidR="00BB6893">
              <w:rPr>
                <w:rFonts w:eastAsia="Times New Roman" w:cs="Times New Roman"/>
                <w:iCs/>
                <w:szCs w:val="28"/>
                <w:lang w:eastAsia="ru-RU"/>
              </w:rPr>
              <w:t xml:space="preserve">8.5. </w:t>
            </w:r>
            <w:r w:rsidR="00BB6893"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3685" w:type="dxa"/>
          </w:tcPr>
          <w:p w:rsidR="00BB6893" w:rsidRPr="004235CE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B6893" w:rsidRPr="0073019A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BB6893" w:rsidRPr="0073019A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BA3E66" w:rsidRDefault="00BA3E66" w:rsidP="00816DE4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bookmarkEnd w:id="0"/>
    <w:bookmarkEnd w:id="1"/>
    <w:p w:rsidR="00315265" w:rsidRPr="00C51215" w:rsidRDefault="00C76C3E" w:rsidP="0031526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r w:rsidR="00315265" w:rsidRPr="00C51215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315265" w:rsidRPr="00C51215" w:rsidRDefault="00315265" w:rsidP="00315265">
      <w:pPr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_______________________________________________________________________________________________________</w:t>
      </w:r>
    </w:p>
    <w:p w:rsidR="00315265" w:rsidRPr="00F530D5" w:rsidRDefault="00315265" w:rsidP="00F530D5">
      <w:pPr>
        <w:contextualSpacing/>
        <w:jc w:val="center"/>
        <w:rPr>
          <w:rFonts w:cs="Times New Roman"/>
          <w:sz w:val="22"/>
        </w:rPr>
      </w:pPr>
      <w:r w:rsidRPr="00C51215">
        <w:rPr>
          <w:rFonts w:cs="Times New Roman"/>
          <w:sz w:val="22"/>
        </w:rPr>
        <w:t>(место для текстового описания)</w:t>
      </w:r>
    </w:p>
    <w:p w:rsidR="00F530D5" w:rsidRDefault="00F530D5" w:rsidP="007C4FAD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530D5" w:rsidRDefault="00F530D5" w:rsidP="00F530D5">
      <w:pPr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C4FAD" w:rsidRPr="007C4FAD" w:rsidRDefault="007C4FAD" w:rsidP="007C4FAD">
      <w:pPr>
        <w:ind w:firstLine="709"/>
        <w:jc w:val="both"/>
      </w:pPr>
      <w:r w:rsidRPr="007C4FAD">
        <w:t>Приложения:</w:t>
      </w:r>
    </w:p>
    <w:p w:rsidR="007C4FAD" w:rsidRPr="007C4FAD" w:rsidRDefault="007C4FAD" w:rsidP="007C4FAD">
      <w:pPr>
        <w:ind w:firstLine="709"/>
        <w:jc w:val="both"/>
      </w:pPr>
      <w:r w:rsidRPr="007C4FAD">
        <w:t>1. Оценка соответствия проекта муниципального нормативного правового акта принципам, установленным Федеральным законом от 31.07.2020 № 247-ФЗ «Об обязательных требованиях в Российской Федерации».</w:t>
      </w:r>
    </w:p>
    <w:p w:rsidR="007C4FAD" w:rsidRPr="007C4FAD" w:rsidRDefault="007C4FAD" w:rsidP="007C4FAD">
      <w:pPr>
        <w:ind w:firstLine="709"/>
        <w:jc w:val="both"/>
      </w:pPr>
      <w:r w:rsidRPr="007C4FAD">
        <w:t>2. Расчет расходов субъектов предпринимательской и иной экономической деятельности.</w:t>
      </w:r>
    </w:p>
    <w:p w:rsidR="007C4FAD" w:rsidRPr="007C4FAD" w:rsidRDefault="007C4FAD" w:rsidP="007C4FAD">
      <w:pPr>
        <w:ind w:firstLine="709"/>
        <w:jc w:val="both"/>
      </w:pPr>
      <w:r w:rsidRPr="007C4FAD">
        <w:t>3. Свод предложений о результатах проведения публичных консультаций.</w:t>
      </w:r>
    </w:p>
    <w:p w:rsidR="007C4FAD" w:rsidRPr="007C4FAD" w:rsidRDefault="007C4FAD" w:rsidP="007C4FAD">
      <w:pPr>
        <w:ind w:firstLine="709"/>
        <w:jc w:val="both"/>
      </w:pPr>
    </w:p>
    <w:p w:rsidR="007C4FAD" w:rsidRPr="007C4FAD" w:rsidRDefault="007C4FAD" w:rsidP="007C4FAD">
      <w:pPr>
        <w:ind w:firstLine="709"/>
        <w:jc w:val="both"/>
      </w:pPr>
      <w:r w:rsidRPr="007C4FAD">
        <w:t xml:space="preserve">Примечание: </w:t>
      </w:r>
    </w:p>
    <w:p w:rsidR="007C4FAD" w:rsidRPr="007C4FAD" w:rsidRDefault="007C4FAD" w:rsidP="007C4FAD">
      <w:pPr>
        <w:ind w:firstLine="709"/>
        <w:jc w:val="both"/>
      </w:pPr>
      <w:r w:rsidRPr="007C4FAD">
        <w:t xml:space="preserve">- разделы сводного отчета, отмеченные «*», заполняются при доработке сводного отчета в соответствии с пунктами 8, 10 раздела </w:t>
      </w:r>
      <w:r w:rsidRPr="007C4FAD">
        <w:rPr>
          <w:lang w:val="en-US"/>
        </w:rPr>
        <w:t>III</w:t>
      </w:r>
      <w:r w:rsidRPr="007C4FAD">
        <w:t xml:space="preserve"> порядка;</w:t>
      </w:r>
    </w:p>
    <w:p w:rsidR="007C4FAD" w:rsidRPr="007C4FAD" w:rsidRDefault="007C4FAD" w:rsidP="007C4FAD">
      <w:pPr>
        <w:ind w:firstLine="709"/>
        <w:jc w:val="both"/>
      </w:pPr>
      <w:r w:rsidRPr="007C4FAD">
        <w:t>- оценка соответствия проекта муниципального нормативного правового акта принципам, установленным Федеральным законом от 31.07.2020 № 247-ФЗ «Об обязательных требованиях в Российской Федерации», заполняется и прилагается к сводному отчету в случае, если проект муниципального нормативного правового акта, содержит обязательные требования</w:t>
      </w:r>
      <w:r w:rsidR="00123F1E" w:rsidRPr="007C4FAD">
        <w:t>*</w:t>
      </w:r>
      <w:bookmarkStart w:id="2" w:name="_GoBack"/>
      <w:bookmarkEnd w:id="2"/>
      <w:r w:rsidRPr="007C4FAD">
        <w:t>.</w:t>
      </w:r>
    </w:p>
    <w:p w:rsidR="007C4FAD" w:rsidRDefault="007C4FAD" w:rsidP="007C4FAD">
      <w:pPr>
        <w:contextualSpacing/>
        <w:jc w:val="both"/>
        <w:rPr>
          <w:szCs w:val="28"/>
        </w:rPr>
      </w:pPr>
    </w:p>
    <w:p w:rsidR="00091F38" w:rsidRPr="007C4FAD" w:rsidRDefault="00091F38" w:rsidP="007C4FAD">
      <w:pPr>
        <w:contextualSpacing/>
        <w:jc w:val="both"/>
        <w:rPr>
          <w:szCs w:val="28"/>
        </w:rPr>
      </w:pPr>
    </w:p>
    <w:p w:rsidR="007C4FAD" w:rsidRPr="007C4FAD" w:rsidRDefault="007C4FAD" w:rsidP="007C4FAD">
      <w:pPr>
        <w:jc w:val="center"/>
        <w:rPr>
          <w:color w:val="000000"/>
          <w:szCs w:val="28"/>
        </w:rPr>
      </w:pPr>
      <w:r w:rsidRPr="007C4FAD">
        <w:rPr>
          <w:color w:val="000000"/>
          <w:szCs w:val="28"/>
        </w:rPr>
        <w:lastRenderedPageBreak/>
        <w:t xml:space="preserve">Оценка соответствия проекта </w:t>
      </w:r>
    </w:p>
    <w:p w:rsidR="007C4FAD" w:rsidRPr="007C4FAD" w:rsidRDefault="007C4FAD" w:rsidP="007C4FAD">
      <w:pPr>
        <w:jc w:val="center"/>
        <w:rPr>
          <w:color w:val="000000"/>
          <w:szCs w:val="28"/>
        </w:rPr>
      </w:pPr>
      <w:r w:rsidRPr="007C4FAD">
        <w:rPr>
          <w:color w:val="000000"/>
          <w:szCs w:val="28"/>
        </w:rPr>
        <w:t xml:space="preserve">муниципального нормативного правового акта принципам, установленным </w:t>
      </w:r>
    </w:p>
    <w:p w:rsidR="007C4FAD" w:rsidRPr="007C4FAD" w:rsidRDefault="007C4FAD" w:rsidP="007C4FAD">
      <w:pPr>
        <w:jc w:val="center"/>
        <w:rPr>
          <w:color w:val="000000"/>
          <w:szCs w:val="28"/>
        </w:rPr>
      </w:pPr>
      <w:r w:rsidRPr="007C4FAD">
        <w:rPr>
          <w:color w:val="000000"/>
          <w:szCs w:val="28"/>
        </w:rPr>
        <w:t xml:space="preserve">Федеральным законом от 31.07.2020 № 247-ФЗ «Об обязательных требованиях </w:t>
      </w:r>
    </w:p>
    <w:p w:rsidR="007C4FAD" w:rsidRPr="007C4FAD" w:rsidRDefault="007C4FAD" w:rsidP="007C4FAD">
      <w:pPr>
        <w:jc w:val="center"/>
        <w:rPr>
          <w:color w:val="000000"/>
          <w:szCs w:val="28"/>
        </w:rPr>
      </w:pPr>
      <w:r w:rsidRPr="007C4FAD">
        <w:rPr>
          <w:color w:val="000000"/>
          <w:szCs w:val="28"/>
        </w:rPr>
        <w:t>в Российской Федерации» (далее – Закон № 247-ФЗ)</w:t>
      </w:r>
    </w:p>
    <w:p w:rsidR="007C4FAD" w:rsidRPr="007C4FAD" w:rsidRDefault="007C4FAD" w:rsidP="007C4FAD">
      <w:pPr>
        <w:jc w:val="center"/>
        <w:rPr>
          <w:color w:val="000000"/>
          <w:szCs w:val="28"/>
        </w:rPr>
      </w:pPr>
    </w:p>
    <w:tbl>
      <w:tblPr>
        <w:tblW w:w="511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11"/>
        <w:gridCol w:w="4613"/>
        <w:gridCol w:w="1701"/>
        <w:gridCol w:w="25"/>
        <w:gridCol w:w="13"/>
        <w:gridCol w:w="7759"/>
      </w:tblGrid>
      <w:tr w:rsidR="007C4FAD" w:rsidRPr="007C4FAD" w:rsidTr="00885180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№ п/п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Критерий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Оценка </w:t>
            </w:r>
          </w:p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соответствия (да/нет)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Обоснование</w:t>
            </w:r>
          </w:p>
        </w:tc>
      </w:tr>
      <w:tr w:rsidR="007C4FAD" w:rsidRPr="007C4FAD" w:rsidTr="00885180"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1. Принцип законности</w:t>
            </w:r>
          </w:p>
        </w:tc>
      </w:tr>
      <w:tr w:rsidR="007C4FAD" w:rsidRPr="007C4FAD" w:rsidTr="00885180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1.1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Наделение полномочиями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на установление обязательных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требований (далее – ОТ)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приводятся нормативный правовой акт (далее – НПА)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с указанием структурных единиц, предусматривающих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полномочия на установление ОТ.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Если ОТ установлены подзаконными НПА, то в обосновании должны быть также указаны вышестоящие НПА, наделяющие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полномочиями по установлению соответствующих ОТ</w:t>
            </w:r>
          </w:p>
        </w:tc>
      </w:tr>
      <w:tr w:rsidR="007C4FAD" w:rsidRPr="007C4FAD" w:rsidTr="00885180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1.2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ОТ установлены НПА надлежащей формы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приводятся пояснения относительно законности вида НПА,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устанавливающего ОТ</w:t>
            </w:r>
          </w:p>
        </w:tc>
      </w:tr>
      <w:tr w:rsidR="007C4FAD" w:rsidRPr="007C4FAD" w:rsidTr="00885180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1.3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Цель установления ОТ – защита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охраняемых законом ценностей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(далее – ОЗЦ)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приводятся сведения, подтверждающие, что ОТ установлены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исключительно в целях защиты конкретных ОЗЦ, соответствующих признакам, предусмотренным частью 1 статьи 5 Закона № 247-ФЗ,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и что данные цели соответствуют целям НПА, устанавливающего </w:t>
            </w:r>
            <w:r w:rsidRPr="007C4FAD">
              <w:rPr>
                <w:spacing w:val="-4"/>
                <w:sz w:val="26"/>
                <w:szCs w:val="26"/>
              </w:rPr>
              <w:t>ОТ, в том числе указывается каким образом соблюдение оцениваемых</w:t>
            </w:r>
            <w:r w:rsidRPr="007C4FAD">
              <w:rPr>
                <w:sz w:val="26"/>
                <w:szCs w:val="26"/>
              </w:rPr>
              <w:t xml:space="preserve"> </w:t>
            </w:r>
            <w:r w:rsidRPr="007C4FAD">
              <w:rPr>
                <w:spacing w:val="-4"/>
                <w:sz w:val="26"/>
                <w:szCs w:val="26"/>
              </w:rPr>
              <w:t>ОТ влияет на снижение (устранение) конкретных рисков причинения</w:t>
            </w:r>
            <w:r w:rsidRPr="007C4FAD">
              <w:rPr>
                <w:sz w:val="26"/>
                <w:szCs w:val="26"/>
              </w:rPr>
              <w:t xml:space="preserve"> вреда (ущерба) указанным ОЗЦ</w:t>
            </w:r>
          </w:p>
        </w:tc>
      </w:tr>
      <w:tr w:rsidR="007C4FAD" w:rsidRPr="007C4FAD" w:rsidTr="00885180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1.4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Соблюдены все условия установления ОТ: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1) содержание обязательных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требований (условия, ограничения,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запреты, обязанности)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для каждого из условий установления ОТ приводятся ссылки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на структурные единицы проекта НПА, определяющие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соответствующее условие</w:t>
            </w:r>
          </w:p>
        </w:tc>
      </w:tr>
      <w:tr w:rsidR="007C4FAD" w:rsidRPr="007C4FAD" w:rsidTr="00885180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2) лица, обязанные соблюдать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lastRenderedPageBreak/>
              <w:t>обязательные требования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для каждого из условий установления ОТ приводятся ссылки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lastRenderedPageBreak/>
              <w:t xml:space="preserve">на структурные единицы проекта НПА, определяющие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соответствующее условие</w:t>
            </w:r>
          </w:p>
        </w:tc>
      </w:tr>
      <w:tr w:rsidR="007C4FAD" w:rsidRPr="007C4FAD" w:rsidTr="00885180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3) в зависимости от объекта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установления обязательных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требований: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- осуществляемая деятельность,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совершаемые действия, в отношении </w:t>
            </w:r>
            <w:r w:rsidRPr="007C4FAD">
              <w:rPr>
                <w:spacing w:val="-6"/>
                <w:sz w:val="26"/>
                <w:szCs w:val="26"/>
              </w:rPr>
              <w:t>которых устанавливаются обязательные</w:t>
            </w:r>
            <w:r w:rsidRPr="007C4FAD">
              <w:rPr>
                <w:sz w:val="26"/>
                <w:szCs w:val="26"/>
              </w:rPr>
              <w:t xml:space="preserve"> требования;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- лица и используемые объекты,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pacing w:val="-6"/>
                <w:sz w:val="26"/>
                <w:szCs w:val="26"/>
              </w:rPr>
              <w:t>к которым предъявляются обязательные</w:t>
            </w:r>
            <w:r w:rsidRPr="007C4FAD">
              <w:rPr>
                <w:sz w:val="26"/>
                <w:szCs w:val="26"/>
              </w:rPr>
              <w:t xml:space="preserve"> требования при осуществлении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деятельности, совершении действий;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- результаты осуществления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деятельности, совершения действий,                   в отношении которых устанавливаются обязательные требования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для каждого из условий установления ОТ приводятся ссылки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на структурные единицы проекта НПА, определяющие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соответствующее условие</w:t>
            </w:r>
          </w:p>
        </w:tc>
      </w:tr>
      <w:tr w:rsidR="007C4FAD" w:rsidRPr="007C4FAD" w:rsidTr="00885180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4) формы оценки соблюдения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обязательных требований –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pacing w:val="-6"/>
                <w:sz w:val="26"/>
                <w:szCs w:val="26"/>
              </w:rPr>
              <w:t>(муниципальный контроль, привлечение</w:t>
            </w:r>
            <w:r w:rsidRPr="007C4FAD">
              <w:rPr>
                <w:sz w:val="26"/>
                <w:szCs w:val="26"/>
              </w:rPr>
              <w:t xml:space="preserve"> к административной ответственности, предоставление лицензий и иных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разрешений, аккредитация, оценка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соответствия продукции и иные формы оценки и экспертизы)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для каждого из условий установления ОТ приводятся ссылки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на структурные единицы проекта НПА, определяющие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соответствующее условие</w:t>
            </w:r>
          </w:p>
        </w:tc>
      </w:tr>
      <w:tr w:rsidR="007C4FAD" w:rsidRPr="007C4FAD" w:rsidTr="00885180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5) структурные подразделения,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муниципальные учреждения,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осуществляющие оценку соблюдения обязательных требований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(ответственные за проведение оценки </w:t>
            </w:r>
            <w:r w:rsidRPr="007C4FAD">
              <w:rPr>
                <w:spacing w:val="-6"/>
                <w:sz w:val="26"/>
                <w:szCs w:val="26"/>
              </w:rPr>
              <w:t>применения обязательных требований)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для каждого из условий установления ОТ приводятся ссылки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на структурные единицы проекта НПА, определяющие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соответствующее условие</w:t>
            </w:r>
          </w:p>
        </w:tc>
      </w:tr>
      <w:tr w:rsidR="007C4FAD" w:rsidRPr="007C4FAD" w:rsidTr="00885180">
        <w:trPr>
          <w:trHeight w:val="323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lastRenderedPageBreak/>
              <w:t>2. Принцип обоснованности обязательных требований</w:t>
            </w:r>
          </w:p>
        </w:tc>
      </w:tr>
      <w:tr w:rsidR="007C4FAD" w:rsidRPr="007C4FAD" w:rsidTr="0088518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2.1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Несоблюдение ОТ приведет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к возникновению угрозы рисков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причинения вреда (ущерба) ОЗЦ,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на защиту которых направлены ОТ 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приводится обоснование с указанием статистических и иных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объективных данных, включая сведения об объеме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предотвращенного вреда (с указанием источников получения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сведений), которое подтверждает существование рисков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причинения вреда (ущерба) ОЗЦ в случае несоблюдения ОТ</w:t>
            </w:r>
          </w:p>
        </w:tc>
      </w:tr>
      <w:tr w:rsidR="007C4FAD" w:rsidRPr="007C4FAD" w:rsidTr="0088518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2.2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Оцениваемое регулирование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воздействует на основные причины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(источники) рисков причинения вреда (ущерба) ОЗЦ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приводится обоснование механизма воздействия оцениваемых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ОТ на причины (источники) соответствующих рисков причинения </w:t>
            </w:r>
            <w:r w:rsidRPr="007C4FAD">
              <w:rPr>
                <w:spacing w:val="-6"/>
                <w:sz w:val="26"/>
                <w:szCs w:val="26"/>
              </w:rPr>
              <w:t>вреда (ущерба) ОЗЦ, подтверждающее их снижение либо устранение</w:t>
            </w:r>
          </w:p>
        </w:tc>
      </w:tr>
      <w:tr w:rsidR="007C4FAD" w:rsidRPr="007C4FAD" w:rsidTr="0088518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2.3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Оцениваемое регулирование является необходимым для снижения либо устранения рисков причинения вреда (ущерба) ОЗЦ в соответствии с целями регулирования (альтернативные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варианты правового регулирования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не позволят достичь такого же результата, который удалось получить,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применяя оцениваемое регулирование)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приводится обоснование, подтверждающее необходимость                          и отсутствие избыточности ОТ для снижения либо устранения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рисков причинения вреда (ущерба) ОЗЦ.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В частности, приводятся, указанные в разделе 8 сводного отчета, альтернативные варианты правового регулирования, качественная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и количественная оценка их влияния на решение проблемы </w:t>
            </w:r>
          </w:p>
          <w:p w:rsidR="007C4FAD" w:rsidRPr="007C4FAD" w:rsidRDefault="007C4FAD" w:rsidP="00885180">
            <w:pPr>
              <w:rPr>
                <w:b/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и снижение либо устранение соответствующих рисков причинения вреда (ущерба) ОЗЦ, а также обоснование невозможности решения проблемы альтернативными способами</w:t>
            </w:r>
          </w:p>
        </w:tc>
      </w:tr>
      <w:tr w:rsidR="007C4FAD" w:rsidRPr="007C4FAD" w:rsidTr="0088518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2.4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Оцениваемое регулирование является достаточным для снижения либо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устранения рисков причинения вреда (ущерба) ОЗЦ в соответствии с целями регулирования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с учетом заявленных в разделе 4 сводного отчета показателей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достижения целей предлагаемого правового регулирования,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приводится обоснование достаточности ОТ для снижения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либо устранения рисков причинения вреда (ущерба) ОЗЦ</w:t>
            </w:r>
          </w:p>
        </w:tc>
      </w:tr>
      <w:tr w:rsidR="007C4FAD" w:rsidRPr="007C4FAD" w:rsidTr="00885180">
        <w:trPr>
          <w:trHeight w:val="28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pacing w:val="-6"/>
                <w:sz w:val="26"/>
                <w:szCs w:val="26"/>
              </w:rPr>
              <w:t>Оцениваемое регулирование учитывает</w:t>
            </w:r>
            <w:r w:rsidRPr="007C4FAD">
              <w:rPr>
                <w:sz w:val="26"/>
                <w:szCs w:val="26"/>
              </w:rPr>
              <w:t xml:space="preserve"> современный уровень развития науки, техники и технологий в </w:t>
            </w:r>
            <w:proofErr w:type="spellStart"/>
            <w:proofErr w:type="gramStart"/>
            <w:r w:rsidRPr="007C4FAD">
              <w:rPr>
                <w:sz w:val="26"/>
                <w:szCs w:val="26"/>
              </w:rPr>
              <w:t>рассматрива-емой</w:t>
            </w:r>
            <w:proofErr w:type="spellEnd"/>
            <w:proofErr w:type="gramEnd"/>
            <w:r w:rsidRPr="007C4FAD">
              <w:rPr>
                <w:sz w:val="26"/>
                <w:szCs w:val="26"/>
              </w:rPr>
              <w:t xml:space="preserve"> сфере общественных отношений, уровень развития экономики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 материально-технической базы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приводится обоснование, подтверждающее: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- актуальность оцениваемых ОТ;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- отсутствие связанных с неактуальностью ОТ препятствий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для внедрения новых технологий в хозяйственную деятельность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потенциальных адресатов правового регулирования. Сведения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приводятся с учетом результатов анализа правоприменительной практики, информации, полученной от потенциальных адресатов правового регулирования, включая обращения потенциальных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адресатов правового регулирования </w:t>
            </w:r>
          </w:p>
        </w:tc>
      </w:tr>
      <w:tr w:rsidR="007C4FAD" w:rsidRPr="007C4FAD" w:rsidTr="00885180"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3. Принцип правовой определенности и системности</w:t>
            </w:r>
          </w:p>
        </w:tc>
      </w:tr>
      <w:tr w:rsidR="007C4FAD" w:rsidRPr="007C4FAD" w:rsidTr="0088518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3.1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ОТ имеют ясное, логичное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и однозначно понимаемое содержание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приводятся данные о наличии либо отсутствии проблем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с пониманием содержания оцениваемых ОТ потенциальными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адресатами правового регулирования и правоприменительными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органами.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pacing w:val="-4"/>
                <w:sz w:val="26"/>
                <w:szCs w:val="26"/>
              </w:rPr>
              <w:t>Сведения приводятся с учетом результатов публичных консультаций,</w:t>
            </w:r>
            <w:r w:rsidRPr="007C4FAD">
              <w:rPr>
                <w:sz w:val="26"/>
                <w:szCs w:val="26"/>
              </w:rPr>
              <w:t xml:space="preserve"> анализа правоприменительной практики, информации, полученной от потенциальных адресатов правового регулирования</w:t>
            </w:r>
          </w:p>
        </w:tc>
      </w:tr>
      <w:tr w:rsidR="007C4FAD" w:rsidRPr="007C4FAD" w:rsidTr="00885180"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3.2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Оцениваемые ОТ находятся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в системном единстве, в том числе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отвечают следующим признакам: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для каждого признака критерия приводится обоснование,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подтверждающее соответствие </w:t>
            </w:r>
            <w:proofErr w:type="gramStart"/>
            <w:r w:rsidRPr="007C4FAD">
              <w:rPr>
                <w:sz w:val="26"/>
                <w:szCs w:val="26"/>
              </w:rPr>
              <w:t>ОТ признаку</w:t>
            </w:r>
            <w:proofErr w:type="gramEnd"/>
            <w:r w:rsidRPr="007C4FAD">
              <w:rPr>
                <w:sz w:val="26"/>
                <w:szCs w:val="26"/>
              </w:rPr>
              <w:t xml:space="preserve">, основанное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на результатах анализа соответствующего законодательства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в части структуры и иерархии нормативных правовых актов,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устанавливающих оцениваемые ОТ, в том числе:</w:t>
            </w:r>
          </w:p>
        </w:tc>
      </w:tr>
      <w:tr w:rsidR="007C4FAD" w:rsidRPr="007C4FAD" w:rsidTr="00885180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1) отсутствуют дублирующие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ОТ, в том числе на различных уровнях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регулирования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pacing w:val="-4"/>
                <w:sz w:val="26"/>
                <w:szCs w:val="26"/>
              </w:rPr>
              <w:t>- вывод о наличии либо отсутствии иных требований, дублирующих</w:t>
            </w:r>
            <w:r w:rsidRPr="007C4FAD">
              <w:rPr>
                <w:sz w:val="26"/>
                <w:szCs w:val="26"/>
              </w:rPr>
              <w:t xml:space="preserve"> оцениваемые ОТ</w:t>
            </w:r>
          </w:p>
        </w:tc>
      </w:tr>
      <w:tr w:rsidR="007C4FAD" w:rsidRPr="007C4FAD" w:rsidTr="00885180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2) отсутствуют противоречащие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ОТ, в том числе на различных уровнях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правового регулирования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- вывод о наличии либо отсутствии иных требований,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противоречащих оцениваемым ОТ</w:t>
            </w:r>
          </w:p>
        </w:tc>
      </w:tr>
      <w:tr w:rsidR="007C4FAD" w:rsidRPr="007C4FAD" w:rsidTr="00885180">
        <w:trPr>
          <w:trHeight w:val="304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4. Принцип открытости и предсказуемости</w:t>
            </w:r>
          </w:p>
        </w:tc>
      </w:tr>
      <w:tr w:rsidR="007C4FAD" w:rsidRPr="007C4FAD" w:rsidTr="0088518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4.1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Проект НПА, устанавливающего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ОТ, публично обсуждался (проведены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lastRenderedPageBreak/>
              <w:t>публичные консультации в рамках оценки регулирующего воздействия)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указываются сведения о факте и сроках проведения публичных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консультаций </w:t>
            </w:r>
          </w:p>
        </w:tc>
      </w:tr>
      <w:tr w:rsidR="007C4FAD" w:rsidRPr="007C4FAD" w:rsidTr="0088518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4.2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Муниципальный НПА,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устанавливающий ОТ, имеет срок вступления в силу и срок действия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в соответствии со статьей 3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Закона № 247-ФЗ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указывается ссылка на структурную единицу проекта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муниципального НПА, содержащую соответствующую норму</w:t>
            </w:r>
          </w:p>
        </w:tc>
      </w:tr>
      <w:tr w:rsidR="007C4FAD" w:rsidRPr="007C4FAD" w:rsidTr="00885180">
        <w:trPr>
          <w:trHeight w:val="403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5. Принцип исполнимости обязательных требований</w:t>
            </w:r>
          </w:p>
        </w:tc>
      </w:tr>
      <w:tr w:rsidR="007C4FAD" w:rsidRPr="007C4FAD" w:rsidTr="00885180"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5.1</w:t>
            </w:r>
          </w:p>
        </w:tc>
        <w:tc>
          <w:tcPr>
            <w:tcW w:w="4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Оцениваемые ОТ являются фактически исполнимыми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pacing w:val="-6"/>
                <w:sz w:val="26"/>
                <w:szCs w:val="26"/>
              </w:rPr>
              <w:t>приводится обоснование, подтверждаемое в том числе информацией,</w:t>
            </w:r>
            <w:r w:rsidRPr="007C4FAD">
              <w:rPr>
                <w:sz w:val="26"/>
                <w:szCs w:val="26"/>
              </w:rPr>
              <w:t xml:space="preserve"> </w:t>
            </w:r>
            <w:r w:rsidRPr="007C4FAD">
              <w:rPr>
                <w:spacing w:val="-6"/>
                <w:sz w:val="26"/>
                <w:szCs w:val="26"/>
              </w:rPr>
              <w:t>полученной от потенциальных адресатов правового регулирования.</w:t>
            </w:r>
          </w:p>
        </w:tc>
      </w:tr>
      <w:tr w:rsidR="007C4FAD" w:rsidRPr="007C4FAD" w:rsidTr="00885180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В случае фактической невозможности соблюдения ОТ (в силу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независящих от потенциального адресата правового регулирования причин, например если ОТ предполагает необходимость </w:t>
            </w:r>
            <w:r w:rsidRPr="007C4FAD">
              <w:rPr>
                <w:spacing w:val="-8"/>
                <w:sz w:val="26"/>
                <w:szCs w:val="26"/>
              </w:rPr>
              <w:t>использования оборудования, которое отсутствует в обращении на территории</w:t>
            </w:r>
            <w:r w:rsidRPr="007C4FAD">
              <w:rPr>
                <w:sz w:val="26"/>
                <w:szCs w:val="26"/>
              </w:rPr>
              <w:t xml:space="preserve"> Российской Федерации, в том числе больше не выпускается) </w:t>
            </w:r>
            <w:proofErr w:type="spellStart"/>
            <w:r w:rsidRPr="007C4FAD">
              <w:rPr>
                <w:sz w:val="26"/>
                <w:szCs w:val="26"/>
              </w:rPr>
              <w:t>выводо</w:t>
            </w:r>
            <w:proofErr w:type="spellEnd"/>
            <w:r w:rsidRPr="007C4FAD">
              <w:rPr>
                <w:sz w:val="26"/>
                <w:szCs w:val="26"/>
              </w:rPr>
              <w:t xml:space="preserve"> соблюдении критерия не может быть сделан</w:t>
            </w:r>
          </w:p>
        </w:tc>
      </w:tr>
      <w:tr w:rsidR="007C4FAD" w:rsidRPr="007C4FAD" w:rsidTr="0088518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5.2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Затраты на соблюдение оцениваемых ОТ соразмерны (пропорциональны) рискам, на снижение либо устранение которых направлено соответствующее регулирование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приводятся результаты анализа следующей информации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в совокупности: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1) вероятность наступления рисков причинения вреда (ущерба) ОЗЦ, характер и масштаб неблагоприятных последствий,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вероятность наступления таких последствий, прогнозируемый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вред (ущерб) ОЗУ в следствие несоблюдения оцениваемых ОТ;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2) расходы потенциальных адресатов правового регулирования,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связанные с необходимостью соблюдения оцениваемых ОТ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(используется информация, указанная в разделе 7 сводного отчета).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Приводится вывод о соразмерности затрат на соблюдение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оцениваемых ОТ, рискам причинения вреда (ущерба) ОЗЦ</w:t>
            </w:r>
          </w:p>
        </w:tc>
      </w:tr>
      <w:tr w:rsidR="007C4FAD" w:rsidRPr="007C4FAD" w:rsidTr="0088518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5.3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Издержки потенциальных адресатов правового регулирования, связанные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с соблюдением ОТ, не являются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lastRenderedPageBreak/>
              <w:t xml:space="preserve">причиной отказа от ведения соответствующей предпринимательской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или иной экономической деятельности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pacing w:val="-4"/>
                <w:sz w:val="26"/>
                <w:szCs w:val="26"/>
              </w:rPr>
              <w:t>указываются данные о сложившейся (планируемой) при проведении</w:t>
            </w:r>
            <w:r w:rsidRPr="007C4FAD">
              <w:rPr>
                <w:sz w:val="26"/>
                <w:szCs w:val="26"/>
              </w:rPr>
              <w:t xml:space="preserve"> ОРВ: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lastRenderedPageBreak/>
              <w:t xml:space="preserve">1) численности потенциальных адресатов правового регулирования (в соответствии с разделом 5 сводного отчета);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2) динамике численности потенциальных адресатов правового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регулирования, в отношении которых в период действия ОТ могут быть инициированы процедуры банкротства или ликвидации, либо деятельность которых может быть прекращена по причине низкой экономической привлекательности, доступности, состояния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конкурентной среды в соответствующей сфере предпринимательской или иной экономической деятельности</w:t>
            </w:r>
          </w:p>
        </w:tc>
      </w:tr>
      <w:tr w:rsidR="007C4FAD" w:rsidRPr="007C4FAD" w:rsidTr="0088518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lastRenderedPageBreak/>
              <w:t>5.4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Исполнение оцениваемых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ОТ не приводит к невозможности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исполнения других ОТ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приводится обоснование, подтвержденное результатами анализа правоприменительной практики, информации, полученной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от потенциальных адресатов правового регулирования, включая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обращения потенциальных адресатов правового регулирования.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В частности, в случае наличия предписаний, выданных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по результатам контрольных мероприятий, результатов реализации </w:t>
            </w:r>
            <w:r w:rsidRPr="007C4FAD">
              <w:rPr>
                <w:spacing w:val="-4"/>
                <w:sz w:val="26"/>
                <w:szCs w:val="26"/>
              </w:rPr>
              <w:t>иных форм оценки соблюдения ОТ, свидетельствующих о невозможности</w:t>
            </w:r>
            <w:r w:rsidRPr="007C4FAD">
              <w:rPr>
                <w:sz w:val="26"/>
                <w:szCs w:val="26"/>
              </w:rPr>
              <w:t xml:space="preserve"> соблюдения устанавливаемых ОТ вследствие соблюдения иных ОТ, вывод о соблюдении критерия не может быть сделан</w:t>
            </w:r>
          </w:p>
        </w:tc>
      </w:tr>
      <w:tr w:rsidR="007C4FAD" w:rsidRPr="00B639BA" w:rsidTr="0088518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jc w:val="center"/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5.5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Удобство соблюдения оцениваемых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ОТ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 xml:space="preserve">приводится информация о наличии возможности у потенциального адресата правового регулирования разрешить вопрос, связанный </w:t>
            </w:r>
          </w:p>
          <w:p w:rsidR="007C4FAD" w:rsidRPr="007C4FAD" w:rsidRDefault="007C4FAD" w:rsidP="00885180">
            <w:pPr>
              <w:rPr>
                <w:sz w:val="26"/>
                <w:szCs w:val="26"/>
              </w:rPr>
            </w:pPr>
            <w:r w:rsidRPr="007C4FAD">
              <w:rPr>
                <w:sz w:val="26"/>
                <w:szCs w:val="26"/>
              </w:rPr>
              <w:t>с осуществлением им предпринимательской или иной экономической деятельности, для разрешения которого необходимо исполнить ОТ, с наименьшими затратами времени, материальных, финансовых и (или) иных ресурсов</w:t>
            </w:r>
          </w:p>
        </w:tc>
      </w:tr>
    </w:tbl>
    <w:p w:rsidR="0009593F" w:rsidRDefault="0009593F" w:rsidP="0009593F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</w:p>
    <w:p w:rsidR="0009593F" w:rsidRDefault="0009593F" w:rsidP="0009593F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</w:p>
    <w:p w:rsidR="0009593F" w:rsidRDefault="0009593F" w:rsidP="0009593F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09593F" w:rsidRDefault="0009593F" w:rsidP="0009593F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Макарова Оксана Анатольевна,</w:t>
      </w:r>
    </w:p>
    <w:p w:rsidR="0009593F" w:rsidRDefault="0009593F" w:rsidP="0009593F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по охране </w:t>
      </w:r>
    </w:p>
    <w:p w:rsidR="0009593F" w:rsidRDefault="0009593F" w:rsidP="0009593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окружающей среды, природопользованию </w:t>
      </w:r>
    </w:p>
    <w:p w:rsidR="0009593F" w:rsidRDefault="0009593F" w:rsidP="0009593F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и благоустройству городских территорий</w:t>
      </w:r>
    </w:p>
    <w:p w:rsidR="0009593F" w:rsidRDefault="0009593F" w:rsidP="0009593F">
      <w:pPr>
        <w:rPr>
          <w:sz w:val="20"/>
          <w:szCs w:val="20"/>
        </w:rPr>
      </w:pPr>
      <w:r>
        <w:rPr>
          <w:sz w:val="20"/>
          <w:szCs w:val="20"/>
        </w:rPr>
        <w:t>департамента городского хозяйства,</w:t>
      </w:r>
    </w:p>
    <w:p w:rsidR="007C4FAD" w:rsidRPr="0009593F" w:rsidRDefault="0009593F" w:rsidP="007C4FAD">
      <w:pPr>
        <w:jc w:val="both"/>
        <w:rPr>
          <w:sz w:val="20"/>
          <w:szCs w:val="20"/>
        </w:rPr>
        <w:sectPr w:rsidR="007C4FAD" w:rsidRPr="0009593F" w:rsidSect="0005491C">
          <w:pgSz w:w="16838" w:h="11906" w:orient="landscape" w:code="9"/>
          <w:pgMar w:top="1701" w:right="1134" w:bottom="567" w:left="1134" w:header="720" w:footer="720" w:gutter="0"/>
          <w:cols w:space="720"/>
          <w:noEndnote/>
          <w:docGrid w:linePitch="326"/>
        </w:sectPr>
      </w:pPr>
      <w:r>
        <w:rPr>
          <w:sz w:val="20"/>
          <w:szCs w:val="20"/>
        </w:rPr>
        <w:t>тел.: (3462) 52-45-45</w:t>
      </w:r>
    </w:p>
    <w:p w:rsidR="009651B9" w:rsidRDefault="009651B9" w:rsidP="00F530D5">
      <w:pPr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651B9" w:rsidRDefault="009651B9" w:rsidP="00F530D5">
      <w:pPr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651B9" w:rsidRDefault="009651B9" w:rsidP="00F530D5">
      <w:pPr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651B9" w:rsidRDefault="009651B9" w:rsidP="00F530D5">
      <w:pPr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9651B9" w:rsidSect="00F530D5">
      <w:pgSz w:w="16838" w:h="11906" w:orient="landscape" w:code="9"/>
      <w:pgMar w:top="567" w:right="567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95" w:rsidRDefault="00AD6A95" w:rsidP="00920526">
      <w:r>
        <w:separator/>
      </w:r>
    </w:p>
  </w:endnote>
  <w:endnote w:type="continuationSeparator" w:id="0">
    <w:p w:rsidR="00AD6A95" w:rsidRDefault="00AD6A95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95" w:rsidRDefault="00AD6A95" w:rsidP="00920526">
      <w:r>
        <w:separator/>
      </w:r>
    </w:p>
  </w:footnote>
  <w:footnote w:type="continuationSeparator" w:id="0">
    <w:p w:rsidR="00AD6A95" w:rsidRDefault="00AD6A95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341030"/>
      <w:docPartObj>
        <w:docPartGallery w:val="Page Numbers (Top of Page)"/>
        <w:docPartUnique/>
      </w:docPartObj>
    </w:sdtPr>
    <w:sdtEndPr/>
    <w:sdtContent>
      <w:p w:rsidR="001548C3" w:rsidRDefault="001548C3">
        <w:pPr>
          <w:pStyle w:val="afff7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3F1E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48C3" w:rsidRDefault="001548C3">
    <w:pPr>
      <w:pStyle w:val="a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281A"/>
    <w:multiLevelType w:val="multilevel"/>
    <w:tmpl w:val="6C7E7EC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8F2B66"/>
    <w:multiLevelType w:val="multilevel"/>
    <w:tmpl w:val="0A7224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682B83"/>
    <w:multiLevelType w:val="multilevel"/>
    <w:tmpl w:val="0A7224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0234BAC"/>
    <w:multiLevelType w:val="multilevel"/>
    <w:tmpl w:val="794497D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245139D"/>
    <w:multiLevelType w:val="multilevel"/>
    <w:tmpl w:val="8B9EB6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425D3318"/>
    <w:multiLevelType w:val="multilevel"/>
    <w:tmpl w:val="A4EC82C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B301CA"/>
    <w:multiLevelType w:val="hybridMultilevel"/>
    <w:tmpl w:val="812E2158"/>
    <w:lvl w:ilvl="0" w:tplc="D8607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721837"/>
    <w:multiLevelType w:val="multilevel"/>
    <w:tmpl w:val="8B9EB6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3"/>
  </w:num>
  <w:num w:numId="5">
    <w:abstractNumId w:val="7"/>
  </w:num>
  <w:num w:numId="6">
    <w:abstractNumId w:val="16"/>
  </w:num>
  <w:num w:numId="7">
    <w:abstractNumId w:val="1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18"/>
  </w:num>
  <w:num w:numId="12">
    <w:abstractNumId w:val="17"/>
  </w:num>
  <w:num w:numId="13">
    <w:abstractNumId w:val="5"/>
  </w:num>
  <w:num w:numId="14">
    <w:abstractNumId w:val="9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6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6E09"/>
    <w:rsid w:val="00010666"/>
    <w:rsid w:val="00012070"/>
    <w:rsid w:val="0001605E"/>
    <w:rsid w:val="000220A9"/>
    <w:rsid w:val="00022DB0"/>
    <w:rsid w:val="00025D9E"/>
    <w:rsid w:val="00032B5B"/>
    <w:rsid w:val="00035E2D"/>
    <w:rsid w:val="00051961"/>
    <w:rsid w:val="0005706C"/>
    <w:rsid w:val="00066C05"/>
    <w:rsid w:val="00075411"/>
    <w:rsid w:val="0008606E"/>
    <w:rsid w:val="00091F38"/>
    <w:rsid w:val="0009593F"/>
    <w:rsid w:val="000959AE"/>
    <w:rsid w:val="00095EE2"/>
    <w:rsid w:val="000A5151"/>
    <w:rsid w:val="000A7C48"/>
    <w:rsid w:val="000B33DD"/>
    <w:rsid w:val="000C7296"/>
    <w:rsid w:val="000D2CD9"/>
    <w:rsid w:val="000E0CB6"/>
    <w:rsid w:val="000F01B9"/>
    <w:rsid w:val="001072C6"/>
    <w:rsid w:val="00123F1E"/>
    <w:rsid w:val="00137DB0"/>
    <w:rsid w:val="00142833"/>
    <w:rsid w:val="00145600"/>
    <w:rsid w:val="00145E81"/>
    <w:rsid w:val="001548C3"/>
    <w:rsid w:val="00160403"/>
    <w:rsid w:val="00161491"/>
    <w:rsid w:val="00167346"/>
    <w:rsid w:val="00172678"/>
    <w:rsid w:val="00185E32"/>
    <w:rsid w:val="0019006E"/>
    <w:rsid w:val="001C5AC6"/>
    <w:rsid w:val="001D1FB5"/>
    <w:rsid w:val="001E65BF"/>
    <w:rsid w:val="001F08F6"/>
    <w:rsid w:val="001F2B37"/>
    <w:rsid w:val="001F2F17"/>
    <w:rsid w:val="001F7BB5"/>
    <w:rsid w:val="0020068B"/>
    <w:rsid w:val="0020654D"/>
    <w:rsid w:val="00211612"/>
    <w:rsid w:val="00217F6E"/>
    <w:rsid w:val="00232032"/>
    <w:rsid w:val="002351CD"/>
    <w:rsid w:val="00237F6A"/>
    <w:rsid w:val="00246A9F"/>
    <w:rsid w:val="00273B1C"/>
    <w:rsid w:val="002740A7"/>
    <w:rsid w:val="00274E97"/>
    <w:rsid w:val="00277B88"/>
    <w:rsid w:val="00284D24"/>
    <w:rsid w:val="00290351"/>
    <w:rsid w:val="00293F2F"/>
    <w:rsid w:val="00296ACE"/>
    <w:rsid w:val="002A3B91"/>
    <w:rsid w:val="002B2247"/>
    <w:rsid w:val="002B3108"/>
    <w:rsid w:val="002B39B0"/>
    <w:rsid w:val="002B4FCA"/>
    <w:rsid w:val="002B59B3"/>
    <w:rsid w:val="002D3D32"/>
    <w:rsid w:val="002D7E5B"/>
    <w:rsid w:val="002F0CFA"/>
    <w:rsid w:val="002F1E20"/>
    <w:rsid w:val="002F4C27"/>
    <w:rsid w:val="0030274D"/>
    <w:rsid w:val="00312E9E"/>
    <w:rsid w:val="003139BD"/>
    <w:rsid w:val="00315265"/>
    <w:rsid w:val="00336109"/>
    <w:rsid w:val="00337E21"/>
    <w:rsid w:val="00354FB9"/>
    <w:rsid w:val="00355E38"/>
    <w:rsid w:val="0036302F"/>
    <w:rsid w:val="00366F47"/>
    <w:rsid w:val="00374DDA"/>
    <w:rsid w:val="00390143"/>
    <w:rsid w:val="00391B9F"/>
    <w:rsid w:val="0039474E"/>
    <w:rsid w:val="00394E47"/>
    <w:rsid w:val="00397000"/>
    <w:rsid w:val="003A2732"/>
    <w:rsid w:val="003A2AAC"/>
    <w:rsid w:val="003A46BA"/>
    <w:rsid w:val="003A5625"/>
    <w:rsid w:val="003B08EC"/>
    <w:rsid w:val="003C09F8"/>
    <w:rsid w:val="003C537D"/>
    <w:rsid w:val="003D3410"/>
    <w:rsid w:val="003E0FD8"/>
    <w:rsid w:val="003E2D8F"/>
    <w:rsid w:val="003E4ABE"/>
    <w:rsid w:val="00401A91"/>
    <w:rsid w:val="00410DF0"/>
    <w:rsid w:val="004223AE"/>
    <w:rsid w:val="00422F63"/>
    <w:rsid w:val="00425D0E"/>
    <w:rsid w:val="00427B82"/>
    <w:rsid w:val="00432CEF"/>
    <w:rsid w:val="0043757E"/>
    <w:rsid w:val="004459E3"/>
    <w:rsid w:val="00451423"/>
    <w:rsid w:val="0045445E"/>
    <w:rsid w:val="0045463B"/>
    <w:rsid w:val="004550E9"/>
    <w:rsid w:val="00464082"/>
    <w:rsid w:val="004772F8"/>
    <w:rsid w:val="00477F1E"/>
    <w:rsid w:val="00487CFD"/>
    <w:rsid w:val="00491F2C"/>
    <w:rsid w:val="0049285A"/>
    <w:rsid w:val="004939D1"/>
    <w:rsid w:val="004A3742"/>
    <w:rsid w:val="004B24AC"/>
    <w:rsid w:val="004D08E1"/>
    <w:rsid w:val="004D3EE0"/>
    <w:rsid w:val="004D6055"/>
    <w:rsid w:val="004E72A7"/>
    <w:rsid w:val="004F165E"/>
    <w:rsid w:val="00512E65"/>
    <w:rsid w:val="00513775"/>
    <w:rsid w:val="005228B1"/>
    <w:rsid w:val="00530E8D"/>
    <w:rsid w:val="005316A5"/>
    <w:rsid w:val="00536135"/>
    <w:rsid w:val="0054183E"/>
    <w:rsid w:val="00545447"/>
    <w:rsid w:val="00547704"/>
    <w:rsid w:val="00552365"/>
    <w:rsid w:val="00555568"/>
    <w:rsid w:val="00560952"/>
    <w:rsid w:val="00560BBC"/>
    <w:rsid w:val="00563F8D"/>
    <w:rsid w:val="00571F75"/>
    <w:rsid w:val="00583180"/>
    <w:rsid w:val="0058506A"/>
    <w:rsid w:val="0058582F"/>
    <w:rsid w:val="0058620F"/>
    <w:rsid w:val="00590602"/>
    <w:rsid w:val="005A1EBB"/>
    <w:rsid w:val="005A38C2"/>
    <w:rsid w:val="005B41CD"/>
    <w:rsid w:val="005B4AEF"/>
    <w:rsid w:val="005B7CDA"/>
    <w:rsid w:val="005D0C13"/>
    <w:rsid w:val="005D151E"/>
    <w:rsid w:val="005D1E9A"/>
    <w:rsid w:val="005D5712"/>
    <w:rsid w:val="005E3490"/>
    <w:rsid w:val="005E3F53"/>
    <w:rsid w:val="005E5209"/>
    <w:rsid w:val="005F64DD"/>
    <w:rsid w:val="005F7539"/>
    <w:rsid w:val="00601EB3"/>
    <w:rsid w:val="00626489"/>
    <w:rsid w:val="006301E5"/>
    <w:rsid w:val="006334D6"/>
    <w:rsid w:val="00640255"/>
    <w:rsid w:val="00640DC7"/>
    <w:rsid w:val="006415A2"/>
    <w:rsid w:val="00641E12"/>
    <w:rsid w:val="00670247"/>
    <w:rsid w:val="00671D71"/>
    <w:rsid w:val="00671F7F"/>
    <w:rsid w:val="00690C37"/>
    <w:rsid w:val="00691BC6"/>
    <w:rsid w:val="006961A7"/>
    <w:rsid w:val="006A2960"/>
    <w:rsid w:val="006A366B"/>
    <w:rsid w:val="006A7560"/>
    <w:rsid w:val="006B51D9"/>
    <w:rsid w:val="006B6FF9"/>
    <w:rsid w:val="006C15B6"/>
    <w:rsid w:val="006C4397"/>
    <w:rsid w:val="006D00AC"/>
    <w:rsid w:val="006D2790"/>
    <w:rsid w:val="006D2CEF"/>
    <w:rsid w:val="006D61AB"/>
    <w:rsid w:val="006E077C"/>
    <w:rsid w:val="006E1885"/>
    <w:rsid w:val="006E30BE"/>
    <w:rsid w:val="006F182D"/>
    <w:rsid w:val="0070724C"/>
    <w:rsid w:val="00722F8C"/>
    <w:rsid w:val="007234F9"/>
    <w:rsid w:val="0073019A"/>
    <w:rsid w:val="007335F7"/>
    <w:rsid w:val="0073488D"/>
    <w:rsid w:val="00736944"/>
    <w:rsid w:val="00744229"/>
    <w:rsid w:val="00747079"/>
    <w:rsid w:val="0075100F"/>
    <w:rsid w:val="007616D8"/>
    <w:rsid w:val="007627C2"/>
    <w:rsid w:val="00786998"/>
    <w:rsid w:val="0079418C"/>
    <w:rsid w:val="00797BEA"/>
    <w:rsid w:val="007A2F0D"/>
    <w:rsid w:val="007B7C63"/>
    <w:rsid w:val="007C0B68"/>
    <w:rsid w:val="007C0EDF"/>
    <w:rsid w:val="007C1D4F"/>
    <w:rsid w:val="007C4FAD"/>
    <w:rsid w:val="007C5BD2"/>
    <w:rsid w:val="007F2624"/>
    <w:rsid w:val="007F436E"/>
    <w:rsid w:val="00800088"/>
    <w:rsid w:val="008016AB"/>
    <w:rsid w:val="008052F1"/>
    <w:rsid w:val="00811DB5"/>
    <w:rsid w:val="00812C99"/>
    <w:rsid w:val="00816DE4"/>
    <w:rsid w:val="00825E22"/>
    <w:rsid w:val="00834A80"/>
    <w:rsid w:val="00836293"/>
    <w:rsid w:val="0084790B"/>
    <w:rsid w:val="008552B5"/>
    <w:rsid w:val="008566DE"/>
    <w:rsid w:val="00864877"/>
    <w:rsid w:val="00866A11"/>
    <w:rsid w:val="008843F2"/>
    <w:rsid w:val="00892D3D"/>
    <w:rsid w:val="0089361D"/>
    <w:rsid w:val="00893B36"/>
    <w:rsid w:val="00896B74"/>
    <w:rsid w:val="00897A63"/>
    <w:rsid w:val="008A3A8F"/>
    <w:rsid w:val="008B7EA2"/>
    <w:rsid w:val="008C1863"/>
    <w:rsid w:val="008C4373"/>
    <w:rsid w:val="008D3648"/>
    <w:rsid w:val="008D5163"/>
    <w:rsid w:val="008D574E"/>
    <w:rsid w:val="008D7EF0"/>
    <w:rsid w:val="008F0A11"/>
    <w:rsid w:val="008F465C"/>
    <w:rsid w:val="0090425D"/>
    <w:rsid w:val="0091179F"/>
    <w:rsid w:val="00917287"/>
    <w:rsid w:val="00920526"/>
    <w:rsid w:val="009225D3"/>
    <w:rsid w:val="00924017"/>
    <w:rsid w:val="009252E1"/>
    <w:rsid w:val="00930716"/>
    <w:rsid w:val="00936086"/>
    <w:rsid w:val="00960CB5"/>
    <w:rsid w:val="009651B9"/>
    <w:rsid w:val="009668A8"/>
    <w:rsid w:val="009670EE"/>
    <w:rsid w:val="00967CC9"/>
    <w:rsid w:val="0097190B"/>
    <w:rsid w:val="0097529B"/>
    <w:rsid w:val="0099772A"/>
    <w:rsid w:val="009A5B23"/>
    <w:rsid w:val="009A5FC4"/>
    <w:rsid w:val="009D5F16"/>
    <w:rsid w:val="009D7DAB"/>
    <w:rsid w:val="009E1872"/>
    <w:rsid w:val="009E5453"/>
    <w:rsid w:val="009E7913"/>
    <w:rsid w:val="009F133B"/>
    <w:rsid w:val="009F4448"/>
    <w:rsid w:val="00A1286D"/>
    <w:rsid w:val="00A24021"/>
    <w:rsid w:val="00A24BAF"/>
    <w:rsid w:val="00A339EF"/>
    <w:rsid w:val="00A37C70"/>
    <w:rsid w:val="00A439B0"/>
    <w:rsid w:val="00A6279E"/>
    <w:rsid w:val="00A71F4B"/>
    <w:rsid w:val="00A721A7"/>
    <w:rsid w:val="00A72E5E"/>
    <w:rsid w:val="00A750FC"/>
    <w:rsid w:val="00A821C8"/>
    <w:rsid w:val="00A9160C"/>
    <w:rsid w:val="00AA261E"/>
    <w:rsid w:val="00AA7DF9"/>
    <w:rsid w:val="00AB10C9"/>
    <w:rsid w:val="00AB3DA2"/>
    <w:rsid w:val="00AB41C0"/>
    <w:rsid w:val="00AB6DFE"/>
    <w:rsid w:val="00AC5C0A"/>
    <w:rsid w:val="00AC5E41"/>
    <w:rsid w:val="00AD2596"/>
    <w:rsid w:val="00AD5E21"/>
    <w:rsid w:val="00AD6A95"/>
    <w:rsid w:val="00AE433C"/>
    <w:rsid w:val="00AE59E5"/>
    <w:rsid w:val="00AF2CC5"/>
    <w:rsid w:val="00AF3336"/>
    <w:rsid w:val="00AF33C1"/>
    <w:rsid w:val="00AF687E"/>
    <w:rsid w:val="00AF6CBA"/>
    <w:rsid w:val="00B039A2"/>
    <w:rsid w:val="00B03C79"/>
    <w:rsid w:val="00B0512A"/>
    <w:rsid w:val="00B1163F"/>
    <w:rsid w:val="00B14BBB"/>
    <w:rsid w:val="00B24305"/>
    <w:rsid w:val="00B40A94"/>
    <w:rsid w:val="00B42711"/>
    <w:rsid w:val="00B47BA6"/>
    <w:rsid w:val="00B5162E"/>
    <w:rsid w:val="00B6380D"/>
    <w:rsid w:val="00B65694"/>
    <w:rsid w:val="00B73C2E"/>
    <w:rsid w:val="00B74AF2"/>
    <w:rsid w:val="00B836E8"/>
    <w:rsid w:val="00B87925"/>
    <w:rsid w:val="00BA0B22"/>
    <w:rsid w:val="00BA1071"/>
    <w:rsid w:val="00BA1780"/>
    <w:rsid w:val="00BA3E66"/>
    <w:rsid w:val="00BA557A"/>
    <w:rsid w:val="00BB0894"/>
    <w:rsid w:val="00BB3E37"/>
    <w:rsid w:val="00BB6893"/>
    <w:rsid w:val="00BB6CA8"/>
    <w:rsid w:val="00BD5C2A"/>
    <w:rsid w:val="00BD6FB7"/>
    <w:rsid w:val="00BE32BA"/>
    <w:rsid w:val="00BF5976"/>
    <w:rsid w:val="00BF6389"/>
    <w:rsid w:val="00C007E6"/>
    <w:rsid w:val="00C01CF0"/>
    <w:rsid w:val="00C12110"/>
    <w:rsid w:val="00C138CA"/>
    <w:rsid w:val="00C24A78"/>
    <w:rsid w:val="00C34BE7"/>
    <w:rsid w:val="00C417E0"/>
    <w:rsid w:val="00C60799"/>
    <w:rsid w:val="00C63BC6"/>
    <w:rsid w:val="00C64627"/>
    <w:rsid w:val="00C67205"/>
    <w:rsid w:val="00C70DEF"/>
    <w:rsid w:val="00C713F7"/>
    <w:rsid w:val="00C7254A"/>
    <w:rsid w:val="00C733CC"/>
    <w:rsid w:val="00C76C3E"/>
    <w:rsid w:val="00C93AC6"/>
    <w:rsid w:val="00C96A55"/>
    <w:rsid w:val="00CA08D2"/>
    <w:rsid w:val="00CA39A1"/>
    <w:rsid w:val="00CA633A"/>
    <w:rsid w:val="00CD1738"/>
    <w:rsid w:val="00CE0D77"/>
    <w:rsid w:val="00CE32F9"/>
    <w:rsid w:val="00CE6834"/>
    <w:rsid w:val="00CE7ECF"/>
    <w:rsid w:val="00CF1A85"/>
    <w:rsid w:val="00CF6991"/>
    <w:rsid w:val="00D16752"/>
    <w:rsid w:val="00D26142"/>
    <w:rsid w:val="00D261F7"/>
    <w:rsid w:val="00D26791"/>
    <w:rsid w:val="00D32E51"/>
    <w:rsid w:val="00D33A00"/>
    <w:rsid w:val="00D37C4F"/>
    <w:rsid w:val="00D40F0F"/>
    <w:rsid w:val="00D602D4"/>
    <w:rsid w:val="00D67B30"/>
    <w:rsid w:val="00D67F6E"/>
    <w:rsid w:val="00D71086"/>
    <w:rsid w:val="00D71243"/>
    <w:rsid w:val="00D726D5"/>
    <w:rsid w:val="00D848B2"/>
    <w:rsid w:val="00D85288"/>
    <w:rsid w:val="00D87F32"/>
    <w:rsid w:val="00DA0FA2"/>
    <w:rsid w:val="00DA6434"/>
    <w:rsid w:val="00DB1073"/>
    <w:rsid w:val="00DC701B"/>
    <w:rsid w:val="00DD27BF"/>
    <w:rsid w:val="00DE196C"/>
    <w:rsid w:val="00E030CB"/>
    <w:rsid w:val="00E11695"/>
    <w:rsid w:val="00E16363"/>
    <w:rsid w:val="00E17D75"/>
    <w:rsid w:val="00E20DBE"/>
    <w:rsid w:val="00E2434B"/>
    <w:rsid w:val="00E419B7"/>
    <w:rsid w:val="00E44552"/>
    <w:rsid w:val="00E51358"/>
    <w:rsid w:val="00E60DE6"/>
    <w:rsid w:val="00E73502"/>
    <w:rsid w:val="00E768BF"/>
    <w:rsid w:val="00E82583"/>
    <w:rsid w:val="00E85863"/>
    <w:rsid w:val="00E909F2"/>
    <w:rsid w:val="00E93355"/>
    <w:rsid w:val="00E956DA"/>
    <w:rsid w:val="00E97BBA"/>
    <w:rsid w:val="00EA0146"/>
    <w:rsid w:val="00EA12B7"/>
    <w:rsid w:val="00EB0765"/>
    <w:rsid w:val="00EB0B33"/>
    <w:rsid w:val="00EB40FE"/>
    <w:rsid w:val="00EB49B8"/>
    <w:rsid w:val="00EC2917"/>
    <w:rsid w:val="00EC41FB"/>
    <w:rsid w:val="00ED0C8D"/>
    <w:rsid w:val="00ED540D"/>
    <w:rsid w:val="00EF6AE8"/>
    <w:rsid w:val="00F0204D"/>
    <w:rsid w:val="00F026A9"/>
    <w:rsid w:val="00F0449B"/>
    <w:rsid w:val="00F052BB"/>
    <w:rsid w:val="00F05BC8"/>
    <w:rsid w:val="00F06219"/>
    <w:rsid w:val="00F10A47"/>
    <w:rsid w:val="00F14728"/>
    <w:rsid w:val="00F15DA6"/>
    <w:rsid w:val="00F259CC"/>
    <w:rsid w:val="00F323C1"/>
    <w:rsid w:val="00F404CE"/>
    <w:rsid w:val="00F530D5"/>
    <w:rsid w:val="00F669E8"/>
    <w:rsid w:val="00F75AA6"/>
    <w:rsid w:val="00F84E83"/>
    <w:rsid w:val="00F85855"/>
    <w:rsid w:val="00F905D3"/>
    <w:rsid w:val="00FA384E"/>
    <w:rsid w:val="00FA6BDF"/>
    <w:rsid w:val="00FB17B0"/>
    <w:rsid w:val="00FB697D"/>
    <w:rsid w:val="00FB7A6D"/>
    <w:rsid w:val="00FC3556"/>
    <w:rsid w:val="00FC6369"/>
    <w:rsid w:val="00FC6C2A"/>
    <w:rsid w:val="00FD23F3"/>
    <w:rsid w:val="00FD24AC"/>
    <w:rsid w:val="00FE1B94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D743D-E65C-4C06-8646-CE8A30AF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7D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uiPriority w:val="99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link w:val="afff6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header"/>
    <w:basedOn w:val="a"/>
    <w:link w:val="afff8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Верхний колонтитул Знак"/>
    <w:basedOn w:val="a0"/>
    <w:link w:val="afff7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footer"/>
    <w:basedOn w:val="a"/>
    <w:link w:val="afffa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Нижний колонтитул Знак"/>
    <w:basedOn w:val="a0"/>
    <w:link w:val="afff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b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c">
    <w:name w:val="No Spacing"/>
    <w:uiPriority w:val="1"/>
    <w:qFormat/>
    <w:rsid w:val="006301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6">
    <w:name w:val="Абзац списка Знак"/>
    <w:basedOn w:val="a0"/>
    <w:link w:val="afff5"/>
    <w:uiPriority w:val="34"/>
    <w:qFormat/>
    <w:rsid w:val="00B6569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2DE0D-76D7-41B4-AE3E-18B4326B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Макарова Оксана Анатольевна</cp:lastModifiedBy>
  <cp:revision>153</cp:revision>
  <cp:lastPrinted>2020-02-13T06:48:00Z</cp:lastPrinted>
  <dcterms:created xsi:type="dcterms:W3CDTF">2021-03-11T11:56:00Z</dcterms:created>
  <dcterms:modified xsi:type="dcterms:W3CDTF">2024-08-26T10:38:00Z</dcterms:modified>
</cp:coreProperties>
</file>