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E2" w:rsidRPr="006603E1" w:rsidRDefault="009004E2" w:rsidP="009004E2">
      <w:pPr>
        <w:jc w:val="both"/>
        <w:rPr>
          <w:rFonts w:ascii="Times New Roman" w:hAnsi="Times New Roman" w:cs="Times New Roman"/>
          <w:sz w:val="28"/>
          <w:szCs w:val="28"/>
        </w:rPr>
      </w:pPr>
      <w:r w:rsidRPr="00995734">
        <w:rPr>
          <w:rFonts w:ascii="Times New Roman" w:hAnsi="Times New Roman"/>
          <w:iCs/>
          <w:sz w:val="28"/>
          <w:szCs w:val="28"/>
          <w:lang w:eastAsia="ru-RU"/>
        </w:rPr>
        <w:t>Бюджет и финансы / Бюджет города Сургута / Решения о бюджете / 20</w:t>
      </w:r>
      <w:r w:rsidR="007F737B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875DCD">
        <w:rPr>
          <w:rFonts w:ascii="Times New Roman" w:hAnsi="Times New Roman"/>
          <w:iCs/>
          <w:sz w:val="28"/>
          <w:szCs w:val="28"/>
          <w:lang w:eastAsia="ru-RU"/>
        </w:rPr>
        <w:t>4</w:t>
      </w:r>
      <w:r w:rsidRPr="00995734">
        <w:rPr>
          <w:rFonts w:ascii="Times New Roman" w:hAnsi="Times New Roman"/>
          <w:iCs/>
          <w:sz w:val="28"/>
          <w:szCs w:val="28"/>
          <w:lang w:eastAsia="ru-RU"/>
        </w:rPr>
        <w:t>-20</w:t>
      </w:r>
      <w:r w:rsidR="00995734" w:rsidRPr="00995734">
        <w:rPr>
          <w:rFonts w:ascii="Times New Roman" w:hAnsi="Times New Roman"/>
          <w:iCs/>
          <w:sz w:val="28"/>
          <w:szCs w:val="28"/>
          <w:lang w:eastAsia="ru-RU"/>
        </w:rPr>
        <w:t>2</w:t>
      </w:r>
      <w:r w:rsidR="00875DCD">
        <w:rPr>
          <w:rFonts w:ascii="Times New Roman" w:hAnsi="Times New Roman"/>
          <w:iCs/>
          <w:sz w:val="28"/>
          <w:szCs w:val="28"/>
          <w:lang w:eastAsia="ru-RU"/>
        </w:rPr>
        <w:t>6</w:t>
      </w:r>
      <w:r w:rsidRPr="00995734">
        <w:rPr>
          <w:rFonts w:ascii="Times New Roman" w:hAnsi="Times New Roman"/>
          <w:iCs/>
          <w:sz w:val="28"/>
          <w:szCs w:val="28"/>
          <w:lang w:eastAsia="ru-RU"/>
        </w:rPr>
        <w:t xml:space="preserve"> / Решение о бюджете / </w:t>
      </w:r>
      <w:r w:rsidR="00482078" w:rsidRPr="006603E1">
        <w:rPr>
          <w:rFonts w:ascii="Times New Roman" w:hAnsi="Times New Roman"/>
          <w:iCs/>
          <w:color w:val="FF0000"/>
          <w:sz w:val="28"/>
          <w:szCs w:val="28"/>
          <w:highlight w:val="yellow"/>
          <w:lang w:eastAsia="ru-RU"/>
        </w:rPr>
        <w:t>(Создать раздел)</w:t>
      </w:r>
      <w:r w:rsidR="00482078" w:rsidRPr="006603E1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  <w:r w:rsidRPr="006603E1">
        <w:rPr>
          <w:rFonts w:ascii="Times New Roman" w:hAnsi="Times New Roman" w:cs="Times New Roman"/>
          <w:sz w:val="28"/>
          <w:szCs w:val="28"/>
        </w:rPr>
        <w:t>Внесение изменений в решение о бюджете (</w:t>
      </w:r>
      <w:r w:rsidR="00AC3E75">
        <w:rPr>
          <w:rFonts w:ascii="Times New Roman" w:hAnsi="Times New Roman" w:cs="Times New Roman"/>
          <w:sz w:val="28"/>
          <w:szCs w:val="28"/>
        </w:rPr>
        <w:t>сентябрь</w:t>
      </w:r>
      <w:r w:rsidRPr="006603E1">
        <w:rPr>
          <w:rFonts w:ascii="Times New Roman" w:hAnsi="Times New Roman" w:cs="Times New Roman"/>
          <w:sz w:val="28"/>
          <w:szCs w:val="28"/>
        </w:rPr>
        <w:t>)</w:t>
      </w:r>
      <w:r w:rsidRPr="008E6814">
        <w:rPr>
          <w:rFonts w:ascii="Times New Roman" w:hAnsi="Times New Roman" w:cs="Times New Roman"/>
          <w:sz w:val="28"/>
          <w:szCs w:val="28"/>
        </w:rPr>
        <w:t xml:space="preserve"> / </w:t>
      </w:r>
      <w:r w:rsidR="00482078" w:rsidRPr="006603E1">
        <w:rPr>
          <w:rFonts w:ascii="Times New Roman" w:hAnsi="Times New Roman"/>
          <w:iCs/>
          <w:color w:val="FF0000"/>
          <w:sz w:val="28"/>
          <w:szCs w:val="28"/>
          <w:highlight w:val="yellow"/>
          <w:lang w:eastAsia="ru-RU"/>
        </w:rPr>
        <w:t>(Создать раздел)</w:t>
      </w:r>
      <w:r w:rsidR="00482078" w:rsidRPr="006603E1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 </w:t>
      </w:r>
      <w:r w:rsidR="007F737B" w:rsidRPr="006603E1">
        <w:rPr>
          <w:rFonts w:ascii="Times New Roman" w:hAnsi="Times New Roman" w:cs="Times New Roman"/>
          <w:sz w:val="28"/>
          <w:szCs w:val="28"/>
        </w:rPr>
        <w:t xml:space="preserve">Проект решения Думы города «О внесении изменений в решение Думы города от </w:t>
      </w:r>
      <w:r w:rsidR="00875DCD">
        <w:rPr>
          <w:rFonts w:ascii="Times New Roman" w:hAnsi="Times New Roman" w:cs="Times New Roman"/>
          <w:sz w:val="28"/>
          <w:szCs w:val="28"/>
        </w:rPr>
        <w:t>20.12</w:t>
      </w:r>
      <w:r w:rsidR="007F737B" w:rsidRPr="006603E1">
        <w:rPr>
          <w:rFonts w:ascii="Times New Roman" w:hAnsi="Times New Roman" w:cs="Times New Roman"/>
          <w:sz w:val="28"/>
          <w:szCs w:val="28"/>
        </w:rPr>
        <w:t>.20</w:t>
      </w:r>
      <w:r w:rsidR="00482078" w:rsidRPr="006603E1">
        <w:rPr>
          <w:rFonts w:ascii="Times New Roman" w:hAnsi="Times New Roman" w:cs="Times New Roman"/>
          <w:sz w:val="28"/>
          <w:szCs w:val="28"/>
        </w:rPr>
        <w:t>2</w:t>
      </w:r>
      <w:r w:rsidR="00875DCD">
        <w:rPr>
          <w:rFonts w:ascii="Times New Roman" w:hAnsi="Times New Roman" w:cs="Times New Roman"/>
          <w:sz w:val="28"/>
          <w:szCs w:val="28"/>
        </w:rPr>
        <w:t>3</w:t>
      </w:r>
      <w:r w:rsidR="007F737B" w:rsidRPr="006603E1">
        <w:rPr>
          <w:rFonts w:ascii="Times New Roman" w:hAnsi="Times New Roman" w:cs="Times New Roman"/>
          <w:sz w:val="28"/>
          <w:szCs w:val="28"/>
        </w:rPr>
        <w:t xml:space="preserve"> № </w:t>
      </w:r>
      <w:r w:rsidR="00875DCD">
        <w:rPr>
          <w:rFonts w:ascii="Times New Roman" w:hAnsi="Times New Roman" w:cs="Times New Roman"/>
          <w:sz w:val="28"/>
          <w:szCs w:val="28"/>
        </w:rPr>
        <w:t>485</w:t>
      </w:r>
      <w:r w:rsidR="007F737B" w:rsidRPr="006603E1">
        <w:rPr>
          <w:rFonts w:ascii="Times New Roman" w:hAnsi="Times New Roman" w:cs="Times New Roman"/>
          <w:sz w:val="28"/>
          <w:szCs w:val="28"/>
        </w:rPr>
        <w:t>-VI</w:t>
      </w:r>
      <w:r w:rsidR="007B78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737B" w:rsidRPr="006603E1">
        <w:rPr>
          <w:rFonts w:ascii="Times New Roman" w:hAnsi="Times New Roman" w:cs="Times New Roman"/>
          <w:sz w:val="28"/>
          <w:szCs w:val="28"/>
        </w:rPr>
        <w:t xml:space="preserve"> ДГ «О</w:t>
      </w:r>
      <w:r w:rsidR="00E253FC">
        <w:rPr>
          <w:rFonts w:ascii="Times New Roman" w:hAnsi="Times New Roman" w:cs="Times New Roman"/>
          <w:sz w:val="28"/>
          <w:szCs w:val="28"/>
        </w:rPr>
        <w:t xml:space="preserve"> бюджете городского округа</w:t>
      </w:r>
      <w:r w:rsidR="007F737B" w:rsidRPr="006603E1">
        <w:rPr>
          <w:rFonts w:ascii="Times New Roman" w:hAnsi="Times New Roman" w:cs="Times New Roman"/>
          <w:sz w:val="28"/>
          <w:szCs w:val="28"/>
        </w:rPr>
        <w:t xml:space="preserve"> Сургут </w:t>
      </w:r>
      <w:r w:rsidR="00E253FC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="007F737B" w:rsidRPr="006603E1">
        <w:rPr>
          <w:rFonts w:ascii="Times New Roman" w:hAnsi="Times New Roman" w:cs="Times New Roman"/>
          <w:sz w:val="28"/>
          <w:szCs w:val="28"/>
        </w:rPr>
        <w:t>на 202</w:t>
      </w:r>
      <w:r w:rsidR="00875DCD">
        <w:rPr>
          <w:rFonts w:ascii="Times New Roman" w:hAnsi="Times New Roman" w:cs="Times New Roman"/>
          <w:sz w:val="28"/>
          <w:szCs w:val="28"/>
        </w:rPr>
        <w:t>4</w:t>
      </w:r>
      <w:r w:rsidR="007F737B" w:rsidRPr="006603E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5DCD">
        <w:rPr>
          <w:rFonts w:ascii="Times New Roman" w:hAnsi="Times New Roman" w:cs="Times New Roman"/>
          <w:sz w:val="28"/>
          <w:szCs w:val="28"/>
        </w:rPr>
        <w:t>5</w:t>
      </w:r>
      <w:r w:rsidR="007F737B" w:rsidRPr="006603E1">
        <w:rPr>
          <w:rFonts w:ascii="Times New Roman" w:hAnsi="Times New Roman" w:cs="Times New Roman"/>
          <w:sz w:val="28"/>
          <w:szCs w:val="28"/>
        </w:rPr>
        <w:t xml:space="preserve"> – 202</w:t>
      </w:r>
      <w:r w:rsidR="00875DCD">
        <w:rPr>
          <w:rFonts w:ascii="Times New Roman" w:hAnsi="Times New Roman" w:cs="Times New Roman"/>
          <w:sz w:val="28"/>
          <w:szCs w:val="28"/>
        </w:rPr>
        <w:t>6</w:t>
      </w:r>
      <w:r w:rsidR="007F737B" w:rsidRPr="006603E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82078" w:rsidRDefault="00482078" w:rsidP="009004E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11AC5" w:rsidRDefault="00D35EC9" w:rsidP="00011AC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Проект р</w:t>
      </w:r>
      <w:r>
        <w:rPr>
          <w:rFonts w:ascii="Times New Roman" w:hAnsi="Times New Roman"/>
          <w:sz w:val="28"/>
          <w:szCs w:val="28"/>
        </w:rPr>
        <w:t>ешения</w:t>
      </w:r>
      <w:r w:rsidR="00014ABA" w:rsidRPr="00014ABA">
        <w:rPr>
          <w:rFonts w:ascii="Times New Roman" w:hAnsi="Times New Roman"/>
          <w:sz w:val="28"/>
          <w:szCs w:val="28"/>
        </w:rPr>
        <w:t xml:space="preserve"> Думы города </w:t>
      </w:r>
      <w:r>
        <w:rPr>
          <w:rFonts w:ascii="Times New Roman" w:hAnsi="Times New Roman"/>
          <w:sz w:val="28"/>
          <w:szCs w:val="28"/>
        </w:rPr>
        <w:t>«О внесении изменений в решение Думы города</w:t>
      </w:r>
      <w:r w:rsidR="007B787F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75DCD">
        <w:rPr>
          <w:rFonts w:ascii="Times New Roman" w:hAnsi="Times New Roman"/>
          <w:sz w:val="28"/>
          <w:szCs w:val="28"/>
        </w:rPr>
        <w:t>20</w:t>
      </w:r>
      <w:r w:rsidR="007B787F" w:rsidRPr="006603E1">
        <w:rPr>
          <w:rFonts w:ascii="Times New Roman" w:hAnsi="Times New Roman" w:cs="Times New Roman"/>
          <w:sz w:val="28"/>
          <w:szCs w:val="28"/>
        </w:rPr>
        <w:t>.12.202</w:t>
      </w:r>
      <w:r w:rsidR="00875DCD">
        <w:rPr>
          <w:rFonts w:ascii="Times New Roman" w:hAnsi="Times New Roman" w:cs="Times New Roman"/>
          <w:sz w:val="28"/>
          <w:szCs w:val="28"/>
        </w:rPr>
        <w:t>3</w:t>
      </w:r>
      <w:r w:rsidR="007B787F" w:rsidRPr="006603E1">
        <w:rPr>
          <w:rFonts w:ascii="Times New Roman" w:hAnsi="Times New Roman" w:cs="Times New Roman"/>
          <w:sz w:val="28"/>
          <w:szCs w:val="28"/>
        </w:rPr>
        <w:t xml:space="preserve"> № </w:t>
      </w:r>
      <w:r w:rsidR="00875DCD">
        <w:rPr>
          <w:rFonts w:ascii="Times New Roman" w:hAnsi="Times New Roman" w:cs="Times New Roman"/>
          <w:sz w:val="28"/>
          <w:szCs w:val="28"/>
        </w:rPr>
        <w:t>485</w:t>
      </w:r>
      <w:r w:rsidR="007B787F" w:rsidRPr="006603E1">
        <w:rPr>
          <w:rFonts w:ascii="Times New Roman" w:hAnsi="Times New Roman" w:cs="Times New Roman"/>
          <w:sz w:val="28"/>
          <w:szCs w:val="28"/>
        </w:rPr>
        <w:t>-VI</w:t>
      </w:r>
      <w:r w:rsidR="007B78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787F" w:rsidRPr="006603E1">
        <w:rPr>
          <w:rFonts w:ascii="Times New Roman" w:hAnsi="Times New Roman" w:cs="Times New Roman"/>
          <w:sz w:val="28"/>
          <w:szCs w:val="28"/>
        </w:rPr>
        <w:t xml:space="preserve"> ДГ </w:t>
      </w:r>
      <w:r w:rsidR="00D65533" w:rsidRPr="00D65533">
        <w:rPr>
          <w:rFonts w:ascii="Times New Roman" w:hAnsi="Times New Roman" w:cs="Times New Roman"/>
          <w:noProof/>
          <w:color w:val="1B467B"/>
          <w:sz w:val="20"/>
          <w:szCs w:val="18"/>
          <w:shd w:val="clear" w:color="auto" w:fill="FEFEFE"/>
          <w:lang w:eastAsia="ru-RU"/>
        </w:rPr>
        <w:drawing>
          <wp:inline distT="0" distB="0" distL="0" distR="0" wp14:anchorId="7366EE89" wp14:editId="4ED9F20F">
            <wp:extent cx="304800" cy="304800"/>
            <wp:effectExtent l="0" t="0" r="0" b="0"/>
            <wp:docPr id="7" name="Рисунок 7" descr="http://admsurgut.ru/files/materials/files/files1/R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surgut.ru/files/materials/files/files1/RA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5533">
        <w:rPr>
          <w:rFonts w:ascii="Times New Roman" w:hAnsi="Times New Roman" w:cs="Times New Roman"/>
          <w:color w:val="333333"/>
          <w:sz w:val="20"/>
          <w:szCs w:val="18"/>
          <w:shd w:val="clear" w:color="auto" w:fill="FEFEFE"/>
        </w:rPr>
        <w:t xml:space="preserve"> </w:t>
      </w:r>
      <w:r w:rsidR="008863A8">
        <w:rPr>
          <w:rFonts w:ascii="Times New Roman" w:hAnsi="Times New Roman" w:cs="Times New Roman"/>
          <w:color w:val="333333"/>
          <w:sz w:val="20"/>
          <w:szCs w:val="18"/>
          <w:shd w:val="clear" w:color="auto" w:fill="FEFEFE"/>
        </w:rPr>
        <w:t xml:space="preserve"> </w:t>
      </w:r>
      <w:r w:rsidR="003B2E22">
        <w:rPr>
          <w:rFonts w:ascii="Times New Roman" w:hAnsi="Times New Roman" w:cs="Times New Roman"/>
          <w:color w:val="333333"/>
          <w:sz w:val="20"/>
          <w:szCs w:val="18"/>
          <w:shd w:val="clear" w:color="auto" w:fill="FEFEFE"/>
        </w:rPr>
        <w:t xml:space="preserve"> </w:t>
      </w:r>
      <w:r w:rsidR="00D65533" w:rsidRPr="0092782D">
        <w:rPr>
          <w:rFonts w:ascii="Times New Roman" w:hAnsi="Times New Roman" w:cs="Times New Roman"/>
          <w:color w:val="FF0000"/>
          <w:sz w:val="24"/>
          <w:szCs w:val="24"/>
          <w:shd w:val="clear" w:color="auto" w:fill="FEFEFE"/>
        </w:rPr>
        <w:t>(</w:t>
      </w:r>
      <w:r w:rsidR="003B2E22" w:rsidRPr="0092782D">
        <w:rPr>
          <w:rFonts w:ascii="Times New Roman" w:hAnsi="Times New Roman" w:cs="Times New Roman"/>
          <w:color w:val="FF0000"/>
          <w:sz w:val="24"/>
          <w:szCs w:val="24"/>
          <w:shd w:val="clear" w:color="auto" w:fill="FEFEFE"/>
        </w:rPr>
        <w:t xml:space="preserve">подгрузить </w:t>
      </w:r>
      <w:r w:rsidR="00512345">
        <w:rPr>
          <w:rFonts w:ascii="Times New Roman" w:hAnsi="Times New Roman" w:cs="Times New Roman"/>
          <w:color w:val="FF0000"/>
          <w:sz w:val="24"/>
          <w:szCs w:val="24"/>
          <w:shd w:val="clear" w:color="auto" w:fill="FEFEFE"/>
        </w:rPr>
        <w:t xml:space="preserve">архивный </w:t>
      </w:r>
      <w:r w:rsidR="003B2E22" w:rsidRPr="0092782D">
        <w:rPr>
          <w:rFonts w:ascii="Times New Roman" w:hAnsi="Times New Roman" w:cs="Times New Roman"/>
          <w:color w:val="FF0000"/>
          <w:sz w:val="24"/>
          <w:szCs w:val="24"/>
          <w:shd w:val="clear" w:color="auto" w:fill="FEFEFE"/>
        </w:rPr>
        <w:t xml:space="preserve">файл для скачивания </w:t>
      </w:r>
      <w:r w:rsidR="00011AC5" w:rsidRPr="0092782D">
        <w:rPr>
          <w:rFonts w:ascii="Times New Roman" w:hAnsi="Times New Roman"/>
          <w:color w:val="FF0000"/>
          <w:sz w:val="24"/>
          <w:szCs w:val="24"/>
        </w:rPr>
        <w:t>«</w:t>
      </w:r>
      <w:proofErr w:type="spellStart"/>
      <w:r w:rsidR="00586B92">
        <w:rPr>
          <w:rFonts w:ascii="Times New Roman" w:hAnsi="Times New Roman"/>
          <w:color w:val="FF0000"/>
          <w:sz w:val="24"/>
          <w:szCs w:val="24"/>
        </w:rPr>
        <w:t>Переутверждение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3E75">
        <w:rPr>
          <w:rFonts w:ascii="Times New Roman" w:hAnsi="Times New Roman"/>
          <w:color w:val="FF0000"/>
          <w:sz w:val="24"/>
          <w:szCs w:val="24"/>
        </w:rPr>
        <w:t>сентябрь</w:t>
      </w:r>
      <w:r w:rsidR="00014ABA" w:rsidRPr="0092782D">
        <w:rPr>
          <w:rFonts w:ascii="Times New Roman" w:hAnsi="Times New Roman"/>
          <w:color w:val="FF0000"/>
          <w:sz w:val="24"/>
          <w:szCs w:val="24"/>
        </w:rPr>
        <w:t>»</w:t>
      </w:r>
      <w:r w:rsidR="00011AC5" w:rsidRPr="00746F21">
        <w:rPr>
          <w:rFonts w:ascii="Times New Roman" w:hAnsi="Times New Roman"/>
          <w:color w:val="FF0000"/>
          <w:sz w:val="24"/>
          <w:szCs w:val="24"/>
        </w:rPr>
        <w:t>)</w:t>
      </w:r>
      <w:r w:rsidR="00CA10C8" w:rsidRPr="00746F2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35EC9" w:rsidRDefault="00D35EC9" w:rsidP="00011AC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A10C8" w:rsidRDefault="00D35EC9" w:rsidP="00011AC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12345">
        <w:rPr>
          <w:rFonts w:ascii="Times New Roman" w:hAnsi="Times New Roman"/>
          <w:sz w:val="24"/>
          <w:szCs w:val="24"/>
        </w:rPr>
        <w:t xml:space="preserve">Информация о направлении проекта в представительный орган муниципального образования </w:t>
      </w:r>
      <w:r w:rsidR="0006787B">
        <w:rPr>
          <w:noProof/>
          <w:lang w:eastAsia="ru-RU"/>
        </w:rPr>
        <w:drawing>
          <wp:inline distT="0" distB="0" distL="0" distR="0" wp14:anchorId="4ECADD77" wp14:editId="579EFCB7">
            <wp:extent cx="304800" cy="342900"/>
            <wp:effectExtent l="0" t="0" r="0" b="0"/>
            <wp:docPr id="14" name="Рисунок 14" descr="http://admsurgut.ru/files/materials/files/files1/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://admsurgut.ru/files/materials/files/files1/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87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(подгрузить файл для скачивания </w:t>
      </w:r>
      <w:r w:rsidR="00512345">
        <w:rPr>
          <w:rFonts w:ascii="Times New Roman" w:hAnsi="Times New Roman"/>
          <w:color w:val="FF0000"/>
          <w:sz w:val="24"/>
          <w:szCs w:val="24"/>
        </w:rPr>
        <w:t>«Сопроводительное письмо»</w:t>
      </w:r>
    </w:p>
    <w:p w:rsidR="00512345" w:rsidRDefault="00512345" w:rsidP="00011AC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12345" w:rsidRPr="00011AC5" w:rsidRDefault="00512345" w:rsidP="00011AC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4"/>
          <w:szCs w:val="18"/>
          <w:shd w:val="clear" w:color="auto" w:fill="FEFEFE"/>
        </w:rPr>
      </w:pPr>
    </w:p>
    <w:tbl>
      <w:tblPr>
        <w:tblW w:w="10096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4876"/>
        <w:gridCol w:w="1350"/>
        <w:gridCol w:w="1245"/>
        <w:gridCol w:w="1829"/>
      </w:tblGrid>
      <w:tr w:rsidR="005E212E" w:rsidRPr="00261548" w:rsidTr="00014ABA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ABA" w:rsidRPr="00261548" w:rsidRDefault="00014ABA" w:rsidP="00261548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 w:rsidRPr="00261548">
              <w:rPr>
                <w:rStyle w:val="a4"/>
                <w:color w:val="333333"/>
                <w:sz w:val="18"/>
                <w:szCs w:val="18"/>
              </w:rPr>
              <w:t>Формат</w:t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ABA" w:rsidRPr="00261548" w:rsidRDefault="00014ABA" w:rsidP="00261548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 w:rsidRPr="00261548">
              <w:rPr>
                <w:rStyle w:val="a4"/>
                <w:color w:val="333333"/>
                <w:sz w:val="18"/>
                <w:szCs w:val="18"/>
              </w:rPr>
              <w:t>Документ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4ABA" w:rsidRPr="00261548" w:rsidRDefault="00014ABA" w:rsidP="00261548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 w:rsidRPr="00261548">
              <w:rPr>
                <w:rStyle w:val="a4"/>
                <w:color w:val="333333"/>
                <w:sz w:val="18"/>
                <w:szCs w:val="18"/>
              </w:rPr>
              <w:t>Дата публикации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14ABA" w:rsidRDefault="00014ABA" w:rsidP="00261548">
            <w:pPr>
              <w:pStyle w:val="a3"/>
              <w:spacing w:before="0" w:beforeAutospacing="0" w:after="150" w:afterAutospacing="0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Дата обновления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014ABA" w:rsidRPr="00261548" w:rsidRDefault="00014ABA" w:rsidP="00261548">
            <w:pPr>
              <w:pStyle w:val="a3"/>
              <w:spacing w:before="0" w:beforeAutospacing="0" w:after="150" w:afterAutospacing="0"/>
              <w:jc w:val="center"/>
              <w:rPr>
                <w:rStyle w:val="a4"/>
                <w:color w:val="333333"/>
                <w:sz w:val="18"/>
                <w:szCs w:val="18"/>
              </w:rPr>
            </w:pPr>
            <w:r>
              <w:rPr>
                <w:rStyle w:val="a4"/>
                <w:color w:val="333333"/>
                <w:sz w:val="18"/>
                <w:szCs w:val="18"/>
              </w:rPr>
              <w:t>Размещаемый файл</w:t>
            </w:r>
          </w:p>
        </w:tc>
      </w:tr>
      <w:tr w:rsidR="005E212E" w:rsidRPr="00261548" w:rsidTr="00875DCD">
        <w:trPr>
          <w:trHeight w:val="1034"/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1DD" w:rsidRPr="00261548" w:rsidRDefault="00E571DD" w:rsidP="00E571DD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5459C6D7" wp14:editId="132E19DF">
                  <wp:extent cx="255639" cy="247650"/>
                  <wp:effectExtent l="0" t="0" r="0" b="0"/>
                  <wp:docPr id="22" name="Рисунок 22" descr="http://admsurgut.ru/files/materials/files/files1/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msurgut.ru/files/materials/files/files1/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39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1DD" w:rsidRPr="007635CA" w:rsidRDefault="00E571DD" w:rsidP="00E571DD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Текст проекта решения Думы </w:t>
            </w:r>
            <w:r w:rsidRPr="00F5175D">
              <w:rPr>
                <w:color w:val="333333"/>
                <w:sz w:val="18"/>
                <w:szCs w:val="18"/>
              </w:rPr>
              <w:t>города «</w:t>
            </w:r>
            <w:r w:rsidRPr="00F5175D">
              <w:rPr>
                <w:sz w:val="18"/>
                <w:szCs w:val="18"/>
              </w:rPr>
              <w:t>О внесении измен</w:t>
            </w:r>
            <w:r>
              <w:rPr>
                <w:sz w:val="18"/>
                <w:szCs w:val="18"/>
              </w:rPr>
              <w:t>ений в  решение Думы города от 20.12</w:t>
            </w:r>
            <w:r w:rsidRPr="00F5175D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3</w:t>
            </w:r>
            <w:r w:rsidRPr="00F5175D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485</w:t>
            </w:r>
            <w:r w:rsidRPr="00F5175D">
              <w:rPr>
                <w:sz w:val="18"/>
                <w:szCs w:val="18"/>
              </w:rPr>
              <w:t>-</w:t>
            </w:r>
            <w:r w:rsidRPr="00F5175D">
              <w:rPr>
                <w:sz w:val="18"/>
                <w:szCs w:val="18"/>
                <w:lang w:val="en-US"/>
              </w:rPr>
              <w:t>VII</w:t>
            </w:r>
            <w:r w:rsidRPr="00F5175D">
              <w:rPr>
                <w:sz w:val="18"/>
                <w:szCs w:val="18"/>
              </w:rPr>
              <w:t xml:space="preserve"> ДГ «О бюджете городского округа Сургут Ханты-Мансийского автономного округа – Югры на 202</w:t>
            </w:r>
            <w:r>
              <w:rPr>
                <w:sz w:val="18"/>
                <w:szCs w:val="18"/>
              </w:rPr>
              <w:t>4</w:t>
            </w:r>
            <w:r w:rsidRPr="00F5175D">
              <w:rPr>
                <w:sz w:val="18"/>
                <w:szCs w:val="18"/>
              </w:rPr>
              <w:t xml:space="preserve"> год и плановый период 202</w:t>
            </w:r>
            <w:r>
              <w:rPr>
                <w:sz w:val="18"/>
                <w:szCs w:val="18"/>
              </w:rPr>
              <w:t>5</w:t>
            </w:r>
            <w:r w:rsidRPr="00F5175D">
              <w:rPr>
                <w:sz w:val="18"/>
                <w:szCs w:val="18"/>
              </w:rPr>
              <w:t xml:space="preserve"> – 202</w:t>
            </w:r>
            <w:r>
              <w:rPr>
                <w:sz w:val="18"/>
                <w:szCs w:val="18"/>
              </w:rPr>
              <w:t>6</w:t>
            </w:r>
            <w:r w:rsidRPr="00F5175D">
              <w:rPr>
                <w:sz w:val="18"/>
                <w:szCs w:val="18"/>
              </w:rPr>
              <w:t xml:space="preserve"> годов</w:t>
            </w:r>
            <w:r w:rsidRPr="00F5175D">
              <w:rPr>
                <w:color w:val="333333"/>
                <w:sz w:val="18"/>
                <w:szCs w:val="18"/>
              </w:rPr>
              <w:t>»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1DD" w:rsidRPr="00E571DD" w:rsidRDefault="00E571DD" w:rsidP="00E571DD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 w:rsidRPr="00E571DD"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</w:tcPr>
          <w:p w:rsidR="00E571DD" w:rsidRPr="00E571DD" w:rsidRDefault="00E571DD" w:rsidP="00E571DD">
            <w:pPr>
              <w:jc w:val="center"/>
              <w:rPr>
                <w:rFonts w:ascii="Times New Roman" w:hAnsi="Times New Roman" w:cs="Times New Roman"/>
              </w:rPr>
            </w:pPr>
            <w:r w:rsidRPr="00E571D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</w:tcPr>
          <w:p w:rsidR="00E571DD" w:rsidRPr="007635CA" w:rsidRDefault="00E571DD" w:rsidP="00E571DD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Файл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«</w:t>
            </w:r>
            <w:r w:rsidRPr="0007081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_1.0. Проект решения О внесении изменений в бюджет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август</w:t>
            </w:r>
            <w:r w:rsidRPr="0007081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2024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</w:tr>
      <w:tr w:rsidR="005E212E" w:rsidRPr="00261548" w:rsidTr="00702207">
        <w:trPr>
          <w:trHeight w:val="650"/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013" w:rsidRPr="00261548" w:rsidRDefault="007F1013" w:rsidP="005029C0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2D7497F1" wp14:editId="6CF5CF17">
                  <wp:extent cx="304800" cy="304800"/>
                  <wp:effectExtent l="0" t="0" r="0" b="0"/>
                  <wp:docPr id="3" name="Рисунок 3" descr="http://admsurgut.ru/files/materials/files/files1/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msurgut.ru/files/materials/files/files1/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013" w:rsidRPr="00261548" w:rsidRDefault="007F1013" w:rsidP="00702207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Приложение 1. </w:t>
            </w:r>
            <w:r w:rsidR="00702207" w:rsidRPr="00702207">
              <w:rPr>
                <w:color w:val="333333"/>
                <w:sz w:val="18"/>
                <w:szCs w:val="18"/>
              </w:rPr>
              <w:t>Доходы бюджета города Сургута по группам, подгруппам и статьям классификации доходов бюджетов на 2024 год и плановый период 2025 – 2026 годов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13" w:rsidRPr="00E571DD" w:rsidRDefault="007F1013" w:rsidP="005029C0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 w:rsidRPr="00E571DD"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7F1013" w:rsidRPr="00E571DD" w:rsidRDefault="007F1013" w:rsidP="005029C0">
            <w:pPr>
              <w:jc w:val="center"/>
              <w:rPr>
                <w:rFonts w:ascii="Times New Roman" w:hAnsi="Times New Roman" w:cs="Times New Roman"/>
              </w:rPr>
            </w:pPr>
            <w:r w:rsidRPr="00E571D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7F1013" w:rsidRPr="007635CA" w:rsidRDefault="007F1013" w:rsidP="00702207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</w:t>
            </w:r>
            <w:r w:rsidRPr="00B5476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_1.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1. Приложение 1</w:t>
            </w:r>
            <w:r w:rsidR="0070220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Доходы на 2024-2026 гг.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</w:tr>
      <w:tr w:rsidR="005E212E" w:rsidRPr="00261548" w:rsidTr="005029C0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013" w:rsidRPr="00261548" w:rsidRDefault="007F1013" w:rsidP="005029C0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23E73475" wp14:editId="77D439AD">
                  <wp:extent cx="304800" cy="304800"/>
                  <wp:effectExtent l="0" t="0" r="0" b="0"/>
                  <wp:docPr id="5" name="Рисунок 5" descr="http://admsurgut.ru/files/materials/files/files1/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msurgut.ru/files/materials/files/files1/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F1013" w:rsidRPr="00261548" w:rsidRDefault="007F1013" w:rsidP="00702207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Приложение 2. </w:t>
            </w:r>
            <w:r w:rsidR="00702207" w:rsidRPr="00702207">
              <w:rPr>
                <w:color w:val="333333"/>
                <w:sz w:val="18"/>
                <w:szCs w:val="18"/>
              </w:rPr>
              <w:t>Источники финансирования деф</w:t>
            </w:r>
            <w:r w:rsidR="00702207">
              <w:rPr>
                <w:color w:val="333333"/>
                <w:sz w:val="18"/>
                <w:szCs w:val="18"/>
              </w:rPr>
              <w:t xml:space="preserve">ицита бюджета города Сургута </w:t>
            </w:r>
            <w:r w:rsidR="00702207" w:rsidRPr="00702207">
              <w:rPr>
                <w:color w:val="333333"/>
                <w:sz w:val="18"/>
                <w:szCs w:val="18"/>
              </w:rPr>
              <w:t>на 2024 год и плановый период 2025 – 2026 годов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13" w:rsidRPr="00E571DD" w:rsidRDefault="007F1013" w:rsidP="005029C0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 w:rsidRPr="00E571DD"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7F1013" w:rsidRPr="00E571DD" w:rsidRDefault="007F1013" w:rsidP="005029C0">
            <w:pPr>
              <w:jc w:val="center"/>
              <w:rPr>
                <w:rFonts w:ascii="Times New Roman" w:hAnsi="Times New Roman" w:cs="Times New Roman"/>
              </w:rPr>
            </w:pPr>
            <w:r w:rsidRPr="00E571D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7F1013" w:rsidRPr="007635CA" w:rsidRDefault="007F1013" w:rsidP="00702207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</w:t>
            </w:r>
            <w:r w:rsidRPr="000C648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_1.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Pr="000C648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. Приложение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r w:rsidRPr="000C648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="0070220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Источники финансирования дефицита </w:t>
            </w:r>
            <w:r w:rsidRPr="000C648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0C648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</w:tr>
      <w:tr w:rsidR="005E212E" w:rsidRPr="00261548" w:rsidTr="00875DCD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1DD" w:rsidRPr="00261548" w:rsidRDefault="00E571DD" w:rsidP="00E571DD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6AA34BD6" wp14:editId="15A14A0E">
                  <wp:extent cx="304800" cy="304800"/>
                  <wp:effectExtent l="0" t="0" r="0" b="0"/>
                  <wp:docPr id="1" name="Рисунок 1" descr="http://admsurgut.ru/files/materials/files/files1/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msurgut.ru/files/materials/files/files1/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1DD" w:rsidRPr="00261548" w:rsidRDefault="00E571DD" w:rsidP="000419DD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Приложение </w:t>
            </w:r>
            <w:r w:rsidR="000419DD">
              <w:rPr>
                <w:color w:val="333333"/>
                <w:sz w:val="18"/>
                <w:szCs w:val="18"/>
              </w:rPr>
              <w:t>3</w:t>
            </w:r>
            <w:r>
              <w:rPr>
                <w:color w:val="333333"/>
                <w:sz w:val="18"/>
                <w:szCs w:val="18"/>
              </w:rPr>
              <w:t xml:space="preserve">. </w:t>
            </w:r>
            <w:r w:rsidRPr="00AD4A08">
              <w:rPr>
                <w:color w:val="333333"/>
                <w:sz w:val="18"/>
                <w:szCs w:val="18"/>
              </w:rPr>
              <w:t>Распределение бюджетных ассигнований бюджета города Сургута на 202</w:t>
            </w:r>
            <w:r>
              <w:rPr>
                <w:color w:val="333333"/>
                <w:sz w:val="18"/>
                <w:szCs w:val="18"/>
              </w:rPr>
              <w:t>4</w:t>
            </w:r>
            <w:r w:rsidRPr="00AD4A08">
              <w:rPr>
                <w:color w:val="333333"/>
                <w:sz w:val="18"/>
                <w:szCs w:val="18"/>
              </w:rPr>
              <w:t xml:space="preserve"> год и плановый период 202</w:t>
            </w:r>
            <w:r>
              <w:rPr>
                <w:color w:val="333333"/>
                <w:sz w:val="18"/>
                <w:szCs w:val="18"/>
              </w:rPr>
              <w:t>5 – 2026</w:t>
            </w:r>
            <w:r w:rsidRPr="00AD4A08">
              <w:rPr>
                <w:color w:val="333333"/>
                <w:sz w:val="18"/>
                <w:szCs w:val="18"/>
              </w:rPr>
              <w:t xml:space="preserve"> годов по разделам и подразделам классификации расходов бюджетов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1DD" w:rsidRPr="00E571DD" w:rsidRDefault="00E571DD" w:rsidP="00E571DD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 w:rsidRPr="00E571DD"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E571DD" w:rsidRPr="00E571DD" w:rsidRDefault="00E571DD" w:rsidP="00E571DD">
            <w:pPr>
              <w:jc w:val="center"/>
              <w:rPr>
                <w:rFonts w:ascii="Times New Roman" w:hAnsi="Times New Roman" w:cs="Times New Roman"/>
              </w:rPr>
            </w:pPr>
            <w:r w:rsidRPr="00E571D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E571DD" w:rsidRPr="007635CA" w:rsidRDefault="00E571DD" w:rsidP="000419DD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</w:t>
            </w:r>
            <w:r w:rsidRPr="00B5476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_1.</w:t>
            </w:r>
            <w:r w:rsidR="000419D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. Приложение </w:t>
            </w:r>
            <w:r w:rsidR="000419D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3</w:t>
            </w:r>
            <w:r w:rsidRPr="00B5476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По разделам и подразделам классификации расходов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</w:tr>
      <w:tr w:rsidR="005E212E" w:rsidRPr="00261548" w:rsidTr="00875DCD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1DD" w:rsidRPr="00261548" w:rsidRDefault="00E571DD" w:rsidP="00E571DD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67A2B17B" wp14:editId="677FB6F0">
                  <wp:extent cx="304800" cy="304800"/>
                  <wp:effectExtent l="0" t="0" r="0" b="0"/>
                  <wp:docPr id="19" name="Рисунок 19" descr="http://admsurgut.ru/files/materials/files/files1/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msurgut.ru/files/materials/files/files1/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1DD" w:rsidRPr="00261548" w:rsidRDefault="00E571DD" w:rsidP="000419DD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Приложение </w:t>
            </w:r>
            <w:r w:rsidR="000419DD">
              <w:rPr>
                <w:color w:val="333333"/>
                <w:sz w:val="18"/>
                <w:szCs w:val="18"/>
              </w:rPr>
              <w:t>4</w:t>
            </w:r>
            <w:r>
              <w:rPr>
                <w:color w:val="333333"/>
                <w:sz w:val="18"/>
                <w:szCs w:val="18"/>
              </w:rPr>
              <w:t xml:space="preserve">. </w:t>
            </w:r>
            <w:r w:rsidRPr="00AD4A08">
              <w:rPr>
                <w:color w:val="333333"/>
                <w:sz w:val="18"/>
                <w:szCs w:val="18"/>
              </w:rPr>
              <w:t>Распределение бюджетных ассигнований бюджета города Сургута на 202</w:t>
            </w:r>
            <w:r>
              <w:rPr>
                <w:color w:val="333333"/>
                <w:sz w:val="18"/>
                <w:szCs w:val="18"/>
              </w:rPr>
              <w:t>4</w:t>
            </w:r>
            <w:r w:rsidRPr="00AD4A08">
              <w:rPr>
                <w:color w:val="333333"/>
                <w:sz w:val="18"/>
                <w:szCs w:val="18"/>
              </w:rPr>
              <w:t xml:space="preserve"> год и плановый период 202</w:t>
            </w:r>
            <w:r>
              <w:rPr>
                <w:color w:val="333333"/>
                <w:sz w:val="18"/>
                <w:szCs w:val="18"/>
              </w:rPr>
              <w:t>5</w:t>
            </w:r>
            <w:r w:rsidRPr="00AD4A08">
              <w:rPr>
                <w:color w:val="333333"/>
                <w:sz w:val="18"/>
                <w:szCs w:val="18"/>
              </w:rPr>
              <w:t xml:space="preserve"> – 202</w:t>
            </w:r>
            <w:r>
              <w:rPr>
                <w:color w:val="333333"/>
                <w:sz w:val="18"/>
                <w:szCs w:val="18"/>
              </w:rPr>
              <w:t>6</w:t>
            </w:r>
            <w:r w:rsidRPr="00AD4A08">
              <w:rPr>
                <w:color w:val="333333"/>
                <w:sz w:val="18"/>
                <w:szCs w:val="18"/>
              </w:rPr>
      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1DD" w:rsidRPr="00E571DD" w:rsidRDefault="00E571DD" w:rsidP="00E571DD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 w:rsidRPr="00E571DD"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E571DD" w:rsidRPr="00E571DD" w:rsidRDefault="00E571DD" w:rsidP="00E571DD">
            <w:pPr>
              <w:jc w:val="center"/>
              <w:rPr>
                <w:rFonts w:ascii="Times New Roman" w:hAnsi="Times New Roman" w:cs="Times New Roman"/>
              </w:rPr>
            </w:pPr>
            <w:r w:rsidRPr="00E571D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E571DD" w:rsidRPr="007635CA" w:rsidRDefault="00E571DD" w:rsidP="000419DD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</w:t>
            </w:r>
            <w:r w:rsidRPr="000C648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_1.</w:t>
            </w:r>
            <w:r w:rsidR="000419D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0C648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. Приложение </w:t>
            </w:r>
            <w:r w:rsidR="000419D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0C648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По разделам, целевым статьям, группам на 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0C648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-202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</w:tr>
      <w:tr w:rsidR="005E212E" w:rsidRPr="00261548" w:rsidTr="00875DCD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1DD" w:rsidRPr="00261548" w:rsidRDefault="00E571DD" w:rsidP="00E571DD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299A0DAD" wp14:editId="160B5C53">
                  <wp:extent cx="304800" cy="304800"/>
                  <wp:effectExtent l="0" t="0" r="0" b="0"/>
                  <wp:docPr id="10" name="Рисунок 10" descr="http://admsurgut.ru/files/materials/files/files1/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msurgut.ru/files/materials/files/files1/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71DD" w:rsidRPr="00261548" w:rsidRDefault="00E571DD" w:rsidP="007B5D96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noProof/>
                <w:color w:val="333333"/>
                <w:sz w:val="18"/>
                <w:szCs w:val="18"/>
              </w:rPr>
              <w:t xml:space="preserve">Приложение </w:t>
            </w:r>
            <w:r w:rsidR="007B5D96">
              <w:rPr>
                <w:noProof/>
                <w:color w:val="333333"/>
                <w:sz w:val="18"/>
                <w:szCs w:val="18"/>
              </w:rPr>
              <w:t>5</w:t>
            </w:r>
            <w:r>
              <w:rPr>
                <w:noProof/>
                <w:color w:val="333333"/>
                <w:sz w:val="18"/>
                <w:szCs w:val="18"/>
              </w:rPr>
              <w:t xml:space="preserve">. </w:t>
            </w:r>
            <w:r w:rsidRPr="00AD4A08">
              <w:rPr>
                <w:noProof/>
                <w:color w:val="333333"/>
                <w:sz w:val="18"/>
                <w:szCs w:val="18"/>
              </w:rPr>
              <w:t>Распределение бюджетных ассигнований бюджета города Сургута на 202</w:t>
            </w:r>
            <w:r>
              <w:rPr>
                <w:noProof/>
                <w:color w:val="333333"/>
                <w:sz w:val="18"/>
                <w:szCs w:val="18"/>
              </w:rPr>
              <w:t>4</w:t>
            </w:r>
            <w:r w:rsidRPr="00AD4A08">
              <w:rPr>
                <w:noProof/>
                <w:color w:val="333333"/>
                <w:sz w:val="18"/>
                <w:szCs w:val="18"/>
              </w:rPr>
              <w:t xml:space="preserve"> год и плановый период 202</w:t>
            </w:r>
            <w:r>
              <w:rPr>
                <w:noProof/>
                <w:color w:val="333333"/>
                <w:sz w:val="18"/>
                <w:szCs w:val="18"/>
              </w:rPr>
              <w:t>5</w:t>
            </w:r>
            <w:r w:rsidRPr="00AD4A08">
              <w:rPr>
                <w:noProof/>
                <w:color w:val="333333"/>
                <w:sz w:val="18"/>
                <w:szCs w:val="18"/>
              </w:rPr>
              <w:t xml:space="preserve"> – 202</w:t>
            </w:r>
            <w:r>
              <w:rPr>
                <w:noProof/>
                <w:color w:val="333333"/>
                <w:sz w:val="18"/>
                <w:szCs w:val="18"/>
              </w:rPr>
              <w:t>6</w:t>
            </w:r>
            <w:r w:rsidRPr="00AD4A08">
              <w:rPr>
                <w:noProof/>
                <w:color w:val="333333"/>
                <w:sz w:val="18"/>
                <w:szCs w:val="18"/>
              </w:rPr>
      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71DD" w:rsidRPr="00E571DD" w:rsidRDefault="00E571DD" w:rsidP="00E571DD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 w:rsidRPr="00E571DD"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E571DD" w:rsidRPr="00E571DD" w:rsidRDefault="00E571DD" w:rsidP="00E571DD">
            <w:pPr>
              <w:jc w:val="center"/>
              <w:rPr>
                <w:rFonts w:ascii="Times New Roman" w:hAnsi="Times New Roman" w:cs="Times New Roman"/>
              </w:rPr>
            </w:pPr>
            <w:r w:rsidRPr="00E571DD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E571DD" w:rsidRPr="007635CA" w:rsidRDefault="00E571DD" w:rsidP="007B5D96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«1</w:t>
            </w:r>
            <w:r w:rsidRPr="007635CA"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>.</w:t>
            </w:r>
            <w:r w:rsidR="007B5D96"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>5</w:t>
            </w:r>
            <w:r w:rsidRPr="007635CA"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 xml:space="preserve"> </w:t>
            </w:r>
            <w:r w:rsidRPr="007635CA"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 xml:space="preserve">Приложение </w:t>
            </w:r>
            <w:r w:rsidR="007B5D96"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 xml:space="preserve">  Муниципальные  программы на 2024-2026</w:t>
            </w:r>
            <w:r w:rsidRPr="007635CA"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>»</w:t>
            </w:r>
          </w:p>
        </w:tc>
      </w:tr>
      <w:tr w:rsidR="005E212E" w:rsidRPr="00261548" w:rsidTr="00875DCD">
        <w:trPr>
          <w:trHeight w:val="1239"/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537" w:rsidRPr="00261548" w:rsidRDefault="00C80537" w:rsidP="00C80537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lastRenderedPageBreak/>
              <w:drawing>
                <wp:inline distT="0" distB="0" distL="0" distR="0" wp14:anchorId="264AB5C5" wp14:editId="1B2C0CED">
                  <wp:extent cx="304800" cy="304800"/>
                  <wp:effectExtent l="0" t="0" r="0" b="0"/>
                  <wp:docPr id="4" name="Рисунок 4" descr="http://admsurgut.ru/files/materials/files/files1/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msurgut.ru/files/materials/files/files1/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537" w:rsidRPr="00261548" w:rsidRDefault="00C80537" w:rsidP="007B5D96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Приложение </w:t>
            </w:r>
            <w:r w:rsidR="007B5D96">
              <w:rPr>
                <w:color w:val="333333"/>
                <w:sz w:val="18"/>
                <w:szCs w:val="18"/>
              </w:rPr>
              <w:t>6</w:t>
            </w:r>
            <w:r>
              <w:rPr>
                <w:color w:val="333333"/>
                <w:sz w:val="18"/>
                <w:szCs w:val="18"/>
              </w:rPr>
              <w:t xml:space="preserve">. </w:t>
            </w:r>
            <w:r w:rsidRPr="00AD4A08">
              <w:rPr>
                <w:color w:val="333333"/>
                <w:sz w:val="18"/>
                <w:szCs w:val="18"/>
              </w:rPr>
              <w:t>Ведомственная структура расходов бюджета города Сургута на 202</w:t>
            </w:r>
            <w:r>
              <w:rPr>
                <w:color w:val="333333"/>
                <w:sz w:val="18"/>
                <w:szCs w:val="18"/>
              </w:rPr>
              <w:t>4</w:t>
            </w:r>
            <w:r w:rsidRPr="00AD4A08">
              <w:rPr>
                <w:color w:val="333333"/>
                <w:sz w:val="18"/>
                <w:szCs w:val="18"/>
              </w:rPr>
              <w:t xml:space="preserve"> год и плановый период 202</w:t>
            </w:r>
            <w:r>
              <w:rPr>
                <w:color w:val="333333"/>
                <w:sz w:val="18"/>
                <w:szCs w:val="18"/>
              </w:rPr>
              <w:t>5</w:t>
            </w:r>
            <w:r w:rsidRPr="00AD4A08">
              <w:rPr>
                <w:color w:val="333333"/>
                <w:sz w:val="18"/>
                <w:szCs w:val="18"/>
              </w:rPr>
              <w:t xml:space="preserve"> – 202</w:t>
            </w:r>
            <w:r>
              <w:rPr>
                <w:color w:val="333333"/>
                <w:sz w:val="18"/>
                <w:szCs w:val="18"/>
              </w:rPr>
              <w:t>6</w:t>
            </w:r>
            <w:r w:rsidRPr="00AD4A08">
              <w:rPr>
                <w:color w:val="333333"/>
                <w:sz w:val="18"/>
                <w:szCs w:val="18"/>
              </w:rPr>
              <w:t xml:space="preserve"> годов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0537" w:rsidRPr="00540FE0" w:rsidRDefault="00E571DD" w:rsidP="00C80537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</w:tcPr>
          <w:p w:rsidR="00C80537" w:rsidRPr="00540FE0" w:rsidRDefault="00E571DD" w:rsidP="00C80537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</w:tcPr>
          <w:p w:rsidR="00C80537" w:rsidRPr="007635CA" w:rsidRDefault="00C80537" w:rsidP="007B5D96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«1.</w:t>
            </w:r>
            <w:r w:rsidR="007B5D9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Приложение </w:t>
            </w:r>
            <w:r w:rsidR="007B5D96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Ведомственная структура»</w:t>
            </w:r>
          </w:p>
        </w:tc>
      </w:tr>
      <w:tr w:rsidR="005E212E" w:rsidRPr="00261548" w:rsidTr="00875DCD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6A" w:rsidRPr="00261548" w:rsidRDefault="00D5626A" w:rsidP="00D5626A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26888CEC" wp14:editId="5F92F573">
                  <wp:extent cx="304800" cy="304800"/>
                  <wp:effectExtent l="0" t="0" r="0" b="0"/>
                  <wp:docPr id="11" name="Рисунок 11" descr="http://admsurgut.ru/files/materials/files/files1/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msurgut.ru/files/materials/files/files1/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626A" w:rsidRPr="00261548" w:rsidRDefault="00D5626A" w:rsidP="005E212E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noProof/>
                <w:color w:val="333333"/>
                <w:sz w:val="18"/>
                <w:szCs w:val="18"/>
              </w:rPr>
              <w:t xml:space="preserve">Приложение </w:t>
            </w:r>
            <w:r w:rsidR="005E212E">
              <w:rPr>
                <w:noProof/>
                <w:color w:val="333333"/>
                <w:sz w:val="18"/>
                <w:szCs w:val="18"/>
              </w:rPr>
              <w:t>7</w:t>
            </w:r>
            <w:r>
              <w:rPr>
                <w:noProof/>
                <w:color w:val="333333"/>
                <w:sz w:val="18"/>
                <w:szCs w:val="18"/>
              </w:rPr>
              <w:t xml:space="preserve">. </w:t>
            </w:r>
            <w:r w:rsidR="005E212E" w:rsidRPr="005E212E">
              <w:rPr>
                <w:noProof/>
                <w:color w:val="333333"/>
                <w:sz w:val="18"/>
                <w:szCs w:val="18"/>
              </w:rPr>
              <w:t>Распределение бюджетных ассигнований бюджета города Сургута</w:t>
            </w:r>
            <w:r w:rsidR="005E212E">
              <w:rPr>
                <w:noProof/>
                <w:color w:val="333333"/>
                <w:sz w:val="18"/>
                <w:szCs w:val="18"/>
              </w:rPr>
              <w:t xml:space="preserve"> </w:t>
            </w:r>
            <w:r w:rsidR="005E212E" w:rsidRPr="005E212E">
              <w:rPr>
                <w:noProof/>
                <w:color w:val="333333"/>
                <w:sz w:val="18"/>
                <w:szCs w:val="18"/>
              </w:rPr>
              <w:t xml:space="preserve"> на 2024 год и плановый период 2025 – 2026 годов на осуществление капитальных вложений в объекты муниципальной собственности по объектам и источникам их финансового обеспечения в  разрезе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26A" w:rsidRPr="00540FE0" w:rsidRDefault="00E571DD" w:rsidP="00D5626A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D5626A" w:rsidRPr="00540FE0" w:rsidRDefault="00E571DD" w:rsidP="00D5626A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D5626A" w:rsidRPr="007635CA" w:rsidRDefault="00D5626A" w:rsidP="005E212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«1</w:t>
            </w:r>
            <w:r w:rsidRPr="007635CA"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>.</w:t>
            </w:r>
            <w:r w:rsidR="005E212E"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>7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Приложение </w:t>
            </w:r>
            <w:r w:rsidR="005E212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="005E212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Распределение БА на осуществление кап вложений»</w:t>
            </w:r>
          </w:p>
        </w:tc>
      </w:tr>
      <w:tr w:rsidR="005E212E" w:rsidRPr="00261548" w:rsidTr="005029C0">
        <w:trPr>
          <w:trHeight w:val="1239"/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12E" w:rsidRPr="00261548" w:rsidRDefault="005E212E" w:rsidP="005029C0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53817B2F" wp14:editId="295FADEA">
                  <wp:extent cx="304800" cy="304800"/>
                  <wp:effectExtent l="0" t="0" r="0" b="0"/>
                  <wp:docPr id="9" name="Рисунок 9" descr="http://admsurgut.ru/files/materials/files/files1/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msurgut.ru/files/materials/files/files1/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12E" w:rsidRPr="00261548" w:rsidRDefault="005E212E" w:rsidP="005E212E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 xml:space="preserve">Приложение 8. </w:t>
            </w:r>
            <w:r w:rsidRPr="005E212E">
              <w:rPr>
                <w:color w:val="333333"/>
                <w:sz w:val="18"/>
                <w:szCs w:val="18"/>
              </w:rPr>
              <w:t>Распределение бюджетных ассигнований бюджета города Сургута на 2024 год и плановый период 2025 - 2026 годов на благоустройство общественных территорий по благоустраиваемым территориям и источникам их финансового обеспечения в разрезе бюджетов бюджетной системы Российской Федерации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12E" w:rsidRPr="00540FE0" w:rsidRDefault="005E212E" w:rsidP="005029C0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</w:tcPr>
          <w:p w:rsidR="005E212E" w:rsidRPr="00540FE0" w:rsidRDefault="005E212E" w:rsidP="005029C0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</w:tcPr>
          <w:p w:rsidR="005E212E" w:rsidRPr="007635CA" w:rsidRDefault="005E212E" w:rsidP="005E212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«1.8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 Распределение БА по благ-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ву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общ-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тер-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ий</w:t>
            </w:r>
            <w:proofErr w:type="spellEnd"/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</w:tr>
      <w:tr w:rsidR="005E212E" w:rsidRPr="00261548" w:rsidTr="005029C0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12E" w:rsidRPr="00261548" w:rsidRDefault="005E212E" w:rsidP="005029C0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6AABE9EA" wp14:editId="6039B66F">
                  <wp:extent cx="304800" cy="304800"/>
                  <wp:effectExtent l="0" t="0" r="0" b="0"/>
                  <wp:docPr id="12" name="Рисунок 12" descr="http://admsurgut.ru/files/materials/files/files1/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admsurgut.ru/files/materials/files/files1/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E212E" w:rsidRPr="00261548" w:rsidRDefault="005E212E" w:rsidP="005E212E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noProof/>
                <w:color w:val="333333"/>
                <w:sz w:val="18"/>
                <w:szCs w:val="18"/>
              </w:rPr>
              <w:t xml:space="preserve">Приложение 9. </w:t>
            </w:r>
            <w:r w:rsidRPr="005E212E">
              <w:rPr>
                <w:noProof/>
                <w:color w:val="333333"/>
                <w:sz w:val="18"/>
                <w:szCs w:val="18"/>
              </w:rPr>
              <w:t>Программа  муниципальных внутренних заимствований городского округа Сургут Ханты-Мансийского автономного округа – Югры на 2024 год и плановый период 2025 – 2026 годов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12E" w:rsidRPr="00540FE0" w:rsidRDefault="005E212E" w:rsidP="005029C0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5E212E" w:rsidRPr="00540FE0" w:rsidRDefault="005E212E" w:rsidP="005029C0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5E212E" w:rsidRPr="007635CA" w:rsidRDefault="005E212E" w:rsidP="005E212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«1</w:t>
            </w:r>
            <w:r w:rsidRPr="007635CA"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noProof/>
                <w:color w:val="333333"/>
                <w:sz w:val="18"/>
                <w:szCs w:val="18"/>
              </w:rPr>
              <w:t>9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9 Программа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заимствований на 2024-2026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</w:tr>
      <w:tr w:rsidR="005E212E" w:rsidRPr="00261548" w:rsidTr="00AC7F17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2AE" w:rsidRPr="00261548" w:rsidRDefault="00B942AE" w:rsidP="00B942AE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2AE" w:rsidRPr="00261548" w:rsidRDefault="00B942AE" w:rsidP="00B942AE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EFEFE"/>
              </w:rPr>
              <w:t>Материалы к проекту решения Думы города: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42AE" w:rsidRPr="00540FE0" w:rsidRDefault="00B942AE" w:rsidP="00B942AE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</w:tcPr>
          <w:p w:rsidR="00B942AE" w:rsidRPr="00540FE0" w:rsidRDefault="00B942AE" w:rsidP="00B942AE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EFEFE"/>
          </w:tcPr>
          <w:p w:rsidR="00B942AE" w:rsidRPr="007635CA" w:rsidRDefault="00B942AE" w:rsidP="00B942A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  <w:tr w:rsidR="005E212E" w:rsidRPr="00261548" w:rsidTr="00AC7F17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5CB" w:rsidRPr="00261548" w:rsidRDefault="00CA25CB" w:rsidP="00CA25CB">
            <w:pPr>
              <w:pStyle w:val="a3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D65533">
              <w:rPr>
                <w:noProof/>
                <w:color w:val="1B467B"/>
                <w:sz w:val="20"/>
                <w:szCs w:val="18"/>
                <w:shd w:val="clear" w:color="auto" w:fill="FEFEFE"/>
              </w:rPr>
              <w:drawing>
                <wp:inline distT="0" distB="0" distL="0" distR="0" wp14:anchorId="4ADE1FF4" wp14:editId="467CAD08">
                  <wp:extent cx="304800" cy="304800"/>
                  <wp:effectExtent l="0" t="0" r="0" b="0"/>
                  <wp:docPr id="8" name="Рисунок 8" descr="http://admsurgut.ru/files/materials/files/files1/R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msurgut.ru/files/materials/files/files1/RAR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5CB" w:rsidRPr="00261548" w:rsidRDefault="00CA25CB" w:rsidP="00CA25CB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Пояснительная записка к проекту решения Думы города «О внесении изменений в решение Думы города от 20.12.2023 № 485-VI</w:t>
            </w:r>
            <w:r>
              <w:rPr>
                <w:color w:val="333333"/>
                <w:sz w:val="18"/>
                <w:szCs w:val="18"/>
                <w:lang w:val="en-US"/>
              </w:rPr>
              <w:t>I</w:t>
            </w:r>
            <w:r>
              <w:rPr>
                <w:color w:val="333333"/>
                <w:sz w:val="18"/>
                <w:szCs w:val="18"/>
              </w:rPr>
              <w:t xml:space="preserve"> ДГ «О бюджете городского округа Сургут Ханты-Мансийского автономного округа – Югры на 2024 год и плановый период 2025-2026 годов»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25CB" w:rsidRPr="00540FE0" w:rsidRDefault="00E571DD" w:rsidP="00CA25CB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CA25CB" w:rsidRPr="00540FE0" w:rsidRDefault="00E571DD" w:rsidP="00CA25CB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CA25CB" w:rsidRPr="00512345" w:rsidRDefault="00CA25CB" w:rsidP="00CA25C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«Пояснительная</w:t>
            </w:r>
            <w:r w:rsidRPr="00512345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</w:tr>
      <w:tr w:rsidR="005E212E" w:rsidRPr="00261548" w:rsidTr="00773702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162" w:rsidRPr="00261548" w:rsidRDefault="00494162" w:rsidP="00494162">
            <w:pPr>
              <w:pStyle w:val="a3"/>
              <w:spacing w:before="0" w:beforeAutospacing="0" w:after="150" w:afterAutospacing="0"/>
              <w:rPr>
                <w:noProof/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47972C49" wp14:editId="0D8AB6A1">
                  <wp:extent cx="255639" cy="247650"/>
                  <wp:effectExtent l="0" t="0" r="0" b="0"/>
                  <wp:docPr id="13" name="Рисунок 13" descr="http://admsurgut.ru/files/materials/files/files1/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msurgut.ru/files/materials/files/files1/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639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162" w:rsidRPr="00430BF2" w:rsidRDefault="00494162" w:rsidP="00900D08">
            <w:pPr>
              <w:rPr>
                <w:color w:val="333333"/>
                <w:sz w:val="18"/>
                <w:szCs w:val="18"/>
              </w:rPr>
            </w:pPr>
            <w:r w:rsidRPr="007737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Сравнительная таблица изменений в решение Думы города от 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0.12</w:t>
            </w:r>
            <w:r w:rsidRPr="007737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</w:t>
            </w:r>
            <w:r w:rsidRPr="007737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485</w:t>
            </w:r>
            <w:r w:rsidRPr="007737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-VII ДГ </w:t>
            </w:r>
            <w:r w:rsidRPr="0077370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«О бюджете городского округа Сургут Ханты-Мансийского автономного округа – Югры на 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77370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5</w:t>
            </w:r>
            <w:r w:rsidRPr="0077370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– 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6</w:t>
            </w:r>
            <w:r w:rsidRPr="0077370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годов»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162" w:rsidRPr="00540FE0" w:rsidRDefault="00E571DD" w:rsidP="00CA25CB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494162" w:rsidRPr="00540FE0" w:rsidRDefault="00E571DD" w:rsidP="00CA25CB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494162" w:rsidRDefault="00494162" w:rsidP="005E212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Файл «3 </w:t>
            </w:r>
            <w:r w:rsidRPr="0077370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Таблица изменений в текстовую часть </w:t>
            </w:r>
            <w:r w:rsidR="005E212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сентябрь</w:t>
            </w:r>
            <w:r w:rsidRPr="0077370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="005E212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</w:tr>
      <w:tr w:rsidR="005E212E" w:rsidRPr="00512345" w:rsidTr="00773702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162" w:rsidRPr="00261548" w:rsidRDefault="00494162" w:rsidP="00494162">
            <w:pPr>
              <w:pStyle w:val="a3"/>
              <w:spacing w:before="0" w:beforeAutospacing="0" w:after="150" w:afterAutospacing="0"/>
              <w:rPr>
                <w:noProof/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06DA0597" wp14:editId="75151BD0">
                  <wp:extent cx="304800" cy="304800"/>
                  <wp:effectExtent l="0" t="0" r="0" b="0"/>
                  <wp:docPr id="6" name="Рисунок 6" descr="http://admsurgut.ru/files/materials/files/files1/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msurgut.ru/files/materials/files/files1/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162" w:rsidRPr="00773702" w:rsidRDefault="00494162" w:rsidP="00963D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737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Информация о перераспределении бюджетных ассигнований между главными распорядителями бюджетных средств, разделами, подразделами, целевыми статьями и видами расходов классификации расходов бюджета города, зарезервированных в составе ведомственной структуры расходов на 20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</w:t>
            </w:r>
            <w:r w:rsidR="00B96EEE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4-2026 годы,  по состоянию на </w:t>
            </w:r>
            <w:r w:rsidR="00963DE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.0</w:t>
            </w:r>
            <w:r w:rsidR="00963DE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</w:t>
            </w:r>
            <w:r w:rsidRPr="007737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</w:t>
            </w:r>
            <w:r w:rsidRPr="00773702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162" w:rsidRPr="00540FE0" w:rsidRDefault="00E571DD" w:rsidP="00494162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494162" w:rsidRPr="00540FE0" w:rsidRDefault="00E571DD" w:rsidP="00494162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494162" w:rsidRPr="00512345" w:rsidRDefault="00494162" w:rsidP="005E212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«4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77370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Иным образом зарезервированные на </w:t>
            </w:r>
            <w:r w:rsidR="005E212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03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.0</w:t>
            </w:r>
            <w:r w:rsidR="005E212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.</w:t>
            </w:r>
            <w:r w:rsidRPr="0077370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  <w:r w:rsidRPr="007635CA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»</w:t>
            </w:r>
          </w:p>
        </w:tc>
      </w:tr>
      <w:tr w:rsidR="005E212E" w:rsidRPr="00261548" w:rsidTr="005029C0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12E" w:rsidRPr="00261548" w:rsidRDefault="005E212E" w:rsidP="005029C0">
            <w:pPr>
              <w:pStyle w:val="a3"/>
              <w:spacing w:before="0" w:beforeAutospacing="0" w:after="150" w:afterAutospacing="0"/>
              <w:rPr>
                <w:noProof/>
                <w:color w:val="333333"/>
                <w:sz w:val="18"/>
                <w:szCs w:val="18"/>
              </w:rPr>
            </w:pPr>
            <w:r w:rsidRPr="00261548">
              <w:rPr>
                <w:noProof/>
                <w:color w:val="333333"/>
                <w:sz w:val="18"/>
                <w:szCs w:val="18"/>
              </w:rPr>
              <w:drawing>
                <wp:inline distT="0" distB="0" distL="0" distR="0" wp14:anchorId="0807D5E4" wp14:editId="2FA52E26">
                  <wp:extent cx="304800" cy="304800"/>
                  <wp:effectExtent l="0" t="0" r="0" b="0"/>
                  <wp:docPr id="16" name="Рисунок 16" descr="http://admsurgut.ru/files/materials/files/files1/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admsurgut.ru/files/materials/files/files1/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12E" w:rsidRPr="00430BF2" w:rsidRDefault="005E212E" w:rsidP="005029C0">
            <w:pPr>
              <w:pStyle w:val="a3"/>
              <w:spacing w:after="150"/>
              <w:rPr>
                <w:color w:val="333333"/>
                <w:sz w:val="18"/>
                <w:szCs w:val="18"/>
              </w:rPr>
            </w:pPr>
            <w:r w:rsidRPr="005E212E">
              <w:rPr>
                <w:color w:val="333333"/>
                <w:sz w:val="18"/>
                <w:szCs w:val="18"/>
              </w:rPr>
              <w:t>Оценка ожидаемого исполнения бюджета городского округа город Сургут за 2024 год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212E" w:rsidRPr="00540FE0" w:rsidRDefault="005E212E" w:rsidP="005029C0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5E212E" w:rsidRPr="00540FE0" w:rsidRDefault="005E212E" w:rsidP="005029C0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04.09.2024</w:t>
            </w: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:rsidR="005E212E" w:rsidRDefault="005E212E" w:rsidP="005E212E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Файл «5 Ожидаемое исполнение 2024 года»</w:t>
            </w:r>
          </w:p>
        </w:tc>
      </w:tr>
      <w:tr w:rsidR="005E212E" w:rsidRPr="00512345" w:rsidTr="00773702">
        <w:trPr>
          <w:jc w:val="center"/>
        </w:trPr>
        <w:tc>
          <w:tcPr>
            <w:tcW w:w="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13" w:rsidRPr="00261548" w:rsidRDefault="007F1013" w:rsidP="00494162">
            <w:pPr>
              <w:pStyle w:val="a3"/>
              <w:spacing w:before="0" w:beforeAutospacing="0" w:after="150" w:afterAutospacing="0"/>
              <w:rPr>
                <w:noProof/>
                <w:color w:val="333333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F252E8B" wp14:editId="00778263">
                  <wp:extent cx="304800" cy="342900"/>
                  <wp:effectExtent l="0" t="0" r="0" b="0"/>
                  <wp:docPr id="2" name="Рисунок 2" descr="http://admsurgut.ru/files/materials/files/files1/P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http://admsurgut.ru/files/materials/files/files1/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13" w:rsidRPr="00900D08" w:rsidRDefault="007F1013" w:rsidP="00963DEC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7F101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Заключение контрольно-счетного ор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гана муниципального образования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1013" w:rsidRDefault="007F1013" w:rsidP="00494162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7F1013" w:rsidRDefault="007F1013" w:rsidP="00494162">
            <w:pPr>
              <w:pStyle w:val="a3"/>
              <w:spacing w:before="0" w:beforeAutospacing="0" w:after="150" w:afterAutospacing="0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7F1013" w:rsidRDefault="007F1013" w:rsidP="00CA25CB">
            <w:pPr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</w:tr>
    </w:tbl>
    <w:p w:rsidR="009004E2" w:rsidRDefault="009004E2"/>
    <w:p w:rsidR="006A1595" w:rsidRDefault="006A1595" w:rsidP="006A15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хронологии рассмотрения и утверждения решения о внесении изменений в решение о бюджете на текущий финансовый год и плановый период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485"/>
        <w:gridCol w:w="3147"/>
        <w:gridCol w:w="2713"/>
      </w:tblGrid>
      <w:tr w:rsidR="006A1595" w:rsidTr="006A1595">
        <w:trPr>
          <w:trHeight w:val="410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5" w:rsidRDefault="006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события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5" w:rsidRDefault="006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события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5" w:rsidRDefault="006A1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размещения информации</w:t>
            </w:r>
          </w:p>
        </w:tc>
      </w:tr>
      <w:tr w:rsidR="004B6E4D" w:rsidTr="004040A5">
        <w:trPr>
          <w:trHeight w:val="286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E4D" w:rsidRDefault="004B6E4D" w:rsidP="004B6E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внесение проекта решения в представительный орган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4D" w:rsidRPr="00917F47" w:rsidRDefault="00E571DD" w:rsidP="00E57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96F94" w:rsidRPr="00917F4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A96F94" w:rsidRPr="00917F47">
              <w:rPr>
                <w:rFonts w:ascii="Times New Roman" w:hAnsi="Times New Roman" w:cs="Times New Roman"/>
              </w:rPr>
              <w:t>.202</w:t>
            </w:r>
            <w:r w:rsidR="00A96F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E4D" w:rsidRPr="00917F47" w:rsidRDefault="00E571DD" w:rsidP="00E57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96F94" w:rsidRPr="00917F4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A96F94" w:rsidRPr="00917F47">
              <w:rPr>
                <w:rFonts w:ascii="Times New Roman" w:hAnsi="Times New Roman" w:cs="Times New Roman"/>
              </w:rPr>
              <w:t>.202</w:t>
            </w:r>
            <w:r w:rsidR="00A96F94">
              <w:rPr>
                <w:rFonts w:ascii="Times New Roman" w:hAnsi="Times New Roman" w:cs="Times New Roman"/>
              </w:rPr>
              <w:t>4</w:t>
            </w:r>
          </w:p>
        </w:tc>
      </w:tr>
      <w:tr w:rsidR="00A96F94" w:rsidTr="004040A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F94" w:rsidRDefault="00A96F94" w:rsidP="00A96F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б) рассмотрение проекта решения о внесении изменений в решение о бюджете на текущий финансовый год и плановый период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94" w:rsidRPr="005457EE" w:rsidRDefault="00E571DD" w:rsidP="00A96F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96F94">
              <w:rPr>
                <w:rFonts w:ascii="Times New Roman" w:hAnsi="Times New Roman" w:cs="Times New Roman"/>
              </w:rPr>
              <w:t>.09.2024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F94" w:rsidRPr="005457EE" w:rsidRDefault="00E571DD" w:rsidP="00E57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96F9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A96F94">
              <w:rPr>
                <w:rFonts w:ascii="Times New Roman" w:hAnsi="Times New Roman" w:cs="Times New Roman"/>
              </w:rPr>
              <w:t>.2024</w:t>
            </w:r>
          </w:p>
        </w:tc>
      </w:tr>
      <w:tr w:rsidR="006A1595" w:rsidTr="006A1595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5" w:rsidRDefault="006A15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принятие решения о внесении изменений в решение о бюджете на текущий финансовый год и плановый период представительным органом муниципального образования (дата заседания представительного органа)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95" w:rsidRDefault="006A15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95" w:rsidRDefault="006A15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595" w:rsidTr="006A1595">
        <w:trPr>
          <w:trHeight w:val="1134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95" w:rsidRDefault="006A15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подписание решения о внесении изменений в решение о бюджете на текущий финансовый год и плановый период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95" w:rsidRDefault="006A15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595" w:rsidRDefault="006A159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B6E4D" w:rsidRDefault="004B6E4D" w:rsidP="004B6E4D">
      <w:pPr>
        <w:rPr>
          <w:rFonts w:ascii="Times New Roman" w:hAnsi="Times New Roman" w:cs="Times New Roman"/>
        </w:rPr>
      </w:pPr>
    </w:p>
    <w:p w:rsidR="004B6E4D" w:rsidRPr="00293DF6" w:rsidRDefault="004B6E4D" w:rsidP="004B6E4D">
      <w:pPr>
        <w:rPr>
          <w:rFonts w:ascii="Times New Roman" w:hAnsi="Times New Roman" w:cs="Times New Roman"/>
        </w:rPr>
      </w:pPr>
    </w:p>
    <w:p w:rsidR="006C1E7F" w:rsidRDefault="006C1E7F"/>
    <w:sectPr w:rsidR="006C1E7F" w:rsidSect="009004E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D35FD"/>
    <w:multiLevelType w:val="hybridMultilevel"/>
    <w:tmpl w:val="D1B8FBCA"/>
    <w:lvl w:ilvl="0" w:tplc="69741F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73"/>
    <w:rsid w:val="00011AC5"/>
    <w:rsid w:val="00014ABA"/>
    <w:rsid w:val="000419DD"/>
    <w:rsid w:val="0006787B"/>
    <w:rsid w:val="0007081A"/>
    <w:rsid w:val="00090C1F"/>
    <w:rsid w:val="0009128A"/>
    <w:rsid w:val="00096935"/>
    <w:rsid w:val="000A039A"/>
    <w:rsid w:val="000C44C3"/>
    <w:rsid w:val="000C648D"/>
    <w:rsid w:val="000D7E4F"/>
    <w:rsid w:val="001029F5"/>
    <w:rsid w:val="00106ACB"/>
    <w:rsid w:val="001236A9"/>
    <w:rsid w:val="00167AEA"/>
    <w:rsid w:val="001F68C7"/>
    <w:rsid w:val="002179D3"/>
    <w:rsid w:val="00242B97"/>
    <w:rsid w:val="00254824"/>
    <w:rsid w:val="00261548"/>
    <w:rsid w:val="002A2774"/>
    <w:rsid w:val="002C5F46"/>
    <w:rsid w:val="002D703A"/>
    <w:rsid w:val="00336798"/>
    <w:rsid w:val="00344488"/>
    <w:rsid w:val="00353540"/>
    <w:rsid w:val="003A0603"/>
    <w:rsid w:val="003B159C"/>
    <w:rsid w:val="003B2E22"/>
    <w:rsid w:val="003E4B7C"/>
    <w:rsid w:val="003F48E0"/>
    <w:rsid w:val="003F6117"/>
    <w:rsid w:val="00401469"/>
    <w:rsid w:val="004040A5"/>
    <w:rsid w:val="00430BF2"/>
    <w:rsid w:val="00435A7B"/>
    <w:rsid w:val="00482078"/>
    <w:rsid w:val="004874B9"/>
    <w:rsid w:val="00494162"/>
    <w:rsid w:val="004A372F"/>
    <w:rsid w:val="004B6E4D"/>
    <w:rsid w:val="004D08BA"/>
    <w:rsid w:val="004E5B4D"/>
    <w:rsid w:val="00512345"/>
    <w:rsid w:val="0051567F"/>
    <w:rsid w:val="00540FE0"/>
    <w:rsid w:val="00551730"/>
    <w:rsid w:val="005851DB"/>
    <w:rsid w:val="00586B92"/>
    <w:rsid w:val="005D3832"/>
    <w:rsid w:val="005E212E"/>
    <w:rsid w:val="005E27A3"/>
    <w:rsid w:val="005E3E44"/>
    <w:rsid w:val="005E6966"/>
    <w:rsid w:val="005F1F2E"/>
    <w:rsid w:val="005F7413"/>
    <w:rsid w:val="00605F9A"/>
    <w:rsid w:val="006139CC"/>
    <w:rsid w:val="00655E71"/>
    <w:rsid w:val="006603E1"/>
    <w:rsid w:val="0066444F"/>
    <w:rsid w:val="00674B25"/>
    <w:rsid w:val="006901D9"/>
    <w:rsid w:val="006A1595"/>
    <w:rsid w:val="006C1E7F"/>
    <w:rsid w:val="006C5C2F"/>
    <w:rsid w:val="00702207"/>
    <w:rsid w:val="00705593"/>
    <w:rsid w:val="00746F21"/>
    <w:rsid w:val="007626A8"/>
    <w:rsid w:val="007635CA"/>
    <w:rsid w:val="00773702"/>
    <w:rsid w:val="00792B12"/>
    <w:rsid w:val="00793197"/>
    <w:rsid w:val="007945F1"/>
    <w:rsid w:val="007B5D96"/>
    <w:rsid w:val="007B787F"/>
    <w:rsid w:val="007F1013"/>
    <w:rsid w:val="007F737B"/>
    <w:rsid w:val="0083578E"/>
    <w:rsid w:val="00842906"/>
    <w:rsid w:val="00875DCD"/>
    <w:rsid w:val="008863A8"/>
    <w:rsid w:val="00894930"/>
    <w:rsid w:val="00894E8C"/>
    <w:rsid w:val="008A3717"/>
    <w:rsid w:val="008C7FD2"/>
    <w:rsid w:val="008E6814"/>
    <w:rsid w:val="009004E2"/>
    <w:rsid w:val="00900D08"/>
    <w:rsid w:val="0092782D"/>
    <w:rsid w:val="00953989"/>
    <w:rsid w:val="00963DEC"/>
    <w:rsid w:val="00972E2E"/>
    <w:rsid w:val="00995734"/>
    <w:rsid w:val="009B4C9A"/>
    <w:rsid w:val="00A238D7"/>
    <w:rsid w:val="00A6012D"/>
    <w:rsid w:val="00A74716"/>
    <w:rsid w:val="00A96F94"/>
    <w:rsid w:val="00AC2700"/>
    <w:rsid w:val="00AC3E75"/>
    <w:rsid w:val="00AC7F17"/>
    <w:rsid w:val="00AD4A08"/>
    <w:rsid w:val="00AE40C6"/>
    <w:rsid w:val="00AE45AC"/>
    <w:rsid w:val="00B54764"/>
    <w:rsid w:val="00B80ABC"/>
    <w:rsid w:val="00B942AE"/>
    <w:rsid w:val="00B96EEE"/>
    <w:rsid w:val="00BC3912"/>
    <w:rsid w:val="00BE336A"/>
    <w:rsid w:val="00C27772"/>
    <w:rsid w:val="00C644F9"/>
    <w:rsid w:val="00C80537"/>
    <w:rsid w:val="00C80973"/>
    <w:rsid w:val="00CA10C8"/>
    <w:rsid w:val="00CA25CB"/>
    <w:rsid w:val="00CC28FA"/>
    <w:rsid w:val="00D00279"/>
    <w:rsid w:val="00D300F6"/>
    <w:rsid w:val="00D31FCF"/>
    <w:rsid w:val="00D35EC9"/>
    <w:rsid w:val="00D47199"/>
    <w:rsid w:val="00D5626A"/>
    <w:rsid w:val="00D62E7B"/>
    <w:rsid w:val="00D65533"/>
    <w:rsid w:val="00DB6232"/>
    <w:rsid w:val="00E036E7"/>
    <w:rsid w:val="00E21FF9"/>
    <w:rsid w:val="00E253FC"/>
    <w:rsid w:val="00E571DD"/>
    <w:rsid w:val="00E659F1"/>
    <w:rsid w:val="00E915E2"/>
    <w:rsid w:val="00EB5D19"/>
    <w:rsid w:val="00EC348B"/>
    <w:rsid w:val="00EE6E3B"/>
    <w:rsid w:val="00F5175D"/>
    <w:rsid w:val="00F51C50"/>
    <w:rsid w:val="00FC074C"/>
    <w:rsid w:val="00FD1F64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89E92-49C2-4E20-9D2F-C8A50DD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45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04E2"/>
    <w:rPr>
      <w:b/>
      <w:bCs/>
    </w:rPr>
  </w:style>
  <w:style w:type="character" w:styleId="a5">
    <w:name w:val="Hyperlink"/>
    <w:basedOn w:val="a0"/>
    <w:uiPriority w:val="99"/>
    <w:unhideWhenUsed/>
    <w:rsid w:val="009004E2"/>
    <w:rPr>
      <w:color w:val="0000FF"/>
      <w:u w:val="single"/>
    </w:rPr>
  </w:style>
  <w:style w:type="character" w:styleId="a6">
    <w:name w:val="Emphasis"/>
    <w:basedOn w:val="a0"/>
    <w:uiPriority w:val="20"/>
    <w:qFormat/>
    <w:rsid w:val="009004E2"/>
    <w:rPr>
      <w:i/>
      <w:iCs/>
    </w:rPr>
  </w:style>
  <w:style w:type="paragraph" w:styleId="a7">
    <w:name w:val="List Paragraph"/>
    <w:basedOn w:val="a"/>
    <w:uiPriority w:val="34"/>
    <w:qFormat/>
    <w:rsid w:val="009004E2"/>
    <w:pPr>
      <w:spacing w:after="0" w:line="240" w:lineRule="auto"/>
      <w:ind w:left="720"/>
    </w:pPr>
  </w:style>
  <w:style w:type="character" w:customStyle="1" w:styleId="20">
    <w:name w:val="Заголовок 2 Знак"/>
    <w:basedOn w:val="a0"/>
    <w:link w:val="2"/>
    <w:rsid w:val="00AE45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3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36A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CA10C8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6A15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admsurgut.ru/files/materials/files/files2/%D0%9F%D1%80%D0%BE%D0%B5%D0%BA%D1%82_%D1%80%D0%B5%D1%88%D0%B5%D0%BD%D0%B8%D1%8F_%D0%BE_%D0%B2%D0%BD%D0%B5%D1%81%D0%B5%D0%BD%D0%B8%D0%B8_%D0%B8%D0%B7%D0%BC%D0%B5%D0%BD%D0%B5%D0%BD%D0%B8%D0%B9__%D0%B0%D0%BF%D1%80%D0%B5%D0%BB%D1%8C_-1.r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Юшкевич Татьяна Ивановна</dc:creator>
  <cp:lastModifiedBy>Евсеева Анна Михайловна</cp:lastModifiedBy>
  <cp:revision>68</cp:revision>
  <cp:lastPrinted>2024-02-07T09:47:00Z</cp:lastPrinted>
  <dcterms:created xsi:type="dcterms:W3CDTF">2018-12-27T04:59:00Z</dcterms:created>
  <dcterms:modified xsi:type="dcterms:W3CDTF">2024-09-05T06:10:00Z</dcterms:modified>
</cp:coreProperties>
</file>