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36B" w:rsidRPr="00C25ABA" w:rsidRDefault="0007736B" w:rsidP="00077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C25ABA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ИНФОРМАЦИЯ</w:t>
      </w:r>
    </w:p>
    <w:p w:rsidR="0007736B" w:rsidRPr="00C25ABA" w:rsidRDefault="0007736B" w:rsidP="0007736B">
      <w:pPr>
        <w:spacing w:after="0" w:line="240" w:lineRule="auto"/>
        <w:jc w:val="center"/>
        <w:rPr>
          <w:rFonts w:ascii="Times New Roman" w:hAnsi="Times New Roman" w:cs="Times New Roman"/>
          <w:bCs/>
          <w:color w:val="002060"/>
          <w:sz w:val="28"/>
          <w:szCs w:val="28"/>
          <w:lang w:eastAsia="en-US"/>
        </w:rPr>
      </w:pPr>
      <w:r w:rsidRPr="00C25ABA">
        <w:rPr>
          <w:rFonts w:ascii="Times New Roman" w:eastAsia="Times New Roman" w:hAnsi="Times New Roman" w:cs="Times New Roman"/>
          <w:color w:val="002060"/>
          <w:sz w:val="28"/>
          <w:szCs w:val="28"/>
        </w:rPr>
        <w:t>о практиках, способствующих достижению наилучших значений показателей оценки эффективности деятельности органов местного самоуправления муниципального образования городской округ Сургут</w:t>
      </w:r>
    </w:p>
    <w:p w:rsidR="00740D2F" w:rsidRPr="00C25ABA" w:rsidRDefault="0007736B" w:rsidP="000773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C25ABA">
        <w:rPr>
          <w:rFonts w:ascii="Times New Roman" w:hAnsi="Times New Roman" w:cs="Times New Roman"/>
          <w:bCs/>
          <w:color w:val="002060"/>
          <w:sz w:val="28"/>
          <w:szCs w:val="28"/>
          <w:lang w:eastAsia="en-US"/>
        </w:rPr>
        <w:t>Ханты-Мансийского автономного округа – Югры,</w:t>
      </w:r>
      <w:r w:rsidRPr="00C25ABA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</w:p>
    <w:p w:rsidR="0007736B" w:rsidRPr="00C25ABA" w:rsidRDefault="0007736B" w:rsidP="000773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C25ABA">
        <w:rPr>
          <w:rFonts w:ascii="Times New Roman" w:eastAsia="Times New Roman" w:hAnsi="Times New Roman" w:cs="Times New Roman"/>
          <w:color w:val="002060"/>
          <w:sz w:val="28"/>
          <w:szCs w:val="28"/>
        </w:rPr>
        <w:t>за 202</w:t>
      </w:r>
      <w:r w:rsidR="00F610A1" w:rsidRPr="00C25ABA">
        <w:rPr>
          <w:rFonts w:ascii="Times New Roman" w:eastAsia="Times New Roman" w:hAnsi="Times New Roman" w:cs="Times New Roman"/>
          <w:color w:val="002060"/>
          <w:sz w:val="28"/>
          <w:szCs w:val="28"/>
        </w:rPr>
        <w:t>2</w:t>
      </w:r>
      <w:r w:rsidRPr="00C25ABA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год</w:t>
      </w:r>
    </w:p>
    <w:p w:rsidR="0007736B" w:rsidRPr="00C25ABA" w:rsidRDefault="0007736B" w:rsidP="000773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F610A1" w:rsidRPr="00C25ABA" w:rsidRDefault="0007736B" w:rsidP="00F610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C25ABA">
        <w:rPr>
          <w:rFonts w:ascii="Times New Roman" w:hAnsi="Times New Roman" w:cs="Times New Roman"/>
          <w:bCs/>
          <w:sz w:val="28"/>
          <w:szCs w:val="28"/>
        </w:rPr>
        <w:t xml:space="preserve">Правительством Ханты-Мансийского автономного округа – Югры принято распоряжение от </w:t>
      </w:r>
      <w:r w:rsidR="00F610A1" w:rsidRPr="00C25ABA">
        <w:rPr>
          <w:rFonts w:ascii="Times New Roman" w:hAnsi="Times New Roman" w:cs="Times New Roman"/>
          <w:bCs/>
          <w:sz w:val="28"/>
          <w:szCs w:val="28"/>
        </w:rPr>
        <w:t>31</w:t>
      </w:r>
      <w:r w:rsidRPr="00C25ABA">
        <w:rPr>
          <w:rFonts w:ascii="Times New Roman" w:hAnsi="Times New Roman" w:cs="Times New Roman"/>
          <w:bCs/>
          <w:sz w:val="28"/>
          <w:szCs w:val="28"/>
        </w:rPr>
        <w:t>.07.202</w:t>
      </w:r>
      <w:r w:rsidR="00F610A1" w:rsidRPr="00C25ABA">
        <w:rPr>
          <w:rFonts w:ascii="Times New Roman" w:hAnsi="Times New Roman" w:cs="Times New Roman"/>
          <w:bCs/>
          <w:sz w:val="28"/>
          <w:szCs w:val="28"/>
        </w:rPr>
        <w:t>3</w:t>
      </w:r>
      <w:r w:rsidRPr="00C25A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10A1" w:rsidRPr="00C25ABA">
        <w:rPr>
          <w:rFonts w:ascii="Times New Roman" w:hAnsi="Times New Roman" w:cs="Times New Roman"/>
          <w:bCs/>
          <w:sz w:val="28"/>
          <w:szCs w:val="28"/>
        </w:rPr>
        <w:t>№ 517-рп «</w:t>
      </w:r>
      <w:r w:rsidR="00F610A1" w:rsidRPr="00C25ABA">
        <w:rPr>
          <w:rFonts w:ascii="Times New Roman" w:hAnsi="Times New Roman" w:cs="Times New Roman"/>
          <w:bCs/>
          <w:sz w:val="28"/>
          <w:szCs w:val="28"/>
          <w:lang w:eastAsia="en-US"/>
        </w:rPr>
        <w:t>О сводном докладе Ханты-Мансийского автономного округа – Югры о результатах мониторинга эффективности деятельности органов местного самоуправления городских округов и муниципальных районов Ханты-Мансийского автономного округа – Югры за 2022 год и распределении грантов городским округам и муниципальным районам Ханты-Мансийского автономного округа – Югры, достигшим наилучших значений показателей эффективности деятельности».</w:t>
      </w:r>
    </w:p>
    <w:p w:rsidR="0007736B" w:rsidRPr="00C25ABA" w:rsidRDefault="0007736B" w:rsidP="00F61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5ABA">
        <w:rPr>
          <w:rFonts w:ascii="Times New Roman" w:eastAsia="Times New Roman" w:hAnsi="Times New Roman" w:cs="Times New Roman"/>
          <w:bCs/>
          <w:sz w:val="28"/>
          <w:szCs w:val="28"/>
        </w:rPr>
        <w:t>Мониторинг эффективности деятельности органов местного самоуправления городских округов и муниципальных районов проводился по 41 показателю оценки эффективности, из них на основе сводных индексов значений 13 показателей осуществлена оценки результативности и распределение грантов.</w:t>
      </w:r>
    </w:p>
    <w:p w:rsidR="0007736B" w:rsidRPr="00C25ABA" w:rsidRDefault="0007736B" w:rsidP="0007736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25ABA">
        <w:rPr>
          <w:rFonts w:ascii="Times New Roman" w:hAnsi="Times New Roman" w:cs="Times New Roman"/>
          <w:sz w:val="28"/>
          <w:szCs w:val="28"/>
          <w:lang w:eastAsia="en-US"/>
        </w:rPr>
        <w:t>Мониторинг эффективности деятельности органов местного самоуправления осуществляется на основании сводных</w:t>
      </w:r>
      <w:r w:rsidRPr="00C25ABA">
        <w:rPr>
          <w:rFonts w:ascii="Times New Roman" w:hAnsi="Times New Roman" w:cs="Times New Roman"/>
          <w:bCs/>
          <w:sz w:val="28"/>
          <w:szCs w:val="28"/>
        </w:rPr>
        <w:t xml:space="preserve"> индексов значений</w:t>
      </w:r>
      <w:r w:rsidRPr="00C25ABA">
        <w:rPr>
          <w:rFonts w:ascii="Times New Roman" w:hAnsi="Times New Roman" w:cs="Times New Roman"/>
          <w:sz w:val="28"/>
          <w:szCs w:val="28"/>
          <w:lang w:eastAsia="en-US"/>
        </w:rPr>
        <w:t xml:space="preserve"> показателей оценки эффективности, которые, в свою очередь, </w:t>
      </w:r>
      <w:r w:rsidRPr="00C25ABA">
        <w:rPr>
          <w:rFonts w:ascii="Times New Roman" w:hAnsi="Times New Roman" w:cs="Times New Roman"/>
          <w:bCs/>
          <w:sz w:val="28"/>
          <w:szCs w:val="28"/>
        </w:rPr>
        <w:t>рассчитываются с учетом удельного веса 60% для достигнутой динамики и 40% для достигнутого объема при трехлетней динамике используемых показателей.</w:t>
      </w:r>
    </w:p>
    <w:p w:rsidR="00D97535" w:rsidRPr="00C25ABA" w:rsidRDefault="0007736B" w:rsidP="0007736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C25ABA">
        <w:rPr>
          <w:rFonts w:ascii="Times New Roman" w:hAnsi="Times New Roman" w:cs="Times New Roman"/>
          <w:bCs/>
          <w:sz w:val="28"/>
          <w:szCs w:val="28"/>
        </w:rPr>
        <w:t xml:space="preserve">Оценка по показателям, используемым для определения размера грантов, осуществлялась с учетом весовых коэффициентов: 20% </w:t>
      </w:r>
      <w:r w:rsidR="00EF49E2" w:rsidRPr="00C25ABA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C25ABA">
        <w:rPr>
          <w:rFonts w:ascii="Times New Roman" w:hAnsi="Times New Roman" w:cs="Times New Roman"/>
          <w:bCs/>
          <w:sz w:val="28"/>
          <w:szCs w:val="28"/>
        </w:rPr>
        <w:t xml:space="preserve"> для сводного индекса значения показателя «Удовлетворенность населения деятельностью органов местного самоуправления», 80% </w:t>
      </w:r>
      <w:r w:rsidR="00EF49E2" w:rsidRPr="00C25ABA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C25ABA">
        <w:rPr>
          <w:rFonts w:ascii="Times New Roman" w:hAnsi="Times New Roman" w:cs="Times New Roman"/>
          <w:bCs/>
          <w:sz w:val="28"/>
          <w:szCs w:val="28"/>
        </w:rPr>
        <w:t xml:space="preserve"> для сводных индексов значений 12 показателей результативности. </w:t>
      </w:r>
      <w:r w:rsidR="00EF49E2" w:rsidRPr="00C25ABA">
        <w:rPr>
          <w:rFonts w:ascii="Times New Roman" w:hAnsi="Times New Roman" w:cs="Times New Roman"/>
          <w:bCs/>
          <w:sz w:val="28"/>
          <w:szCs w:val="28"/>
        </w:rPr>
        <w:t xml:space="preserve">Кроме того, </w:t>
      </w:r>
      <w:r w:rsidR="000E5A1D" w:rsidRPr="00C25ABA">
        <w:rPr>
          <w:rFonts w:ascii="Times New Roman" w:hAnsi="Times New Roman" w:cs="Times New Roman"/>
          <w:bCs/>
          <w:sz w:val="28"/>
          <w:szCs w:val="28"/>
        </w:rPr>
        <w:t xml:space="preserve">с 2018 года расчет производится с учетом </w:t>
      </w:r>
      <w:r w:rsidR="000E5A1D" w:rsidRPr="00C25AB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рейтинга муниципальных образований по обеспечению благоприятного инвестиционного климата и содействию развитию конкуренции, с 2022 года – с учетом рейтинга </w:t>
      </w:r>
      <w:r w:rsidR="000E5A1D" w:rsidRPr="00C25AB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 образований автономного округа по реализации механизмов поддержки социально ориентированных некоммерческих организаций и социального предпринимательства, обеспечения доступа негосударственных (немуниципальных) организаций к предоставлению услуг (работ) в социальной сфере и внедрения конкурентных способов оказания муниципальных услуг (работ) в социальной сфере</w:t>
      </w:r>
      <w:r w:rsidR="000E5A1D" w:rsidRPr="00C25AB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задолженности организаций за потребленные топливно-энергетические ресурсы </w:t>
      </w:r>
      <w:r w:rsidR="000E5A1D" w:rsidRPr="00C25ABA">
        <w:rPr>
          <w:rFonts w:ascii="Times New Roman" w:hAnsi="Times New Roman" w:cs="Times New Roman"/>
          <w:sz w:val="28"/>
          <w:szCs w:val="28"/>
        </w:rPr>
        <w:t>перед гарантирующими поставщиками</w:t>
      </w:r>
      <w:r w:rsidR="000E5A1D" w:rsidRPr="00C25AB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 состоянию на </w:t>
      </w:r>
      <w:r w:rsidR="00B3728C" w:rsidRPr="00C25ABA">
        <w:rPr>
          <w:rFonts w:ascii="Times New Roman" w:hAnsi="Times New Roman" w:cs="Times New Roman"/>
          <w:bCs/>
          <w:sz w:val="28"/>
          <w:szCs w:val="28"/>
          <w:lang w:eastAsia="en-US"/>
        </w:rPr>
        <w:t>1 октября</w:t>
      </w:r>
      <w:r w:rsidR="000E5A1D" w:rsidRPr="00C25ABA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  <w:r w:rsidR="00D97535" w:rsidRPr="00C25AB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07736B" w:rsidRPr="00C25ABA" w:rsidRDefault="0007736B" w:rsidP="0007736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C25ABA">
        <w:rPr>
          <w:rFonts w:ascii="Times New Roman" w:hAnsi="Times New Roman" w:cs="Times New Roman"/>
          <w:sz w:val="28"/>
          <w:szCs w:val="28"/>
          <w:lang w:eastAsia="en-US"/>
        </w:rPr>
        <w:t>Общий объем грантов за 202</w:t>
      </w:r>
      <w:r w:rsidR="00EF49E2" w:rsidRPr="00C25ABA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C25ABA">
        <w:rPr>
          <w:rFonts w:ascii="Times New Roman" w:hAnsi="Times New Roman" w:cs="Times New Roman"/>
          <w:sz w:val="28"/>
          <w:szCs w:val="28"/>
          <w:lang w:eastAsia="en-US"/>
        </w:rPr>
        <w:t xml:space="preserve"> год – 100 млн. рублей.</w:t>
      </w:r>
    </w:p>
    <w:p w:rsidR="00D97535" w:rsidRPr="00C25ABA" w:rsidRDefault="00D97535" w:rsidP="00D97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ABA">
        <w:rPr>
          <w:rFonts w:ascii="Times New Roman" w:eastAsia="Times New Roman" w:hAnsi="Times New Roman" w:cs="Times New Roman"/>
          <w:sz w:val="28"/>
          <w:szCs w:val="28"/>
        </w:rPr>
        <w:t xml:space="preserve">Информация по оценке эффективности деятельности органов местного самоуправления муниципальных образований </w:t>
      </w:r>
      <w:r w:rsidRPr="00C25ABA">
        <w:rPr>
          <w:rFonts w:ascii="Times New Roman" w:hAnsi="Times New Roman" w:cs="Times New Roman"/>
          <w:bCs/>
          <w:sz w:val="28"/>
          <w:szCs w:val="28"/>
        </w:rPr>
        <w:t>Ханты-Мансийского автономного округа – Югры</w:t>
      </w:r>
      <w:r w:rsidRPr="00C25ABA">
        <w:rPr>
          <w:rFonts w:ascii="Times New Roman" w:eastAsia="Times New Roman" w:hAnsi="Times New Roman" w:cs="Times New Roman"/>
          <w:sz w:val="28"/>
          <w:szCs w:val="28"/>
        </w:rPr>
        <w:t xml:space="preserve"> размещена:</w:t>
      </w:r>
    </w:p>
    <w:p w:rsidR="00D97535" w:rsidRPr="00C25ABA" w:rsidRDefault="00D97535" w:rsidP="00D97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ABA">
        <w:rPr>
          <w:rFonts w:ascii="Times New Roman" w:eastAsia="Times New Roman" w:hAnsi="Times New Roman" w:cs="Times New Roman"/>
          <w:sz w:val="28"/>
          <w:szCs w:val="28"/>
        </w:rPr>
        <w:t>сайт АИС «Мониторинг Югра»: «Оценка эффективности деятельности органов местного самоуправления»: http://monitoring.admhmao.ru/sections/omsu/;</w:t>
      </w:r>
    </w:p>
    <w:p w:rsidR="00D97535" w:rsidRPr="00C25ABA" w:rsidRDefault="00D97535" w:rsidP="00D97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AB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сайт Департамента экономического развития </w:t>
      </w:r>
      <w:r w:rsidRPr="00C25ABA">
        <w:rPr>
          <w:rFonts w:ascii="Times New Roman" w:hAnsi="Times New Roman" w:cs="Times New Roman"/>
          <w:bCs/>
          <w:sz w:val="28"/>
          <w:szCs w:val="28"/>
        </w:rPr>
        <w:t>Ханты-Мансийского автономного округа – Югры</w:t>
      </w:r>
      <w:r w:rsidRPr="00C25ABA">
        <w:rPr>
          <w:rFonts w:ascii="Times New Roman" w:eastAsia="Times New Roman" w:hAnsi="Times New Roman" w:cs="Times New Roman"/>
          <w:sz w:val="28"/>
          <w:szCs w:val="28"/>
        </w:rPr>
        <w:t>: «Деятельность» - «Оценка эффективности деятельности органов местного самоуправления»: https://depeconom.admhmao.ru/deyatelnost/otsenka-effektivnosti-deyatelnosti-organov-msu/.</w:t>
      </w:r>
    </w:p>
    <w:p w:rsidR="00F610A1" w:rsidRPr="00C25ABA" w:rsidRDefault="00F610A1" w:rsidP="00F610A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25ABA">
        <w:rPr>
          <w:rFonts w:ascii="Times New Roman" w:hAnsi="Times New Roman" w:cs="Times New Roman"/>
          <w:bCs/>
          <w:sz w:val="28"/>
          <w:szCs w:val="28"/>
        </w:rPr>
        <w:t>По итогам 2022 года город Сургут:</w:t>
      </w:r>
    </w:p>
    <w:p w:rsidR="00F610A1" w:rsidRPr="00C25ABA" w:rsidRDefault="00F610A1" w:rsidP="00F610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5AB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25AB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по результатам комплексной оценки эффективности деятельности органов местного самоуправления муниципальных образований по показателям </w:t>
      </w:r>
      <w:r w:rsidRPr="00C25ABA">
        <w:rPr>
          <w:rFonts w:ascii="Times New Roman" w:hAnsi="Times New Roman" w:cs="Times New Roman"/>
          <w:bCs/>
          <w:sz w:val="28"/>
          <w:szCs w:val="28"/>
          <w:lang w:eastAsia="en-US"/>
        </w:rPr>
        <w:br/>
        <w:t>(13 показателей), используемым для определения размера грантов (с учетом рейтинга муниципальных образований по обеспечению благоприятного инвестиционного климата и содействию развитию конкуренции, рейтинга по СОНКО, задолженности организаций за потребленные ТЭР по состоянию на 01.10.2022) повысил</w:t>
      </w:r>
      <w:r w:rsidRPr="00C25ABA">
        <w:rPr>
          <w:rFonts w:ascii="Times New Roman" w:hAnsi="Times New Roman" w:cs="Times New Roman"/>
          <w:bCs/>
          <w:sz w:val="28"/>
          <w:szCs w:val="28"/>
        </w:rPr>
        <w:t xml:space="preserve"> позицию </w:t>
      </w:r>
      <w:r w:rsidR="00D97535" w:rsidRPr="00C25ABA">
        <w:rPr>
          <w:rFonts w:ascii="Times New Roman" w:hAnsi="Times New Roman" w:cs="Times New Roman"/>
          <w:bCs/>
          <w:sz w:val="28"/>
          <w:szCs w:val="28"/>
        </w:rPr>
        <w:br/>
      </w:r>
      <w:bookmarkStart w:id="0" w:name="_GoBack"/>
      <w:bookmarkEnd w:id="0"/>
      <w:r w:rsidRPr="00C25ABA">
        <w:rPr>
          <w:rFonts w:ascii="Times New Roman" w:hAnsi="Times New Roman" w:cs="Times New Roman"/>
          <w:bCs/>
          <w:sz w:val="28"/>
          <w:szCs w:val="28"/>
        </w:rPr>
        <w:t>в рейтинге на 1 пункт – 16 место (2021 год – 17 место);</w:t>
      </w:r>
    </w:p>
    <w:p w:rsidR="00F610A1" w:rsidRPr="00C25ABA" w:rsidRDefault="00F610A1" w:rsidP="00F610A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25ABA">
        <w:rPr>
          <w:rFonts w:ascii="Times New Roman" w:hAnsi="Times New Roman" w:cs="Times New Roman"/>
          <w:bCs/>
          <w:sz w:val="28"/>
          <w:szCs w:val="28"/>
        </w:rPr>
        <w:t>- по результатам мониторинга эффективности деятельности органов местного самоуправления городских округов и муниципальных районов (41 показатель) понизил позицию в рейтинге на 9 пунктов – 20 место (2021 год – 11 место).</w:t>
      </w:r>
    </w:p>
    <w:p w:rsidR="0007736B" w:rsidRPr="00C25ABA" w:rsidRDefault="0007736B" w:rsidP="00077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ABA">
        <w:rPr>
          <w:rFonts w:ascii="Times New Roman" w:eastAsia="Times New Roman" w:hAnsi="Times New Roman" w:cs="Times New Roman"/>
          <w:sz w:val="28"/>
          <w:szCs w:val="28"/>
        </w:rPr>
        <w:t>По итогам мониторинга за 202</w:t>
      </w:r>
      <w:r w:rsidR="00116854" w:rsidRPr="00C25AB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25ABA">
        <w:rPr>
          <w:rFonts w:ascii="Times New Roman" w:eastAsia="Times New Roman" w:hAnsi="Times New Roman" w:cs="Times New Roman"/>
          <w:sz w:val="28"/>
          <w:szCs w:val="28"/>
        </w:rPr>
        <w:t xml:space="preserve"> год Сургут </w:t>
      </w:r>
      <w:r w:rsidRPr="00C25ABA">
        <w:rPr>
          <w:rFonts w:ascii="Times New Roman" w:eastAsia="Times New Roman" w:hAnsi="Times New Roman" w:cs="Times New Roman"/>
          <w:bCs/>
          <w:sz w:val="28"/>
          <w:szCs w:val="28"/>
        </w:rPr>
        <w:t xml:space="preserve">вошел в тройку лидеров </w:t>
      </w:r>
      <w:r w:rsidRPr="00C25ABA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по следующим показателям оценки эффективности </w:t>
      </w:r>
      <w:r w:rsidRPr="00C25ABA">
        <w:rPr>
          <w:rFonts w:ascii="Times New Roman" w:hAnsi="Times New Roman" w:cs="Times New Roman"/>
          <w:bCs/>
          <w:sz w:val="28"/>
          <w:szCs w:val="28"/>
        </w:rPr>
        <w:t>деятельности органов местного самоуправления</w:t>
      </w:r>
      <w:r w:rsidRPr="00C25AB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16854" w:rsidRPr="00C25ABA" w:rsidRDefault="00116854" w:rsidP="00116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25ABA">
        <w:rPr>
          <w:rFonts w:ascii="Times New Roman" w:hAnsi="Times New Roman" w:cs="Times New Roman"/>
          <w:sz w:val="28"/>
          <w:szCs w:val="28"/>
        </w:rPr>
        <w:t xml:space="preserve">- </w:t>
      </w:r>
      <w:r w:rsidRPr="00C25ABA">
        <w:rPr>
          <w:rFonts w:ascii="Times New Roman" w:hAnsi="Times New Roman" w:cs="Times New Roman"/>
          <w:sz w:val="28"/>
          <w:szCs w:val="28"/>
          <w:lang w:eastAsia="en-US"/>
        </w:rPr>
        <w:t xml:space="preserve">№ 1 «Число субъектов малого и среднего предпринимательства </w:t>
      </w:r>
      <w:r w:rsidRPr="00C25ABA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на 10 тыс. человек населения» </w:t>
      </w:r>
      <w:r w:rsidR="00427381" w:rsidRPr="00C25ABA">
        <w:rPr>
          <w:rFonts w:ascii="Times New Roman" w:eastAsia="Calibri" w:hAnsi="Times New Roman" w:cs="Times New Roman"/>
          <w:sz w:val="28"/>
          <w:szCs w:val="28"/>
        </w:rPr>
        <w:t>–</w:t>
      </w:r>
      <w:r w:rsidRPr="00C25ABA">
        <w:rPr>
          <w:rFonts w:ascii="Times New Roman" w:hAnsi="Times New Roman" w:cs="Times New Roman"/>
          <w:sz w:val="28"/>
          <w:szCs w:val="28"/>
          <w:lang w:eastAsia="en-US"/>
        </w:rPr>
        <w:t xml:space="preserve"> 1 место по сводному индексу показателя;</w:t>
      </w:r>
    </w:p>
    <w:p w:rsidR="00116854" w:rsidRPr="00C25ABA" w:rsidRDefault="00116854" w:rsidP="00116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25ABA">
        <w:rPr>
          <w:rFonts w:ascii="Times New Roman" w:hAnsi="Times New Roman" w:cs="Times New Roman"/>
          <w:sz w:val="28"/>
          <w:szCs w:val="28"/>
        </w:rPr>
        <w:t xml:space="preserve">- </w:t>
      </w:r>
      <w:r w:rsidRPr="00C25ABA">
        <w:rPr>
          <w:rFonts w:ascii="Times New Roman" w:hAnsi="Times New Roman" w:cs="Times New Roman"/>
          <w:sz w:val="28"/>
          <w:szCs w:val="28"/>
          <w:lang w:eastAsia="en-US"/>
        </w:rPr>
        <w:t>№ 7 «</w:t>
      </w:r>
      <w:r w:rsidRPr="00C25ABA">
        <w:rPr>
          <w:rFonts w:ascii="Times New Roman" w:hAnsi="Times New Roman" w:cs="Times New Roman"/>
          <w:sz w:val="28"/>
          <w:szCs w:val="28"/>
        </w:rPr>
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</w:r>
      <w:r w:rsidRPr="00C25ABA">
        <w:rPr>
          <w:rFonts w:ascii="Times New Roman" w:hAnsi="Times New Roman" w:cs="Times New Roman"/>
          <w:sz w:val="28"/>
          <w:szCs w:val="28"/>
          <w:lang w:eastAsia="en-US"/>
        </w:rPr>
        <w:t xml:space="preserve">» </w:t>
      </w:r>
      <w:r w:rsidR="00427381" w:rsidRPr="00C25ABA">
        <w:rPr>
          <w:rFonts w:ascii="Times New Roman" w:eastAsia="Calibri" w:hAnsi="Times New Roman" w:cs="Times New Roman"/>
          <w:sz w:val="28"/>
          <w:szCs w:val="28"/>
        </w:rPr>
        <w:t>–</w:t>
      </w:r>
      <w:r w:rsidRPr="00C25ABA">
        <w:rPr>
          <w:rFonts w:ascii="Times New Roman" w:hAnsi="Times New Roman" w:cs="Times New Roman"/>
          <w:sz w:val="28"/>
          <w:szCs w:val="28"/>
          <w:lang w:eastAsia="en-US"/>
        </w:rPr>
        <w:t xml:space="preserve"> 1 место по сводному индексу показателя;</w:t>
      </w:r>
    </w:p>
    <w:p w:rsidR="00116854" w:rsidRPr="00C25ABA" w:rsidRDefault="00116854" w:rsidP="00116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BA">
        <w:rPr>
          <w:rFonts w:ascii="Times New Roman" w:hAnsi="Times New Roman" w:cs="Times New Roman"/>
          <w:sz w:val="28"/>
          <w:szCs w:val="28"/>
        </w:rPr>
        <w:t xml:space="preserve">- № 8.6 «Среднемесячная номинальная начисленная заработная плата работников муниципальных учреждений физической культуры и спорта» </w:t>
      </w:r>
      <w:r w:rsidR="00427381" w:rsidRPr="00C25ABA">
        <w:rPr>
          <w:rFonts w:ascii="Times New Roman" w:eastAsia="Calibri" w:hAnsi="Times New Roman" w:cs="Times New Roman"/>
          <w:sz w:val="28"/>
          <w:szCs w:val="28"/>
        </w:rPr>
        <w:t>–</w:t>
      </w:r>
      <w:r w:rsidRPr="00C25ABA">
        <w:rPr>
          <w:rFonts w:ascii="Times New Roman" w:hAnsi="Times New Roman" w:cs="Times New Roman"/>
          <w:sz w:val="28"/>
          <w:szCs w:val="28"/>
        </w:rPr>
        <w:t xml:space="preserve"> </w:t>
      </w:r>
      <w:r w:rsidRPr="00C25ABA">
        <w:rPr>
          <w:rFonts w:ascii="Times New Roman" w:hAnsi="Times New Roman" w:cs="Times New Roman"/>
          <w:sz w:val="28"/>
          <w:szCs w:val="28"/>
        </w:rPr>
        <w:br/>
        <w:t>3 место по сводному индексу показателя;</w:t>
      </w:r>
    </w:p>
    <w:p w:rsidR="00116854" w:rsidRPr="00C25ABA" w:rsidRDefault="00116854" w:rsidP="00116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BA">
        <w:rPr>
          <w:rFonts w:ascii="Times New Roman" w:hAnsi="Times New Roman" w:cs="Times New Roman"/>
          <w:sz w:val="28"/>
          <w:szCs w:val="28"/>
        </w:rPr>
        <w:t xml:space="preserve">- № 16 «Доля детей первой и второй групп здоровья в общей численности обучающихся в муниципальных общеобразовательных учреждениях» </w:t>
      </w:r>
      <w:r w:rsidR="00427381" w:rsidRPr="00C25ABA">
        <w:rPr>
          <w:rFonts w:ascii="Times New Roman" w:eastAsia="Calibri" w:hAnsi="Times New Roman" w:cs="Times New Roman"/>
          <w:sz w:val="28"/>
          <w:szCs w:val="28"/>
        </w:rPr>
        <w:t>–</w:t>
      </w:r>
      <w:r w:rsidRPr="00C25ABA">
        <w:rPr>
          <w:rFonts w:ascii="Times New Roman" w:hAnsi="Times New Roman" w:cs="Times New Roman"/>
          <w:sz w:val="28"/>
          <w:szCs w:val="28"/>
        </w:rPr>
        <w:t xml:space="preserve"> </w:t>
      </w:r>
      <w:r w:rsidRPr="00C25ABA">
        <w:rPr>
          <w:rFonts w:ascii="Times New Roman" w:hAnsi="Times New Roman" w:cs="Times New Roman"/>
          <w:sz w:val="28"/>
          <w:szCs w:val="28"/>
        </w:rPr>
        <w:br/>
        <w:t>3 место по сводному индексу показателя;</w:t>
      </w:r>
    </w:p>
    <w:p w:rsidR="00116854" w:rsidRPr="00C25ABA" w:rsidRDefault="00116854" w:rsidP="00116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BA">
        <w:rPr>
          <w:rFonts w:ascii="Times New Roman" w:hAnsi="Times New Roman" w:cs="Times New Roman"/>
          <w:sz w:val="28"/>
          <w:szCs w:val="28"/>
        </w:rPr>
        <w:t xml:space="preserve">- № 20 «Уровень фактической обеспеченности учреждениями культуры от нормативной потребности: клубами и учреждениями клубного типа, библиотеками, парками культуры и отдыха» </w:t>
      </w:r>
      <w:r w:rsidR="00427381" w:rsidRPr="00C25ABA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C25ABA">
        <w:rPr>
          <w:rFonts w:ascii="Times New Roman" w:hAnsi="Times New Roman" w:cs="Times New Roman"/>
          <w:sz w:val="28"/>
          <w:szCs w:val="28"/>
        </w:rPr>
        <w:t>3 место по сводному индексу показателя;</w:t>
      </w:r>
    </w:p>
    <w:p w:rsidR="00116854" w:rsidRPr="00C25ABA" w:rsidRDefault="00116854" w:rsidP="00116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BA">
        <w:rPr>
          <w:rFonts w:ascii="Times New Roman" w:hAnsi="Times New Roman" w:cs="Times New Roman"/>
          <w:sz w:val="28"/>
          <w:szCs w:val="28"/>
        </w:rPr>
        <w:t xml:space="preserve">- № 22 «Доля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собственности» </w:t>
      </w:r>
      <w:r w:rsidR="00427381" w:rsidRPr="00C25ABA">
        <w:rPr>
          <w:rFonts w:ascii="Times New Roman" w:eastAsia="Calibri" w:hAnsi="Times New Roman" w:cs="Times New Roman"/>
          <w:sz w:val="28"/>
          <w:szCs w:val="28"/>
        </w:rPr>
        <w:t>–</w:t>
      </w:r>
      <w:r w:rsidRPr="00C25ABA">
        <w:rPr>
          <w:rFonts w:ascii="Times New Roman" w:hAnsi="Times New Roman" w:cs="Times New Roman"/>
          <w:sz w:val="28"/>
          <w:szCs w:val="28"/>
        </w:rPr>
        <w:t xml:space="preserve"> </w:t>
      </w:r>
      <w:r w:rsidRPr="00C25ABA">
        <w:rPr>
          <w:rFonts w:ascii="Times New Roman" w:hAnsi="Times New Roman" w:cs="Times New Roman"/>
          <w:sz w:val="28"/>
          <w:szCs w:val="28"/>
        </w:rPr>
        <w:br/>
        <w:t>1 место по сводному индексу показателя;</w:t>
      </w:r>
    </w:p>
    <w:p w:rsidR="00116854" w:rsidRPr="00C25ABA" w:rsidRDefault="00116854" w:rsidP="00116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BA">
        <w:rPr>
          <w:rFonts w:ascii="Times New Roman" w:hAnsi="Times New Roman" w:cs="Times New Roman"/>
          <w:sz w:val="28"/>
          <w:szCs w:val="28"/>
        </w:rPr>
        <w:t xml:space="preserve">- № 35 «Расходы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образования» </w:t>
      </w:r>
      <w:r w:rsidR="00427381" w:rsidRPr="00C25ABA">
        <w:rPr>
          <w:rFonts w:ascii="Times New Roman" w:eastAsia="Calibri" w:hAnsi="Times New Roman" w:cs="Times New Roman"/>
          <w:sz w:val="28"/>
          <w:szCs w:val="28"/>
        </w:rPr>
        <w:t>–</w:t>
      </w:r>
      <w:r w:rsidRPr="00C25ABA">
        <w:rPr>
          <w:rFonts w:ascii="Times New Roman" w:hAnsi="Times New Roman" w:cs="Times New Roman"/>
          <w:sz w:val="28"/>
          <w:szCs w:val="28"/>
        </w:rPr>
        <w:t xml:space="preserve"> 3 место по сводному индексу показателя;</w:t>
      </w:r>
    </w:p>
    <w:p w:rsidR="0007736B" w:rsidRPr="00C25ABA" w:rsidRDefault="0007736B" w:rsidP="00077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BA">
        <w:rPr>
          <w:rFonts w:ascii="Times New Roman" w:hAnsi="Times New Roman" w:cs="Times New Roman"/>
          <w:sz w:val="28"/>
          <w:szCs w:val="28"/>
        </w:rPr>
        <w:t xml:space="preserve">- № 38 «Среднегодовая численность постоянного населения» </w:t>
      </w:r>
      <w:r w:rsidR="00427381" w:rsidRPr="00C25ABA">
        <w:rPr>
          <w:rFonts w:ascii="Times New Roman" w:eastAsia="Calibri" w:hAnsi="Times New Roman" w:cs="Times New Roman"/>
          <w:sz w:val="28"/>
          <w:szCs w:val="28"/>
        </w:rPr>
        <w:t>–</w:t>
      </w:r>
      <w:r w:rsidRPr="00C25ABA">
        <w:rPr>
          <w:rFonts w:ascii="Times New Roman" w:hAnsi="Times New Roman" w:cs="Times New Roman"/>
          <w:sz w:val="28"/>
          <w:szCs w:val="28"/>
        </w:rPr>
        <w:t xml:space="preserve"> 1 место </w:t>
      </w:r>
      <w:r w:rsidR="00740D2F" w:rsidRPr="00C25ABA">
        <w:rPr>
          <w:rFonts w:ascii="Times New Roman" w:hAnsi="Times New Roman" w:cs="Times New Roman"/>
          <w:sz w:val="28"/>
          <w:szCs w:val="28"/>
        </w:rPr>
        <w:br/>
        <w:t>по сводному индексу показателя.</w:t>
      </w:r>
    </w:p>
    <w:p w:rsidR="0007736B" w:rsidRPr="00C25ABA" w:rsidRDefault="0007736B" w:rsidP="00077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36B" w:rsidRPr="00C25ABA" w:rsidRDefault="0007736B" w:rsidP="0007736B">
      <w:pPr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shd w:val="clear" w:color="auto" w:fill="FFFFFF"/>
        </w:rPr>
      </w:pPr>
      <w:r w:rsidRPr="00C25ABA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shd w:val="clear" w:color="auto" w:fill="FFFFFF"/>
        </w:rPr>
        <w:lastRenderedPageBreak/>
        <w:t>Лучшие примеры деятельности</w:t>
      </w:r>
    </w:p>
    <w:p w:rsidR="0007736B" w:rsidRPr="00C25ABA" w:rsidRDefault="0007736B" w:rsidP="0007736B">
      <w:pPr>
        <w:spacing w:after="0" w:line="240" w:lineRule="auto"/>
        <w:jc w:val="center"/>
        <w:rPr>
          <w:rFonts w:ascii="Times New Roman" w:hAnsi="Times New Roman" w:cs="Times New Roman"/>
          <w:color w:val="1F3864" w:themeColor="accent5" w:themeShade="80"/>
          <w:sz w:val="28"/>
          <w:szCs w:val="28"/>
          <w:shd w:val="clear" w:color="auto" w:fill="FFFFFF"/>
        </w:rPr>
      </w:pPr>
      <w:r w:rsidRPr="00C25ABA">
        <w:rPr>
          <w:rFonts w:ascii="Times New Roman" w:hAnsi="Times New Roman" w:cs="Times New Roman"/>
          <w:color w:val="1F3864" w:themeColor="accent5" w:themeShade="80"/>
          <w:sz w:val="28"/>
          <w:szCs w:val="28"/>
          <w:shd w:val="clear" w:color="auto" w:fill="FFFFFF"/>
        </w:rPr>
        <w:t>муниципального образования городской округ Сургут Ханты-Мансийского автономного округа – Югры по достижению наилучших значений показателей</w:t>
      </w:r>
    </w:p>
    <w:p w:rsidR="0007736B" w:rsidRPr="00C25ABA" w:rsidRDefault="0007736B" w:rsidP="0007736B">
      <w:pPr>
        <w:spacing w:after="0" w:line="240" w:lineRule="auto"/>
        <w:jc w:val="center"/>
        <w:rPr>
          <w:rFonts w:ascii="Times New Roman" w:hAnsi="Times New Roman" w:cs="Times New Roman"/>
          <w:color w:val="1F3864" w:themeColor="accent5" w:themeShade="80"/>
          <w:sz w:val="28"/>
          <w:szCs w:val="28"/>
          <w:shd w:val="clear" w:color="auto" w:fill="FFFFFF"/>
        </w:rPr>
      </w:pPr>
      <w:r w:rsidRPr="00C25ABA">
        <w:rPr>
          <w:rFonts w:ascii="Times New Roman" w:hAnsi="Times New Roman" w:cs="Times New Roman"/>
          <w:color w:val="1F3864" w:themeColor="accent5" w:themeShade="80"/>
          <w:sz w:val="28"/>
          <w:szCs w:val="28"/>
          <w:shd w:val="clear" w:color="auto" w:fill="FFFFFF"/>
        </w:rPr>
        <w:t xml:space="preserve">по итогам оценки эффективности деятельности органов местного самоуправления </w:t>
      </w:r>
    </w:p>
    <w:p w:rsidR="0007736B" w:rsidRPr="00C25ABA" w:rsidRDefault="0007736B" w:rsidP="000773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</w:rPr>
      </w:pPr>
      <w:r w:rsidRPr="00C25ABA">
        <w:rPr>
          <w:rFonts w:ascii="Times New Roman" w:hAnsi="Times New Roman" w:cs="Times New Roman"/>
          <w:color w:val="1F3864" w:themeColor="accent5" w:themeShade="80"/>
          <w:sz w:val="28"/>
          <w:szCs w:val="28"/>
          <w:shd w:val="clear" w:color="auto" w:fill="FFFFFF"/>
        </w:rPr>
        <w:t>городских округов и муниципальных районов за 202</w:t>
      </w:r>
      <w:r w:rsidR="00DE3CF2" w:rsidRPr="00C25ABA">
        <w:rPr>
          <w:rFonts w:ascii="Times New Roman" w:hAnsi="Times New Roman" w:cs="Times New Roman"/>
          <w:color w:val="1F3864" w:themeColor="accent5" w:themeShade="80"/>
          <w:sz w:val="28"/>
          <w:szCs w:val="28"/>
          <w:shd w:val="clear" w:color="auto" w:fill="FFFFFF"/>
        </w:rPr>
        <w:t>2</w:t>
      </w:r>
      <w:r w:rsidRPr="00C25ABA">
        <w:rPr>
          <w:rFonts w:ascii="Times New Roman" w:hAnsi="Times New Roman" w:cs="Times New Roman"/>
          <w:color w:val="1F3864" w:themeColor="accent5" w:themeShade="80"/>
          <w:sz w:val="28"/>
          <w:szCs w:val="28"/>
          <w:shd w:val="clear" w:color="auto" w:fill="FFFFFF"/>
        </w:rPr>
        <w:t xml:space="preserve"> год</w:t>
      </w:r>
    </w:p>
    <w:p w:rsidR="0007736B" w:rsidRPr="00C25ABA" w:rsidRDefault="0007736B" w:rsidP="000773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36B" w:rsidRPr="00C25ABA" w:rsidRDefault="0007736B" w:rsidP="000773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2060"/>
          <w:sz w:val="28"/>
          <w:szCs w:val="28"/>
          <w:lang w:eastAsia="en-US"/>
        </w:rPr>
      </w:pPr>
      <w:r w:rsidRPr="00C25ABA">
        <w:rPr>
          <w:rFonts w:ascii="Times New Roman" w:hAnsi="Times New Roman" w:cs="Times New Roman"/>
          <w:i/>
          <w:color w:val="002060"/>
          <w:sz w:val="28"/>
          <w:szCs w:val="28"/>
          <w:lang w:eastAsia="en-US"/>
        </w:rPr>
        <w:t xml:space="preserve">1) Показатель № 1 «Число субъектов малого и среднего предпринимательства на 10 тыс. человек населения» </w:t>
      </w:r>
      <w:r w:rsidR="00DE3CF2" w:rsidRPr="00C25ABA">
        <w:rPr>
          <w:rFonts w:ascii="Times New Roman" w:eastAsia="Calibri" w:hAnsi="Times New Roman" w:cs="Times New Roman"/>
          <w:i/>
          <w:color w:val="002060"/>
          <w:sz w:val="28"/>
          <w:szCs w:val="28"/>
        </w:rPr>
        <w:t>–</w:t>
      </w:r>
      <w:r w:rsidRPr="00C25ABA">
        <w:rPr>
          <w:rFonts w:ascii="Times New Roman" w:hAnsi="Times New Roman" w:cs="Times New Roman"/>
          <w:i/>
          <w:color w:val="002060"/>
          <w:sz w:val="28"/>
          <w:szCs w:val="28"/>
          <w:lang w:eastAsia="en-US"/>
        </w:rPr>
        <w:t xml:space="preserve"> </w:t>
      </w:r>
      <w:r w:rsidR="00DE3CF2" w:rsidRPr="00C25ABA">
        <w:rPr>
          <w:rFonts w:ascii="Times New Roman" w:hAnsi="Times New Roman" w:cs="Times New Roman"/>
          <w:i/>
          <w:color w:val="002060"/>
          <w:sz w:val="28"/>
          <w:szCs w:val="28"/>
          <w:lang w:eastAsia="en-US"/>
        </w:rPr>
        <w:t>1</w:t>
      </w:r>
      <w:r w:rsidRPr="00C25ABA">
        <w:rPr>
          <w:rFonts w:ascii="Times New Roman" w:hAnsi="Times New Roman" w:cs="Times New Roman"/>
          <w:i/>
          <w:color w:val="002060"/>
          <w:sz w:val="28"/>
          <w:szCs w:val="28"/>
          <w:lang w:eastAsia="en-US"/>
        </w:rPr>
        <w:t xml:space="preserve"> место по сводному индексу показателя.</w:t>
      </w:r>
    </w:p>
    <w:p w:rsidR="0007736B" w:rsidRPr="00C25ABA" w:rsidRDefault="00BD6258" w:rsidP="00077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BA">
        <w:rPr>
          <w:rFonts w:ascii="Times New Roman" w:hAnsi="Times New Roman" w:cs="Times New Roman"/>
          <w:sz w:val="28"/>
          <w:szCs w:val="28"/>
        </w:rPr>
        <w:t>1</w:t>
      </w:r>
      <w:r w:rsidR="0007736B" w:rsidRPr="00C25ABA">
        <w:rPr>
          <w:rFonts w:ascii="Times New Roman" w:hAnsi="Times New Roman" w:cs="Times New Roman"/>
          <w:sz w:val="28"/>
          <w:szCs w:val="28"/>
        </w:rPr>
        <w:t xml:space="preserve"> место в рейтинге достигнуто в основном за счет высокого уровня индекса среднего объема показателя за 20</w:t>
      </w:r>
      <w:r w:rsidRPr="00C25ABA">
        <w:rPr>
          <w:rFonts w:ascii="Times New Roman" w:hAnsi="Times New Roman" w:cs="Times New Roman"/>
          <w:sz w:val="28"/>
          <w:szCs w:val="28"/>
        </w:rPr>
        <w:t>20</w:t>
      </w:r>
      <w:r w:rsidR="0007736B" w:rsidRPr="00C25ABA">
        <w:rPr>
          <w:rFonts w:ascii="Times New Roman" w:hAnsi="Times New Roman" w:cs="Times New Roman"/>
          <w:sz w:val="28"/>
          <w:szCs w:val="28"/>
        </w:rPr>
        <w:t xml:space="preserve"> – 202</w:t>
      </w:r>
      <w:r w:rsidRPr="00C25ABA">
        <w:rPr>
          <w:rFonts w:ascii="Times New Roman" w:hAnsi="Times New Roman" w:cs="Times New Roman"/>
          <w:sz w:val="28"/>
          <w:szCs w:val="28"/>
        </w:rPr>
        <w:t>2</w:t>
      </w:r>
      <w:r w:rsidR="0007736B" w:rsidRPr="00C25ABA">
        <w:rPr>
          <w:rFonts w:ascii="Times New Roman" w:hAnsi="Times New Roman" w:cs="Times New Roman"/>
          <w:sz w:val="28"/>
          <w:szCs w:val="28"/>
        </w:rPr>
        <w:t xml:space="preserve"> годы, весовой коэффициент которого при расчете сводного индекса – 40% (</w:t>
      </w:r>
      <w:r w:rsidRPr="00C25ABA">
        <w:rPr>
          <w:rFonts w:ascii="Times New Roman" w:hAnsi="Times New Roman" w:cs="Times New Roman"/>
          <w:sz w:val="28"/>
          <w:szCs w:val="28"/>
        </w:rPr>
        <w:t>2</w:t>
      </w:r>
      <w:r w:rsidR="0007736B" w:rsidRPr="00C25ABA">
        <w:rPr>
          <w:rFonts w:ascii="Times New Roman" w:hAnsi="Times New Roman" w:cs="Times New Roman"/>
          <w:sz w:val="28"/>
          <w:szCs w:val="28"/>
        </w:rPr>
        <w:t xml:space="preserve"> место по индексу среднего объема показателя).</w:t>
      </w:r>
    </w:p>
    <w:p w:rsidR="0007736B" w:rsidRPr="00C25ABA" w:rsidRDefault="0007736B" w:rsidP="00077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BA">
        <w:rPr>
          <w:rFonts w:ascii="Times New Roman" w:hAnsi="Times New Roman" w:cs="Times New Roman"/>
          <w:sz w:val="28"/>
          <w:szCs w:val="28"/>
        </w:rPr>
        <w:t>Среднее значение объема показателя за 20</w:t>
      </w:r>
      <w:r w:rsidR="00BD6258" w:rsidRPr="00C25ABA">
        <w:rPr>
          <w:rFonts w:ascii="Times New Roman" w:hAnsi="Times New Roman" w:cs="Times New Roman"/>
          <w:sz w:val="28"/>
          <w:szCs w:val="28"/>
        </w:rPr>
        <w:t>20</w:t>
      </w:r>
      <w:r w:rsidRPr="00C25ABA">
        <w:rPr>
          <w:rFonts w:ascii="Times New Roman" w:hAnsi="Times New Roman" w:cs="Times New Roman"/>
          <w:sz w:val="28"/>
          <w:szCs w:val="28"/>
        </w:rPr>
        <w:t xml:space="preserve"> – 202</w:t>
      </w:r>
      <w:r w:rsidR="00BD6258" w:rsidRPr="00C25ABA">
        <w:rPr>
          <w:rFonts w:ascii="Times New Roman" w:hAnsi="Times New Roman" w:cs="Times New Roman"/>
          <w:sz w:val="28"/>
          <w:szCs w:val="28"/>
        </w:rPr>
        <w:t>2</w:t>
      </w:r>
      <w:r w:rsidRPr="00C25ABA">
        <w:rPr>
          <w:rFonts w:ascii="Times New Roman" w:hAnsi="Times New Roman" w:cs="Times New Roman"/>
          <w:sz w:val="28"/>
          <w:szCs w:val="28"/>
        </w:rPr>
        <w:t xml:space="preserve"> годы </w:t>
      </w:r>
      <w:r w:rsidR="00BD6258" w:rsidRPr="00C25ABA">
        <w:rPr>
          <w:rFonts w:ascii="Times New Roman" w:hAnsi="Times New Roman" w:cs="Times New Roman"/>
          <w:sz w:val="28"/>
          <w:szCs w:val="28"/>
        </w:rPr>
        <w:t>–</w:t>
      </w:r>
      <w:r w:rsidRPr="00C25ABA">
        <w:rPr>
          <w:rFonts w:ascii="Times New Roman" w:hAnsi="Times New Roman" w:cs="Times New Roman"/>
          <w:sz w:val="28"/>
          <w:szCs w:val="28"/>
        </w:rPr>
        <w:t xml:space="preserve"> 4</w:t>
      </w:r>
      <w:r w:rsidR="00BD6258" w:rsidRPr="00C25ABA">
        <w:rPr>
          <w:rFonts w:ascii="Times New Roman" w:hAnsi="Times New Roman" w:cs="Times New Roman"/>
          <w:sz w:val="28"/>
          <w:szCs w:val="28"/>
        </w:rPr>
        <w:t>26,2</w:t>
      </w:r>
      <w:r w:rsidRPr="00C25ABA">
        <w:rPr>
          <w:rFonts w:ascii="Times New Roman" w:hAnsi="Times New Roman" w:cs="Times New Roman"/>
          <w:sz w:val="28"/>
          <w:szCs w:val="28"/>
        </w:rPr>
        <w:t xml:space="preserve"> единицы </w:t>
      </w:r>
      <w:r w:rsidR="00BD6258" w:rsidRPr="00C25ABA">
        <w:rPr>
          <w:rFonts w:ascii="Times New Roman" w:hAnsi="Times New Roman" w:cs="Times New Roman"/>
          <w:sz w:val="28"/>
          <w:szCs w:val="28"/>
        </w:rPr>
        <w:br/>
      </w:r>
      <w:r w:rsidRPr="00C25ABA">
        <w:rPr>
          <w:rFonts w:ascii="Times New Roman" w:hAnsi="Times New Roman" w:cs="Times New Roman"/>
          <w:sz w:val="28"/>
          <w:szCs w:val="28"/>
        </w:rPr>
        <w:t>на 10 тыс. человек (20</w:t>
      </w:r>
      <w:r w:rsidR="00BD6258" w:rsidRPr="00C25ABA">
        <w:rPr>
          <w:rFonts w:ascii="Times New Roman" w:hAnsi="Times New Roman" w:cs="Times New Roman"/>
          <w:sz w:val="28"/>
          <w:szCs w:val="28"/>
        </w:rPr>
        <w:t>20</w:t>
      </w:r>
      <w:r w:rsidRPr="00C25AB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D6258" w:rsidRPr="00C25ABA">
        <w:rPr>
          <w:rFonts w:ascii="Times New Roman" w:hAnsi="Times New Roman" w:cs="Times New Roman"/>
          <w:sz w:val="28"/>
          <w:szCs w:val="28"/>
        </w:rPr>
        <w:t>367</w:t>
      </w:r>
      <w:r w:rsidRPr="00C25ABA">
        <w:rPr>
          <w:rFonts w:ascii="Times New Roman" w:hAnsi="Times New Roman" w:cs="Times New Roman"/>
          <w:sz w:val="28"/>
          <w:szCs w:val="28"/>
        </w:rPr>
        <w:t>, 202</w:t>
      </w:r>
      <w:r w:rsidR="00BD6258" w:rsidRPr="00C25ABA">
        <w:rPr>
          <w:rFonts w:ascii="Times New Roman" w:hAnsi="Times New Roman" w:cs="Times New Roman"/>
          <w:sz w:val="28"/>
          <w:szCs w:val="28"/>
        </w:rPr>
        <w:t>1</w:t>
      </w:r>
      <w:r w:rsidRPr="00C25ABA">
        <w:rPr>
          <w:rFonts w:ascii="Times New Roman" w:hAnsi="Times New Roman" w:cs="Times New Roman"/>
          <w:sz w:val="28"/>
          <w:szCs w:val="28"/>
        </w:rPr>
        <w:t xml:space="preserve"> год – 45</w:t>
      </w:r>
      <w:r w:rsidR="00BD6258" w:rsidRPr="00C25ABA">
        <w:rPr>
          <w:rFonts w:ascii="Times New Roman" w:hAnsi="Times New Roman" w:cs="Times New Roman"/>
          <w:sz w:val="28"/>
          <w:szCs w:val="28"/>
        </w:rPr>
        <w:t>6,6</w:t>
      </w:r>
      <w:r w:rsidRPr="00C25ABA">
        <w:rPr>
          <w:rFonts w:ascii="Times New Roman" w:hAnsi="Times New Roman" w:cs="Times New Roman"/>
          <w:sz w:val="28"/>
          <w:szCs w:val="28"/>
        </w:rPr>
        <w:t>, 202</w:t>
      </w:r>
      <w:r w:rsidR="00BD6258" w:rsidRPr="00C25ABA">
        <w:rPr>
          <w:rFonts w:ascii="Times New Roman" w:hAnsi="Times New Roman" w:cs="Times New Roman"/>
          <w:sz w:val="28"/>
          <w:szCs w:val="28"/>
        </w:rPr>
        <w:t>2</w:t>
      </w:r>
      <w:r w:rsidRPr="00C25ABA">
        <w:rPr>
          <w:rFonts w:ascii="Times New Roman" w:hAnsi="Times New Roman" w:cs="Times New Roman"/>
          <w:sz w:val="28"/>
          <w:szCs w:val="28"/>
        </w:rPr>
        <w:t xml:space="preserve"> год – 45</w:t>
      </w:r>
      <w:r w:rsidR="00BD6258" w:rsidRPr="00C25ABA">
        <w:rPr>
          <w:rFonts w:ascii="Times New Roman" w:hAnsi="Times New Roman" w:cs="Times New Roman"/>
          <w:sz w:val="28"/>
          <w:szCs w:val="28"/>
        </w:rPr>
        <w:t>5,1</w:t>
      </w:r>
      <w:r w:rsidRPr="00C25ABA">
        <w:rPr>
          <w:rFonts w:ascii="Times New Roman" w:hAnsi="Times New Roman" w:cs="Times New Roman"/>
          <w:sz w:val="28"/>
          <w:szCs w:val="28"/>
        </w:rPr>
        <w:t>).</w:t>
      </w:r>
    </w:p>
    <w:p w:rsidR="00BD6258" w:rsidRPr="00C25ABA" w:rsidRDefault="00BD6258" w:rsidP="00B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25ABA">
        <w:rPr>
          <w:rFonts w:ascii="Times New Roman" w:hAnsi="Times New Roman" w:cs="Times New Roman"/>
          <w:sz w:val="28"/>
          <w:szCs w:val="28"/>
        </w:rPr>
        <w:t xml:space="preserve">Данные за 2020 год представлены в соответствии с итогами сплошного наблюдения за деятельностью субъектов малого и среднего предпринимательства, </w:t>
      </w:r>
      <w:r w:rsidRPr="00C25ABA">
        <w:rPr>
          <w:rFonts w:ascii="Times New Roman" w:hAnsi="Times New Roman" w:cs="Times New Roman"/>
          <w:sz w:val="28"/>
          <w:szCs w:val="28"/>
        </w:rPr>
        <w:br/>
        <w:t xml:space="preserve">за 2021 и 2022 годы значения показателя сформированы в соответствии с данными Реестра субъектов малого и среднего предпринимательства </w:t>
      </w:r>
      <w:r w:rsidR="00254E4B" w:rsidRPr="00C25ABA">
        <w:rPr>
          <w:rFonts w:ascii="Times New Roman" w:hAnsi="Times New Roman" w:cs="Times New Roman"/>
          <w:sz w:val="28"/>
          <w:szCs w:val="28"/>
        </w:rPr>
        <w:t xml:space="preserve">(далее – МСП) </w:t>
      </w:r>
      <w:r w:rsidRPr="00C25ABA">
        <w:rPr>
          <w:rFonts w:ascii="Times New Roman" w:hAnsi="Times New Roman" w:cs="Times New Roman"/>
          <w:sz w:val="28"/>
          <w:szCs w:val="28"/>
        </w:rPr>
        <w:t xml:space="preserve">Федеральной налоговой службы. </w:t>
      </w:r>
    </w:p>
    <w:p w:rsidR="00BD6258" w:rsidRPr="00C25ABA" w:rsidRDefault="00BD6258" w:rsidP="00B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BA">
        <w:rPr>
          <w:rFonts w:ascii="Times New Roman" w:hAnsi="Times New Roman" w:cs="Times New Roman"/>
          <w:sz w:val="28"/>
          <w:szCs w:val="28"/>
        </w:rPr>
        <w:t xml:space="preserve">Благоприятный деловой климат и интенсивное развитие инфраструктуры города продолжают оставаться основными факторами, способствующими высокому уровню значений показателя. Незначительное снижение значения показателя </w:t>
      </w:r>
      <w:r w:rsidRPr="00C25ABA">
        <w:rPr>
          <w:rFonts w:ascii="Times New Roman" w:hAnsi="Times New Roman" w:cs="Times New Roman"/>
          <w:sz w:val="28"/>
          <w:szCs w:val="28"/>
        </w:rPr>
        <w:br/>
        <w:t xml:space="preserve">за 2022 год обусловлено опережающими темпами роста численности населения </w:t>
      </w:r>
      <w:r w:rsidRPr="00C25ABA">
        <w:rPr>
          <w:rFonts w:ascii="Times New Roman" w:hAnsi="Times New Roman" w:cs="Times New Roman"/>
          <w:sz w:val="28"/>
          <w:szCs w:val="28"/>
        </w:rPr>
        <w:br/>
        <w:t>по сравнению с темпами роста количества субъектов предпринимательства.</w:t>
      </w:r>
    </w:p>
    <w:p w:rsidR="00254E4B" w:rsidRPr="00C25ABA" w:rsidRDefault="00254E4B" w:rsidP="00254E4B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ABA">
        <w:rPr>
          <w:rFonts w:ascii="Times New Roman" w:eastAsia="Calibri" w:hAnsi="Times New Roman" w:cs="Times New Roman"/>
          <w:sz w:val="28"/>
          <w:szCs w:val="28"/>
        </w:rPr>
        <w:t>Вновь созданные субъекты малого предпринимательства в основном осуществляют деятельность в сфере торговли (40,3%), строительства (13,9%), предоставления услуг населению (9,8%).</w:t>
      </w:r>
    </w:p>
    <w:p w:rsidR="00254E4B" w:rsidRPr="00C25ABA" w:rsidRDefault="00254E4B" w:rsidP="00254E4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ABA">
        <w:rPr>
          <w:rFonts w:ascii="Times New Roman" w:hAnsi="Times New Roman" w:cs="Times New Roman"/>
          <w:noProof/>
          <w:sz w:val="28"/>
          <w:szCs w:val="28"/>
        </w:rPr>
        <w:t xml:space="preserve">Количество плательщиков налога на профессиональный доход по итогам года в 1,6 раза превысило уровень 2021 года и составило более 19,7 тыс. человек. </w:t>
      </w:r>
      <w:r w:rsidRPr="00C25ABA">
        <w:rPr>
          <w:rFonts w:ascii="Times New Roman" w:eastAsia="Calibri" w:hAnsi="Times New Roman" w:cs="Times New Roman"/>
          <w:sz w:val="28"/>
          <w:szCs w:val="28"/>
        </w:rPr>
        <w:t xml:space="preserve">Рост </w:t>
      </w:r>
      <w:proofErr w:type="spellStart"/>
      <w:r w:rsidRPr="00C25ABA">
        <w:rPr>
          <w:rFonts w:ascii="Times New Roman" w:eastAsia="Calibri" w:hAnsi="Times New Roman" w:cs="Times New Roman"/>
          <w:sz w:val="28"/>
          <w:szCs w:val="28"/>
        </w:rPr>
        <w:t>самозанятых</w:t>
      </w:r>
      <w:proofErr w:type="spellEnd"/>
      <w:r w:rsidRPr="00C25ABA">
        <w:rPr>
          <w:rFonts w:ascii="Times New Roman" w:eastAsia="Calibri" w:hAnsi="Times New Roman" w:cs="Times New Roman"/>
          <w:sz w:val="28"/>
          <w:szCs w:val="28"/>
        </w:rPr>
        <w:t xml:space="preserve"> способствует формированию рынка легальных продавцов </w:t>
      </w:r>
      <w:r w:rsidRPr="00C25ABA">
        <w:rPr>
          <w:rFonts w:ascii="Times New Roman" w:eastAsia="Calibri" w:hAnsi="Times New Roman" w:cs="Times New Roman"/>
          <w:sz w:val="28"/>
          <w:szCs w:val="28"/>
        </w:rPr>
        <w:br/>
        <w:t xml:space="preserve">и защищенных покупателей. </w:t>
      </w:r>
    </w:p>
    <w:p w:rsidR="00CC3671" w:rsidRPr="00C25ABA" w:rsidRDefault="00BD6258" w:rsidP="00B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BA">
        <w:rPr>
          <w:rFonts w:ascii="Times New Roman" w:hAnsi="Times New Roman" w:cs="Times New Roman"/>
          <w:sz w:val="28"/>
          <w:szCs w:val="28"/>
        </w:rPr>
        <w:t xml:space="preserve">В целях содействия развитию </w:t>
      </w:r>
      <w:r w:rsidR="00254E4B" w:rsidRPr="00C25ABA">
        <w:rPr>
          <w:rFonts w:ascii="Times New Roman" w:hAnsi="Times New Roman" w:cs="Times New Roman"/>
          <w:sz w:val="28"/>
          <w:szCs w:val="28"/>
        </w:rPr>
        <w:t>МСП</w:t>
      </w:r>
      <w:r w:rsidRPr="00C25ABA">
        <w:rPr>
          <w:rFonts w:ascii="Times New Roman" w:hAnsi="Times New Roman" w:cs="Times New Roman"/>
          <w:sz w:val="28"/>
          <w:szCs w:val="28"/>
        </w:rPr>
        <w:t xml:space="preserve"> на территории города при Администрации города действует координационный совет по развитию малого и среднего предпринимательства</w:t>
      </w:r>
      <w:r w:rsidR="00CC3671" w:rsidRPr="00C25ABA">
        <w:rPr>
          <w:rFonts w:ascii="Times New Roman" w:hAnsi="Times New Roman" w:cs="Times New Roman"/>
          <w:sz w:val="28"/>
          <w:szCs w:val="28"/>
        </w:rPr>
        <w:t>.</w:t>
      </w:r>
    </w:p>
    <w:p w:rsidR="00CC3671" w:rsidRPr="00C25ABA" w:rsidRDefault="00CC3671" w:rsidP="00CC3671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ABA">
        <w:rPr>
          <w:rFonts w:ascii="Times New Roman" w:eastAsia="Calibri" w:hAnsi="Times New Roman" w:cs="Times New Roman"/>
          <w:sz w:val="28"/>
          <w:szCs w:val="28"/>
        </w:rPr>
        <w:t xml:space="preserve">В рамках национального проекта «Малое и среднее предпринимательство </w:t>
      </w:r>
      <w:r w:rsidRPr="00C25ABA">
        <w:rPr>
          <w:rFonts w:ascii="Times New Roman" w:eastAsia="Calibri" w:hAnsi="Times New Roman" w:cs="Times New Roman"/>
          <w:sz w:val="28"/>
          <w:szCs w:val="28"/>
        </w:rPr>
        <w:br/>
        <w:t xml:space="preserve">и поддержка индивидуальной предпринимательской инициативы» реализуются региональные проекты «Акселерация субъектов малого и среднего предпринимательства» и «Создание условий для легкого старта и комфортного ведения бизнеса». </w:t>
      </w:r>
    </w:p>
    <w:p w:rsidR="00BD6258" w:rsidRPr="00C25ABA" w:rsidRDefault="00CC3671" w:rsidP="00CC367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BA"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данных проектов </w:t>
      </w:r>
      <w:r w:rsidR="00BD6258" w:rsidRPr="00C25ABA">
        <w:rPr>
          <w:rFonts w:ascii="Times New Roman" w:hAnsi="Times New Roman" w:cs="Times New Roman"/>
          <w:sz w:val="28"/>
          <w:szCs w:val="28"/>
        </w:rPr>
        <w:t xml:space="preserve">успешно реализуется муниципальная программа «Развитие малого и среднего предпринимательства в городе Сургуте </w:t>
      </w:r>
      <w:r w:rsidRPr="00C25ABA">
        <w:rPr>
          <w:rFonts w:ascii="Times New Roman" w:hAnsi="Times New Roman" w:cs="Times New Roman"/>
          <w:sz w:val="28"/>
          <w:szCs w:val="28"/>
        </w:rPr>
        <w:br/>
      </w:r>
      <w:r w:rsidR="00BD6258" w:rsidRPr="00C25ABA">
        <w:rPr>
          <w:rFonts w:ascii="Times New Roman" w:hAnsi="Times New Roman" w:cs="Times New Roman"/>
          <w:sz w:val="28"/>
          <w:szCs w:val="28"/>
        </w:rPr>
        <w:t xml:space="preserve">на период до 2030 года». В рамках реализации программы субъектам </w:t>
      </w:r>
      <w:r w:rsidR="00254E4B" w:rsidRPr="00C25ABA">
        <w:rPr>
          <w:rFonts w:ascii="Times New Roman" w:hAnsi="Times New Roman" w:cs="Times New Roman"/>
          <w:sz w:val="28"/>
          <w:szCs w:val="28"/>
        </w:rPr>
        <w:t>МСП</w:t>
      </w:r>
      <w:r w:rsidR="00BD6258" w:rsidRPr="00C25ABA">
        <w:rPr>
          <w:rFonts w:ascii="Times New Roman" w:hAnsi="Times New Roman" w:cs="Times New Roman"/>
          <w:sz w:val="28"/>
          <w:szCs w:val="28"/>
        </w:rPr>
        <w:t xml:space="preserve"> оказывается информационно-консультационная, образовательная, финансовая </w:t>
      </w:r>
      <w:r w:rsidRPr="00C25ABA">
        <w:rPr>
          <w:rFonts w:ascii="Times New Roman" w:hAnsi="Times New Roman" w:cs="Times New Roman"/>
          <w:sz w:val="28"/>
          <w:szCs w:val="28"/>
        </w:rPr>
        <w:br/>
      </w:r>
      <w:r w:rsidR="00BD6258" w:rsidRPr="00C25ABA">
        <w:rPr>
          <w:rFonts w:ascii="Times New Roman" w:hAnsi="Times New Roman" w:cs="Times New Roman"/>
          <w:sz w:val="28"/>
          <w:szCs w:val="28"/>
        </w:rPr>
        <w:t>и имущественная поддержка.</w:t>
      </w:r>
    </w:p>
    <w:p w:rsidR="00BD6258" w:rsidRPr="00C25ABA" w:rsidRDefault="00BD6258" w:rsidP="00B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BA">
        <w:rPr>
          <w:rFonts w:ascii="Times New Roman" w:hAnsi="Times New Roman" w:cs="Times New Roman"/>
          <w:sz w:val="28"/>
          <w:szCs w:val="28"/>
        </w:rPr>
        <w:lastRenderedPageBreak/>
        <w:t xml:space="preserve">Так, в 2022 году в рамках реализации мероприятий программы </w:t>
      </w:r>
      <w:r w:rsidR="00254E4B" w:rsidRPr="00C25ABA">
        <w:rPr>
          <w:rFonts w:ascii="Times New Roman" w:hAnsi="Times New Roman" w:cs="Times New Roman"/>
          <w:sz w:val="28"/>
          <w:szCs w:val="28"/>
        </w:rPr>
        <w:t>на оказание финансовой поддержки направлено 31,46 млн. рублей,</w:t>
      </w:r>
      <w:r w:rsidRPr="00C25ABA">
        <w:rPr>
          <w:rFonts w:ascii="Times New Roman" w:hAnsi="Times New Roman" w:cs="Times New Roman"/>
          <w:sz w:val="28"/>
          <w:szCs w:val="28"/>
        </w:rPr>
        <w:t xml:space="preserve"> предоставлено 264 субсидии субъектам </w:t>
      </w:r>
      <w:r w:rsidR="00254E4B" w:rsidRPr="00C25ABA">
        <w:rPr>
          <w:rFonts w:ascii="Times New Roman" w:hAnsi="Times New Roman" w:cs="Times New Roman"/>
          <w:sz w:val="28"/>
          <w:szCs w:val="28"/>
        </w:rPr>
        <w:t>МСП</w:t>
      </w:r>
      <w:r w:rsidR="00254E4B" w:rsidRPr="00C25ABA">
        <w:rPr>
          <w:rFonts w:ascii="Times New Roman" w:eastAsia="Calibri" w:hAnsi="Times New Roman" w:cs="Times New Roman"/>
          <w:sz w:val="28"/>
          <w:szCs w:val="28"/>
        </w:rPr>
        <w:t xml:space="preserve">, в том числе 5 </w:t>
      </w:r>
      <w:proofErr w:type="spellStart"/>
      <w:r w:rsidR="00254E4B" w:rsidRPr="00C25ABA">
        <w:rPr>
          <w:rFonts w:ascii="Times New Roman" w:eastAsia="Calibri" w:hAnsi="Times New Roman" w:cs="Times New Roman"/>
          <w:sz w:val="28"/>
          <w:szCs w:val="28"/>
        </w:rPr>
        <w:t>самозанятым</w:t>
      </w:r>
      <w:proofErr w:type="spellEnd"/>
      <w:r w:rsidR="00254E4B" w:rsidRPr="00C25ABA">
        <w:rPr>
          <w:rFonts w:ascii="Times New Roman" w:eastAsia="Calibri" w:hAnsi="Times New Roman" w:cs="Times New Roman"/>
          <w:sz w:val="28"/>
          <w:szCs w:val="28"/>
        </w:rPr>
        <w:t xml:space="preserve"> гражданам,</w:t>
      </w:r>
      <w:r w:rsidRPr="00C25ABA">
        <w:rPr>
          <w:rFonts w:ascii="Times New Roman" w:hAnsi="Times New Roman" w:cs="Times New Roman"/>
          <w:sz w:val="28"/>
          <w:szCs w:val="28"/>
        </w:rPr>
        <w:t xml:space="preserve"> 28 субъектам предоставлена имущественная поддержка в виде передачи в пользование муниципального имущества на льготных условиях.</w:t>
      </w:r>
    </w:p>
    <w:p w:rsidR="008B754C" w:rsidRPr="00C25ABA" w:rsidRDefault="008B754C" w:rsidP="008B7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BA">
        <w:rPr>
          <w:rFonts w:ascii="Times New Roman" w:eastAsia="Times New Roman" w:hAnsi="Times New Roman" w:cs="Times New Roman"/>
          <w:sz w:val="28"/>
          <w:szCs w:val="28"/>
        </w:rPr>
        <w:t>Особое внимание уделяется поддержке социальных предпринимателей, начинающих предпринимателей, осуществляющих деятельность в сфере производства, а также инновационных компаний. Статус «социальное предприятие» на конец 2022 года имел 91 субъект. В 2022 году из бюджета города выделены дополнительные средств в объеме более 12 млн. рублей в целях поддержки социальных предпринимателей.</w:t>
      </w:r>
    </w:p>
    <w:p w:rsidR="008B754C" w:rsidRPr="00C25ABA" w:rsidRDefault="008B754C" w:rsidP="008B75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ABA">
        <w:rPr>
          <w:rFonts w:ascii="Times New Roman" w:eastAsia="Calibri" w:hAnsi="Times New Roman" w:cs="Times New Roman"/>
          <w:sz w:val="28"/>
          <w:szCs w:val="28"/>
        </w:rPr>
        <w:t xml:space="preserve">В 2022 году на региональном и муниципальном уровнях принято решение </w:t>
      </w:r>
      <w:r w:rsidR="00254E4B" w:rsidRPr="00C25ABA">
        <w:rPr>
          <w:rFonts w:ascii="Times New Roman" w:eastAsia="Calibri" w:hAnsi="Times New Roman" w:cs="Times New Roman"/>
          <w:sz w:val="28"/>
          <w:szCs w:val="28"/>
        </w:rPr>
        <w:br/>
      </w:r>
      <w:r w:rsidRPr="00C25ABA">
        <w:rPr>
          <w:rFonts w:ascii="Times New Roman" w:eastAsia="Calibri" w:hAnsi="Times New Roman" w:cs="Times New Roman"/>
          <w:sz w:val="28"/>
          <w:szCs w:val="28"/>
        </w:rPr>
        <w:t>о сохранении перечня мер финансовой поддержки субъектов МСП, а также введение нового «пакетного подхода» –</w:t>
      </w:r>
      <w:r w:rsidRPr="00C25ABA">
        <w:rPr>
          <w:rFonts w:ascii="Times New Roman" w:hAnsi="Times New Roman" w:cs="Times New Roman"/>
          <w:sz w:val="28"/>
          <w:szCs w:val="28"/>
        </w:rPr>
        <w:t xml:space="preserve"> возможности подачи единого пакета документов </w:t>
      </w:r>
      <w:r w:rsidR="00254E4B" w:rsidRPr="00C25ABA">
        <w:rPr>
          <w:rFonts w:ascii="Times New Roman" w:hAnsi="Times New Roman" w:cs="Times New Roman"/>
          <w:sz w:val="28"/>
          <w:szCs w:val="28"/>
        </w:rPr>
        <w:br/>
      </w:r>
      <w:r w:rsidRPr="00C25ABA">
        <w:rPr>
          <w:rFonts w:ascii="Times New Roman" w:hAnsi="Times New Roman" w:cs="Times New Roman"/>
          <w:sz w:val="28"/>
          <w:szCs w:val="28"/>
        </w:rPr>
        <w:t>от заявителя по всем подходящим направлениям поддержки и установление предельного размера субсидии на одного участника отбора</w:t>
      </w:r>
      <w:r w:rsidRPr="00C25AB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754C" w:rsidRPr="00C25ABA" w:rsidRDefault="008B754C" w:rsidP="008B75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ABA">
        <w:rPr>
          <w:rFonts w:ascii="Times New Roman" w:eastAsia="Calibri" w:hAnsi="Times New Roman" w:cs="Times New Roman"/>
          <w:sz w:val="28"/>
          <w:szCs w:val="28"/>
        </w:rPr>
        <w:t>При этом, д</w:t>
      </w:r>
      <w:r w:rsidRPr="00C25ABA">
        <w:rPr>
          <w:rFonts w:ascii="Times New Roman" w:hAnsi="Times New Roman" w:cs="Times New Roman"/>
          <w:sz w:val="28"/>
          <w:szCs w:val="28"/>
        </w:rPr>
        <w:t xml:space="preserve">о конца 2022 года </w:t>
      </w:r>
      <w:r w:rsidR="00254E4B" w:rsidRPr="00C25ABA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C25ABA">
        <w:rPr>
          <w:rFonts w:ascii="Times New Roman" w:hAnsi="Times New Roman" w:cs="Times New Roman"/>
          <w:sz w:val="28"/>
          <w:szCs w:val="28"/>
        </w:rPr>
        <w:t>приостановлено действие норм, устанавливающих требование к участнику отбора об отсутствии неисполненной обязанности по уплате налогов, сборов, страховых взносов, а также задолженности по денежным обязательствам перед бюджетом города.</w:t>
      </w:r>
    </w:p>
    <w:p w:rsidR="008B754C" w:rsidRPr="00C25ABA" w:rsidRDefault="008B754C" w:rsidP="008B754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ABA">
        <w:rPr>
          <w:rFonts w:ascii="Times New Roman" w:hAnsi="Times New Roman" w:cs="Times New Roman"/>
          <w:sz w:val="28"/>
          <w:szCs w:val="28"/>
        </w:rPr>
        <w:t xml:space="preserve">Таким образом, в 2022 </w:t>
      </w:r>
      <w:r w:rsidRPr="00C25ABA">
        <w:rPr>
          <w:rFonts w:ascii="Times New Roman" w:eastAsia="Calibri" w:hAnsi="Times New Roman" w:cs="Times New Roman"/>
          <w:sz w:val="28"/>
          <w:szCs w:val="28"/>
        </w:rPr>
        <w:t xml:space="preserve">году субъекты МСП имели возможность компенсировать затраты по 18 направлениям, </w:t>
      </w:r>
      <w:proofErr w:type="spellStart"/>
      <w:r w:rsidRPr="00C25ABA">
        <w:rPr>
          <w:rFonts w:ascii="Times New Roman" w:eastAsia="Calibri" w:hAnsi="Times New Roman" w:cs="Times New Roman"/>
          <w:sz w:val="28"/>
          <w:szCs w:val="28"/>
        </w:rPr>
        <w:t>с</w:t>
      </w:r>
      <w:r w:rsidRPr="00C25ABA">
        <w:rPr>
          <w:rFonts w:ascii="Times New Roman" w:hAnsi="Times New Roman" w:cs="Times New Roman"/>
          <w:sz w:val="28"/>
          <w:szCs w:val="28"/>
        </w:rPr>
        <w:t>амозанятые</w:t>
      </w:r>
      <w:proofErr w:type="spellEnd"/>
      <w:r w:rsidRPr="00C25ABA">
        <w:rPr>
          <w:rFonts w:ascii="Times New Roman" w:hAnsi="Times New Roman" w:cs="Times New Roman"/>
          <w:sz w:val="28"/>
          <w:szCs w:val="28"/>
        </w:rPr>
        <w:t xml:space="preserve"> граждане – часть затрат </w:t>
      </w:r>
      <w:r w:rsidR="00254E4B" w:rsidRPr="00C25ABA">
        <w:rPr>
          <w:rFonts w:ascii="Times New Roman" w:hAnsi="Times New Roman" w:cs="Times New Roman"/>
          <w:sz w:val="28"/>
          <w:szCs w:val="28"/>
        </w:rPr>
        <w:br/>
      </w:r>
      <w:r w:rsidRPr="00C25ABA">
        <w:rPr>
          <w:rFonts w:ascii="Times New Roman" w:hAnsi="Times New Roman" w:cs="Times New Roman"/>
          <w:sz w:val="28"/>
          <w:szCs w:val="28"/>
        </w:rPr>
        <w:t xml:space="preserve">на рекламу, аренду, консалтинговые услуги, на уплату страховых взносов </w:t>
      </w:r>
      <w:r w:rsidR="00254E4B" w:rsidRPr="00C25ABA">
        <w:rPr>
          <w:rFonts w:ascii="Times New Roman" w:hAnsi="Times New Roman" w:cs="Times New Roman"/>
          <w:sz w:val="28"/>
          <w:szCs w:val="28"/>
        </w:rPr>
        <w:br/>
      </w:r>
      <w:r w:rsidRPr="00C25ABA">
        <w:rPr>
          <w:rFonts w:ascii="Times New Roman" w:hAnsi="Times New Roman" w:cs="Times New Roman"/>
          <w:sz w:val="28"/>
          <w:szCs w:val="28"/>
        </w:rPr>
        <w:t>по договорам добровольного пенсионного страхования,</w:t>
      </w:r>
      <w:r w:rsidR="00254E4B" w:rsidRPr="00C25ABA">
        <w:rPr>
          <w:rFonts w:ascii="Times New Roman" w:hAnsi="Times New Roman" w:cs="Times New Roman"/>
          <w:sz w:val="28"/>
          <w:szCs w:val="28"/>
        </w:rPr>
        <w:t xml:space="preserve"> </w:t>
      </w:r>
      <w:r w:rsidRPr="00C25ABA">
        <w:rPr>
          <w:rFonts w:ascii="Times New Roman" w:hAnsi="Times New Roman" w:cs="Times New Roman"/>
          <w:sz w:val="28"/>
          <w:szCs w:val="28"/>
        </w:rPr>
        <w:t>по приобретению оборудования, а также на обучение и повышение квалификации.</w:t>
      </w:r>
    </w:p>
    <w:p w:rsidR="008B754C" w:rsidRPr="00C25ABA" w:rsidRDefault="008B754C" w:rsidP="008B75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ABA">
        <w:rPr>
          <w:rFonts w:ascii="Times New Roman" w:eastAsia="Times New Roman" w:hAnsi="Times New Roman" w:cs="Times New Roman"/>
          <w:sz w:val="28"/>
          <w:szCs w:val="28"/>
        </w:rPr>
        <w:t xml:space="preserve">В условиях экономической нестабильности и </w:t>
      </w:r>
      <w:proofErr w:type="spellStart"/>
      <w:r w:rsidRPr="00C25ABA">
        <w:rPr>
          <w:rFonts w:ascii="Times New Roman" w:eastAsia="Times New Roman" w:hAnsi="Times New Roman" w:cs="Times New Roman"/>
          <w:sz w:val="28"/>
          <w:szCs w:val="28"/>
        </w:rPr>
        <w:t>санкционного</w:t>
      </w:r>
      <w:proofErr w:type="spellEnd"/>
      <w:r w:rsidRPr="00C25ABA">
        <w:rPr>
          <w:rFonts w:ascii="Times New Roman" w:eastAsia="Times New Roman" w:hAnsi="Times New Roman" w:cs="Times New Roman"/>
          <w:sz w:val="28"/>
          <w:szCs w:val="28"/>
        </w:rPr>
        <w:t xml:space="preserve"> давления </w:t>
      </w:r>
      <w:r w:rsidR="00254E4B" w:rsidRPr="00C25ABA">
        <w:rPr>
          <w:rFonts w:ascii="Times New Roman" w:eastAsia="Times New Roman" w:hAnsi="Times New Roman" w:cs="Times New Roman"/>
          <w:sz w:val="28"/>
          <w:szCs w:val="28"/>
        </w:rPr>
        <w:br/>
      </w:r>
      <w:r w:rsidRPr="00C25ABA">
        <w:rPr>
          <w:rFonts w:ascii="Times New Roman" w:hAnsi="Times New Roman" w:cs="Times New Roman"/>
          <w:sz w:val="28"/>
          <w:szCs w:val="28"/>
        </w:rPr>
        <w:t>на федеральном, региональном и муниципальном уровнях</w:t>
      </w:r>
      <w:r w:rsidRPr="00C25ABA">
        <w:rPr>
          <w:rFonts w:ascii="Times New Roman" w:eastAsia="Times New Roman" w:hAnsi="Times New Roman" w:cs="Times New Roman"/>
          <w:sz w:val="28"/>
          <w:szCs w:val="28"/>
        </w:rPr>
        <w:t xml:space="preserve"> приняты специальные меры поддержки предпринимателей, оказавшихся в зоне риска. </w:t>
      </w:r>
    </w:p>
    <w:p w:rsidR="008B754C" w:rsidRPr="00C25ABA" w:rsidRDefault="008B754C" w:rsidP="008B75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BA">
        <w:rPr>
          <w:rFonts w:ascii="Times New Roman" w:hAnsi="Times New Roman" w:cs="Times New Roman"/>
          <w:sz w:val="28"/>
          <w:szCs w:val="28"/>
        </w:rPr>
        <w:t xml:space="preserve">В рамках федерального плана предусмотрены различные виды льготного кредитования, </w:t>
      </w:r>
      <w:r w:rsidRPr="00C25ABA">
        <w:rPr>
          <w:rFonts w:ascii="Times New Roman" w:hAnsi="Times New Roman" w:cs="Times New Roman"/>
          <w:sz w:val="28"/>
          <w:szCs w:val="28"/>
          <w:shd w:val="clear" w:color="auto" w:fill="FFFFFF"/>
        </w:rPr>
        <w:t>увеличен более чем в 2 раза</w:t>
      </w:r>
      <w:r w:rsidRPr="00C25ABA">
        <w:rPr>
          <w:rFonts w:ascii="Times New Roman" w:hAnsi="Times New Roman" w:cs="Times New Roman"/>
          <w:sz w:val="28"/>
          <w:szCs w:val="28"/>
        </w:rPr>
        <w:t xml:space="preserve"> </w:t>
      </w:r>
      <w:r w:rsidRPr="00C25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предельный уровень риска в рамках «зонтичного» механизма поручительств, предусмотрены кредитные каникулы </w:t>
      </w:r>
      <w:r w:rsidR="00A634C7" w:rsidRPr="00C25AB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C25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отдельных сферах, </w:t>
      </w:r>
      <w:r w:rsidRPr="00C25ABA">
        <w:rPr>
          <w:rFonts w:ascii="Times New Roman" w:hAnsi="Times New Roman" w:cs="Times New Roman"/>
          <w:sz w:val="28"/>
          <w:szCs w:val="28"/>
        </w:rPr>
        <w:t>мораторий на большинство плановых проверок субъектов МСП.</w:t>
      </w:r>
    </w:p>
    <w:p w:rsidR="008B754C" w:rsidRPr="00C25ABA" w:rsidRDefault="008B754C" w:rsidP="008B7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Региональный план первоочередных действий </w:t>
      </w:r>
      <w:r w:rsidRPr="00C25ABA">
        <w:rPr>
          <w:rFonts w:ascii="Times New Roman" w:hAnsi="Times New Roman" w:cs="Times New Roman"/>
          <w:sz w:val="28"/>
          <w:szCs w:val="28"/>
        </w:rPr>
        <w:t xml:space="preserve">включает 53 меры поддержки, основные из них направлены на снижение налоговых ставок, установление предельных ставок по </w:t>
      </w:r>
      <w:proofErr w:type="spellStart"/>
      <w:r w:rsidRPr="00C25ABA">
        <w:rPr>
          <w:rFonts w:ascii="Times New Roman" w:hAnsi="Times New Roman" w:cs="Times New Roman"/>
          <w:sz w:val="28"/>
          <w:szCs w:val="28"/>
        </w:rPr>
        <w:t>микрозаймам</w:t>
      </w:r>
      <w:proofErr w:type="spellEnd"/>
      <w:r w:rsidRPr="00C25ABA">
        <w:rPr>
          <w:rFonts w:ascii="Times New Roman" w:hAnsi="Times New Roman" w:cs="Times New Roman"/>
          <w:sz w:val="28"/>
          <w:szCs w:val="28"/>
        </w:rPr>
        <w:t xml:space="preserve">, мораторий на начисление неустойки по договорам </w:t>
      </w:r>
      <w:proofErr w:type="spellStart"/>
      <w:r w:rsidRPr="00C25ABA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C25AB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C25ABA">
        <w:rPr>
          <w:rFonts w:ascii="Times New Roman" w:eastAsia="Times New Roman" w:hAnsi="Times New Roman" w:cs="Times New Roman"/>
          <w:sz w:val="28"/>
          <w:szCs w:val="28"/>
        </w:rPr>
        <w:t>предоставление субсидий.</w:t>
      </w:r>
    </w:p>
    <w:p w:rsidR="008B754C" w:rsidRPr="00C25ABA" w:rsidRDefault="008B754C" w:rsidP="008B7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ABA">
        <w:rPr>
          <w:rFonts w:ascii="Times New Roman" w:hAnsi="Times New Roman" w:cs="Times New Roman"/>
          <w:sz w:val="28"/>
          <w:szCs w:val="28"/>
        </w:rPr>
        <w:t>Муниципальный план предусматрива</w:t>
      </w:r>
      <w:r w:rsidR="00A634C7" w:rsidRPr="00C25ABA">
        <w:rPr>
          <w:rFonts w:ascii="Times New Roman" w:hAnsi="Times New Roman" w:cs="Times New Roman"/>
          <w:sz w:val="28"/>
          <w:szCs w:val="28"/>
        </w:rPr>
        <w:t>л</w:t>
      </w:r>
      <w:r w:rsidRPr="00C25ABA">
        <w:rPr>
          <w:rFonts w:ascii="Times New Roman" w:hAnsi="Times New Roman" w:cs="Times New Roman"/>
          <w:sz w:val="28"/>
          <w:szCs w:val="28"/>
        </w:rPr>
        <w:t xml:space="preserve"> льготные размеры арендной платы </w:t>
      </w:r>
      <w:r w:rsidR="00A634C7" w:rsidRPr="00C25ABA">
        <w:rPr>
          <w:rFonts w:ascii="Times New Roman" w:hAnsi="Times New Roman" w:cs="Times New Roman"/>
          <w:sz w:val="28"/>
          <w:szCs w:val="28"/>
        </w:rPr>
        <w:br/>
      </w:r>
      <w:r w:rsidRPr="00C25ABA">
        <w:rPr>
          <w:rFonts w:ascii="Times New Roman" w:hAnsi="Times New Roman" w:cs="Times New Roman"/>
          <w:sz w:val="28"/>
          <w:szCs w:val="28"/>
        </w:rPr>
        <w:t xml:space="preserve">за муниципальное имущество, </w:t>
      </w:r>
      <w:r w:rsidRPr="00C25ABA">
        <w:rPr>
          <w:rFonts w:ascii="Times New Roman" w:eastAsia="Calibri" w:hAnsi="Times New Roman" w:cs="Times New Roman"/>
          <w:sz w:val="28"/>
          <w:szCs w:val="28"/>
        </w:rPr>
        <w:t>отсрочку внесения арендных платежей</w:t>
      </w:r>
      <w:r w:rsidR="00CC3671" w:rsidRPr="00C25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5ABA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C25ABA">
        <w:rPr>
          <w:rFonts w:ascii="Times New Roman" w:hAnsi="Times New Roman" w:cs="Times New Roman"/>
          <w:sz w:val="28"/>
          <w:szCs w:val="28"/>
        </w:rPr>
        <w:t>ряд иных мер поддержки МСП</w:t>
      </w:r>
      <w:r w:rsidRPr="00C25A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27381" w:rsidRPr="00C25ABA" w:rsidRDefault="00A634C7" w:rsidP="0033382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AB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B754C" w:rsidRPr="00C25ABA">
        <w:rPr>
          <w:rFonts w:ascii="Times New Roman" w:eastAsia="Times New Roman" w:hAnsi="Times New Roman" w:cs="Times New Roman"/>
          <w:sz w:val="28"/>
          <w:szCs w:val="28"/>
        </w:rPr>
        <w:t>оддержку оказывают организации, образующие инфраструктуру поддержки предпринимательства</w:t>
      </w:r>
      <w:r w:rsidR="00CC3671" w:rsidRPr="00C25A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7381" w:rsidRPr="00C25ABA">
        <w:rPr>
          <w:rFonts w:ascii="Times New Roman" w:eastAsia="Calibri" w:hAnsi="Times New Roman" w:cs="Times New Roman"/>
          <w:sz w:val="28"/>
          <w:szCs w:val="28"/>
        </w:rPr>
        <w:t xml:space="preserve">(Фонд поддержки предпринимательства Югры «Мой бизнес», Фонд «Югорская региональная </w:t>
      </w:r>
      <w:proofErr w:type="spellStart"/>
      <w:r w:rsidR="00427381" w:rsidRPr="00C25ABA">
        <w:rPr>
          <w:rFonts w:ascii="Times New Roman" w:eastAsia="Calibri" w:hAnsi="Times New Roman" w:cs="Times New Roman"/>
          <w:sz w:val="28"/>
          <w:szCs w:val="28"/>
        </w:rPr>
        <w:t>микрокредитная</w:t>
      </w:r>
      <w:proofErr w:type="spellEnd"/>
      <w:r w:rsidR="00427381" w:rsidRPr="00C25ABA">
        <w:rPr>
          <w:rFonts w:ascii="Times New Roman" w:eastAsia="Calibri" w:hAnsi="Times New Roman" w:cs="Times New Roman"/>
          <w:sz w:val="28"/>
          <w:szCs w:val="28"/>
        </w:rPr>
        <w:t xml:space="preserve"> компания», Сургутская торгово-промышленная палата, АУ </w:t>
      </w:r>
      <w:r w:rsidR="00CC3671" w:rsidRPr="00C25ABA">
        <w:rPr>
          <w:rFonts w:ascii="Times New Roman" w:hAnsi="Times New Roman" w:cs="Times New Roman"/>
          <w:sz w:val="28"/>
          <w:szCs w:val="28"/>
          <w:shd w:val="clear" w:color="auto" w:fill="FFFFFF"/>
        </w:rPr>
        <w:t>Ханты-Мансийского автономного округа – Югры</w:t>
      </w:r>
      <w:r w:rsidR="00CC3671" w:rsidRPr="00C25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7381" w:rsidRPr="00C25ABA">
        <w:rPr>
          <w:rFonts w:ascii="Times New Roman" w:eastAsia="Calibri" w:hAnsi="Times New Roman" w:cs="Times New Roman"/>
          <w:sz w:val="28"/>
          <w:szCs w:val="28"/>
        </w:rPr>
        <w:t>«Технопарк высоких технологий», Фонд «Центр координации поддержки экспортно-</w:t>
      </w:r>
      <w:r w:rsidR="00427381" w:rsidRPr="00C25AB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ориентированных субъектов малого и среднего предпринимательства Югры», Фонд развития </w:t>
      </w:r>
      <w:r w:rsidR="00CC3671" w:rsidRPr="00C25ABA">
        <w:rPr>
          <w:rFonts w:ascii="Times New Roman" w:hAnsi="Times New Roman" w:cs="Times New Roman"/>
          <w:sz w:val="28"/>
          <w:szCs w:val="28"/>
          <w:shd w:val="clear" w:color="auto" w:fill="FFFFFF"/>
        </w:rPr>
        <w:t>Ханты-Мансийского автономного округа – Югры</w:t>
      </w:r>
      <w:r w:rsidR="006B1E8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27381" w:rsidRPr="00C25ABA">
        <w:rPr>
          <w:rFonts w:ascii="Times New Roman" w:eastAsia="Calibri" w:hAnsi="Times New Roman" w:cs="Times New Roman"/>
          <w:sz w:val="28"/>
          <w:szCs w:val="28"/>
        </w:rPr>
        <w:t xml:space="preserve"> АО «Федеральная корпорация по развитию малого и среднего предпринимательства»</w:t>
      </w:r>
      <w:r w:rsidR="00333822" w:rsidRPr="00C25ABA">
        <w:rPr>
          <w:rFonts w:ascii="Times New Roman" w:eastAsia="Calibri" w:hAnsi="Times New Roman" w:cs="Times New Roman"/>
          <w:sz w:val="28"/>
          <w:szCs w:val="28"/>
        </w:rPr>
        <w:t>)</w:t>
      </w:r>
      <w:r w:rsidR="00427381" w:rsidRPr="00C25AB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27381" w:rsidRPr="00C25ABA" w:rsidRDefault="008B754C" w:rsidP="008B754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ABA">
        <w:rPr>
          <w:rFonts w:ascii="Times New Roman" w:eastAsia="Calibri" w:hAnsi="Times New Roman" w:cs="Times New Roman"/>
          <w:sz w:val="28"/>
          <w:szCs w:val="28"/>
        </w:rPr>
        <w:t xml:space="preserve">Все виды поддержки позволяют предпринимателям сохранять рабочие места, развивать новые направления, масштабировать бизнес, получать квалифицированные консалтинговые услуги, приобретать качественное оборудование, что в свою очередь, способствует повышению качества товаров и услуг, росту объема налоговых поступлений. </w:t>
      </w:r>
    </w:p>
    <w:p w:rsidR="008B754C" w:rsidRPr="00C25ABA" w:rsidRDefault="008B754C" w:rsidP="008B754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ABA">
        <w:rPr>
          <w:rFonts w:ascii="Times New Roman" w:hAnsi="Times New Roman" w:cs="Times New Roman"/>
          <w:sz w:val="28"/>
          <w:szCs w:val="28"/>
        </w:rPr>
        <w:t xml:space="preserve">Город является лидером в автономном округе в общем объеме как </w:t>
      </w:r>
      <w:r w:rsidR="00C115D8" w:rsidRPr="00C25ABA">
        <w:rPr>
          <w:rFonts w:ascii="Times New Roman" w:hAnsi="Times New Roman" w:cs="Times New Roman"/>
          <w:sz w:val="28"/>
          <w:szCs w:val="28"/>
        </w:rPr>
        <w:br/>
      </w:r>
      <w:r w:rsidRPr="00C25ABA">
        <w:rPr>
          <w:rFonts w:ascii="Times New Roman" w:hAnsi="Times New Roman" w:cs="Times New Roman"/>
          <w:sz w:val="28"/>
          <w:szCs w:val="28"/>
        </w:rPr>
        <w:t xml:space="preserve">по поступлениям налогов от субъектов МСП (более 30%), так и по численности </w:t>
      </w:r>
      <w:r w:rsidRPr="00C25ABA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занятых в малом и ср</w:t>
      </w:r>
      <w:r w:rsidR="00A634C7" w:rsidRPr="00C25ABA">
        <w:rPr>
          <w:rFonts w:ascii="Times New Roman" w:hAnsi="Times New Roman" w:cs="Times New Roman"/>
          <w:sz w:val="28"/>
          <w:szCs w:val="28"/>
          <w:shd w:val="clear" w:color="auto" w:fill="FFFFFF"/>
        </w:rPr>
        <w:t>еднем бизнесе – также более 30%</w:t>
      </w:r>
      <w:r w:rsidRPr="00C25AB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634C7" w:rsidRPr="00C25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25ABA">
        <w:rPr>
          <w:rFonts w:ascii="Times New Roman" w:eastAsia="Calibri" w:hAnsi="Times New Roman" w:cs="Times New Roman"/>
          <w:sz w:val="28"/>
          <w:szCs w:val="28"/>
        </w:rPr>
        <w:t xml:space="preserve">Оборот </w:t>
      </w:r>
      <w:r w:rsidRPr="00C25AB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малого бизнеса </w:t>
      </w:r>
      <w:r w:rsidR="00C115D8" w:rsidRPr="00C25ABA">
        <w:rPr>
          <w:rFonts w:ascii="Times New Roman" w:eastAsia="Calibri" w:hAnsi="Times New Roman" w:cs="Times New Roman"/>
          <w:spacing w:val="-4"/>
          <w:sz w:val="28"/>
          <w:szCs w:val="28"/>
        </w:rPr>
        <w:br/>
      </w:r>
      <w:r w:rsidRPr="00C25ABA">
        <w:rPr>
          <w:rFonts w:ascii="Times New Roman" w:eastAsia="Calibri" w:hAnsi="Times New Roman" w:cs="Times New Roman"/>
          <w:sz w:val="28"/>
          <w:szCs w:val="28"/>
        </w:rPr>
        <w:t xml:space="preserve">в 2022 году составил </w:t>
      </w:r>
      <w:r w:rsidRPr="00C25ABA">
        <w:rPr>
          <w:rFonts w:ascii="Times New Roman" w:eastAsia="Calibri" w:hAnsi="Times New Roman" w:cs="Times New Roman"/>
          <w:bCs/>
          <w:sz w:val="28"/>
          <w:szCs w:val="28"/>
        </w:rPr>
        <w:t xml:space="preserve">201,8 </w:t>
      </w:r>
      <w:r w:rsidRPr="00C25ABA">
        <w:rPr>
          <w:rFonts w:ascii="Times New Roman" w:eastAsia="Calibri" w:hAnsi="Times New Roman" w:cs="Times New Roman"/>
          <w:sz w:val="28"/>
          <w:szCs w:val="28"/>
        </w:rPr>
        <w:t xml:space="preserve">млрд. рублей, что в сопоставимых ценах ниже уровня </w:t>
      </w:r>
      <w:r w:rsidR="00C115D8" w:rsidRPr="00C25ABA">
        <w:rPr>
          <w:rFonts w:ascii="Times New Roman" w:eastAsia="Calibri" w:hAnsi="Times New Roman" w:cs="Times New Roman"/>
          <w:sz w:val="28"/>
          <w:szCs w:val="28"/>
        </w:rPr>
        <w:br/>
      </w:r>
      <w:r w:rsidR="00A634C7" w:rsidRPr="00C25ABA">
        <w:rPr>
          <w:rFonts w:ascii="Times New Roman" w:eastAsia="Calibri" w:hAnsi="Times New Roman" w:cs="Times New Roman"/>
          <w:sz w:val="28"/>
          <w:szCs w:val="28"/>
        </w:rPr>
        <w:t>2021</w:t>
      </w:r>
      <w:r w:rsidRPr="00C25ABA">
        <w:rPr>
          <w:rFonts w:ascii="Times New Roman" w:eastAsia="Calibri" w:hAnsi="Times New Roman" w:cs="Times New Roman"/>
          <w:sz w:val="28"/>
          <w:szCs w:val="28"/>
        </w:rPr>
        <w:t xml:space="preserve"> года на 1,4%. Численность занятых в малом бизнесе увеличилась за год, </w:t>
      </w:r>
      <w:r w:rsidR="00C115D8" w:rsidRPr="00C25ABA">
        <w:rPr>
          <w:rFonts w:ascii="Times New Roman" w:eastAsia="Calibri" w:hAnsi="Times New Roman" w:cs="Times New Roman"/>
          <w:sz w:val="28"/>
          <w:szCs w:val="28"/>
        </w:rPr>
        <w:br/>
      </w:r>
      <w:r w:rsidRPr="00C25ABA">
        <w:rPr>
          <w:rFonts w:ascii="Times New Roman" w:eastAsia="Calibri" w:hAnsi="Times New Roman" w:cs="Times New Roman"/>
          <w:sz w:val="28"/>
          <w:szCs w:val="28"/>
        </w:rPr>
        <w:t xml:space="preserve">в основном за счет </w:t>
      </w:r>
      <w:proofErr w:type="spellStart"/>
      <w:r w:rsidRPr="00C25ABA">
        <w:rPr>
          <w:rFonts w:ascii="Times New Roman" w:eastAsia="Calibri" w:hAnsi="Times New Roman" w:cs="Times New Roman"/>
          <w:sz w:val="28"/>
          <w:szCs w:val="28"/>
        </w:rPr>
        <w:t>самозанятых</w:t>
      </w:r>
      <w:proofErr w:type="spellEnd"/>
      <w:r w:rsidRPr="00C25ABA">
        <w:rPr>
          <w:rFonts w:ascii="Times New Roman" w:eastAsia="Calibri" w:hAnsi="Times New Roman" w:cs="Times New Roman"/>
          <w:sz w:val="28"/>
          <w:szCs w:val="28"/>
        </w:rPr>
        <w:t>, на 14% до 70,9 тыс. человек, их доля в общей численности занятых достигла 38,4% (2021 год – 35,1%).</w:t>
      </w:r>
    </w:p>
    <w:p w:rsidR="000128D5" w:rsidRPr="00C25ABA" w:rsidRDefault="000128D5" w:rsidP="008B754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736B" w:rsidRPr="00C25ABA" w:rsidRDefault="0007736B" w:rsidP="000773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25ABA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2) Показатель № 7 «Доля населения, проживающего в населенных пунктах, </w:t>
      </w:r>
      <w:r w:rsidRPr="00C25ABA">
        <w:rPr>
          <w:rFonts w:ascii="Times New Roman" w:hAnsi="Times New Roman" w:cs="Times New Roman"/>
          <w:i/>
          <w:color w:val="002060"/>
          <w:sz w:val="28"/>
          <w:szCs w:val="28"/>
        </w:rPr>
        <w:br/>
        <w:t xml:space="preserve">не имеющих регулярного автобусного и (или) железнодорожного сообщения </w:t>
      </w:r>
      <w:r w:rsidRPr="00C25ABA">
        <w:rPr>
          <w:rFonts w:ascii="Times New Roman" w:hAnsi="Times New Roman" w:cs="Times New Roman"/>
          <w:i/>
          <w:color w:val="002060"/>
          <w:sz w:val="28"/>
          <w:szCs w:val="28"/>
        </w:rPr>
        <w:br/>
        <w:t xml:space="preserve">с административным центром городского округа (муниципального района), в общей численности населения городского округа (муниципального района)» </w:t>
      </w:r>
      <w:r w:rsidR="00DE3CF2" w:rsidRPr="00C25ABA">
        <w:rPr>
          <w:rFonts w:ascii="Times New Roman" w:eastAsia="Calibri" w:hAnsi="Times New Roman" w:cs="Times New Roman"/>
          <w:i/>
          <w:color w:val="002060"/>
          <w:sz w:val="28"/>
          <w:szCs w:val="28"/>
        </w:rPr>
        <w:t>–</w:t>
      </w:r>
      <w:r w:rsidRPr="00C25ABA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1 место </w:t>
      </w:r>
      <w:r w:rsidRPr="00C25ABA">
        <w:rPr>
          <w:rFonts w:ascii="Times New Roman" w:hAnsi="Times New Roman" w:cs="Times New Roman"/>
          <w:i/>
          <w:color w:val="002060"/>
          <w:sz w:val="28"/>
          <w:szCs w:val="28"/>
        </w:rPr>
        <w:br/>
        <w:t>по сводному индексу показателя.</w:t>
      </w:r>
    </w:p>
    <w:p w:rsidR="001033D8" w:rsidRPr="00C25ABA" w:rsidRDefault="0007736B" w:rsidP="001033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25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Уровень обеспеченности населения города регулярным автобусным сообщением составляет 100%. </w:t>
      </w:r>
      <w:r w:rsidR="001033D8" w:rsidRPr="00C25AB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Для обеспечения транспортного обслуживания населения при разработке муниципальной маршрутной сети учтены все удаленные поселки в границах городского округа.</w:t>
      </w:r>
    </w:p>
    <w:p w:rsidR="001033D8" w:rsidRPr="00C25ABA" w:rsidRDefault="001033D8" w:rsidP="000773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07736B" w:rsidRPr="00C25ABA" w:rsidRDefault="0007736B" w:rsidP="000773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25ABA">
        <w:rPr>
          <w:rFonts w:ascii="Times New Roman" w:hAnsi="Times New Roman" w:cs="Times New Roman"/>
          <w:i/>
          <w:color w:val="002060"/>
          <w:sz w:val="28"/>
          <w:szCs w:val="28"/>
        </w:rPr>
        <w:t>3) Показатель № 8.3 «</w:t>
      </w:r>
      <w:r w:rsidR="00DE3CF2" w:rsidRPr="00C25ABA">
        <w:rPr>
          <w:rFonts w:ascii="Times New Roman" w:hAnsi="Times New Roman" w:cs="Times New Roman"/>
          <w:i/>
          <w:color w:val="002060"/>
          <w:sz w:val="28"/>
          <w:szCs w:val="28"/>
        </w:rPr>
        <w:t>Среднемесячная номинальная начисленная заработная плата работников муниципальных учреждений физической культуры и спорта</w:t>
      </w:r>
      <w:r w:rsidRPr="00C25ABA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» </w:t>
      </w:r>
      <w:r w:rsidR="00DE3CF2" w:rsidRPr="00C25ABA">
        <w:rPr>
          <w:rFonts w:ascii="Times New Roman" w:eastAsia="Calibri" w:hAnsi="Times New Roman" w:cs="Times New Roman"/>
          <w:i/>
          <w:color w:val="002060"/>
          <w:sz w:val="28"/>
          <w:szCs w:val="28"/>
        </w:rPr>
        <w:t>–</w:t>
      </w:r>
      <w:r w:rsidRPr="00C25ABA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A135AF" w:rsidRPr="00C25ABA">
        <w:rPr>
          <w:rFonts w:ascii="Times New Roman" w:hAnsi="Times New Roman" w:cs="Times New Roman"/>
          <w:i/>
          <w:color w:val="002060"/>
          <w:sz w:val="28"/>
          <w:szCs w:val="28"/>
        </w:rPr>
        <w:br/>
      </w:r>
      <w:r w:rsidR="00DE3CF2" w:rsidRPr="00C25ABA">
        <w:rPr>
          <w:rFonts w:ascii="Times New Roman" w:hAnsi="Times New Roman" w:cs="Times New Roman"/>
          <w:i/>
          <w:color w:val="002060"/>
          <w:sz w:val="28"/>
          <w:szCs w:val="28"/>
        </w:rPr>
        <w:t>3</w:t>
      </w:r>
      <w:r w:rsidRPr="00C25ABA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место по сводному индексу показателя.</w:t>
      </w:r>
    </w:p>
    <w:p w:rsidR="00AA0EAE" w:rsidRPr="00C25ABA" w:rsidRDefault="005E553F" w:rsidP="00AA0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BA">
        <w:rPr>
          <w:rFonts w:ascii="Times New Roman" w:hAnsi="Times New Roman" w:cs="Times New Roman"/>
          <w:sz w:val="28"/>
          <w:szCs w:val="28"/>
        </w:rPr>
        <w:t>3</w:t>
      </w:r>
      <w:r w:rsidR="00AA0EAE" w:rsidRPr="00C25ABA">
        <w:rPr>
          <w:rFonts w:ascii="Times New Roman" w:hAnsi="Times New Roman" w:cs="Times New Roman"/>
          <w:sz w:val="28"/>
          <w:szCs w:val="28"/>
        </w:rPr>
        <w:t xml:space="preserve"> место в рейтинге обеспечено высоким уровнем индекса среднего объема показателя за 20</w:t>
      </w:r>
      <w:r w:rsidR="003B3186" w:rsidRPr="00C25ABA">
        <w:rPr>
          <w:rFonts w:ascii="Times New Roman" w:hAnsi="Times New Roman" w:cs="Times New Roman"/>
          <w:sz w:val="28"/>
          <w:szCs w:val="28"/>
        </w:rPr>
        <w:t>20</w:t>
      </w:r>
      <w:r w:rsidR="00AA0EAE" w:rsidRPr="00C25ABA">
        <w:rPr>
          <w:rFonts w:ascii="Times New Roman" w:hAnsi="Times New Roman" w:cs="Times New Roman"/>
          <w:sz w:val="28"/>
          <w:szCs w:val="28"/>
        </w:rPr>
        <w:t xml:space="preserve"> – 202</w:t>
      </w:r>
      <w:r w:rsidR="003B3186" w:rsidRPr="00C25ABA">
        <w:rPr>
          <w:rFonts w:ascii="Times New Roman" w:hAnsi="Times New Roman" w:cs="Times New Roman"/>
          <w:sz w:val="28"/>
          <w:szCs w:val="28"/>
        </w:rPr>
        <w:t>2</w:t>
      </w:r>
      <w:r w:rsidR="00AA0EAE" w:rsidRPr="00C25ABA">
        <w:rPr>
          <w:rFonts w:ascii="Times New Roman" w:hAnsi="Times New Roman" w:cs="Times New Roman"/>
          <w:sz w:val="28"/>
          <w:szCs w:val="28"/>
        </w:rPr>
        <w:t xml:space="preserve"> годы, весовой коэффициент которого при расчете сводного индекса – 40% (</w:t>
      </w:r>
      <w:r w:rsidR="003B3186" w:rsidRPr="00C25ABA">
        <w:rPr>
          <w:rFonts w:ascii="Times New Roman" w:hAnsi="Times New Roman" w:cs="Times New Roman"/>
          <w:sz w:val="28"/>
          <w:szCs w:val="28"/>
        </w:rPr>
        <w:t>1</w:t>
      </w:r>
      <w:r w:rsidR="00AA0EAE" w:rsidRPr="00C25ABA">
        <w:rPr>
          <w:rFonts w:ascii="Times New Roman" w:hAnsi="Times New Roman" w:cs="Times New Roman"/>
          <w:sz w:val="28"/>
          <w:szCs w:val="28"/>
        </w:rPr>
        <w:t xml:space="preserve"> место по индексу среднего объема показателя).</w:t>
      </w:r>
    </w:p>
    <w:p w:rsidR="00AA0EAE" w:rsidRPr="00C25ABA" w:rsidRDefault="00AA0EAE" w:rsidP="00AA0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BA">
        <w:rPr>
          <w:rFonts w:ascii="Times New Roman" w:hAnsi="Times New Roman" w:cs="Times New Roman"/>
          <w:sz w:val="28"/>
          <w:szCs w:val="28"/>
        </w:rPr>
        <w:t>Среднее значение объема показателя за 20</w:t>
      </w:r>
      <w:r w:rsidR="003B3186" w:rsidRPr="00C25ABA">
        <w:rPr>
          <w:rFonts w:ascii="Times New Roman" w:hAnsi="Times New Roman" w:cs="Times New Roman"/>
          <w:sz w:val="28"/>
          <w:szCs w:val="28"/>
        </w:rPr>
        <w:t>20</w:t>
      </w:r>
      <w:r w:rsidRPr="00C25ABA">
        <w:rPr>
          <w:rFonts w:ascii="Times New Roman" w:hAnsi="Times New Roman" w:cs="Times New Roman"/>
          <w:sz w:val="28"/>
          <w:szCs w:val="28"/>
        </w:rPr>
        <w:t xml:space="preserve"> – 202</w:t>
      </w:r>
      <w:r w:rsidR="003B3186" w:rsidRPr="00C25ABA">
        <w:rPr>
          <w:rFonts w:ascii="Times New Roman" w:hAnsi="Times New Roman" w:cs="Times New Roman"/>
          <w:sz w:val="28"/>
          <w:szCs w:val="28"/>
        </w:rPr>
        <w:t>2</w:t>
      </w:r>
      <w:r w:rsidRPr="00C25ABA">
        <w:rPr>
          <w:rFonts w:ascii="Times New Roman" w:hAnsi="Times New Roman" w:cs="Times New Roman"/>
          <w:sz w:val="28"/>
          <w:szCs w:val="28"/>
        </w:rPr>
        <w:t xml:space="preserve"> годы – </w:t>
      </w:r>
      <w:r w:rsidR="003B3186" w:rsidRPr="00C25ABA">
        <w:rPr>
          <w:rFonts w:ascii="Times New Roman" w:hAnsi="Times New Roman" w:cs="Times New Roman"/>
          <w:sz w:val="28"/>
          <w:szCs w:val="28"/>
        </w:rPr>
        <w:t>64 760</w:t>
      </w:r>
      <w:r w:rsidRPr="00C25ABA">
        <w:rPr>
          <w:rFonts w:ascii="Times New Roman" w:hAnsi="Times New Roman" w:cs="Times New Roman"/>
          <w:sz w:val="28"/>
          <w:szCs w:val="28"/>
        </w:rPr>
        <w:t xml:space="preserve"> рубл</w:t>
      </w:r>
      <w:r w:rsidR="003B3186" w:rsidRPr="00C25ABA">
        <w:rPr>
          <w:rFonts w:ascii="Times New Roman" w:hAnsi="Times New Roman" w:cs="Times New Roman"/>
          <w:sz w:val="28"/>
          <w:szCs w:val="28"/>
        </w:rPr>
        <w:t>я</w:t>
      </w:r>
      <w:r w:rsidRPr="00C25ABA">
        <w:rPr>
          <w:rFonts w:ascii="Times New Roman" w:hAnsi="Times New Roman" w:cs="Times New Roman"/>
          <w:sz w:val="28"/>
          <w:szCs w:val="28"/>
        </w:rPr>
        <w:t xml:space="preserve"> </w:t>
      </w:r>
      <w:r w:rsidRPr="00C25ABA">
        <w:rPr>
          <w:rFonts w:ascii="Times New Roman" w:hAnsi="Times New Roman" w:cs="Times New Roman"/>
          <w:sz w:val="28"/>
          <w:szCs w:val="28"/>
        </w:rPr>
        <w:br/>
        <w:t>(20</w:t>
      </w:r>
      <w:r w:rsidR="003B3186" w:rsidRPr="00C25ABA">
        <w:rPr>
          <w:rFonts w:ascii="Times New Roman" w:hAnsi="Times New Roman" w:cs="Times New Roman"/>
          <w:sz w:val="28"/>
          <w:szCs w:val="28"/>
        </w:rPr>
        <w:t>20</w:t>
      </w:r>
      <w:r w:rsidRPr="00C25ABA">
        <w:rPr>
          <w:rFonts w:ascii="Times New Roman" w:hAnsi="Times New Roman" w:cs="Times New Roman"/>
          <w:sz w:val="28"/>
          <w:szCs w:val="28"/>
        </w:rPr>
        <w:t xml:space="preserve"> год – 5</w:t>
      </w:r>
      <w:r w:rsidR="003B3186" w:rsidRPr="00C25ABA">
        <w:rPr>
          <w:rFonts w:ascii="Times New Roman" w:hAnsi="Times New Roman" w:cs="Times New Roman"/>
          <w:sz w:val="28"/>
          <w:szCs w:val="28"/>
        </w:rPr>
        <w:t>7 634</w:t>
      </w:r>
      <w:r w:rsidRPr="00C25ABA">
        <w:rPr>
          <w:rFonts w:ascii="Times New Roman" w:hAnsi="Times New Roman" w:cs="Times New Roman"/>
          <w:sz w:val="28"/>
          <w:szCs w:val="28"/>
        </w:rPr>
        <w:t xml:space="preserve"> рубл</w:t>
      </w:r>
      <w:r w:rsidR="003B3186" w:rsidRPr="00C25ABA">
        <w:rPr>
          <w:rFonts w:ascii="Times New Roman" w:hAnsi="Times New Roman" w:cs="Times New Roman"/>
          <w:sz w:val="28"/>
          <w:szCs w:val="28"/>
        </w:rPr>
        <w:t>я</w:t>
      </w:r>
      <w:r w:rsidRPr="00C25ABA">
        <w:rPr>
          <w:rFonts w:ascii="Times New Roman" w:hAnsi="Times New Roman" w:cs="Times New Roman"/>
          <w:sz w:val="28"/>
          <w:szCs w:val="28"/>
        </w:rPr>
        <w:t>, 202</w:t>
      </w:r>
      <w:r w:rsidR="003B3186" w:rsidRPr="00C25ABA">
        <w:rPr>
          <w:rFonts w:ascii="Times New Roman" w:hAnsi="Times New Roman" w:cs="Times New Roman"/>
          <w:sz w:val="28"/>
          <w:szCs w:val="28"/>
        </w:rPr>
        <w:t>1</w:t>
      </w:r>
      <w:r w:rsidRPr="00C25AB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B3186" w:rsidRPr="00C25ABA">
        <w:rPr>
          <w:rFonts w:ascii="Times New Roman" w:hAnsi="Times New Roman" w:cs="Times New Roman"/>
          <w:sz w:val="28"/>
          <w:szCs w:val="28"/>
        </w:rPr>
        <w:t>63 759</w:t>
      </w:r>
      <w:r w:rsidRPr="00C25ABA">
        <w:rPr>
          <w:rFonts w:ascii="Times New Roman" w:hAnsi="Times New Roman" w:cs="Times New Roman"/>
          <w:sz w:val="28"/>
          <w:szCs w:val="28"/>
        </w:rPr>
        <w:t xml:space="preserve"> рубл</w:t>
      </w:r>
      <w:r w:rsidR="003B3186" w:rsidRPr="00C25ABA">
        <w:rPr>
          <w:rFonts w:ascii="Times New Roman" w:hAnsi="Times New Roman" w:cs="Times New Roman"/>
          <w:sz w:val="28"/>
          <w:szCs w:val="28"/>
        </w:rPr>
        <w:t>ей</w:t>
      </w:r>
      <w:r w:rsidRPr="00C25ABA">
        <w:rPr>
          <w:rFonts w:ascii="Times New Roman" w:hAnsi="Times New Roman" w:cs="Times New Roman"/>
          <w:sz w:val="28"/>
          <w:szCs w:val="28"/>
        </w:rPr>
        <w:t>, 202</w:t>
      </w:r>
      <w:r w:rsidR="003B3186" w:rsidRPr="00C25ABA">
        <w:rPr>
          <w:rFonts w:ascii="Times New Roman" w:hAnsi="Times New Roman" w:cs="Times New Roman"/>
          <w:sz w:val="28"/>
          <w:szCs w:val="28"/>
        </w:rPr>
        <w:t>2</w:t>
      </w:r>
      <w:r w:rsidRPr="00C25AB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B3186" w:rsidRPr="00C25ABA">
        <w:rPr>
          <w:rFonts w:ascii="Times New Roman" w:hAnsi="Times New Roman" w:cs="Times New Roman"/>
          <w:sz w:val="28"/>
          <w:szCs w:val="28"/>
        </w:rPr>
        <w:t>72 889</w:t>
      </w:r>
      <w:r w:rsidRPr="00C25ABA">
        <w:rPr>
          <w:rFonts w:ascii="Times New Roman" w:hAnsi="Times New Roman" w:cs="Times New Roman"/>
          <w:sz w:val="28"/>
          <w:szCs w:val="28"/>
        </w:rPr>
        <w:t xml:space="preserve"> рублей).</w:t>
      </w:r>
    </w:p>
    <w:p w:rsidR="00AA0EAE" w:rsidRPr="00C25ABA" w:rsidRDefault="00AA0EAE" w:rsidP="00AA0EA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BA">
        <w:rPr>
          <w:rFonts w:ascii="Times New Roman" w:hAnsi="Times New Roman" w:cs="Times New Roman"/>
          <w:sz w:val="28"/>
          <w:szCs w:val="28"/>
        </w:rPr>
        <w:t xml:space="preserve">Высокий уровень значения показателя достигнут за счет применения повышающих коэффициентов, стимулирующих выплат работников основного персонала, выплат за специализацию специалистам, работающим </w:t>
      </w:r>
      <w:r w:rsidRPr="00C25ABA">
        <w:rPr>
          <w:rFonts w:ascii="Times New Roman" w:hAnsi="Times New Roman" w:cs="Times New Roman"/>
          <w:sz w:val="28"/>
          <w:szCs w:val="28"/>
        </w:rPr>
        <w:br/>
        <w:t xml:space="preserve">на специализированных отделениях в спортивных школах олимпийского резерва, </w:t>
      </w:r>
      <w:r w:rsidRPr="00C25ABA">
        <w:rPr>
          <w:rFonts w:ascii="Times New Roman" w:hAnsi="Times New Roman" w:cs="Times New Roman"/>
          <w:sz w:val="28"/>
          <w:szCs w:val="28"/>
        </w:rPr>
        <w:br/>
        <w:t>за специфику работы, квалификационную категорию, за подготовку спортсменов высокого класса.</w:t>
      </w:r>
    </w:p>
    <w:p w:rsidR="0096472E" w:rsidRPr="00C25ABA" w:rsidRDefault="0096472E" w:rsidP="00077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7736B" w:rsidRPr="00C25ABA" w:rsidRDefault="00A135AF" w:rsidP="000773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25ABA">
        <w:rPr>
          <w:rFonts w:ascii="Times New Roman" w:hAnsi="Times New Roman" w:cs="Times New Roman"/>
          <w:i/>
          <w:color w:val="002060"/>
          <w:sz w:val="28"/>
          <w:szCs w:val="28"/>
        </w:rPr>
        <w:t>4</w:t>
      </w:r>
      <w:r w:rsidR="0007736B" w:rsidRPr="00C25ABA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) Показатель № </w:t>
      </w:r>
      <w:r w:rsidR="00AA0EAE" w:rsidRPr="00C25ABA">
        <w:rPr>
          <w:rFonts w:ascii="Times New Roman" w:hAnsi="Times New Roman" w:cs="Times New Roman"/>
          <w:i/>
          <w:color w:val="002060"/>
          <w:sz w:val="28"/>
          <w:szCs w:val="28"/>
        </w:rPr>
        <w:t>1</w:t>
      </w:r>
      <w:r w:rsidR="0007736B" w:rsidRPr="00C25ABA">
        <w:rPr>
          <w:rFonts w:ascii="Times New Roman" w:hAnsi="Times New Roman" w:cs="Times New Roman"/>
          <w:i/>
          <w:color w:val="002060"/>
          <w:sz w:val="28"/>
          <w:szCs w:val="28"/>
        </w:rPr>
        <w:t>6 «</w:t>
      </w:r>
      <w:r w:rsidR="00AA0EAE" w:rsidRPr="00C25ABA">
        <w:rPr>
          <w:rFonts w:ascii="Times New Roman" w:hAnsi="Times New Roman" w:cs="Times New Roman"/>
          <w:i/>
          <w:color w:val="002060"/>
          <w:sz w:val="28"/>
          <w:szCs w:val="28"/>
        </w:rPr>
        <w:t>Доля детей первой и второй групп здоровья в общей численности обучающихся в муниципальных общеобразовательных учреждениях</w:t>
      </w:r>
      <w:r w:rsidR="0007736B" w:rsidRPr="00C25ABA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» </w:t>
      </w:r>
      <w:r w:rsidR="0007736B" w:rsidRPr="00C25ABA">
        <w:rPr>
          <w:rFonts w:ascii="Times New Roman" w:hAnsi="Times New Roman" w:cs="Times New Roman"/>
          <w:i/>
          <w:color w:val="002060"/>
          <w:sz w:val="28"/>
          <w:szCs w:val="28"/>
        </w:rPr>
        <w:br/>
      </w:r>
      <w:r w:rsidR="00AA0EAE" w:rsidRPr="00C25ABA">
        <w:rPr>
          <w:rFonts w:ascii="Times New Roman" w:eastAsia="Calibri" w:hAnsi="Times New Roman" w:cs="Times New Roman"/>
          <w:i/>
          <w:color w:val="002060"/>
          <w:sz w:val="28"/>
          <w:szCs w:val="28"/>
        </w:rPr>
        <w:t>–</w:t>
      </w:r>
      <w:r w:rsidR="0007736B" w:rsidRPr="00C25ABA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AA0EAE" w:rsidRPr="00C25ABA">
        <w:rPr>
          <w:rFonts w:ascii="Times New Roman" w:hAnsi="Times New Roman" w:cs="Times New Roman"/>
          <w:i/>
          <w:color w:val="002060"/>
          <w:sz w:val="28"/>
          <w:szCs w:val="28"/>
        </w:rPr>
        <w:t>3</w:t>
      </w:r>
      <w:r w:rsidR="0007736B" w:rsidRPr="00C25ABA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место по сводному индексу показателя.</w:t>
      </w:r>
    </w:p>
    <w:p w:rsidR="002753E2" w:rsidRPr="00C25ABA" w:rsidRDefault="002753E2" w:rsidP="00275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BA">
        <w:rPr>
          <w:rFonts w:ascii="Times New Roman" w:hAnsi="Times New Roman" w:cs="Times New Roman"/>
          <w:sz w:val="28"/>
          <w:szCs w:val="28"/>
        </w:rPr>
        <w:lastRenderedPageBreak/>
        <w:t>3 место в рейтинге обеспечено высоким уровнем индекса среднего объема показателя за 2020 – 2022 годы, весовой коэффициент которого при расчете сводного индекса – 40% (1 место по индексу среднего объема показателя).</w:t>
      </w:r>
    </w:p>
    <w:p w:rsidR="002753E2" w:rsidRPr="00C25ABA" w:rsidRDefault="002753E2" w:rsidP="00275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BA">
        <w:rPr>
          <w:rFonts w:ascii="Times New Roman" w:hAnsi="Times New Roman" w:cs="Times New Roman"/>
          <w:sz w:val="28"/>
          <w:szCs w:val="28"/>
        </w:rPr>
        <w:t xml:space="preserve">Среднее значение объема показателя за 2020 – 2022 годы – </w:t>
      </w:r>
      <w:r w:rsidR="00651B7D" w:rsidRPr="00C25ABA">
        <w:rPr>
          <w:rFonts w:ascii="Times New Roman" w:hAnsi="Times New Roman" w:cs="Times New Roman"/>
          <w:sz w:val="28"/>
          <w:szCs w:val="28"/>
        </w:rPr>
        <w:t xml:space="preserve">91,1% </w:t>
      </w:r>
      <w:r w:rsidRPr="00C25ABA">
        <w:rPr>
          <w:rFonts w:ascii="Times New Roman" w:hAnsi="Times New Roman" w:cs="Times New Roman"/>
          <w:sz w:val="28"/>
          <w:szCs w:val="28"/>
        </w:rPr>
        <w:t xml:space="preserve">(2020 год – </w:t>
      </w:r>
      <w:r w:rsidR="00651B7D" w:rsidRPr="00C25ABA">
        <w:rPr>
          <w:rFonts w:ascii="Times New Roman" w:hAnsi="Times New Roman" w:cs="Times New Roman"/>
          <w:sz w:val="28"/>
          <w:szCs w:val="28"/>
        </w:rPr>
        <w:br/>
        <w:t>89,9%</w:t>
      </w:r>
      <w:r w:rsidRPr="00C25ABA">
        <w:rPr>
          <w:rFonts w:ascii="Times New Roman" w:hAnsi="Times New Roman" w:cs="Times New Roman"/>
          <w:sz w:val="28"/>
          <w:szCs w:val="28"/>
        </w:rPr>
        <w:t xml:space="preserve">, 2021 год – </w:t>
      </w:r>
      <w:r w:rsidR="00651B7D" w:rsidRPr="00C25ABA">
        <w:rPr>
          <w:rFonts w:ascii="Times New Roman" w:hAnsi="Times New Roman" w:cs="Times New Roman"/>
          <w:sz w:val="28"/>
          <w:szCs w:val="28"/>
        </w:rPr>
        <w:t>91,2%</w:t>
      </w:r>
      <w:r w:rsidRPr="00C25ABA">
        <w:rPr>
          <w:rFonts w:ascii="Times New Roman" w:hAnsi="Times New Roman" w:cs="Times New Roman"/>
          <w:sz w:val="28"/>
          <w:szCs w:val="28"/>
        </w:rPr>
        <w:t xml:space="preserve">, 2022 год – </w:t>
      </w:r>
      <w:r w:rsidR="00651B7D" w:rsidRPr="00C25ABA">
        <w:rPr>
          <w:rFonts w:ascii="Times New Roman" w:hAnsi="Times New Roman" w:cs="Times New Roman"/>
          <w:sz w:val="28"/>
          <w:szCs w:val="28"/>
        </w:rPr>
        <w:t>92,2%</w:t>
      </w:r>
      <w:r w:rsidRPr="00C25ABA">
        <w:rPr>
          <w:rFonts w:ascii="Times New Roman" w:hAnsi="Times New Roman" w:cs="Times New Roman"/>
          <w:sz w:val="28"/>
          <w:szCs w:val="28"/>
        </w:rPr>
        <w:t>).</w:t>
      </w:r>
    </w:p>
    <w:p w:rsidR="002753E2" w:rsidRPr="00C25ABA" w:rsidRDefault="002753E2" w:rsidP="002753E2">
      <w:pPr>
        <w:pStyle w:val="Defaul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5ABA">
        <w:rPr>
          <w:sz w:val="28"/>
          <w:szCs w:val="28"/>
        </w:rPr>
        <w:t xml:space="preserve">Сведения о значениях показателя </w:t>
      </w:r>
      <w:r w:rsidRPr="00C25ABA">
        <w:rPr>
          <w:rFonts w:eastAsia="Calibri"/>
          <w:sz w:val="28"/>
          <w:szCs w:val="28"/>
          <w:lang w:eastAsia="en-US"/>
        </w:rPr>
        <w:t>представляются на основании информации Департамента здравоохранения автономного округа по итогам ежегодных медицинских осмотров.</w:t>
      </w:r>
    </w:p>
    <w:p w:rsidR="00F77676" w:rsidRPr="00C25ABA" w:rsidRDefault="002753E2" w:rsidP="002753E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5A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Достижение высоких показателей является результатом соблюдения общеобразовательными учреждениями </w:t>
      </w:r>
      <w:r w:rsidRPr="00C25ABA">
        <w:rPr>
          <w:rFonts w:ascii="Times New Roman" w:hAnsi="Times New Roman" w:cs="Times New Roman"/>
          <w:bCs/>
          <w:sz w:val="28"/>
          <w:szCs w:val="28"/>
        </w:rPr>
        <w:t xml:space="preserve">требований СанПиН, предъявляемых </w:t>
      </w:r>
      <w:r w:rsidRPr="00C25ABA">
        <w:rPr>
          <w:rFonts w:ascii="Times New Roman" w:hAnsi="Times New Roman" w:cs="Times New Roman"/>
          <w:bCs/>
          <w:sz w:val="28"/>
          <w:szCs w:val="28"/>
        </w:rPr>
        <w:br/>
        <w:t xml:space="preserve">к территории и помещениям, учебной мебели и к учебникам, освещению, уборке, организации образовательного процесса. </w:t>
      </w:r>
    </w:p>
    <w:p w:rsidR="002753E2" w:rsidRPr="00C25ABA" w:rsidRDefault="002753E2" w:rsidP="002753E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5ABA">
        <w:rPr>
          <w:rFonts w:ascii="Times New Roman" w:hAnsi="Times New Roman" w:cs="Times New Roman"/>
          <w:bCs/>
          <w:sz w:val="28"/>
          <w:szCs w:val="28"/>
        </w:rPr>
        <w:t xml:space="preserve">Кроме того, специалистами общеобразовательных учреждений системно ведется информационно-просветительская работа со всеми участниками образовательных отношений по вопросам </w:t>
      </w:r>
      <w:proofErr w:type="spellStart"/>
      <w:r w:rsidRPr="00C25ABA">
        <w:rPr>
          <w:rFonts w:ascii="Times New Roman" w:hAnsi="Times New Roman" w:cs="Times New Roman"/>
          <w:bCs/>
          <w:sz w:val="28"/>
          <w:szCs w:val="28"/>
        </w:rPr>
        <w:t>здоровьесбережения</w:t>
      </w:r>
      <w:proofErr w:type="spellEnd"/>
      <w:r w:rsidRPr="00C25ABA">
        <w:rPr>
          <w:rFonts w:ascii="Times New Roman" w:hAnsi="Times New Roman" w:cs="Times New Roman"/>
          <w:bCs/>
          <w:sz w:val="28"/>
          <w:szCs w:val="28"/>
        </w:rPr>
        <w:t xml:space="preserve">, создаются условия для участия 100% учащихся в профилактических медицинских осмотрах, осуществляемых </w:t>
      </w:r>
      <w:r w:rsidRPr="00C25A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специалистами лечебно-профилактических учреждений </w:t>
      </w:r>
      <w:r w:rsidR="006B1E84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C25A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приказом Министерства здравоохранения Российской Федерации </w:t>
      </w:r>
      <w:r w:rsidR="0066648F" w:rsidRPr="00C25ABA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C25ABA">
        <w:rPr>
          <w:rFonts w:ascii="Times New Roman" w:eastAsia="Calibri" w:hAnsi="Times New Roman" w:cs="Times New Roman"/>
          <w:sz w:val="28"/>
          <w:szCs w:val="28"/>
          <w:lang w:eastAsia="en-US"/>
        </w:rPr>
        <w:t>от 10.08.2017 №  514н «О Порядке проведения профилактических медицинских осмотров несовершеннолетних».</w:t>
      </w:r>
    </w:p>
    <w:p w:rsidR="002753E2" w:rsidRPr="00C25ABA" w:rsidRDefault="002753E2" w:rsidP="002753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07736B" w:rsidRPr="00C25ABA" w:rsidRDefault="00A135AF" w:rsidP="000773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25ABA">
        <w:rPr>
          <w:rFonts w:ascii="Times New Roman" w:hAnsi="Times New Roman" w:cs="Times New Roman"/>
          <w:i/>
          <w:color w:val="002060"/>
          <w:sz w:val="28"/>
          <w:szCs w:val="28"/>
        </w:rPr>
        <w:t>5</w:t>
      </w:r>
      <w:r w:rsidR="0007736B" w:rsidRPr="00C25ABA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) Показатель № 20 «Уровень фактической обеспеченности учреждениями культуры от нормативной потребности: клубами и учреждениями клубного типа, библиотеками, парками культуры и отдыха» </w:t>
      </w:r>
      <w:r w:rsidR="00427381" w:rsidRPr="00C25ABA">
        <w:rPr>
          <w:rFonts w:ascii="Times New Roman" w:hAnsi="Times New Roman" w:cs="Times New Roman"/>
          <w:i/>
          <w:color w:val="002060"/>
          <w:sz w:val="28"/>
          <w:szCs w:val="28"/>
        </w:rPr>
        <w:t>–</w:t>
      </w:r>
      <w:r w:rsidR="0007736B" w:rsidRPr="00C25ABA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Pr="00C25ABA">
        <w:rPr>
          <w:rFonts w:ascii="Times New Roman" w:hAnsi="Times New Roman" w:cs="Times New Roman"/>
          <w:i/>
          <w:color w:val="002060"/>
          <w:sz w:val="28"/>
          <w:szCs w:val="28"/>
        </w:rPr>
        <w:t>3</w:t>
      </w:r>
      <w:r w:rsidR="0007736B" w:rsidRPr="00C25ABA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место по сводному индексу показателя.</w:t>
      </w:r>
    </w:p>
    <w:p w:rsidR="0007736B" w:rsidRPr="00C25ABA" w:rsidRDefault="00EC66DA" w:rsidP="00077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25ABA">
        <w:rPr>
          <w:rFonts w:ascii="Times New Roman" w:hAnsi="Times New Roman" w:cs="Times New Roman"/>
          <w:sz w:val="28"/>
          <w:szCs w:val="28"/>
        </w:rPr>
        <w:t>3</w:t>
      </w:r>
      <w:r w:rsidR="0007736B" w:rsidRPr="00C25ABA">
        <w:rPr>
          <w:rFonts w:ascii="Times New Roman" w:hAnsi="Times New Roman" w:cs="Times New Roman"/>
          <w:sz w:val="28"/>
          <w:szCs w:val="28"/>
        </w:rPr>
        <w:t xml:space="preserve"> место в рейтинге достигнуто за счет высокого уровня индекса среднего темпа роста за трехлетний период (20</w:t>
      </w:r>
      <w:r w:rsidR="002C5A27" w:rsidRPr="00C25ABA">
        <w:rPr>
          <w:rFonts w:ascii="Times New Roman" w:hAnsi="Times New Roman" w:cs="Times New Roman"/>
          <w:sz w:val="28"/>
          <w:szCs w:val="28"/>
        </w:rPr>
        <w:t>20</w:t>
      </w:r>
      <w:r w:rsidR="0007736B" w:rsidRPr="00C25ABA">
        <w:rPr>
          <w:rFonts w:ascii="Times New Roman" w:hAnsi="Times New Roman" w:cs="Times New Roman"/>
          <w:sz w:val="28"/>
          <w:szCs w:val="28"/>
        </w:rPr>
        <w:t xml:space="preserve"> – 202</w:t>
      </w:r>
      <w:r w:rsidR="002C5A27" w:rsidRPr="00C25ABA">
        <w:rPr>
          <w:rFonts w:ascii="Times New Roman" w:hAnsi="Times New Roman" w:cs="Times New Roman"/>
          <w:sz w:val="28"/>
          <w:szCs w:val="28"/>
        </w:rPr>
        <w:t>2</w:t>
      </w:r>
      <w:r w:rsidR="0007736B" w:rsidRPr="00C25ABA">
        <w:rPr>
          <w:rFonts w:ascii="Times New Roman" w:hAnsi="Times New Roman" w:cs="Times New Roman"/>
          <w:sz w:val="28"/>
          <w:szCs w:val="28"/>
        </w:rPr>
        <w:t xml:space="preserve"> годы), весовой коэффициент которого при расчете сводного индекса – 60% (2 место по индексу среднего темпа роста показателя)</w:t>
      </w:r>
      <w:r w:rsidR="0007736B" w:rsidRPr="00C25ABA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07736B" w:rsidRPr="00C25ABA" w:rsidRDefault="0007736B" w:rsidP="00077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25ABA">
        <w:rPr>
          <w:rFonts w:ascii="Times New Roman" w:hAnsi="Times New Roman" w:cs="Times New Roman"/>
          <w:sz w:val="28"/>
          <w:szCs w:val="28"/>
          <w:lang w:eastAsia="ar-SA"/>
        </w:rPr>
        <w:t>При расчете значений показателей обеспеченности с 2017 года применяются следующие нормативные показатели обеспеченности населения:</w:t>
      </w:r>
    </w:p>
    <w:p w:rsidR="0007736B" w:rsidRPr="00C25ABA" w:rsidRDefault="0007736B" w:rsidP="00077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25ABA">
        <w:rPr>
          <w:rFonts w:ascii="Times New Roman" w:hAnsi="Times New Roman" w:cs="Times New Roman"/>
          <w:sz w:val="28"/>
          <w:szCs w:val="28"/>
          <w:lang w:eastAsia="ar-SA"/>
        </w:rPr>
        <w:t xml:space="preserve">- клубами и учреждениями клубного типа - 1 единица на 100 тыс. жителей </w:t>
      </w:r>
      <w:r w:rsidRPr="00C25ABA">
        <w:rPr>
          <w:rFonts w:ascii="Times New Roman" w:hAnsi="Times New Roman" w:cs="Times New Roman"/>
          <w:sz w:val="28"/>
          <w:szCs w:val="28"/>
          <w:lang w:eastAsia="ar-SA"/>
        </w:rPr>
        <w:br/>
        <w:t>(для городского округа с количеством жителей от 100 до 500 тыс. человек);</w:t>
      </w:r>
    </w:p>
    <w:p w:rsidR="0007736B" w:rsidRPr="00C25ABA" w:rsidRDefault="0007736B" w:rsidP="00077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25ABA">
        <w:rPr>
          <w:rFonts w:ascii="Times New Roman" w:hAnsi="Times New Roman" w:cs="Times New Roman"/>
          <w:sz w:val="28"/>
          <w:szCs w:val="28"/>
          <w:lang w:eastAsia="ar-SA"/>
        </w:rPr>
        <w:t xml:space="preserve">- библиотеками - 1 библиотека на 20 тыс. жителей и 1 детская библиотека </w:t>
      </w:r>
      <w:r w:rsidRPr="00C25ABA">
        <w:rPr>
          <w:rFonts w:ascii="Times New Roman" w:hAnsi="Times New Roman" w:cs="Times New Roman"/>
          <w:sz w:val="28"/>
          <w:szCs w:val="28"/>
          <w:lang w:eastAsia="ar-SA"/>
        </w:rPr>
        <w:br/>
        <w:t>на 10 тыс. детей;</w:t>
      </w:r>
    </w:p>
    <w:p w:rsidR="0007736B" w:rsidRPr="00C25ABA" w:rsidRDefault="0007736B" w:rsidP="00077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25ABA">
        <w:rPr>
          <w:rFonts w:ascii="Times New Roman" w:hAnsi="Times New Roman" w:cs="Times New Roman"/>
          <w:sz w:val="28"/>
          <w:szCs w:val="28"/>
          <w:lang w:eastAsia="ar-SA"/>
        </w:rPr>
        <w:t>- парками культуры и отдыха - 1 объект на 30 тыс. жителей.</w:t>
      </w:r>
    </w:p>
    <w:p w:rsidR="0007736B" w:rsidRPr="00C25ABA" w:rsidRDefault="0007736B" w:rsidP="00077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BA">
        <w:rPr>
          <w:rFonts w:ascii="Times New Roman" w:hAnsi="Times New Roman" w:cs="Times New Roman"/>
          <w:sz w:val="28"/>
          <w:szCs w:val="28"/>
        </w:rPr>
        <w:t>В 202</w:t>
      </w:r>
      <w:r w:rsidR="005C4B19" w:rsidRPr="00C25ABA">
        <w:rPr>
          <w:rFonts w:ascii="Times New Roman" w:hAnsi="Times New Roman" w:cs="Times New Roman"/>
          <w:sz w:val="28"/>
          <w:szCs w:val="28"/>
        </w:rPr>
        <w:t>2</w:t>
      </w:r>
      <w:r w:rsidRPr="00C25ABA">
        <w:rPr>
          <w:rFonts w:ascii="Times New Roman" w:hAnsi="Times New Roman" w:cs="Times New Roman"/>
          <w:sz w:val="28"/>
          <w:szCs w:val="28"/>
        </w:rPr>
        <w:t xml:space="preserve"> году значение показателя «Уровень фактической обеспеченности учреждениями культуры от нормативной потребности: клубами и учреждениями клубного типа» не изменилось, что обусловлено сохранением фактического </w:t>
      </w:r>
      <w:r w:rsidRPr="00C25ABA">
        <w:rPr>
          <w:rFonts w:ascii="Times New Roman" w:hAnsi="Times New Roman" w:cs="Times New Roman"/>
          <w:sz w:val="28"/>
          <w:szCs w:val="28"/>
        </w:rPr>
        <w:br/>
        <w:t>и нормативного количества учреждений клубной сети на уровне 202</w:t>
      </w:r>
      <w:r w:rsidR="005C4B19" w:rsidRPr="00C25ABA">
        <w:rPr>
          <w:rFonts w:ascii="Times New Roman" w:hAnsi="Times New Roman" w:cs="Times New Roman"/>
          <w:sz w:val="28"/>
          <w:szCs w:val="28"/>
        </w:rPr>
        <w:t>1</w:t>
      </w:r>
      <w:r w:rsidRPr="00C25ABA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C4B19" w:rsidRPr="00C25ABA" w:rsidRDefault="0007736B" w:rsidP="00077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BA">
        <w:rPr>
          <w:rFonts w:ascii="Times New Roman" w:hAnsi="Times New Roman" w:cs="Times New Roman"/>
          <w:sz w:val="28"/>
          <w:szCs w:val="28"/>
        </w:rPr>
        <w:t>В 202</w:t>
      </w:r>
      <w:r w:rsidR="005C4B19" w:rsidRPr="00C25ABA">
        <w:rPr>
          <w:rFonts w:ascii="Times New Roman" w:hAnsi="Times New Roman" w:cs="Times New Roman"/>
          <w:sz w:val="28"/>
          <w:szCs w:val="28"/>
        </w:rPr>
        <w:t>2</w:t>
      </w:r>
      <w:r w:rsidRPr="00C25ABA">
        <w:rPr>
          <w:rFonts w:ascii="Times New Roman" w:hAnsi="Times New Roman" w:cs="Times New Roman"/>
          <w:sz w:val="28"/>
          <w:szCs w:val="28"/>
        </w:rPr>
        <w:t xml:space="preserve"> году значение показателя «Уровень фактической обеспеченности учреждениями культуры от нормативной потребности: библиотеками» </w:t>
      </w:r>
      <w:r w:rsidR="005C4B19" w:rsidRPr="00C25ABA">
        <w:rPr>
          <w:rFonts w:ascii="Times New Roman" w:hAnsi="Times New Roman" w:cs="Times New Roman"/>
          <w:sz w:val="28"/>
          <w:szCs w:val="28"/>
        </w:rPr>
        <w:t>снизилось по сравнению с уровнем 2021 года</w:t>
      </w:r>
      <w:r w:rsidRPr="00C25ABA">
        <w:rPr>
          <w:rFonts w:ascii="Times New Roman" w:hAnsi="Times New Roman" w:cs="Times New Roman"/>
          <w:sz w:val="28"/>
          <w:szCs w:val="28"/>
        </w:rPr>
        <w:t>, что определяется</w:t>
      </w:r>
      <w:r w:rsidR="005C4B19" w:rsidRPr="00C25ABA">
        <w:rPr>
          <w:rFonts w:ascii="Times New Roman" w:hAnsi="Times New Roman" w:cs="Times New Roman"/>
          <w:sz w:val="28"/>
          <w:szCs w:val="28"/>
        </w:rPr>
        <w:t xml:space="preserve">, в основном, увеличением </w:t>
      </w:r>
      <w:r w:rsidR="005C4B19" w:rsidRPr="00C25ABA">
        <w:rPr>
          <w:rFonts w:ascii="Times New Roman" w:hAnsi="Times New Roman" w:cs="Times New Roman"/>
          <w:sz w:val="28"/>
          <w:szCs w:val="28"/>
        </w:rPr>
        <w:lastRenderedPageBreak/>
        <w:t>нормативной мощности, обусловленным положительными темпами прироста численности населения города.</w:t>
      </w:r>
    </w:p>
    <w:p w:rsidR="0007736B" w:rsidRPr="00C25ABA" w:rsidRDefault="0007736B" w:rsidP="00077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25ABA">
        <w:rPr>
          <w:rFonts w:ascii="Times New Roman" w:hAnsi="Times New Roman" w:cs="Times New Roman"/>
          <w:sz w:val="28"/>
          <w:szCs w:val="28"/>
        </w:rPr>
        <w:t>В 202</w:t>
      </w:r>
      <w:r w:rsidR="005C4B19" w:rsidRPr="00C25ABA">
        <w:rPr>
          <w:rFonts w:ascii="Times New Roman" w:hAnsi="Times New Roman" w:cs="Times New Roman"/>
          <w:sz w:val="28"/>
          <w:szCs w:val="28"/>
        </w:rPr>
        <w:t>2</w:t>
      </w:r>
      <w:r w:rsidRPr="00C25ABA">
        <w:rPr>
          <w:rFonts w:ascii="Times New Roman" w:hAnsi="Times New Roman" w:cs="Times New Roman"/>
          <w:sz w:val="28"/>
          <w:szCs w:val="28"/>
        </w:rPr>
        <w:t xml:space="preserve"> году значение показателя «Уровень фактической обеспеченности учреждениями культуры от нормативной потребности: парками культуры и отдыха» не изменилось, что определяется </w:t>
      </w:r>
      <w:r w:rsidRPr="00C25ABA">
        <w:rPr>
          <w:rFonts w:ascii="Times New Roman" w:hAnsi="Times New Roman" w:cs="Times New Roman"/>
          <w:sz w:val="28"/>
          <w:szCs w:val="28"/>
          <w:lang w:eastAsia="ar-SA"/>
        </w:rPr>
        <w:t>сохранением фактического и нормативного количества парков культуры и отдыха на уровне 202</w:t>
      </w:r>
      <w:r w:rsidR="005C4B19" w:rsidRPr="00C25ABA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Pr="00C25ABA">
        <w:rPr>
          <w:rFonts w:ascii="Times New Roman" w:hAnsi="Times New Roman" w:cs="Times New Roman"/>
          <w:sz w:val="28"/>
          <w:szCs w:val="28"/>
          <w:lang w:eastAsia="ar-SA"/>
        </w:rPr>
        <w:t xml:space="preserve"> года.</w:t>
      </w:r>
    </w:p>
    <w:p w:rsidR="0007736B" w:rsidRPr="00C25ABA" w:rsidRDefault="0007736B" w:rsidP="00077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25ABA">
        <w:rPr>
          <w:rFonts w:ascii="Times New Roman" w:hAnsi="Times New Roman" w:cs="Times New Roman"/>
          <w:sz w:val="28"/>
          <w:szCs w:val="28"/>
          <w:lang w:eastAsia="ar-SA"/>
        </w:rPr>
        <w:t>По итогам 202</w:t>
      </w:r>
      <w:r w:rsidR="005C4B19" w:rsidRPr="00C25ABA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C25ABA">
        <w:rPr>
          <w:rFonts w:ascii="Times New Roman" w:hAnsi="Times New Roman" w:cs="Times New Roman"/>
          <w:sz w:val="28"/>
          <w:szCs w:val="28"/>
          <w:lang w:eastAsia="ar-SA"/>
        </w:rPr>
        <w:t xml:space="preserve"> года в городе 8 учреждений клубного типа, 13 массовых библиотек и 2</w:t>
      </w:r>
      <w:r w:rsidR="005C4B19" w:rsidRPr="00C25ABA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C25ABA">
        <w:rPr>
          <w:rFonts w:ascii="Times New Roman" w:hAnsi="Times New Roman" w:cs="Times New Roman"/>
          <w:sz w:val="28"/>
          <w:szCs w:val="28"/>
          <w:lang w:eastAsia="ar-SA"/>
        </w:rPr>
        <w:t xml:space="preserve"> отдел</w:t>
      </w:r>
      <w:r w:rsidR="005C4B19" w:rsidRPr="00C25ABA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C25AB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C25ABA">
        <w:rPr>
          <w:rFonts w:ascii="Times New Roman" w:hAnsi="Times New Roman" w:cs="Times New Roman"/>
          <w:sz w:val="28"/>
          <w:szCs w:val="28"/>
          <w:lang w:eastAsia="ar-SA"/>
        </w:rPr>
        <w:t>внестанционарного</w:t>
      </w:r>
      <w:proofErr w:type="spellEnd"/>
      <w:r w:rsidRPr="00C25ABA">
        <w:rPr>
          <w:rFonts w:ascii="Times New Roman" w:hAnsi="Times New Roman" w:cs="Times New Roman"/>
          <w:sz w:val="28"/>
          <w:szCs w:val="28"/>
          <w:lang w:eastAsia="ar-SA"/>
        </w:rPr>
        <w:t xml:space="preserve"> библиотечного обслуживания, 1 парк культуры и отдыха.</w:t>
      </w:r>
    </w:p>
    <w:p w:rsidR="0007736B" w:rsidRPr="00C25ABA" w:rsidRDefault="0007736B" w:rsidP="00077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25ABA">
        <w:rPr>
          <w:rFonts w:ascii="Times New Roman" w:hAnsi="Times New Roman" w:cs="Times New Roman"/>
          <w:sz w:val="28"/>
          <w:szCs w:val="28"/>
          <w:lang w:eastAsia="ar-SA"/>
        </w:rPr>
        <w:t>Обеспеченность</w:t>
      </w:r>
      <w:r w:rsidR="005C4B19" w:rsidRPr="00C25ABA">
        <w:rPr>
          <w:rFonts w:ascii="Times New Roman" w:hAnsi="Times New Roman" w:cs="Times New Roman"/>
          <w:sz w:val="28"/>
          <w:szCs w:val="28"/>
          <w:lang w:eastAsia="ar-SA"/>
        </w:rPr>
        <w:t xml:space="preserve"> по итогам 2022 года</w:t>
      </w:r>
      <w:r w:rsidRPr="00C25ABA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07736B" w:rsidRPr="00C25ABA" w:rsidRDefault="0007736B" w:rsidP="00077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25ABA">
        <w:rPr>
          <w:rFonts w:ascii="Times New Roman" w:hAnsi="Times New Roman" w:cs="Times New Roman"/>
          <w:sz w:val="28"/>
          <w:szCs w:val="28"/>
          <w:lang w:eastAsia="ar-SA"/>
        </w:rPr>
        <w:t>- учреждениями клубного типа составила 200% (8 единиц при нормативном показателе – 4 единицы);</w:t>
      </w:r>
    </w:p>
    <w:p w:rsidR="0007736B" w:rsidRPr="00C25ABA" w:rsidRDefault="0007736B" w:rsidP="00077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25ABA">
        <w:rPr>
          <w:rFonts w:ascii="Times New Roman" w:hAnsi="Times New Roman" w:cs="Times New Roman"/>
          <w:sz w:val="28"/>
          <w:szCs w:val="28"/>
          <w:lang w:eastAsia="ar-SA"/>
        </w:rPr>
        <w:t>- библиотеками – 52% (1</w:t>
      </w:r>
      <w:r w:rsidR="005C4B19" w:rsidRPr="00C25ABA">
        <w:rPr>
          <w:rFonts w:ascii="Times New Roman" w:hAnsi="Times New Roman" w:cs="Times New Roman"/>
          <w:sz w:val="28"/>
          <w:szCs w:val="28"/>
          <w:lang w:eastAsia="ar-SA"/>
        </w:rPr>
        <w:t>5,1</w:t>
      </w:r>
      <w:r w:rsidRPr="00C25ABA">
        <w:rPr>
          <w:rFonts w:ascii="Times New Roman" w:hAnsi="Times New Roman" w:cs="Times New Roman"/>
          <w:sz w:val="28"/>
          <w:szCs w:val="28"/>
          <w:lang w:eastAsia="ar-SA"/>
        </w:rPr>
        <w:t xml:space="preserve"> единицы (13 единиц и </w:t>
      </w:r>
      <w:r w:rsidR="005C4B19" w:rsidRPr="00C25ABA">
        <w:rPr>
          <w:rFonts w:ascii="Times New Roman" w:hAnsi="Times New Roman" w:cs="Times New Roman"/>
          <w:sz w:val="28"/>
          <w:szCs w:val="28"/>
          <w:lang w:eastAsia="ar-SA"/>
        </w:rPr>
        <w:t>2,1</w:t>
      </w:r>
      <w:r w:rsidRPr="00C25ABA">
        <w:rPr>
          <w:rFonts w:ascii="Times New Roman" w:hAnsi="Times New Roman" w:cs="Times New Roman"/>
          <w:sz w:val="28"/>
          <w:szCs w:val="28"/>
          <w:lang w:eastAsia="ar-SA"/>
        </w:rPr>
        <w:t xml:space="preserve"> единица за счет </w:t>
      </w:r>
      <w:proofErr w:type="spellStart"/>
      <w:r w:rsidRPr="00C25ABA">
        <w:rPr>
          <w:rFonts w:ascii="Times New Roman" w:hAnsi="Times New Roman" w:cs="Times New Roman"/>
          <w:sz w:val="28"/>
          <w:szCs w:val="28"/>
          <w:lang w:eastAsia="ar-SA"/>
        </w:rPr>
        <w:t>внестационарных</w:t>
      </w:r>
      <w:proofErr w:type="spellEnd"/>
      <w:r w:rsidRPr="00C25ABA">
        <w:rPr>
          <w:rFonts w:ascii="Times New Roman" w:hAnsi="Times New Roman" w:cs="Times New Roman"/>
          <w:sz w:val="28"/>
          <w:szCs w:val="28"/>
          <w:lang w:eastAsia="ar-SA"/>
        </w:rPr>
        <w:t xml:space="preserve"> отделов (0,09% от 2</w:t>
      </w:r>
      <w:r w:rsidR="005C4B19" w:rsidRPr="00C25ABA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C25ABA">
        <w:rPr>
          <w:rFonts w:ascii="Times New Roman" w:hAnsi="Times New Roman" w:cs="Times New Roman"/>
          <w:sz w:val="28"/>
          <w:szCs w:val="28"/>
          <w:lang w:eastAsia="ar-SA"/>
        </w:rPr>
        <w:t xml:space="preserve"> единиц) при нормативном показателе – </w:t>
      </w:r>
      <w:r w:rsidRPr="00C25ABA">
        <w:rPr>
          <w:rFonts w:ascii="Times New Roman" w:hAnsi="Times New Roman" w:cs="Times New Roman"/>
          <w:sz w:val="28"/>
          <w:szCs w:val="28"/>
          <w:lang w:eastAsia="ar-SA"/>
        </w:rPr>
        <w:br/>
        <w:t>2</w:t>
      </w:r>
      <w:r w:rsidR="005C4B19" w:rsidRPr="00C25ABA">
        <w:rPr>
          <w:rFonts w:ascii="Times New Roman" w:hAnsi="Times New Roman" w:cs="Times New Roman"/>
          <w:sz w:val="28"/>
          <w:szCs w:val="28"/>
          <w:lang w:eastAsia="ar-SA"/>
        </w:rPr>
        <w:t>9</w:t>
      </w:r>
      <w:r w:rsidRPr="00C25ABA">
        <w:rPr>
          <w:rFonts w:ascii="Times New Roman" w:hAnsi="Times New Roman" w:cs="Times New Roman"/>
          <w:sz w:val="28"/>
          <w:szCs w:val="28"/>
          <w:lang w:eastAsia="ar-SA"/>
        </w:rPr>
        <w:t xml:space="preserve"> единиц);</w:t>
      </w:r>
    </w:p>
    <w:p w:rsidR="0007736B" w:rsidRPr="00C25ABA" w:rsidRDefault="0007736B" w:rsidP="00077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25ABA">
        <w:rPr>
          <w:rFonts w:ascii="Times New Roman" w:hAnsi="Times New Roman" w:cs="Times New Roman"/>
          <w:sz w:val="28"/>
          <w:szCs w:val="28"/>
          <w:lang w:eastAsia="ar-SA"/>
        </w:rPr>
        <w:t>- парками культуры и отдыха – 7,7% (1 единица при нормативном показателе – 13 единиц).</w:t>
      </w:r>
    </w:p>
    <w:p w:rsidR="005D6CA6" w:rsidRPr="00C25ABA" w:rsidRDefault="005D6CA6" w:rsidP="00077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7736B" w:rsidRPr="00C25ABA" w:rsidRDefault="00A135AF" w:rsidP="000773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25ABA">
        <w:rPr>
          <w:rFonts w:ascii="Times New Roman" w:hAnsi="Times New Roman" w:cs="Times New Roman"/>
          <w:i/>
          <w:color w:val="002060"/>
          <w:sz w:val="28"/>
          <w:szCs w:val="28"/>
        </w:rPr>
        <w:t>6</w:t>
      </w:r>
      <w:r w:rsidR="0007736B" w:rsidRPr="00C25ABA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) Показатель № 22 «Доля объектов культурного наследия, находящихся </w:t>
      </w:r>
      <w:r w:rsidR="0007736B" w:rsidRPr="00C25ABA">
        <w:rPr>
          <w:rFonts w:ascii="Times New Roman" w:hAnsi="Times New Roman" w:cs="Times New Roman"/>
          <w:i/>
          <w:color w:val="002060"/>
          <w:sz w:val="28"/>
          <w:szCs w:val="28"/>
        </w:rPr>
        <w:br/>
        <w:t xml:space="preserve">в муниципальной собственности и требующих консервации или реставрации, </w:t>
      </w:r>
      <w:r w:rsidR="0007736B" w:rsidRPr="00C25ABA">
        <w:rPr>
          <w:rFonts w:ascii="Times New Roman" w:hAnsi="Times New Roman" w:cs="Times New Roman"/>
          <w:i/>
          <w:color w:val="002060"/>
          <w:sz w:val="28"/>
          <w:szCs w:val="28"/>
        </w:rPr>
        <w:br/>
        <w:t xml:space="preserve">в общем количестве объектов культурного наследия, находящихся в муниципальной собственности» </w:t>
      </w:r>
      <w:r w:rsidR="00427381" w:rsidRPr="00C25ABA">
        <w:rPr>
          <w:rFonts w:ascii="Times New Roman" w:hAnsi="Times New Roman" w:cs="Times New Roman"/>
          <w:i/>
          <w:color w:val="002060"/>
          <w:sz w:val="28"/>
          <w:szCs w:val="28"/>
        </w:rPr>
        <w:t>–</w:t>
      </w:r>
      <w:r w:rsidR="0007736B" w:rsidRPr="00C25ABA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1 место по сводному индексу показателя.</w:t>
      </w:r>
    </w:p>
    <w:p w:rsidR="0007736B" w:rsidRPr="00C25ABA" w:rsidRDefault="0007736B" w:rsidP="0007736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25ABA">
        <w:rPr>
          <w:rFonts w:ascii="Times New Roman" w:hAnsi="Times New Roman" w:cs="Times New Roman"/>
          <w:sz w:val="28"/>
          <w:szCs w:val="28"/>
        </w:rPr>
        <w:t>В собственности муниципального образования находятся 2 объекта культурного наследия (памятников истории и культуры):</w:t>
      </w:r>
    </w:p>
    <w:p w:rsidR="0007736B" w:rsidRPr="00C25ABA" w:rsidRDefault="0007736B" w:rsidP="00077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BA">
        <w:rPr>
          <w:rFonts w:ascii="Times New Roman" w:hAnsi="Times New Roman" w:cs="Times New Roman"/>
          <w:sz w:val="28"/>
          <w:szCs w:val="28"/>
        </w:rPr>
        <w:t>- «Дом, в котором с 1957 года по 1961 год жил советский и российский геолог, первооткрыватель нефти в Сибири Ф.К. Салманов» (Постановление Правительства автономного округа от 07.03.2013 № 71-п);</w:t>
      </w:r>
    </w:p>
    <w:p w:rsidR="0007736B" w:rsidRPr="00C25ABA" w:rsidRDefault="0007736B" w:rsidP="00077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BA">
        <w:rPr>
          <w:rFonts w:ascii="Times New Roman" w:hAnsi="Times New Roman" w:cs="Times New Roman"/>
          <w:sz w:val="28"/>
          <w:szCs w:val="28"/>
        </w:rPr>
        <w:t xml:space="preserve">- «Дом Г.С. Клепикова» (Постановление Правительства автономного округа </w:t>
      </w:r>
      <w:r w:rsidRPr="00C25ABA">
        <w:rPr>
          <w:rFonts w:ascii="Times New Roman" w:hAnsi="Times New Roman" w:cs="Times New Roman"/>
          <w:sz w:val="28"/>
          <w:szCs w:val="28"/>
        </w:rPr>
        <w:br/>
        <w:t xml:space="preserve">от 04.12.2012 № 506-п). </w:t>
      </w:r>
    </w:p>
    <w:p w:rsidR="0007736B" w:rsidRPr="00C25ABA" w:rsidRDefault="0007736B" w:rsidP="00077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BA">
        <w:rPr>
          <w:rFonts w:ascii="Times New Roman" w:hAnsi="Times New Roman" w:cs="Times New Roman"/>
          <w:sz w:val="28"/>
          <w:szCs w:val="28"/>
        </w:rPr>
        <w:t>Данные объекты культурного наследия - структурные подразделения муниципального бюджетного учреждения культуры «Сургутский краеведческий музей», являются действующими музеями, не требуют консервации или реставрации.</w:t>
      </w:r>
    </w:p>
    <w:p w:rsidR="003B0E3D" w:rsidRPr="00C25ABA" w:rsidRDefault="003B0E3D" w:rsidP="000773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07736B" w:rsidRPr="00C25ABA" w:rsidRDefault="00A135AF" w:rsidP="000773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25ABA">
        <w:rPr>
          <w:rFonts w:ascii="Times New Roman" w:hAnsi="Times New Roman" w:cs="Times New Roman"/>
          <w:i/>
          <w:color w:val="002060"/>
          <w:sz w:val="28"/>
          <w:szCs w:val="28"/>
        </w:rPr>
        <w:t>7</w:t>
      </w:r>
      <w:r w:rsidR="0007736B" w:rsidRPr="00C25ABA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) Показатель № </w:t>
      </w:r>
      <w:r w:rsidRPr="00C25ABA">
        <w:rPr>
          <w:rFonts w:ascii="Times New Roman" w:hAnsi="Times New Roman" w:cs="Times New Roman"/>
          <w:i/>
          <w:color w:val="002060"/>
          <w:sz w:val="28"/>
          <w:szCs w:val="28"/>
        </w:rPr>
        <w:t>35</w:t>
      </w:r>
      <w:r w:rsidR="0007736B" w:rsidRPr="00C25ABA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«</w:t>
      </w:r>
      <w:r w:rsidRPr="00C25ABA">
        <w:rPr>
          <w:rFonts w:ascii="Times New Roman" w:hAnsi="Times New Roman" w:cs="Times New Roman"/>
          <w:i/>
          <w:color w:val="002060"/>
          <w:sz w:val="28"/>
          <w:szCs w:val="28"/>
        </w:rPr>
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</w:r>
      <w:r w:rsidR="0007736B" w:rsidRPr="00C25ABA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» </w:t>
      </w:r>
      <w:r w:rsidR="00427381" w:rsidRPr="00C25ABA">
        <w:rPr>
          <w:rFonts w:ascii="Times New Roman" w:hAnsi="Times New Roman" w:cs="Times New Roman"/>
          <w:i/>
          <w:color w:val="002060"/>
          <w:sz w:val="28"/>
          <w:szCs w:val="28"/>
        </w:rPr>
        <w:t>–</w:t>
      </w:r>
      <w:r w:rsidR="0007736B" w:rsidRPr="00C25ABA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Pr="00C25ABA">
        <w:rPr>
          <w:rFonts w:ascii="Times New Roman" w:hAnsi="Times New Roman" w:cs="Times New Roman"/>
          <w:i/>
          <w:color w:val="002060"/>
          <w:sz w:val="28"/>
          <w:szCs w:val="28"/>
        </w:rPr>
        <w:t>3</w:t>
      </w:r>
      <w:r w:rsidR="0007736B" w:rsidRPr="00C25ABA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место по сводному индексу показателя.</w:t>
      </w:r>
    </w:p>
    <w:p w:rsidR="004C55F9" w:rsidRPr="00C25ABA" w:rsidRDefault="004C55F9" w:rsidP="004C5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BA">
        <w:rPr>
          <w:rFonts w:ascii="Times New Roman" w:hAnsi="Times New Roman" w:cs="Times New Roman"/>
          <w:sz w:val="28"/>
          <w:szCs w:val="28"/>
        </w:rPr>
        <w:t>3 место в рейтинге достигнуто как за счет высокого уровня индекса среднего объема показателя за 20</w:t>
      </w:r>
      <w:r w:rsidR="00A92A76" w:rsidRPr="00C25ABA">
        <w:rPr>
          <w:rFonts w:ascii="Times New Roman" w:hAnsi="Times New Roman" w:cs="Times New Roman"/>
          <w:sz w:val="28"/>
          <w:szCs w:val="28"/>
        </w:rPr>
        <w:t>20</w:t>
      </w:r>
      <w:r w:rsidRPr="00C25ABA">
        <w:rPr>
          <w:rFonts w:ascii="Times New Roman" w:hAnsi="Times New Roman" w:cs="Times New Roman"/>
          <w:sz w:val="28"/>
          <w:szCs w:val="28"/>
        </w:rPr>
        <w:t xml:space="preserve"> – 202</w:t>
      </w:r>
      <w:r w:rsidR="00A92A76" w:rsidRPr="00C25ABA">
        <w:rPr>
          <w:rFonts w:ascii="Times New Roman" w:hAnsi="Times New Roman" w:cs="Times New Roman"/>
          <w:sz w:val="28"/>
          <w:szCs w:val="28"/>
        </w:rPr>
        <w:t>2</w:t>
      </w:r>
      <w:r w:rsidRPr="00C25ABA">
        <w:rPr>
          <w:rFonts w:ascii="Times New Roman" w:hAnsi="Times New Roman" w:cs="Times New Roman"/>
          <w:sz w:val="28"/>
          <w:szCs w:val="28"/>
        </w:rPr>
        <w:t xml:space="preserve"> годы, весовой коэффициент которого при расчете сводного индекса – 40% (1 место по индексу среднего объема показателя), так </w:t>
      </w:r>
      <w:r w:rsidR="00A92A76" w:rsidRPr="00C25ABA">
        <w:rPr>
          <w:rFonts w:ascii="Times New Roman" w:hAnsi="Times New Roman" w:cs="Times New Roman"/>
          <w:sz w:val="28"/>
          <w:szCs w:val="28"/>
        </w:rPr>
        <w:br/>
      </w:r>
      <w:r w:rsidRPr="00C25ABA">
        <w:rPr>
          <w:rFonts w:ascii="Times New Roman" w:hAnsi="Times New Roman" w:cs="Times New Roman"/>
          <w:sz w:val="28"/>
          <w:szCs w:val="28"/>
        </w:rPr>
        <w:t>и индекса среднего темпа роста за данный трехлетний период, весовой коэффициент которого при расчете сводного индекса – 60% (</w:t>
      </w:r>
      <w:r w:rsidR="00A92A76" w:rsidRPr="00C25ABA">
        <w:rPr>
          <w:rFonts w:ascii="Times New Roman" w:hAnsi="Times New Roman" w:cs="Times New Roman"/>
          <w:sz w:val="28"/>
          <w:szCs w:val="28"/>
        </w:rPr>
        <w:t>3</w:t>
      </w:r>
      <w:r w:rsidRPr="00C25ABA">
        <w:rPr>
          <w:rFonts w:ascii="Times New Roman" w:hAnsi="Times New Roman" w:cs="Times New Roman"/>
          <w:sz w:val="28"/>
          <w:szCs w:val="28"/>
        </w:rPr>
        <w:t xml:space="preserve"> место по индексу среднего темпа роста показателя).</w:t>
      </w:r>
    </w:p>
    <w:p w:rsidR="0007736B" w:rsidRPr="00C25ABA" w:rsidRDefault="003B0E3D" w:rsidP="00012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Также на значение показателя за 2022 год оказало влияние </w:t>
      </w:r>
      <w:r w:rsidR="000128D5" w:rsidRPr="00C25A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изменение методики расчета </w:t>
      </w:r>
      <w:r w:rsidRPr="00C25ABA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п</w:t>
      </w:r>
      <w:r w:rsidR="000128D5" w:rsidRPr="00C25ABA">
        <w:rPr>
          <w:rFonts w:ascii="Times New Roman" w:eastAsiaTheme="minorHAnsi" w:hAnsi="Times New Roman" w:cs="Times New Roman"/>
          <w:sz w:val="28"/>
          <w:szCs w:val="28"/>
          <w:lang w:eastAsia="en-US"/>
        </w:rPr>
        <w:t>риказ</w:t>
      </w:r>
      <w:r w:rsidRPr="00C25ABA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0128D5" w:rsidRPr="00C25A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Федеральной службы государственной статистики </w:t>
      </w:r>
      <w:r w:rsidR="000128D5" w:rsidRPr="00C25AB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от 29.07.2022 № 531</w:t>
      </w:r>
      <w:r w:rsidRPr="00C25A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</w:t>
      </w:r>
      <w:r w:rsidR="000128D5" w:rsidRPr="00C25A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необходимость соблюдения нормативов формирования расходов на оплату труда работников органов местного самоуправления, установленных постановлениями Правительства </w:t>
      </w:r>
      <w:r w:rsidRPr="00C25ABA">
        <w:rPr>
          <w:rFonts w:ascii="Times New Roman" w:eastAsiaTheme="minorHAnsi" w:hAnsi="Times New Roman" w:cs="Times New Roman"/>
          <w:sz w:val="28"/>
          <w:szCs w:val="28"/>
          <w:lang w:eastAsia="en-US"/>
        </w:rPr>
        <w:t>автономного округа</w:t>
      </w:r>
      <w:r w:rsidR="000128D5" w:rsidRPr="00C25A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06.08.2010 </w:t>
      </w:r>
      <w:r w:rsidR="00427381" w:rsidRPr="00C25AB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0128D5" w:rsidRPr="00C25A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191-п </w:t>
      </w:r>
      <w:r w:rsidRPr="00C25ABA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0128D5" w:rsidRPr="00C25A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нормативах формирования расходов на содержание органов местного самоуправления </w:t>
      </w:r>
      <w:r w:rsidR="00427381" w:rsidRPr="00C25ABA">
        <w:rPr>
          <w:rFonts w:ascii="Times New Roman" w:hAnsi="Times New Roman" w:cs="Times New Roman"/>
          <w:bCs/>
          <w:sz w:val="28"/>
          <w:szCs w:val="28"/>
          <w:lang w:eastAsia="en-US"/>
        </w:rPr>
        <w:t>Ханты-Мансийского автономного округа – Югры</w:t>
      </w:r>
      <w:r w:rsidRPr="00C25AB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0128D5" w:rsidRPr="00C25A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от 23.08.2019 </w:t>
      </w:r>
      <w:r w:rsidR="00427381" w:rsidRPr="00C25AB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0128D5" w:rsidRPr="00C25A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278-п </w:t>
      </w:r>
      <w:r w:rsidRPr="00C25ABA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0128D5" w:rsidRPr="00C25A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</w:t>
      </w:r>
      <w:r w:rsidR="00427381" w:rsidRPr="00C25ABA">
        <w:rPr>
          <w:rFonts w:ascii="Times New Roman" w:hAnsi="Times New Roman" w:cs="Times New Roman"/>
          <w:bCs/>
          <w:sz w:val="28"/>
          <w:szCs w:val="28"/>
          <w:lang w:eastAsia="en-US"/>
        </w:rPr>
        <w:t>Ханты-Мансийского автономного округа – Югры</w:t>
      </w:r>
      <w:r w:rsidRPr="00C25AB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0128D5" w:rsidRPr="00C25AB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135AF" w:rsidRPr="00C25ABA" w:rsidRDefault="00A135AF" w:rsidP="00077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</w:p>
    <w:p w:rsidR="0007736B" w:rsidRPr="00C25ABA" w:rsidRDefault="00A135AF" w:rsidP="000773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25ABA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8</w:t>
      </w:r>
      <w:r w:rsidR="0007736B" w:rsidRPr="00C25ABA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) П</w:t>
      </w:r>
      <w:r w:rsidR="0007736B" w:rsidRPr="00C25ABA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оказатель № 38 </w:t>
      </w:r>
      <w:r w:rsidR="0007736B" w:rsidRPr="00C25ABA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«Среднегодовая численность постоянного населения»</w:t>
      </w:r>
      <w:r w:rsidR="00427381" w:rsidRPr="00C25ABA">
        <w:rPr>
          <w:rFonts w:ascii="Times New Roman" w:eastAsia="Calibri" w:hAnsi="Times New Roman" w:cs="Times New Roman"/>
          <w:i/>
          <w:color w:val="002060"/>
          <w:sz w:val="28"/>
          <w:szCs w:val="28"/>
        </w:rPr>
        <w:t xml:space="preserve"> –</w:t>
      </w:r>
      <w:r w:rsidR="0007736B" w:rsidRPr="00C25ABA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</w:t>
      </w:r>
      <w:r w:rsidR="0007736B" w:rsidRPr="00C25ABA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br/>
      </w:r>
      <w:r w:rsidR="0007736B" w:rsidRPr="00C25ABA">
        <w:rPr>
          <w:rFonts w:ascii="Times New Roman" w:hAnsi="Times New Roman" w:cs="Times New Roman"/>
          <w:i/>
          <w:color w:val="002060"/>
          <w:sz w:val="28"/>
          <w:szCs w:val="28"/>
        </w:rPr>
        <w:t>1 место по сводному индексу показателя</w:t>
      </w:r>
      <w:r w:rsidRPr="00C25ABA">
        <w:rPr>
          <w:rFonts w:ascii="Times New Roman" w:hAnsi="Times New Roman" w:cs="Times New Roman"/>
          <w:i/>
          <w:color w:val="002060"/>
          <w:sz w:val="28"/>
          <w:szCs w:val="28"/>
        </w:rPr>
        <w:t>.</w:t>
      </w:r>
    </w:p>
    <w:p w:rsidR="00BC311D" w:rsidRPr="00C25ABA" w:rsidRDefault="00BC311D" w:rsidP="00BC3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BA">
        <w:rPr>
          <w:rFonts w:ascii="Times New Roman" w:hAnsi="Times New Roman" w:cs="Times New Roman"/>
          <w:sz w:val="28"/>
          <w:szCs w:val="28"/>
        </w:rPr>
        <w:t>1 место в рейтинге обеспечено высоким уровнем индекса среднего объема показателя за 2020 – 2022 годы, весовой коэффициент которого при расчете сводного индекса – 40% (1 место по индексу среднего объема показателя).</w:t>
      </w:r>
    </w:p>
    <w:p w:rsidR="0007736B" w:rsidRPr="00C25ABA" w:rsidRDefault="0007736B" w:rsidP="00077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BA">
        <w:rPr>
          <w:rFonts w:ascii="Times New Roman" w:hAnsi="Times New Roman" w:cs="Times New Roman"/>
          <w:sz w:val="28"/>
          <w:szCs w:val="28"/>
        </w:rPr>
        <w:t>Среднее значение объема показателя за 20</w:t>
      </w:r>
      <w:r w:rsidR="00BC311D" w:rsidRPr="00C25ABA">
        <w:rPr>
          <w:rFonts w:ascii="Times New Roman" w:hAnsi="Times New Roman" w:cs="Times New Roman"/>
          <w:sz w:val="28"/>
          <w:szCs w:val="28"/>
        </w:rPr>
        <w:t>20</w:t>
      </w:r>
      <w:r w:rsidRPr="00C25ABA">
        <w:rPr>
          <w:rFonts w:ascii="Times New Roman" w:hAnsi="Times New Roman" w:cs="Times New Roman"/>
          <w:sz w:val="28"/>
          <w:szCs w:val="28"/>
        </w:rPr>
        <w:t xml:space="preserve"> – 202</w:t>
      </w:r>
      <w:r w:rsidR="00BC311D" w:rsidRPr="00C25ABA">
        <w:rPr>
          <w:rFonts w:ascii="Times New Roman" w:hAnsi="Times New Roman" w:cs="Times New Roman"/>
          <w:sz w:val="28"/>
          <w:szCs w:val="28"/>
        </w:rPr>
        <w:t>2</w:t>
      </w:r>
      <w:r w:rsidRPr="00C25ABA">
        <w:rPr>
          <w:rFonts w:ascii="Times New Roman" w:hAnsi="Times New Roman" w:cs="Times New Roman"/>
          <w:sz w:val="28"/>
          <w:szCs w:val="28"/>
        </w:rPr>
        <w:t xml:space="preserve"> годы – 3</w:t>
      </w:r>
      <w:r w:rsidR="00BC311D" w:rsidRPr="00C25ABA">
        <w:rPr>
          <w:rFonts w:ascii="Times New Roman" w:hAnsi="Times New Roman" w:cs="Times New Roman"/>
          <w:sz w:val="28"/>
          <w:szCs w:val="28"/>
        </w:rPr>
        <w:t>92,7</w:t>
      </w:r>
      <w:r w:rsidRPr="00C25ABA">
        <w:rPr>
          <w:rFonts w:ascii="Times New Roman" w:hAnsi="Times New Roman" w:cs="Times New Roman"/>
          <w:sz w:val="28"/>
          <w:szCs w:val="28"/>
        </w:rPr>
        <w:t xml:space="preserve"> тыс. человек (20</w:t>
      </w:r>
      <w:r w:rsidR="00BC311D" w:rsidRPr="00C25ABA">
        <w:rPr>
          <w:rFonts w:ascii="Times New Roman" w:hAnsi="Times New Roman" w:cs="Times New Roman"/>
          <w:sz w:val="28"/>
          <w:szCs w:val="28"/>
        </w:rPr>
        <w:t>20</w:t>
      </w:r>
      <w:r w:rsidRPr="00C25ABA">
        <w:rPr>
          <w:rFonts w:ascii="Times New Roman" w:hAnsi="Times New Roman" w:cs="Times New Roman"/>
          <w:sz w:val="28"/>
          <w:szCs w:val="28"/>
        </w:rPr>
        <w:t xml:space="preserve"> год – 3</w:t>
      </w:r>
      <w:r w:rsidR="00BC311D" w:rsidRPr="00C25ABA">
        <w:rPr>
          <w:rFonts w:ascii="Times New Roman" w:hAnsi="Times New Roman" w:cs="Times New Roman"/>
          <w:sz w:val="28"/>
          <w:szCs w:val="28"/>
        </w:rPr>
        <w:t>83,9</w:t>
      </w:r>
      <w:r w:rsidRPr="00C25ABA">
        <w:rPr>
          <w:rFonts w:ascii="Times New Roman" w:hAnsi="Times New Roman" w:cs="Times New Roman"/>
          <w:sz w:val="28"/>
          <w:szCs w:val="28"/>
        </w:rPr>
        <w:t xml:space="preserve"> тыс. человек, 202</w:t>
      </w:r>
      <w:r w:rsidR="00BC311D" w:rsidRPr="00C25ABA">
        <w:rPr>
          <w:rFonts w:ascii="Times New Roman" w:hAnsi="Times New Roman" w:cs="Times New Roman"/>
          <w:sz w:val="28"/>
          <w:szCs w:val="28"/>
        </w:rPr>
        <w:t>1</w:t>
      </w:r>
      <w:r w:rsidRPr="00C25ABA">
        <w:rPr>
          <w:rFonts w:ascii="Times New Roman" w:hAnsi="Times New Roman" w:cs="Times New Roman"/>
          <w:sz w:val="28"/>
          <w:szCs w:val="28"/>
        </w:rPr>
        <w:t xml:space="preserve"> год – 3</w:t>
      </w:r>
      <w:r w:rsidR="00BC311D" w:rsidRPr="00C25ABA">
        <w:rPr>
          <w:rFonts w:ascii="Times New Roman" w:hAnsi="Times New Roman" w:cs="Times New Roman"/>
          <w:sz w:val="28"/>
          <w:szCs w:val="28"/>
        </w:rPr>
        <w:t>91,6</w:t>
      </w:r>
      <w:r w:rsidRPr="00C25ABA">
        <w:rPr>
          <w:rFonts w:ascii="Times New Roman" w:hAnsi="Times New Roman" w:cs="Times New Roman"/>
          <w:sz w:val="28"/>
          <w:szCs w:val="28"/>
        </w:rPr>
        <w:t xml:space="preserve"> тыс. человек, 202</w:t>
      </w:r>
      <w:r w:rsidR="00BC311D" w:rsidRPr="00C25ABA">
        <w:rPr>
          <w:rFonts w:ascii="Times New Roman" w:hAnsi="Times New Roman" w:cs="Times New Roman"/>
          <w:sz w:val="28"/>
          <w:szCs w:val="28"/>
        </w:rPr>
        <w:t>2</w:t>
      </w:r>
      <w:r w:rsidRPr="00C25AB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C311D" w:rsidRPr="00C25ABA">
        <w:rPr>
          <w:rFonts w:ascii="Times New Roman" w:hAnsi="Times New Roman" w:cs="Times New Roman"/>
          <w:sz w:val="28"/>
          <w:szCs w:val="28"/>
        </w:rPr>
        <w:br/>
        <w:t>402,7</w:t>
      </w:r>
      <w:r w:rsidRPr="00C25ABA">
        <w:rPr>
          <w:rFonts w:ascii="Times New Roman" w:hAnsi="Times New Roman" w:cs="Times New Roman"/>
          <w:sz w:val="28"/>
          <w:szCs w:val="28"/>
        </w:rPr>
        <w:t xml:space="preserve"> тыс. человек).</w:t>
      </w:r>
    </w:p>
    <w:p w:rsidR="00495929" w:rsidRPr="00C25ABA" w:rsidRDefault="00495929" w:rsidP="004959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25ABA">
        <w:rPr>
          <w:rFonts w:ascii="Times New Roman" w:hAnsi="Times New Roman" w:cs="Times New Roman"/>
          <w:sz w:val="28"/>
          <w:szCs w:val="28"/>
        </w:rPr>
        <w:t>В 2022 году с</w:t>
      </w:r>
      <w:r w:rsidRPr="00C25ABA">
        <w:rPr>
          <w:rFonts w:ascii="Times New Roman" w:eastAsia="Calibri" w:hAnsi="Times New Roman" w:cs="Times New Roman"/>
          <w:bCs/>
          <w:sz w:val="28"/>
          <w:szCs w:val="28"/>
        </w:rPr>
        <w:t xml:space="preserve">охранялась тенденция положительного прироста постоянной численности населения города, обеспеченного как естественным, так </w:t>
      </w:r>
      <w:r w:rsidR="00B3728C" w:rsidRPr="00C25ABA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C25ABA">
        <w:rPr>
          <w:rFonts w:ascii="Times New Roman" w:eastAsia="Calibri" w:hAnsi="Times New Roman" w:cs="Times New Roman"/>
          <w:bCs/>
          <w:sz w:val="28"/>
          <w:szCs w:val="28"/>
        </w:rPr>
        <w:t>и миграционным приростом населения.</w:t>
      </w:r>
    </w:p>
    <w:p w:rsidR="00495929" w:rsidRPr="00C25ABA" w:rsidRDefault="00495929" w:rsidP="00495929">
      <w:pPr>
        <w:tabs>
          <w:tab w:val="left" w:pos="22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5ABA">
        <w:rPr>
          <w:rFonts w:ascii="Times New Roman" w:eastAsia="Calibri" w:hAnsi="Times New Roman" w:cs="Times New Roman"/>
          <w:bCs/>
          <w:sz w:val="28"/>
          <w:szCs w:val="28"/>
        </w:rPr>
        <w:t xml:space="preserve">Уровень рождаемости, на фоне отрицательной динамики по отношению </w:t>
      </w:r>
      <w:r w:rsidR="006B1E84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C25ABA">
        <w:rPr>
          <w:rFonts w:ascii="Times New Roman" w:eastAsia="Calibri" w:hAnsi="Times New Roman" w:cs="Times New Roman"/>
          <w:bCs/>
          <w:sz w:val="28"/>
          <w:szCs w:val="28"/>
        </w:rPr>
        <w:t>к уровню 2021 года, в 2,4 раза превысил уровень смертности. В свою очередь, уровень смертности существенно снизился несмотря на сохранение негативного влияния н</w:t>
      </w:r>
      <w:r w:rsidRPr="00C25ABA">
        <w:rPr>
          <w:rFonts w:ascii="Times New Roman" w:hAnsi="Times New Roman" w:cs="Times New Roman"/>
          <w:bCs/>
          <w:spacing w:val="-4"/>
          <w:sz w:val="28"/>
          <w:szCs w:val="28"/>
        </w:rPr>
        <w:t>еблагоприятной санитарно-эпидемиологической</w:t>
      </w:r>
      <w:r w:rsidRPr="00C25ABA">
        <w:rPr>
          <w:rFonts w:ascii="Times New Roman" w:hAnsi="Times New Roman" w:cs="Times New Roman"/>
          <w:bCs/>
          <w:sz w:val="28"/>
          <w:szCs w:val="28"/>
        </w:rPr>
        <w:t xml:space="preserve"> ситуации в условиях пандемии. При этом основными причинами смертности оставались болезни системы кровообращения и новообразования, что соответствует общероссийским характеристикам.</w:t>
      </w:r>
    </w:p>
    <w:p w:rsidR="00495929" w:rsidRPr="00C25ABA" w:rsidRDefault="00495929" w:rsidP="00495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BA">
        <w:rPr>
          <w:rFonts w:ascii="Times New Roman" w:hAnsi="Times New Roman" w:cs="Times New Roman"/>
          <w:spacing w:val="-4"/>
          <w:sz w:val="28"/>
          <w:szCs w:val="28"/>
        </w:rPr>
        <w:t>Тенденция изменения возрастной структуры населения, характеризующаяся</w:t>
      </w:r>
      <w:r w:rsidRPr="00C25ABA">
        <w:rPr>
          <w:rFonts w:ascii="Times New Roman" w:hAnsi="Times New Roman" w:cs="Times New Roman"/>
          <w:sz w:val="28"/>
          <w:szCs w:val="28"/>
        </w:rPr>
        <w:t xml:space="preserve"> снижением доли населения в трудоспособном возрасте (в условиях сопоставимости его границ), в том числе женщин активного репродуктивного возраста, ростом доли населения моложе и старше трудоспособного возраста, оставалась основным фактором, </w:t>
      </w:r>
      <w:r w:rsidRPr="00C25ABA">
        <w:rPr>
          <w:rFonts w:ascii="Times New Roman" w:hAnsi="Times New Roman" w:cs="Times New Roman"/>
          <w:spacing w:val="-4"/>
          <w:sz w:val="28"/>
          <w:szCs w:val="28"/>
        </w:rPr>
        <w:t xml:space="preserve">определяющим </w:t>
      </w:r>
      <w:r w:rsidRPr="00C25ABA">
        <w:rPr>
          <w:rFonts w:ascii="Times New Roman" w:hAnsi="Times New Roman" w:cs="Times New Roman"/>
          <w:bCs/>
          <w:sz w:val="28"/>
          <w:szCs w:val="28"/>
        </w:rPr>
        <w:t>снижение уровня рождаемости</w:t>
      </w:r>
      <w:r w:rsidRPr="00C25ABA">
        <w:rPr>
          <w:rFonts w:ascii="Times New Roman" w:hAnsi="Times New Roman" w:cs="Times New Roman"/>
          <w:spacing w:val="-4"/>
          <w:sz w:val="28"/>
          <w:szCs w:val="28"/>
        </w:rPr>
        <w:t xml:space="preserve"> и увеличение </w:t>
      </w:r>
      <w:r w:rsidRPr="00C25ABA">
        <w:rPr>
          <w:rFonts w:ascii="Times New Roman" w:hAnsi="Times New Roman" w:cs="Times New Roman"/>
          <w:sz w:val="28"/>
          <w:szCs w:val="28"/>
        </w:rPr>
        <w:t>«демографической нагрузки» на лиц в трудоспособном возрасте.</w:t>
      </w:r>
    </w:p>
    <w:p w:rsidR="00BC311D" w:rsidRPr="00C25ABA" w:rsidRDefault="00BC311D" w:rsidP="00BC31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ABA">
        <w:rPr>
          <w:rFonts w:ascii="Times New Roman" w:eastAsia="Calibri" w:hAnsi="Times New Roman" w:cs="Times New Roman"/>
          <w:bCs/>
          <w:sz w:val="28"/>
          <w:szCs w:val="28"/>
        </w:rPr>
        <w:t xml:space="preserve">С учетом изменения границ трудоспособного возраста (на 5 лет) возрастная структура населения претерпела следующие изменения: доля населения моложе </w:t>
      </w:r>
      <w:r w:rsidRPr="00C25ABA">
        <w:rPr>
          <w:rFonts w:ascii="Times New Roman" w:eastAsia="Calibri" w:hAnsi="Times New Roman" w:cs="Times New Roman"/>
          <w:sz w:val="28"/>
          <w:szCs w:val="28"/>
        </w:rPr>
        <w:t>трудоспособного воз</w:t>
      </w:r>
      <w:r w:rsidR="00F35A7E" w:rsidRPr="00C25ABA">
        <w:rPr>
          <w:rFonts w:ascii="Times New Roman" w:eastAsia="Calibri" w:hAnsi="Times New Roman" w:cs="Times New Roman"/>
          <w:sz w:val="28"/>
          <w:szCs w:val="28"/>
        </w:rPr>
        <w:t>раста (0 – 15 лет) к уровню 2021</w:t>
      </w:r>
      <w:r w:rsidRPr="00C25ABA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F35A7E" w:rsidRPr="00C25ABA">
        <w:rPr>
          <w:rFonts w:ascii="Times New Roman" w:eastAsia="Calibri" w:hAnsi="Times New Roman" w:cs="Times New Roman"/>
          <w:sz w:val="28"/>
          <w:szCs w:val="28"/>
        </w:rPr>
        <w:t>снизилась</w:t>
      </w:r>
      <w:r w:rsidRPr="00C25ABA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F35A7E" w:rsidRPr="00C25ABA">
        <w:rPr>
          <w:rFonts w:ascii="Times New Roman" w:eastAsia="Calibri" w:hAnsi="Times New Roman" w:cs="Times New Roman"/>
          <w:sz w:val="28"/>
          <w:szCs w:val="28"/>
        </w:rPr>
        <w:t>1,26</w:t>
      </w:r>
      <w:r w:rsidRPr="00C25ABA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25ABA">
        <w:rPr>
          <w:rFonts w:ascii="Times New Roman" w:eastAsia="Calibri" w:hAnsi="Times New Roman" w:cs="Times New Roman"/>
          <w:sz w:val="28"/>
          <w:szCs w:val="28"/>
        </w:rPr>
        <w:br/>
        <w:t>(с 2</w:t>
      </w:r>
      <w:r w:rsidR="00F35A7E" w:rsidRPr="00C25ABA">
        <w:rPr>
          <w:rFonts w:ascii="Times New Roman" w:eastAsia="Calibri" w:hAnsi="Times New Roman" w:cs="Times New Roman"/>
          <w:sz w:val="28"/>
          <w:szCs w:val="28"/>
        </w:rPr>
        <w:t>3,9</w:t>
      </w:r>
      <w:r w:rsidRPr="00C25ABA">
        <w:rPr>
          <w:rFonts w:ascii="Times New Roman" w:eastAsia="Calibri" w:hAnsi="Times New Roman" w:cs="Times New Roman"/>
          <w:sz w:val="28"/>
          <w:szCs w:val="28"/>
        </w:rPr>
        <w:t xml:space="preserve"> до 2</w:t>
      </w:r>
      <w:r w:rsidR="00F35A7E" w:rsidRPr="00C25ABA">
        <w:rPr>
          <w:rFonts w:ascii="Times New Roman" w:eastAsia="Calibri" w:hAnsi="Times New Roman" w:cs="Times New Roman"/>
          <w:sz w:val="28"/>
          <w:szCs w:val="28"/>
        </w:rPr>
        <w:t>2,6</w:t>
      </w:r>
      <w:r w:rsidRPr="00C25ABA">
        <w:rPr>
          <w:rFonts w:ascii="Times New Roman" w:eastAsia="Calibri" w:hAnsi="Times New Roman" w:cs="Times New Roman"/>
          <w:sz w:val="28"/>
          <w:szCs w:val="28"/>
        </w:rPr>
        <w:t>%), в трудоспособном возрасте (16 – 59/64 года) – на 0,</w:t>
      </w:r>
      <w:r w:rsidR="00F35A7E" w:rsidRPr="00C25ABA">
        <w:rPr>
          <w:rFonts w:ascii="Times New Roman" w:eastAsia="Calibri" w:hAnsi="Times New Roman" w:cs="Times New Roman"/>
          <w:sz w:val="28"/>
          <w:szCs w:val="28"/>
        </w:rPr>
        <w:t>16</w:t>
      </w:r>
      <w:r w:rsidRPr="00C25ABA">
        <w:rPr>
          <w:rFonts w:ascii="Times New Roman" w:eastAsia="Calibri" w:hAnsi="Times New Roman" w:cs="Times New Roman"/>
          <w:sz w:val="28"/>
          <w:szCs w:val="28"/>
        </w:rPr>
        <w:t>% (с 65</w:t>
      </w:r>
      <w:r w:rsidR="00F35A7E" w:rsidRPr="00C25ABA">
        <w:rPr>
          <w:rFonts w:ascii="Times New Roman" w:eastAsia="Calibri" w:hAnsi="Times New Roman" w:cs="Times New Roman"/>
          <w:sz w:val="28"/>
          <w:szCs w:val="28"/>
        </w:rPr>
        <w:t>,2</w:t>
      </w:r>
      <w:r w:rsidRPr="00C25ABA">
        <w:rPr>
          <w:rFonts w:ascii="Times New Roman" w:eastAsia="Calibri" w:hAnsi="Times New Roman" w:cs="Times New Roman"/>
          <w:sz w:val="28"/>
          <w:szCs w:val="28"/>
        </w:rPr>
        <w:t xml:space="preserve"> до 6</w:t>
      </w:r>
      <w:r w:rsidR="00F35A7E" w:rsidRPr="00C25ABA">
        <w:rPr>
          <w:rFonts w:ascii="Times New Roman" w:eastAsia="Calibri" w:hAnsi="Times New Roman" w:cs="Times New Roman"/>
          <w:sz w:val="28"/>
          <w:szCs w:val="28"/>
        </w:rPr>
        <w:t>5</w:t>
      </w:r>
      <w:r w:rsidRPr="00C25ABA">
        <w:rPr>
          <w:rFonts w:ascii="Times New Roman" w:eastAsia="Calibri" w:hAnsi="Times New Roman" w:cs="Times New Roman"/>
          <w:sz w:val="28"/>
          <w:szCs w:val="28"/>
        </w:rPr>
        <w:t>%);</w:t>
      </w:r>
      <w:r w:rsidR="00F35A7E" w:rsidRPr="00C25ABA">
        <w:rPr>
          <w:rFonts w:ascii="Times New Roman" w:eastAsia="Calibri" w:hAnsi="Times New Roman" w:cs="Times New Roman"/>
          <w:sz w:val="28"/>
          <w:szCs w:val="28"/>
        </w:rPr>
        <w:t xml:space="preserve"> старше трудоспособного возраста (от 60/65 лет) увеличилась на 1,4% </w:t>
      </w:r>
      <w:r w:rsidR="00F35A7E" w:rsidRPr="00C25ABA">
        <w:rPr>
          <w:rFonts w:ascii="Times New Roman" w:eastAsia="Calibri" w:hAnsi="Times New Roman" w:cs="Times New Roman"/>
          <w:sz w:val="28"/>
          <w:szCs w:val="28"/>
        </w:rPr>
        <w:br/>
        <w:t>(с 10,9 до 12,3%).</w:t>
      </w:r>
    </w:p>
    <w:p w:rsidR="00BC311D" w:rsidRPr="00C25ABA" w:rsidRDefault="00F35A7E" w:rsidP="00BC31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ABA">
        <w:rPr>
          <w:rFonts w:ascii="Times New Roman" w:eastAsia="Calibri" w:hAnsi="Times New Roman" w:cs="Times New Roman"/>
          <w:sz w:val="28"/>
          <w:szCs w:val="28"/>
        </w:rPr>
        <w:t>К</w:t>
      </w:r>
      <w:r w:rsidR="00BC311D" w:rsidRPr="00C25ABA">
        <w:rPr>
          <w:rFonts w:ascii="Times New Roman" w:eastAsia="Calibri" w:hAnsi="Times New Roman" w:cs="Times New Roman"/>
          <w:sz w:val="28"/>
          <w:szCs w:val="28"/>
        </w:rPr>
        <w:t>оэффициент общей демографической нагрузки на 1 000 человек трудоспособного возраста детьми (0 – 15 лет) и пожилыми</w:t>
      </w:r>
      <w:r w:rsidR="00BC311D" w:rsidRPr="00C25ABA">
        <w:rPr>
          <w:rFonts w:ascii="Times New Roman" w:eastAsia="Calibri" w:hAnsi="Times New Roman" w:cs="Times New Roman"/>
          <w:bCs/>
          <w:sz w:val="28"/>
          <w:szCs w:val="28"/>
        </w:rPr>
        <w:t xml:space="preserve"> с учетом изменения границ трудоспособного возраста на 5 лет</w:t>
      </w:r>
      <w:r w:rsidR="00BC311D" w:rsidRPr="00C25ABA">
        <w:rPr>
          <w:rFonts w:ascii="Times New Roman" w:eastAsia="Calibri" w:hAnsi="Times New Roman" w:cs="Times New Roman"/>
          <w:sz w:val="28"/>
          <w:szCs w:val="28"/>
        </w:rPr>
        <w:t xml:space="preserve"> (от 60/65 лет) увеличился за год с 5</w:t>
      </w:r>
      <w:r w:rsidRPr="00C25ABA">
        <w:rPr>
          <w:rFonts w:ascii="Times New Roman" w:eastAsia="Calibri" w:hAnsi="Times New Roman" w:cs="Times New Roman"/>
          <w:sz w:val="28"/>
          <w:szCs w:val="28"/>
        </w:rPr>
        <w:t>34</w:t>
      </w:r>
      <w:r w:rsidR="00BC311D" w:rsidRPr="00C25ABA">
        <w:rPr>
          <w:rFonts w:ascii="Times New Roman" w:eastAsia="Calibri" w:hAnsi="Times New Roman" w:cs="Times New Roman"/>
          <w:sz w:val="28"/>
          <w:szCs w:val="28"/>
        </w:rPr>
        <w:t xml:space="preserve"> до 5</w:t>
      </w:r>
      <w:r w:rsidRPr="00C25ABA">
        <w:rPr>
          <w:rFonts w:ascii="Times New Roman" w:eastAsia="Calibri" w:hAnsi="Times New Roman" w:cs="Times New Roman"/>
          <w:sz w:val="28"/>
          <w:szCs w:val="28"/>
        </w:rPr>
        <w:t>37</w:t>
      </w:r>
      <w:r w:rsidR="00BC311D" w:rsidRPr="00C25ABA">
        <w:rPr>
          <w:rFonts w:ascii="Times New Roman" w:eastAsia="Calibri" w:hAnsi="Times New Roman" w:cs="Times New Roman"/>
          <w:sz w:val="28"/>
          <w:szCs w:val="28"/>
        </w:rPr>
        <w:t xml:space="preserve">, при </w:t>
      </w:r>
      <w:r w:rsidR="00BC311D" w:rsidRPr="00C25AB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этом коэффициент нагрузки детьми в </w:t>
      </w:r>
      <w:r w:rsidRPr="00C25ABA">
        <w:rPr>
          <w:rFonts w:ascii="Times New Roman" w:eastAsia="Calibri" w:hAnsi="Times New Roman" w:cs="Times New Roman"/>
          <w:sz w:val="28"/>
          <w:szCs w:val="28"/>
        </w:rPr>
        <w:t>1,8</w:t>
      </w:r>
      <w:r w:rsidR="00BC311D" w:rsidRPr="00C25ABA">
        <w:rPr>
          <w:rFonts w:ascii="Times New Roman" w:eastAsia="Calibri" w:hAnsi="Times New Roman" w:cs="Times New Roman"/>
          <w:sz w:val="28"/>
          <w:szCs w:val="28"/>
        </w:rPr>
        <w:t xml:space="preserve"> раза превысил коэффициент нагрузки пожилыми.</w:t>
      </w:r>
    </w:p>
    <w:p w:rsidR="00495929" w:rsidRPr="00C25ABA" w:rsidRDefault="00495929" w:rsidP="00495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BA">
        <w:rPr>
          <w:rFonts w:ascii="Times New Roman" w:hAnsi="Times New Roman" w:cs="Times New Roman"/>
          <w:sz w:val="28"/>
          <w:szCs w:val="28"/>
        </w:rPr>
        <w:t>По итогам года коэффициент общего прироста населения составил 2</w:t>
      </w:r>
      <w:r w:rsidR="00BC311D" w:rsidRPr="00C25ABA">
        <w:rPr>
          <w:rFonts w:ascii="Times New Roman" w:hAnsi="Times New Roman" w:cs="Times New Roman"/>
          <w:sz w:val="28"/>
          <w:szCs w:val="28"/>
        </w:rPr>
        <w:t xml:space="preserve">1,2 </w:t>
      </w:r>
      <w:r w:rsidR="007D18FA" w:rsidRPr="00C25ABA">
        <w:rPr>
          <w:rFonts w:ascii="Times New Roman" w:hAnsi="Times New Roman" w:cs="Times New Roman"/>
          <w:sz w:val="28"/>
          <w:szCs w:val="28"/>
        </w:rPr>
        <w:br/>
      </w:r>
      <w:r w:rsidRPr="00C25ABA">
        <w:rPr>
          <w:rFonts w:ascii="Times New Roman" w:hAnsi="Times New Roman" w:cs="Times New Roman"/>
          <w:sz w:val="28"/>
          <w:szCs w:val="28"/>
        </w:rPr>
        <w:t>на тысячу жителей (2021 год – 22,1), в том числе естественного прироста – 8,</w:t>
      </w:r>
      <w:r w:rsidR="00BC311D" w:rsidRPr="00C25ABA">
        <w:rPr>
          <w:rFonts w:ascii="Times New Roman" w:hAnsi="Times New Roman" w:cs="Times New Roman"/>
          <w:sz w:val="28"/>
          <w:szCs w:val="28"/>
        </w:rPr>
        <w:t>3</w:t>
      </w:r>
      <w:r w:rsidRPr="00C25ABA">
        <w:rPr>
          <w:rFonts w:ascii="Times New Roman" w:hAnsi="Times New Roman" w:cs="Times New Roman"/>
          <w:sz w:val="28"/>
          <w:szCs w:val="28"/>
        </w:rPr>
        <w:t xml:space="preserve"> (7), миграционного прироста – 12,</w:t>
      </w:r>
      <w:r w:rsidR="00BC311D" w:rsidRPr="00C25ABA">
        <w:rPr>
          <w:rFonts w:ascii="Times New Roman" w:hAnsi="Times New Roman" w:cs="Times New Roman"/>
          <w:sz w:val="28"/>
          <w:szCs w:val="28"/>
        </w:rPr>
        <w:t>9</w:t>
      </w:r>
      <w:r w:rsidRPr="00C25ABA">
        <w:rPr>
          <w:rFonts w:ascii="Times New Roman" w:hAnsi="Times New Roman" w:cs="Times New Roman"/>
          <w:sz w:val="28"/>
          <w:szCs w:val="28"/>
        </w:rPr>
        <w:t xml:space="preserve"> (15,1).</w:t>
      </w:r>
    </w:p>
    <w:p w:rsidR="007D18FA" w:rsidRPr="00A9397A" w:rsidRDefault="00495929" w:rsidP="00495929">
      <w:pPr>
        <w:tabs>
          <w:tab w:val="left" w:pos="22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C25ABA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С учетом корректировки по итогам Всероссийской переписи населения 2020 численность постоянного населения города на конец 2022 года составила </w:t>
      </w:r>
      <w:r w:rsidR="007D18FA" w:rsidRPr="00C25ABA">
        <w:rPr>
          <w:rFonts w:ascii="Times New Roman" w:eastAsia="Calibri" w:hAnsi="Times New Roman" w:cs="Times New Roman"/>
          <w:spacing w:val="-6"/>
          <w:sz w:val="28"/>
          <w:szCs w:val="28"/>
        </w:rPr>
        <w:br/>
      </w:r>
      <w:r w:rsidRPr="00C25ABA">
        <w:rPr>
          <w:rFonts w:ascii="Times New Roman" w:eastAsia="Calibri" w:hAnsi="Times New Roman" w:cs="Times New Roman"/>
          <w:spacing w:val="-6"/>
          <w:sz w:val="28"/>
          <w:szCs w:val="28"/>
        </w:rPr>
        <w:t>406,9 тыс. человек, общий прирост постоянного населения за год – 11 тыс. человек или 2,8%.</w:t>
      </w:r>
    </w:p>
    <w:sectPr w:rsidR="007D18FA" w:rsidRPr="00A9397A" w:rsidSect="0082700F"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1BC" w:rsidRDefault="00C651BC">
      <w:pPr>
        <w:spacing w:after="0" w:line="240" w:lineRule="auto"/>
      </w:pPr>
      <w:r>
        <w:separator/>
      </w:r>
    </w:p>
  </w:endnote>
  <w:endnote w:type="continuationSeparator" w:id="0">
    <w:p w:rsidR="00C651BC" w:rsidRDefault="00C65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1BC" w:rsidRDefault="00C651BC">
      <w:pPr>
        <w:spacing w:after="0" w:line="240" w:lineRule="auto"/>
      </w:pPr>
      <w:r>
        <w:separator/>
      </w:r>
    </w:p>
  </w:footnote>
  <w:footnote w:type="continuationSeparator" w:id="0">
    <w:p w:rsidR="00C651BC" w:rsidRDefault="00C65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9274187"/>
      <w:docPartObj>
        <w:docPartGallery w:val="Page Numbers (Top of Page)"/>
        <w:docPartUnique/>
      </w:docPartObj>
    </w:sdtPr>
    <w:sdtEndPr/>
    <w:sdtContent>
      <w:p w:rsidR="00930513" w:rsidRDefault="0007736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E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0513" w:rsidRDefault="00C651B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53E5D"/>
    <w:multiLevelType w:val="hybridMultilevel"/>
    <w:tmpl w:val="3E6C2F4A"/>
    <w:lvl w:ilvl="0" w:tplc="08785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6B"/>
    <w:rsid w:val="000128D5"/>
    <w:rsid w:val="0007736B"/>
    <w:rsid w:val="000E5A1D"/>
    <w:rsid w:val="001033D8"/>
    <w:rsid w:val="00116854"/>
    <w:rsid w:val="001C6C7D"/>
    <w:rsid w:val="0025483D"/>
    <w:rsid w:val="00254E4B"/>
    <w:rsid w:val="002706BE"/>
    <w:rsid w:val="002753E2"/>
    <w:rsid w:val="002C5A27"/>
    <w:rsid w:val="002E1915"/>
    <w:rsid w:val="00333822"/>
    <w:rsid w:val="003B0E3D"/>
    <w:rsid w:val="003B3186"/>
    <w:rsid w:val="004049B1"/>
    <w:rsid w:val="00427381"/>
    <w:rsid w:val="00451998"/>
    <w:rsid w:val="004677F8"/>
    <w:rsid w:val="00495929"/>
    <w:rsid w:val="004C55F9"/>
    <w:rsid w:val="00582BDA"/>
    <w:rsid w:val="005C4B19"/>
    <w:rsid w:val="005D6CA6"/>
    <w:rsid w:val="005E553F"/>
    <w:rsid w:val="00651B7D"/>
    <w:rsid w:val="0066648F"/>
    <w:rsid w:val="006B1E84"/>
    <w:rsid w:val="006B74A8"/>
    <w:rsid w:val="00725E09"/>
    <w:rsid w:val="00740D2F"/>
    <w:rsid w:val="007D18FA"/>
    <w:rsid w:val="0082700F"/>
    <w:rsid w:val="0086244C"/>
    <w:rsid w:val="008B754C"/>
    <w:rsid w:val="008C5EFF"/>
    <w:rsid w:val="0096472E"/>
    <w:rsid w:val="00964764"/>
    <w:rsid w:val="009B3EBD"/>
    <w:rsid w:val="00A135AF"/>
    <w:rsid w:val="00A23088"/>
    <w:rsid w:val="00A634C7"/>
    <w:rsid w:val="00A92A76"/>
    <w:rsid w:val="00A9397A"/>
    <w:rsid w:val="00AA0EAE"/>
    <w:rsid w:val="00AF39C7"/>
    <w:rsid w:val="00B3728C"/>
    <w:rsid w:val="00B96DF7"/>
    <w:rsid w:val="00BC311D"/>
    <w:rsid w:val="00BD6258"/>
    <w:rsid w:val="00C115D8"/>
    <w:rsid w:val="00C25ABA"/>
    <w:rsid w:val="00C651BC"/>
    <w:rsid w:val="00CC3671"/>
    <w:rsid w:val="00D66166"/>
    <w:rsid w:val="00D97535"/>
    <w:rsid w:val="00DC764C"/>
    <w:rsid w:val="00DE3CF2"/>
    <w:rsid w:val="00EC66DA"/>
    <w:rsid w:val="00EF49E2"/>
    <w:rsid w:val="00F35A7E"/>
    <w:rsid w:val="00F55830"/>
    <w:rsid w:val="00F610A1"/>
    <w:rsid w:val="00F77676"/>
    <w:rsid w:val="00FA065F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1D2F9"/>
  <w15:chartTrackingRefBased/>
  <w15:docId w15:val="{39CB5A87-8B13-445C-BD4D-6D4E9402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36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736B"/>
    <w:rPr>
      <w:rFonts w:eastAsiaTheme="minorEastAsia"/>
      <w:lang w:eastAsia="ru-RU"/>
    </w:rPr>
  </w:style>
  <w:style w:type="paragraph" w:styleId="a5">
    <w:name w:val="List Paragraph"/>
    <w:aliases w:val="Нумерованый список,Нумерованный спиков,ПАРАГРАФ,Subtle Emphasis,head 5,Светлая сетка - Акцент 31,List Paragraph,AC List 01"/>
    <w:basedOn w:val="a"/>
    <w:link w:val="a6"/>
    <w:uiPriority w:val="34"/>
    <w:qFormat/>
    <w:rsid w:val="0007736B"/>
    <w:pPr>
      <w:ind w:left="720"/>
      <w:contextualSpacing/>
    </w:pPr>
  </w:style>
  <w:style w:type="character" w:customStyle="1" w:styleId="a6">
    <w:name w:val="Абзац списка Знак"/>
    <w:aliases w:val="Нумерованый список Знак,Нумерованный спиков Знак,ПАРАГРАФ Знак,Subtle Emphasis Знак,head 5 Знак,Светлая сетка - Акцент 31 Знак,List Paragraph Знак,AC List 01 Знак"/>
    <w:link w:val="a5"/>
    <w:uiPriority w:val="34"/>
    <w:rsid w:val="0007736B"/>
    <w:rPr>
      <w:rFonts w:eastAsiaTheme="minorEastAsia"/>
      <w:lang w:eastAsia="ru-RU"/>
    </w:rPr>
  </w:style>
  <w:style w:type="character" w:customStyle="1" w:styleId="a7">
    <w:name w:val="Гипертекстовая ссылка"/>
    <w:basedOn w:val="a0"/>
    <w:uiPriority w:val="99"/>
    <w:rsid w:val="008B754C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Default">
    <w:name w:val="Default"/>
    <w:rsid w:val="002753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9A09F-6872-4E03-A747-59091DAFA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9</Pages>
  <Words>3349</Words>
  <Characters>19095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Бергер Ольга Сергеевна</dc:creator>
  <cp:keywords/>
  <dc:description/>
  <cp:lastModifiedBy>Бергер Ольга Сергеевна</cp:lastModifiedBy>
  <cp:revision>43</cp:revision>
  <cp:lastPrinted>2023-08-11T09:25:00Z</cp:lastPrinted>
  <dcterms:created xsi:type="dcterms:W3CDTF">2023-08-08T12:34:00Z</dcterms:created>
  <dcterms:modified xsi:type="dcterms:W3CDTF">2023-08-22T06:31:00Z</dcterms:modified>
</cp:coreProperties>
</file>