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CE" w:rsidRDefault="005F0FCE" w:rsidP="00656C1A">
      <w:pPr>
        <w:spacing w:line="120" w:lineRule="atLeast"/>
        <w:jc w:val="center"/>
        <w:rPr>
          <w:sz w:val="24"/>
          <w:szCs w:val="24"/>
        </w:rPr>
      </w:pPr>
    </w:p>
    <w:p w:rsidR="005F0FCE" w:rsidRDefault="005F0FCE" w:rsidP="00656C1A">
      <w:pPr>
        <w:spacing w:line="120" w:lineRule="atLeast"/>
        <w:jc w:val="center"/>
        <w:rPr>
          <w:sz w:val="24"/>
          <w:szCs w:val="24"/>
        </w:rPr>
      </w:pPr>
    </w:p>
    <w:p w:rsidR="005F0FCE" w:rsidRPr="00852378" w:rsidRDefault="005F0FCE" w:rsidP="00656C1A">
      <w:pPr>
        <w:spacing w:line="120" w:lineRule="atLeast"/>
        <w:jc w:val="center"/>
        <w:rPr>
          <w:sz w:val="10"/>
          <w:szCs w:val="10"/>
        </w:rPr>
      </w:pPr>
    </w:p>
    <w:p w:rsidR="005F0FCE" w:rsidRDefault="005F0FCE" w:rsidP="00656C1A">
      <w:pPr>
        <w:spacing w:line="120" w:lineRule="atLeast"/>
        <w:jc w:val="center"/>
        <w:rPr>
          <w:sz w:val="10"/>
          <w:szCs w:val="24"/>
        </w:rPr>
      </w:pPr>
    </w:p>
    <w:p w:rsidR="005F0FCE" w:rsidRPr="005541F0" w:rsidRDefault="005F0F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0FCE" w:rsidRDefault="005F0F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0FCE" w:rsidRPr="005541F0" w:rsidRDefault="005F0F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0FCE" w:rsidRPr="005649E4" w:rsidRDefault="005F0FCE" w:rsidP="00656C1A">
      <w:pPr>
        <w:spacing w:line="120" w:lineRule="atLeast"/>
        <w:jc w:val="center"/>
        <w:rPr>
          <w:sz w:val="18"/>
          <w:szCs w:val="24"/>
        </w:rPr>
      </w:pPr>
    </w:p>
    <w:p w:rsidR="005F0FCE" w:rsidRPr="00656C1A" w:rsidRDefault="005F0F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0FCE" w:rsidRPr="005541F0" w:rsidRDefault="005F0FCE" w:rsidP="00656C1A">
      <w:pPr>
        <w:spacing w:line="120" w:lineRule="atLeast"/>
        <w:jc w:val="center"/>
        <w:rPr>
          <w:sz w:val="18"/>
          <w:szCs w:val="24"/>
        </w:rPr>
      </w:pPr>
    </w:p>
    <w:p w:rsidR="005F0FCE" w:rsidRPr="005541F0" w:rsidRDefault="005F0FCE" w:rsidP="00656C1A">
      <w:pPr>
        <w:spacing w:line="120" w:lineRule="atLeast"/>
        <w:jc w:val="center"/>
        <w:rPr>
          <w:sz w:val="20"/>
          <w:szCs w:val="24"/>
        </w:rPr>
      </w:pPr>
    </w:p>
    <w:p w:rsidR="005F0FCE" w:rsidRPr="00656C1A" w:rsidRDefault="005F0FC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F0FCE" w:rsidRDefault="005F0FCE" w:rsidP="00656C1A">
      <w:pPr>
        <w:spacing w:line="120" w:lineRule="atLeast"/>
        <w:jc w:val="center"/>
        <w:rPr>
          <w:sz w:val="30"/>
          <w:szCs w:val="24"/>
        </w:rPr>
      </w:pPr>
    </w:p>
    <w:p w:rsidR="005F0FCE" w:rsidRPr="00656C1A" w:rsidRDefault="005F0FC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F0FC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0FCE" w:rsidRPr="00F8214F" w:rsidRDefault="005F0F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0FCE" w:rsidRPr="00F8214F" w:rsidRDefault="00F01D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0FCE" w:rsidRPr="00F8214F" w:rsidRDefault="005F0F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0FCE" w:rsidRPr="00F8214F" w:rsidRDefault="00F01D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F0FCE" w:rsidRPr="00A63FB0" w:rsidRDefault="005F0F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0FCE" w:rsidRPr="00A3761A" w:rsidRDefault="00F01D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F0FCE" w:rsidRPr="00F8214F" w:rsidRDefault="005F0FC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F0FCE" w:rsidRPr="00F8214F" w:rsidRDefault="005F0FC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F0FCE" w:rsidRPr="00AB4194" w:rsidRDefault="005F0F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F0FCE" w:rsidRPr="00F8214F" w:rsidRDefault="00F01D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1331</w:t>
            </w:r>
          </w:p>
        </w:tc>
      </w:tr>
    </w:tbl>
    <w:p w:rsidR="005F0FCE" w:rsidRPr="000C4AB5" w:rsidRDefault="005F0FCE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</w:tblGrid>
      <w:tr w:rsidR="005F0FCE" w:rsidRPr="005F0FCE" w:rsidTr="005F0FCE">
        <w:trPr>
          <w:trHeight w:val="1246"/>
        </w:trPr>
        <w:tc>
          <w:tcPr>
            <w:tcW w:w="4991" w:type="dxa"/>
          </w:tcPr>
          <w:p w:rsidR="005F0FCE" w:rsidRDefault="005F0FCE" w:rsidP="005F0FCE">
            <w:pPr>
              <w:keepNext/>
              <w:ind w:left="-11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0FCE">
              <w:rPr>
                <w:rFonts w:eastAsia="Times New Roman" w:cs="Times New Roman"/>
                <w:szCs w:val="28"/>
                <w:lang w:eastAsia="ru-RU"/>
              </w:rPr>
              <w:t>О внесении изменени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5F0FCE">
              <w:rPr>
                <w:rFonts w:eastAsia="Times New Roman" w:cs="Times New Roman"/>
                <w:szCs w:val="28"/>
                <w:lang w:eastAsia="ru-RU"/>
              </w:rPr>
              <w:t xml:space="preserve"> в распоряжение </w:t>
            </w:r>
          </w:p>
          <w:p w:rsidR="005F0FCE" w:rsidRDefault="005F0FCE" w:rsidP="005F0FCE">
            <w:pPr>
              <w:keepNext/>
              <w:ind w:left="-11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0FCE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от 12.12.2017 </w:t>
            </w:r>
          </w:p>
          <w:p w:rsidR="005F0FCE" w:rsidRDefault="005F0FCE" w:rsidP="005F0FCE">
            <w:pPr>
              <w:keepNext/>
              <w:ind w:left="-11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0FCE">
              <w:rPr>
                <w:rFonts w:eastAsia="Times New Roman" w:cs="Times New Roman"/>
                <w:szCs w:val="28"/>
                <w:lang w:eastAsia="ru-RU"/>
              </w:rPr>
              <w:t xml:space="preserve">№ 2246 «О назначении ответственного </w:t>
            </w:r>
          </w:p>
          <w:p w:rsidR="005F0FCE" w:rsidRDefault="005F0FCE" w:rsidP="005F0FCE">
            <w:pPr>
              <w:keepNext/>
              <w:ind w:left="-11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0FCE">
              <w:rPr>
                <w:rFonts w:eastAsia="Times New Roman" w:cs="Times New Roman"/>
                <w:szCs w:val="28"/>
                <w:lang w:eastAsia="ru-RU"/>
              </w:rPr>
              <w:t xml:space="preserve">за координацию международной </w:t>
            </w:r>
          </w:p>
          <w:p w:rsidR="005F0FCE" w:rsidRPr="005F0FCE" w:rsidRDefault="005F0FCE" w:rsidP="005F0FCE">
            <w:pPr>
              <w:keepNext/>
              <w:ind w:left="-11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0FCE">
              <w:rPr>
                <w:rFonts w:eastAsia="Times New Roman" w:cs="Times New Roman"/>
                <w:szCs w:val="28"/>
                <w:lang w:eastAsia="ru-RU"/>
              </w:rPr>
              <w:t xml:space="preserve">деятельности» </w:t>
            </w:r>
          </w:p>
          <w:p w:rsidR="005F0FCE" w:rsidRPr="005F0FCE" w:rsidRDefault="005F0FCE" w:rsidP="005F0FCE">
            <w:pPr>
              <w:keepNext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F0FCE" w:rsidRPr="005F0FCE" w:rsidRDefault="005F0FCE" w:rsidP="005F0F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FCE" w:rsidRPr="005F0FCE" w:rsidRDefault="005F0FCE" w:rsidP="005F0FCE">
      <w:pPr>
        <w:keepNext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F0FCE">
        <w:rPr>
          <w:rFonts w:eastAsia="Times New Roman" w:cs="Times New Roman"/>
          <w:szCs w:val="28"/>
          <w:lang w:eastAsia="ru-RU"/>
        </w:rPr>
        <w:t xml:space="preserve">В соответствии с Указом Президента Российской Федерации                            от 08.11.2011 № 1478 «О координирующей роли Министерства иностранных </w:t>
      </w:r>
      <w:r>
        <w:rPr>
          <w:rFonts w:eastAsia="Times New Roman" w:cs="Times New Roman"/>
          <w:szCs w:val="28"/>
          <w:lang w:eastAsia="ru-RU"/>
        </w:rPr>
        <w:br/>
      </w:r>
      <w:r w:rsidRPr="005F0FCE">
        <w:rPr>
          <w:rFonts w:eastAsia="Times New Roman" w:cs="Times New Roman"/>
          <w:szCs w:val="28"/>
          <w:lang w:eastAsia="ru-RU"/>
        </w:rPr>
        <w:t xml:space="preserve">дел Российской Федерации в проведении единой внешнеполитической линии Российской Федерации», постановлением Губернатора Ханты-Мансийского автономного округа – Югры от 31.12.2009 № 218 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«</w:t>
      </w:r>
      <w:r w:rsidRPr="005F0FCE">
        <w:rPr>
          <w:rFonts w:eastAsia="Times New Roman" w:cs="Times New Roman"/>
          <w:szCs w:val="28"/>
          <w:lang w:eastAsia="ru-RU"/>
        </w:rPr>
        <w:t>О порядке осуществления международных и внешнеэкономических связей органами государственной власти Ханты-Мансийского автономного округа – Югры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»</w:t>
      </w:r>
      <w:r w:rsidRPr="005F0FCE">
        <w:rPr>
          <w:rFonts w:eastAsia="Times New Roman" w:cs="Times New Roman"/>
          <w:szCs w:val="28"/>
          <w:lang w:eastAsia="ru-RU"/>
        </w:rPr>
        <w:t>, постановлением Губернатора Ханты-Мансийского автономного округа – Югры от 13.04.2023 № 47 «О реорганизации и о перераспределении отдельных функций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F0FCE">
        <w:rPr>
          <w:rFonts w:eastAsia="Times New Roman" w:cs="Times New Roman"/>
          <w:szCs w:val="28"/>
          <w:lang w:eastAsia="ru-RU"/>
        </w:rPr>
        <w:t>и полно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5F0FCE">
        <w:rPr>
          <w:rFonts w:eastAsia="Times New Roman" w:cs="Times New Roman"/>
          <w:szCs w:val="28"/>
          <w:lang w:eastAsia="ru-RU"/>
        </w:rPr>
        <w:t>мочий</w:t>
      </w:r>
      <w:proofErr w:type="spellEnd"/>
      <w:r w:rsidRPr="005F0FCE">
        <w:rPr>
          <w:rFonts w:eastAsia="Times New Roman" w:cs="Times New Roman"/>
          <w:szCs w:val="28"/>
          <w:lang w:eastAsia="ru-RU"/>
        </w:rPr>
        <w:t xml:space="preserve"> некоторых исполнительных органов Ханты-Мансийского автономного округа – Югры», </w:t>
      </w:r>
      <w:r w:rsidRPr="005F0FC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распоряжениями </w:t>
      </w:r>
      <w:proofErr w:type="spellStart"/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Админис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трации</w:t>
      </w:r>
      <w:proofErr w:type="spellEnd"/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города от 30.12.2005 № 3686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«Об утверждении Регламента </w:t>
      </w:r>
      <w:proofErr w:type="spellStart"/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Админис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трации</w:t>
      </w:r>
      <w:proofErr w:type="spellEnd"/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города», от 21.04.2021 № 552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«</w:t>
      </w:r>
      <w:r w:rsidRPr="005F0FCE">
        <w:rPr>
          <w:rFonts w:eastAsia="Times New Roman" w:cs="Times New Roman"/>
          <w:szCs w:val="28"/>
          <w:lang w:eastAsia="ru-RU"/>
        </w:rPr>
        <w:t xml:space="preserve">О распределении отдельных полномочий Главы города между высшими должностными лицами Администрации города», в целях организации международных мероприятий, своевременного </w:t>
      </w:r>
      <w:proofErr w:type="spellStart"/>
      <w:r w:rsidRPr="005F0FCE">
        <w:rPr>
          <w:rFonts w:eastAsia="Times New Roman" w:cs="Times New Roman"/>
          <w:szCs w:val="28"/>
          <w:lang w:eastAsia="ru-RU"/>
        </w:rPr>
        <w:t>информи</w:t>
      </w:r>
      <w:r>
        <w:rPr>
          <w:rFonts w:eastAsia="Times New Roman" w:cs="Times New Roman"/>
          <w:szCs w:val="28"/>
          <w:lang w:eastAsia="ru-RU"/>
        </w:rPr>
        <w:t>-</w:t>
      </w:r>
      <w:r w:rsidRPr="005F0FCE">
        <w:rPr>
          <w:rFonts w:eastAsia="Times New Roman" w:cs="Times New Roman"/>
          <w:szCs w:val="28"/>
          <w:lang w:eastAsia="ru-RU"/>
        </w:rPr>
        <w:t>рования</w:t>
      </w:r>
      <w:proofErr w:type="spellEnd"/>
      <w:r w:rsidRPr="005F0FCE">
        <w:rPr>
          <w:rFonts w:eastAsia="Times New Roman" w:cs="Times New Roman"/>
          <w:szCs w:val="28"/>
          <w:lang w:eastAsia="ru-RU"/>
        </w:rPr>
        <w:t xml:space="preserve"> Администрацией города уполномоченных органов: </w:t>
      </w:r>
    </w:p>
    <w:p w:rsidR="005F0FCE" w:rsidRPr="005F0FCE" w:rsidRDefault="005F0FCE" w:rsidP="005F0FCE">
      <w:pPr>
        <w:tabs>
          <w:tab w:val="left" w:pos="1134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FCE"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</w:t>
      </w:r>
      <w:r w:rsidRPr="005F0FCE">
        <w:rPr>
          <w:rFonts w:eastAsia="Times New Roman" w:cs="Times New Roman"/>
          <w:szCs w:val="28"/>
          <w:lang w:eastAsia="ru-RU"/>
        </w:rPr>
        <w:t>Администрации города от 12.12.2017 № 2246 «О назначении ответственного за координацию международной деятельности» (с изменениями от 06.02.2019 № 149, 24.07.2019 № 1458, 02.06.2022 № 965) следующ</w:t>
      </w:r>
      <w:r>
        <w:rPr>
          <w:rFonts w:eastAsia="Times New Roman" w:cs="Times New Roman"/>
          <w:szCs w:val="28"/>
          <w:lang w:eastAsia="ru-RU"/>
        </w:rPr>
        <w:t>е</w:t>
      </w:r>
      <w:r w:rsidRPr="005F0FCE">
        <w:rPr>
          <w:rFonts w:eastAsia="Times New Roman" w:cs="Times New Roman"/>
          <w:szCs w:val="28"/>
          <w:lang w:eastAsia="ru-RU"/>
        </w:rPr>
        <w:t>е изменени</w:t>
      </w:r>
      <w:r>
        <w:rPr>
          <w:rFonts w:eastAsia="Times New Roman" w:cs="Times New Roman"/>
          <w:szCs w:val="28"/>
          <w:lang w:eastAsia="ru-RU"/>
        </w:rPr>
        <w:t>е</w:t>
      </w:r>
      <w:r w:rsidRPr="005F0FCE">
        <w:rPr>
          <w:rFonts w:eastAsia="Times New Roman" w:cs="Times New Roman"/>
          <w:szCs w:val="28"/>
          <w:lang w:eastAsia="ru-RU"/>
        </w:rPr>
        <w:t xml:space="preserve">: </w:t>
      </w:r>
    </w:p>
    <w:p w:rsidR="005F0FCE" w:rsidRPr="005F0FCE" w:rsidRDefault="005F0FCE" w:rsidP="005F0FCE">
      <w:pPr>
        <w:tabs>
          <w:tab w:val="left" w:pos="709"/>
        </w:tabs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в</w:t>
      </w:r>
      <w:r w:rsidRPr="005F0FCE">
        <w:rPr>
          <w:rFonts w:eastAsia="Times New Roman" w:cs="Times New Roman"/>
          <w:szCs w:val="28"/>
          <w:lang w:eastAsia="ru-RU"/>
        </w:rPr>
        <w:t xml:space="preserve"> пункте 2 распоряжения слова «Департамент общественных, внешних связей и молодежной политики Ханты-Мансийского автономного округа – Югры» заменить словами «Департамент молодежной политики, гражданских инициатив и внешних связей </w:t>
      </w:r>
      <w:r w:rsidRPr="005F0FCE">
        <w:rPr>
          <w:rFonts w:eastAsia="Times New Roman" w:cs="Times New Roman"/>
          <w:szCs w:val="28"/>
          <w:shd w:val="clear" w:color="auto" w:fill="FFFFFF"/>
          <w:lang w:eastAsia="ru-RU"/>
        </w:rPr>
        <w:t>Ханты-Мансийского автономного округа – Югры</w:t>
      </w:r>
      <w:r w:rsidRPr="005F0FCE">
        <w:rPr>
          <w:rFonts w:eastAsia="Times New Roman" w:cs="Times New Roman"/>
          <w:szCs w:val="28"/>
          <w:lang w:eastAsia="ru-RU"/>
        </w:rPr>
        <w:t>».</w:t>
      </w:r>
    </w:p>
    <w:p w:rsidR="005F0FCE" w:rsidRPr="005F0FCE" w:rsidRDefault="005F0FCE" w:rsidP="005F0FCE">
      <w:pPr>
        <w:jc w:val="both"/>
        <w:rPr>
          <w:rFonts w:eastAsia="Calibri" w:cs="Times New Roman"/>
          <w:szCs w:val="28"/>
        </w:rPr>
      </w:pPr>
      <w:r w:rsidRPr="005F0FCE">
        <w:rPr>
          <w:rFonts w:eastAsia="Times New Roman" w:cs="Times New Roman"/>
          <w:sz w:val="20"/>
          <w:szCs w:val="20"/>
          <w:lang w:eastAsia="ru-RU"/>
        </w:rPr>
        <w:lastRenderedPageBreak/>
        <w:tab/>
      </w:r>
      <w:r w:rsidRPr="005F0FCE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 www.admsurgut.ru.</w:t>
      </w:r>
    </w:p>
    <w:p w:rsidR="005F0FCE" w:rsidRPr="005F0FCE" w:rsidRDefault="005F0FCE" w:rsidP="005F0FC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0FCE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5F0FCE">
        <w:rPr>
          <w:rFonts w:eastAsia="Times New Roman" w:cs="Times New Roman"/>
          <w:szCs w:val="28"/>
          <w:lang w:val="en-US" w:eastAsia="ru-RU"/>
        </w:rPr>
        <w:t>www</w:t>
      </w:r>
      <w:r w:rsidRPr="005F0FCE">
        <w:rPr>
          <w:rFonts w:eastAsia="Times New Roman" w:cs="Times New Roman"/>
          <w:szCs w:val="28"/>
          <w:lang w:eastAsia="ru-RU"/>
        </w:rPr>
        <w:t>.</w:t>
      </w:r>
      <w:proofErr w:type="spellStart"/>
      <w:r w:rsidRPr="005F0FCE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5F0FCE">
        <w:rPr>
          <w:rFonts w:eastAsia="Times New Roman" w:cs="Times New Roman"/>
          <w:szCs w:val="28"/>
          <w:lang w:eastAsia="ru-RU"/>
        </w:rPr>
        <w:t>.</w:t>
      </w:r>
      <w:proofErr w:type="spellStart"/>
      <w:r w:rsidRPr="005F0FC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5F0FCE">
        <w:rPr>
          <w:rFonts w:eastAsia="Times New Roman" w:cs="Times New Roman"/>
          <w:szCs w:val="28"/>
          <w:lang w:eastAsia="ru-RU"/>
        </w:rPr>
        <w:t xml:space="preserve">. </w:t>
      </w:r>
    </w:p>
    <w:p w:rsidR="005F0FCE" w:rsidRPr="005F0FCE" w:rsidRDefault="005F0FCE" w:rsidP="005F0FC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F0FCE">
        <w:rPr>
          <w:rFonts w:eastAsia="Calibri" w:cs="Times New Roman"/>
          <w:szCs w:val="28"/>
        </w:rPr>
        <w:t xml:space="preserve">4. Настоящее </w:t>
      </w:r>
      <w:r w:rsidRPr="005F0FCE">
        <w:rPr>
          <w:rFonts w:eastAsia="Times New Roman" w:cs="Times New Roman"/>
          <w:szCs w:val="28"/>
          <w:lang w:eastAsia="ru-RU"/>
        </w:rPr>
        <w:t>распоряжение</w:t>
      </w:r>
      <w:r w:rsidRPr="005F0FCE">
        <w:rPr>
          <w:rFonts w:eastAsia="Calibri" w:cs="Times New Roman"/>
          <w:szCs w:val="28"/>
        </w:rPr>
        <w:t xml:space="preserve"> вступает в силу </w:t>
      </w:r>
      <w:r w:rsidRPr="005F0FCE">
        <w:rPr>
          <w:rFonts w:eastAsia="Calibri" w:cs="Times New Roman"/>
          <w:szCs w:val="28"/>
          <w:lang w:eastAsia="ru-RU"/>
        </w:rPr>
        <w:t xml:space="preserve">с момента его издания. </w:t>
      </w:r>
    </w:p>
    <w:p w:rsidR="005F0FCE" w:rsidRPr="005F0FCE" w:rsidRDefault="005F0FCE" w:rsidP="005F0FC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F0FCE">
        <w:rPr>
          <w:rFonts w:eastAsia="Calibri" w:cs="Times New Roman"/>
          <w:szCs w:val="28"/>
        </w:rPr>
        <w:t xml:space="preserve">5. Контроль за выполнением </w:t>
      </w:r>
      <w:r w:rsidRPr="005F0FCE">
        <w:rPr>
          <w:rFonts w:eastAsia="Times New Roman" w:cs="Times New Roman"/>
          <w:szCs w:val="28"/>
          <w:lang w:eastAsia="ru-RU"/>
        </w:rPr>
        <w:t>распоряжения</w:t>
      </w:r>
      <w:r w:rsidRPr="005F0FCE">
        <w:rPr>
          <w:rFonts w:eastAsia="Calibri" w:cs="Times New Roman"/>
          <w:szCs w:val="28"/>
        </w:rPr>
        <w:t xml:space="preserve"> оставляю за собой.</w:t>
      </w:r>
    </w:p>
    <w:p w:rsidR="005F0FCE" w:rsidRPr="005F0FCE" w:rsidRDefault="005F0FCE" w:rsidP="005F0FCE">
      <w:pPr>
        <w:ind w:firstLine="709"/>
        <w:jc w:val="both"/>
        <w:rPr>
          <w:rFonts w:eastAsia="Calibri" w:cs="Times New Roman"/>
          <w:szCs w:val="28"/>
        </w:rPr>
      </w:pPr>
    </w:p>
    <w:p w:rsidR="005F0FCE" w:rsidRDefault="005F0FCE" w:rsidP="005F0FCE">
      <w:pPr>
        <w:ind w:firstLine="709"/>
        <w:jc w:val="both"/>
        <w:rPr>
          <w:rFonts w:eastAsia="Calibri" w:cs="Times New Roman"/>
          <w:szCs w:val="28"/>
        </w:rPr>
      </w:pPr>
    </w:p>
    <w:p w:rsidR="005F0FCE" w:rsidRPr="005F0FCE" w:rsidRDefault="005F0FCE" w:rsidP="005F0FCE">
      <w:pPr>
        <w:ind w:firstLine="709"/>
        <w:jc w:val="both"/>
        <w:rPr>
          <w:rFonts w:eastAsia="Calibri" w:cs="Times New Roman"/>
          <w:szCs w:val="28"/>
        </w:rPr>
      </w:pPr>
    </w:p>
    <w:p w:rsidR="005F0FCE" w:rsidRPr="005F0FCE" w:rsidRDefault="005F0FCE" w:rsidP="005F0FCE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5F0FCE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5F0FCE">
        <w:rPr>
          <w:rFonts w:eastAsia="Times New Roman" w:cs="Times New Roman"/>
          <w:szCs w:val="28"/>
          <w:lang w:eastAsia="ru-RU"/>
        </w:rPr>
        <w:tab/>
      </w:r>
      <w:r w:rsidRPr="005F0FCE">
        <w:rPr>
          <w:rFonts w:eastAsia="Times New Roman" w:cs="Times New Roman"/>
          <w:szCs w:val="28"/>
          <w:lang w:eastAsia="ru-RU"/>
        </w:rPr>
        <w:tab/>
      </w:r>
      <w:r w:rsidRPr="005F0FCE">
        <w:rPr>
          <w:rFonts w:eastAsia="Times New Roman" w:cs="Times New Roman"/>
          <w:szCs w:val="28"/>
          <w:lang w:eastAsia="ru-RU"/>
        </w:rPr>
        <w:tab/>
      </w:r>
      <w:r w:rsidRPr="005F0FCE">
        <w:rPr>
          <w:rFonts w:eastAsia="Times New Roman" w:cs="Times New Roman"/>
          <w:szCs w:val="28"/>
          <w:lang w:eastAsia="ru-RU"/>
        </w:rPr>
        <w:tab/>
      </w:r>
      <w:r w:rsidRPr="005F0FCE">
        <w:rPr>
          <w:rFonts w:eastAsia="Times New Roman" w:cs="Times New Roman"/>
          <w:szCs w:val="28"/>
          <w:lang w:eastAsia="ru-RU"/>
        </w:rPr>
        <w:tab/>
      </w:r>
      <w:r w:rsidRPr="005F0FCE">
        <w:rPr>
          <w:rFonts w:eastAsia="Times New Roman" w:cs="Times New Roman"/>
          <w:szCs w:val="28"/>
          <w:lang w:eastAsia="ru-RU"/>
        </w:rPr>
        <w:tab/>
        <w:t xml:space="preserve">           М.А. </w:t>
      </w:r>
      <w:proofErr w:type="spellStart"/>
      <w:r w:rsidRPr="005F0FCE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5F0FCE" w:rsidRPr="005F0FCE" w:rsidRDefault="005F0FCE" w:rsidP="005F0FCE">
      <w:pPr>
        <w:rPr>
          <w:rFonts w:eastAsia="Calibri" w:cs="Times New Roman"/>
          <w:szCs w:val="28"/>
        </w:rPr>
      </w:pPr>
    </w:p>
    <w:p w:rsidR="001C2E98" w:rsidRPr="005F0FCE" w:rsidRDefault="001C2E98" w:rsidP="005F0FCE"/>
    <w:sectPr w:rsidR="001C2E98" w:rsidRPr="005F0FCE" w:rsidSect="005F0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6E" w:rsidRDefault="00D71F6E" w:rsidP="00326C3D">
      <w:r>
        <w:separator/>
      </w:r>
    </w:p>
  </w:endnote>
  <w:endnote w:type="continuationSeparator" w:id="0">
    <w:p w:rsidR="00D71F6E" w:rsidRDefault="00D71F6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1D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1D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1D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6E" w:rsidRDefault="00D71F6E" w:rsidP="00326C3D">
      <w:r>
        <w:separator/>
      </w:r>
    </w:p>
  </w:footnote>
  <w:footnote w:type="continuationSeparator" w:id="0">
    <w:p w:rsidR="00D71F6E" w:rsidRDefault="00D71F6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1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D017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513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01D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01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E"/>
    <w:rsid w:val="001C2E98"/>
    <w:rsid w:val="001D0DEA"/>
    <w:rsid w:val="00326C3D"/>
    <w:rsid w:val="00474CFE"/>
    <w:rsid w:val="005F0FCE"/>
    <w:rsid w:val="00847B8A"/>
    <w:rsid w:val="00855928"/>
    <w:rsid w:val="008A3CA9"/>
    <w:rsid w:val="00AA513E"/>
    <w:rsid w:val="00D71F6E"/>
    <w:rsid w:val="00EF2D1F"/>
    <w:rsid w:val="00F01851"/>
    <w:rsid w:val="00F01DC0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D6C570-D6E2-4716-892D-8517E90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F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F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E00E-3118-4864-B136-E18D58D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2023-04-28T08:00:00Z</cp:lastPrinted>
  <dcterms:created xsi:type="dcterms:W3CDTF">2023-05-16T05:36:00Z</dcterms:created>
  <dcterms:modified xsi:type="dcterms:W3CDTF">2023-05-16T05:36:00Z</dcterms:modified>
</cp:coreProperties>
</file>