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0" w:rsidRDefault="009D38E0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9D38E0" w:rsidRDefault="009D38E0" w:rsidP="00656C1A">
      <w:pPr>
        <w:spacing w:line="120" w:lineRule="atLeast"/>
        <w:jc w:val="center"/>
        <w:rPr>
          <w:sz w:val="24"/>
          <w:szCs w:val="24"/>
        </w:rPr>
      </w:pPr>
    </w:p>
    <w:p w:rsidR="009D38E0" w:rsidRPr="00852378" w:rsidRDefault="009D38E0" w:rsidP="00656C1A">
      <w:pPr>
        <w:spacing w:line="120" w:lineRule="atLeast"/>
        <w:jc w:val="center"/>
        <w:rPr>
          <w:sz w:val="10"/>
          <w:szCs w:val="10"/>
        </w:rPr>
      </w:pPr>
    </w:p>
    <w:p w:rsidR="009D38E0" w:rsidRDefault="009D38E0" w:rsidP="00656C1A">
      <w:pPr>
        <w:spacing w:line="120" w:lineRule="atLeast"/>
        <w:jc w:val="center"/>
        <w:rPr>
          <w:sz w:val="10"/>
          <w:szCs w:val="24"/>
        </w:rPr>
      </w:pPr>
    </w:p>
    <w:p w:rsidR="009D38E0" w:rsidRPr="005541F0" w:rsidRDefault="009D38E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D38E0" w:rsidRDefault="009D38E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D38E0" w:rsidRPr="005541F0" w:rsidRDefault="009D38E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D38E0" w:rsidRPr="005649E4" w:rsidRDefault="009D38E0" w:rsidP="00656C1A">
      <w:pPr>
        <w:spacing w:line="120" w:lineRule="atLeast"/>
        <w:jc w:val="center"/>
        <w:rPr>
          <w:sz w:val="18"/>
          <w:szCs w:val="24"/>
        </w:rPr>
      </w:pPr>
    </w:p>
    <w:p w:rsidR="009D38E0" w:rsidRPr="00656C1A" w:rsidRDefault="009D38E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D38E0" w:rsidRPr="005541F0" w:rsidRDefault="009D38E0" w:rsidP="00656C1A">
      <w:pPr>
        <w:spacing w:line="120" w:lineRule="atLeast"/>
        <w:jc w:val="center"/>
        <w:rPr>
          <w:sz w:val="18"/>
          <w:szCs w:val="24"/>
        </w:rPr>
      </w:pPr>
    </w:p>
    <w:p w:rsidR="009D38E0" w:rsidRPr="005541F0" w:rsidRDefault="009D38E0" w:rsidP="00656C1A">
      <w:pPr>
        <w:spacing w:line="120" w:lineRule="atLeast"/>
        <w:jc w:val="center"/>
        <w:rPr>
          <w:sz w:val="20"/>
          <w:szCs w:val="24"/>
        </w:rPr>
      </w:pPr>
    </w:p>
    <w:p w:rsidR="009D38E0" w:rsidRPr="00656C1A" w:rsidRDefault="009D38E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D38E0" w:rsidRDefault="009D38E0" w:rsidP="00656C1A">
      <w:pPr>
        <w:spacing w:line="120" w:lineRule="atLeast"/>
        <w:jc w:val="center"/>
        <w:rPr>
          <w:sz w:val="30"/>
          <w:szCs w:val="24"/>
        </w:rPr>
      </w:pPr>
    </w:p>
    <w:p w:rsidR="009D38E0" w:rsidRPr="00656C1A" w:rsidRDefault="009D38E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D38E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D38E0" w:rsidRPr="00F8214F" w:rsidRDefault="009D38E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D38E0" w:rsidRPr="00F8214F" w:rsidRDefault="00D407D5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D38E0" w:rsidRPr="00F8214F" w:rsidRDefault="009D38E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D38E0" w:rsidRPr="00F8214F" w:rsidRDefault="00D407D5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9D38E0" w:rsidRPr="00A63FB0" w:rsidRDefault="009D38E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D38E0" w:rsidRPr="00A3761A" w:rsidRDefault="00D407D5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9D38E0" w:rsidRPr="00F8214F" w:rsidRDefault="009D38E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D38E0" w:rsidRPr="00F8214F" w:rsidRDefault="009D38E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D38E0" w:rsidRPr="00AB4194" w:rsidRDefault="009D38E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D38E0" w:rsidRPr="00F8214F" w:rsidRDefault="00D407D5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1580</w:t>
            </w:r>
          </w:p>
        </w:tc>
      </w:tr>
    </w:tbl>
    <w:p w:rsidR="009D38E0" w:rsidRPr="009D38E0" w:rsidRDefault="009D38E0" w:rsidP="00C725A6">
      <w:pPr>
        <w:rPr>
          <w:rFonts w:cs="Times New Roman"/>
          <w:sz w:val="27"/>
          <w:szCs w:val="27"/>
        </w:rPr>
      </w:pP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О внесении изменений </w:t>
      </w: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в постановление Администрации </w:t>
      </w: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города от 22.12.2020 № 9693 </w:t>
      </w: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«Об утверждении стандарта </w:t>
      </w: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качества муниципальных услуг </w:t>
      </w: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(работ) в сфере образования, </w:t>
      </w: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оказываемых (выполняемых) </w:t>
      </w:r>
    </w:p>
    <w:p w:rsid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муниципальными учреждениями, </w:t>
      </w:r>
    </w:p>
    <w:p w:rsid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подведомственными департаменту </w:t>
      </w: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образования Администрации </w:t>
      </w: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города, и признании утратившими силу некоторых муниципальных </w:t>
      </w:r>
    </w:p>
    <w:p w:rsid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правовых актов»</w:t>
      </w:r>
    </w:p>
    <w:p w:rsid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9D38E0" w:rsidRPr="009D38E0" w:rsidRDefault="009D38E0" w:rsidP="009D38E0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В соответствии с Бюджетным кодексом Российской Федерации, Уставом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города Сургута, постановлением Администрации города от 31.05.2012 № 4054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«Об утверждении порядка разработки, утверждения и применения стандартов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качества </w:t>
      </w:r>
      <w:r w:rsidRPr="009D38E0">
        <w:rPr>
          <w:rFonts w:eastAsia="Times New Roman"/>
          <w:bCs/>
          <w:sz w:val="27"/>
          <w:szCs w:val="27"/>
          <w:lang w:eastAsia="ru-RU"/>
        </w:rPr>
        <w:t xml:space="preserve">муниципальных услуг (работ)», </w:t>
      </w:r>
      <w:r w:rsidRPr="009D38E0">
        <w:rPr>
          <w:sz w:val="27"/>
          <w:szCs w:val="27"/>
        </w:rPr>
        <w:t xml:space="preserve">распоряжением Администрации города </w:t>
      </w:r>
      <w:r>
        <w:rPr>
          <w:sz w:val="27"/>
          <w:szCs w:val="27"/>
        </w:rPr>
        <w:t xml:space="preserve">                 </w:t>
      </w:r>
      <w:r w:rsidRPr="009D38E0">
        <w:rPr>
          <w:sz w:val="27"/>
          <w:szCs w:val="27"/>
        </w:rPr>
        <w:t xml:space="preserve">от 30.12.2005 № 3686 «Об утверждении Регламента </w:t>
      </w:r>
      <w:r w:rsidRPr="009D38E0">
        <w:rPr>
          <w:spacing w:val="-6"/>
          <w:sz w:val="27"/>
          <w:szCs w:val="27"/>
        </w:rPr>
        <w:t>Администрации города»</w:t>
      </w:r>
      <w:r w:rsidRPr="009D38E0">
        <w:rPr>
          <w:rFonts w:eastAsia="Times New Roman"/>
          <w:bCs/>
          <w:sz w:val="27"/>
          <w:szCs w:val="27"/>
          <w:lang w:eastAsia="ru-RU"/>
        </w:rPr>
        <w:t>:</w:t>
      </w:r>
      <w:r>
        <w:rPr>
          <w:rFonts w:eastAsia="Times New Roman"/>
          <w:bCs/>
          <w:sz w:val="27"/>
          <w:szCs w:val="27"/>
          <w:lang w:eastAsia="ru-RU"/>
        </w:rPr>
        <w:t xml:space="preserve"> 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1. Внести в постановление Администрации города от 22.12.2020 № 9693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«Об утверждении стандарта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утратившими силу некоторых муниципальных правовых актов» (с изменениями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от 12.02.2021 № 1059, 29.03.2021 № 2320, 01.06.2021 № 4364) следующие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изменения: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>в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приложении к постановлению:</w:t>
      </w:r>
    </w:p>
    <w:p w:rsid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1.1.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В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раздел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>е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II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>: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1.1.1.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Подпункт 3.2 пункта 3 изложить в следующей редакции:</w:t>
      </w:r>
    </w:p>
    <w:p w:rsid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«3.2. ФГОС начального общего образования, утвержденный приказом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Министерства просвещения Российской Федерации от 31.05.2021 № 286.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ФГОС начального общего образования, утвержденный приказом Министерства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</w:t>
      </w:r>
      <w:r w:rsidRPr="009D38E0">
        <w:rPr>
          <w:rFonts w:eastAsia="Times New Roman"/>
          <w:bCs/>
          <w:color w:val="000000" w:themeColor="text1"/>
          <w:spacing w:val="-4"/>
          <w:sz w:val="27"/>
          <w:szCs w:val="27"/>
          <w:lang w:eastAsia="ru-RU"/>
        </w:rPr>
        <w:lastRenderedPageBreak/>
        <w:t>образования и науки Российской Федерации от 06.10.2009 № 373 (прием на обучение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в соответствии с ФГОС начального общего образования, утвержденным приказом Министерства образования и науки Российской Федерации от 06.10.2009 № 373 прекращается 01.09.2022)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>»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.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1.1.2.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Подпункт 3.5 пункта 3 изложить в следующей редакции: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>«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3.5. ФГОС основного общего образования, утвержденный приказом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Министерства просвещения Российской Федерации от 31.05.2021 № 287.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ФГОС основного общего образования, утвержденный приказом Министерства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</w:t>
      </w:r>
      <w:r w:rsidRPr="009D38E0">
        <w:rPr>
          <w:rFonts w:eastAsia="Times New Roman"/>
          <w:bCs/>
          <w:color w:val="000000" w:themeColor="text1"/>
          <w:spacing w:val="-4"/>
          <w:sz w:val="27"/>
          <w:szCs w:val="27"/>
          <w:lang w:eastAsia="ru-RU"/>
        </w:rPr>
        <w:t>образования и науки Российской Федерации от 17.12.2010 № 1897 (прием на обучение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в соответствии с ФГОС основного общего образования, утвержденным приказом Министерства образования и науки Российской Федерации от 17.12.2010 № 1897 прекращается 01.09.2022)».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1.2. В разделе IV: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1.2.1. Абзац шестнадцатый подпункта 1.</w:t>
      </w:r>
      <w:r w:rsidRPr="009D38E0">
        <w:rPr>
          <w:rFonts w:eastAsia="Times New Roman"/>
          <w:bCs/>
          <w:sz w:val="27"/>
          <w:szCs w:val="27"/>
          <w:lang w:eastAsia="ru-RU"/>
        </w:rPr>
        <w:t xml:space="preserve">1 пункта 1 изложить в следующей </w:t>
      </w:r>
      <w:r>
        <w:rPr>
          <w:rFonts w:eastAsia="Times New Roman"/>
          <w:bCs/>
          <w:sz w:val="27"/>
          <w:szCs w:val="27"/>
          <w:lang w:eastAsia="ru-RU"/>
        </w:rPr>
        <w:t xml:space="preserve">    </w:t>
      </w:r>
      <w:r w:rsidRPr="009D38E0">
        <w:rPr>
          <w:rFonts w:eastAsia="Times New Roman"/>
          <w:bCs/>
          <w:sz w:val="27"/>
          <w:szCs w:val="27"/>
          <w:lang w:eastAsia="ru-RU"/>
        </w:rPr>
        <w:t>редакции: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sz w:val="27"/>
          <w:szCs w:val="27"/>
          <w:lang w:eastAsia="ru-RU"/>
        </w:rPr>
        <w:t xml:space="preserve">«- методическими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рекомендациями по созданию и функционированию 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  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центров цифрового образования «IT-куб», направленными письмом Министерства просвещения Российской Федерации от 10.11.2021 № ТВ-1984/04 (работа 2)». 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1.2.2. Абзац третий подпункта 2.3 пункта 2 изложить в следующей редакции: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spacing w:val="-4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«- лицензии на осуществление образовательной деятельности (выписки</w:t>
      </w:r>
      <w:r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                                    </w:t>
      </w:r>
      <w:r w:rsidRPr="009D38E0">
        <w:rPr>
          <w:rFonts w:eastAsia="Times New Roman"/>
          <w:bCs/>
          <w:color w:val="000000" w:themeColor="text1"/>
          <w:spacing w:val="-4"/>
          <w:sz w:val="27"/>
          <w:szCs w:val="27"/>
          <w:lang w:eastAsia="ru-RU"/>
        </w:rPr>
        <w:t>из реестра лицензий на осуществление обр</w:t>
      </w:r>
      <w:r w:rsidRPr="009D38E0">
        <w:rPr>
          <w:rFonts w:eastAsia="Times New Roman"/>
          <w:bCs/>
          <w:spacing w:val="-4"/>
          <w:sz w:val="27"/>
          <w:szCs w:val="27"/>
          <w:lang w:eastAsia="ru-RU"/>
        </w:rPr>
        <w:t>азовательной деятельности) (услуги 1 – 7)».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1.2.3. В </w:t>
      </w:r>
      <w:r w:rsidRPr="009D38E0">
        <w:rPr>
          <w:rFonts w:eastAsia="Times New Roman"/>
          <w:bCs/>
          <w:sz w:val="27"/>
          <w:szCs w:val="27"/>
          <w:lang w:eastAsia="ru-RU"/>
        </w:rPr>
        <w:t xml:space="preserve">подпункте 4.1 пункта 4 </w:t>
      </w:r>
      <w:r>
        <w:rPr>
          <w:rFonts w:eastAsia="Times New Roman"/>
          <w:bCs/>
          <w:sz w:val="27"/>
          <w:szCs w:val="27"/>
          <w:lang w:eastAsia="ru-RU"/>
        </w:rPr>
        <w:t>цифры</w:t>
      </w:r>
      <w:r w:rsidRPr="009D38E0">
        <w:rPr>
          <w:rFonts w:eastAsia="Times New Roman"/>
          <w:bCs/>
          <w:sz w:val="27"/>
          <w:szCs w:val="27"/>
          <w:lang w:eastAsia="ru-RU"/>
        </w:rPr>
        <w:t xml:space="preserve"> «10.07.2013 № 582» заменить </w:t>
      </w:r>
      <w:r>
        <w:rPr>
          <w:rFonts w:eastAsia="Times New Roman"/>
          <w:bCs/>
          <w:sz w:val="27"/>
          <w:szCs w:val="27"/>
          <w:lang w:eastAsia="ru-RU"/>
        </w:rPr>
        <w:t>цифра</w:t>
      </w:r>
      <w:r w:rsidRPr="009D38E0">
        <w:rPr>
          <w:rFonts w:eastAsia="Times New Roman"/>
          <w:bCs/>
          <w:sz w:val="27"/>
          <w:szCs w:val="27"/>
          <w:lang w:eastAsia="ru-RU"/>
        </w:rPr>
        <w:t>ми «20.10.2021 №</w:t>
      </w:r>
      <w:r>
        <w:rPr>
          <w:rFonts w:eastAsia="Times New Roman"/>
          <w:bCs/>
          <w:sz w:val="27"/>
          <w:szCs w:val="27"/>
          <w:lang w:eastAsia="ru-RU"/>
        </w:rPr>
        <w:t xml:space="preserve"> </w:t>
      </w:r>
      <w:r w:rsidRPr="009D38E0">
        <w:rPr>
          <w:rFonts w:eastAsia="Times New Roman"/>
          <w:bCs/>
          <w:sz w:val="27"/>
          <w:szCs w:val="27"/>
          <w:lang w:eastAsia="ru-RU"/>
        </w:rPr>
        <w:t>1802».</w:t>
      </w:r>
      <w:r>
        <w:rPr>
          <w:rFonts w:eastAsia="Times New Roman"/>
          <w:bCs/>
          <w:sz w:val="27"/>
          <w:szCs w:val="27"/>
          <w:lang w:eastAsia="ru-RU"/>
        </w:rPr>
        <w:t xml:space="preserve"> 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 xml:space="preserve">4. Настоящее постановление вступает в силу после его официального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br/>
        <w:t>опубликования, за исключением подпункта 1.2.3 пункта 1.2 настоящего постановления.</w:t>
      </w:r>
      <w:r w:rsidRPr="009D38E0">
        <w:rPr>
          <w:rFonts w:eastAsia="Times New Roman"/>
          <w:bCs/>
          <w:color w:val="000000" w:themeColor="text1"/>
          <w:spacing w:val="-4"/>
          <w:sz w:val="27"/>
          <w:szCs w:val="27"/>
          <w:lang w:eastAsia="ru-RU"/>
        </w:rPr>
        <w:t xml:space="preserve"> </w:t>
      </w: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Подпункт 1.2.3 пункта 1.2 постановления вступает в силу после официального опубликования постановления, но не ранее 01.03.2022.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  <w:r w:rsidRPr="009D38E0">
        <w:rPr>
          <w:rFonts w:eastAsia="Times New Roman"/>
          <w:bCs/>
          <w:color w:val="000000" w:themeColor="text1"/>
          <w:sz w:val="27"/>
          <w:szCs w:val="27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9D38E0" w:rsidRPr="009D38E0" w:rsidRDefault="009D38E0" w:rsidP="009D38E0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9D38E0" w:rsidRPr="009D38E0" w:rsidRDefault="009D38E0" w:rsidP="009D38E0">
      <w:pPr>
        <w:ind w:firstLine="708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9D38E0" w:rsidRPr="009D38E0" w:rsidRDefault="009D38E0" w:rsidP="009D38E0">
      <w:pPr>
        <w:ind w:firstLine="708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9D38E0" w:rsidRPr="009D38E0" w:rsidRDefault="009D38E0" w:rsidP="009D38E0">
      <w:pPr>
        <w:ind w:firstLine="708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9D38E0" w:rsidRPr="009D38E0" w:rsidRDefault="009D38E0" w:rsidP="009D38E0">
      <w:pPr>
        <w:ind w:firstLine="708"/>
        <w:jc w:val="both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9D38E0" w:rsidRPr="009D38E0" w:rsidRDefault="009D38E0" w:rsidP="009D38E0">
      <w:pPr>
        <w:autoSpaceDE w:val="0"/>
        <w:autoSpaceDN w:val="0"/>
        <w:adjustRightInd w:val="0"/>
        <w:rPr>
          <w:bCs/>
          <w:sz w:val="27"/>
          <w:szCs w:val="27"/>
        </w:rPr>
      </w:pPr>
      <w:r w:rsidRPr="009D38E0">
        <w:rPr>
          <w:bCs/>
          <w:sz w:val="27"/>
          <w:szCs w:val="27"/>
        </w:rPr>
        <w:t xml:space="preserve">Глава города                                                                                          </w:t>
      </w:r>
      <w:r>
        <w:rPr>
          <w:bCs/>
          <w:sz w:val="27"/>
          <w:szCs w:val="27"/>
        </w:rPr>
        <w:t xml:space="preserve">      </w:t>
      </w:r>
      <w:r w:rsidRPr="009D38E0">
        <w:rPr>
          <w:bCs/>
          <w:sz w:val="27"/>
          <w:szCs w:val="27"/>
        </w:rPr>
        <w:t xml:space="preserve"> А.С. Филатов</w:t>
      </w:r>
    </w:p>
    <w:p w:rsidR="009D38E0" w:rsidRPr="009D38E0" w:rsidRDefault="009D38E0" w:rsidP="009D38E0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9D38E0" w:rsidRPr="009D38E0" w:rsidRDefault="009D38E0" w:rsidP="009D38E0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226A5C" w:rsidRPr="009D38E0" w:rsidRDefault="00226A5C" w:rsidP="009D38E0">
      <w:pPr>
        <w:rPr>
          <w:sz w:val="27"/>
          <w:szCs w:val="27"/>
        </w:rPr>
      </w:pPr>
    </w:p>
    <w:sectPr w:rsidR="00226A5C" w:rsidRPr="009D38E0" w:rsidSect="009D38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BC" w:rsidRDefault="00D142BC" w:rsidP="006A432C">
      <w:r>
        <w:separator/>
      </w:r>
    </w:p>
  </w:endnote>
  <w:endnote w:type="continuationSeparator" w:id="0">
    <w:p w:rsidR="00D142BC" w:rsidRDefault="00D142B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BC" w:rsidRDefault="00D142BC" w:rsidP="006A432C">
      <w:r>
        <w:separator/>
      </w:r>
    </w:p>
  </w:footnote>
  <w:footnote w:type="continuationSeparator" w:id="0">
    <w:p w:rsidR="00D142BC" w:rsidRDefault="00D142B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E0"/>
    <w:rsid w:val="0008425B"/>
    <w:rsid w:val="001137FB"/>
    <w:rsid w:val="00222B29"/>
    <w:rsid w:val="00226A5C"/>
    <w:rsid w:val="00243839"/>
    <w:rsid w:val="00502243"/>
    <w:rsid w:val="006A432C"/>
    <w:rsid w:val="006A73EC"/>
    <w:rsid w:val="00713591"/>
    <w:rsid w:val="009D38E0"/>
    <w:rsid w:val="00D142BC"/>
    <w:rsid w:val="00D407D5"/>
    <w:rsid w:val="00E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9D3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2022-03-03T11:26:00Z</dcterms:created>
  <dcterms:modified xsi:type="dcterms:W3CDTF">2022-03-03T11:26:00Z</dcterms:modified>
</cp:coreProperties>
</file>