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6" w:rsidRDefault="00341496" w:rsidP="00341496">
      <w:pPr>
        <w:shd w:val="clear" w:color="auto" w:fill="FFFFFF"/>
        <w:ind w:left="29"/>
        <w:jc w:val="center"/>
      </w:pPr>
      <w:r>
        <w:rPr>
          <w:rFonts w:eastAsia="Times New Roman"/>
          <w:color w:val="000000"/>
          <w:sz w:val="28"/>
          <w:szCs w:val="28"/>
        </w:rPr>
        <w:t>УВЕДОМЛЕНИЕ СУБЪЕКТА ОБ ОБРАБОТКЕ ПДН</w:t>
      </w:r>
    </w:p>
    <w:p w:rsidR="00341496" w:rsidRDefault="00341496" w:rsidP="00341496">
      <w:pPr>
        <w:shd w:val="clear" w:color="auto" w:fill="FFFFFF"/>
        <w:spacing w:before="641"/>
        <w:jc w:val="right"/>
      </w:pPr>
      <w:r>
        <w:rPr>
          <w:rFonts w:eastAsia="Times New Roman"/>
          <w:color w:val="000000"/>
          <w:spacing w:val="-3"/>
          <w:sz w:val="28"/>
          <w:szCs w:val="28"/>
        </w:rPr>
        <w:t>Субъекту персональных данных</w:t>
      </w:r>
    </w:p>
    <w:p w:rsidR="00341496" w:rsidRDefault="00341496" w:rsidP="00341496">
      <w:pPr>
        <w:shd w:val="clear" w:color="auto" w:fill="FFFFFF"/>
        <w:spacing w:before="504" w:line="490" w:lineRule="exact"/>
        <w:ind w:left="2959" w:right="2945"/>
        <w:jc w:val="center"/>
      </w:pPr>
      <w:r>
        <w:rPr>
          <w:rFonts w:eastAsia="Times New Roman"/>
          <w:color w:val="000000"/>
          <w:sz w:val="28"/>
          <w:szCs w:val="28"/>
        </w:rPr>
        <w:t xml:space="preserve">УВЕДОМЛЕНИЕ </w:t>
      </w:r>
      <w:r>
        <w:rPr>
          <w:rFonts w:eastAsia="Times New Roman"/>
          <w:color w:val="000000"/>
          <w:spacing w:val="-2"/>
          <w:sz w:val="28"/>
          <w:szCs w:val="28"/>
        </w:rPr>
        <w:t>об обработке персональных данных</w:t>
      </w:r>
    </w:p>
    <w:p w:rsidR="00341496" w:rsidRDefault="00341496" w:rsidP="00341496">
      <w:pPr>
        <w:shd w:val="clear" w:color="auto" w:fill="FFFFFF"/>
        <w:spacing w:before="605"/>
        <w:ind w:left="22"/>
      </w:pPr>
      <w:r>
        <w:rPr>
          <w:rFonts w:eastAsia="Times New Roman"/>
          <w:color w:val="000000"/>
          <w:sz w:val="28"/>
          <w:szCs w:val="28"/>
        </w:rPr>
        <w:t>Оператор   персональных   данных:   департамент   имущественных   и   земельных</w:t>
      </w:r>
    </w:p>
    <w:p w:rsidR="00341496" w:rsidRDefault="00341496" w:rsidP="00341496">
      <w:pPr>
        <w:shd w:val="clear" w:color="auto" w:fill="FFFFFF"/>
        <w:spacing w:before="14" w:line="482" w:lineRule="exact"/>
        <w:ind w:left="22"/>
      </w:pPr>
      <w:r>
        <w:rPr>
          <w:rFonts w:eastAsia="Times New Roman"/>
          <w:color w:val="000000"/>
          <w:spacing w:val="-1"/>
          <w:sz w:val="28"/>
          <w:szCs w:val="28"/>
        </w:rPr>
        <w:t>отношений Администрации города Сургута,</w:t>
      </w:r>
    </w:p>
    <w:p w:rsidR="00341496" w:rsidRDefault="00341496" w:rsidP="00341496">
      <w:pPr>
        <w:shd w:val="clear" w:color="auto" w:fill="FFFFFF"/>
        <w:spacing w:before="7" w:line="482" w:lineRule="exact"/>
        <w:ind w:left="14"/>
      </w:pPr>
      <w:proofErr w:type="gramStart"/>
      <w:r>
        <w:rPr>
          <w:rFonts w:eastAsia="Times New Roman"/>
          <w:color w:val="000000"/>
          <w:sz w:val="28"/>
          <w:szCs w:val="28"/>
        </w:rPr>
        <w:t>находящийся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 адресу: Тюменская область, Ханты-Мансийский автономный округ</w:t>
      </w:r>
    </w:p>
    <w:p w:rsidR="00341496" w:rsidRDefault="00341496" w:rsidP="00341496">
      <w:pPr>
        <w:shd w:val="clear" w:color="auto" w:fill="FFFFFF"/>
        <w:spacing w:line="482" w:lineRule="exact"/>
      </w:pPr>
      <w:r>
        <w:rPr>
          <w:color w:val="000000"/>
          <w:spacing w:val="-1"/>
          <w:sz w:val="28"/>
          <w:szCs w:val="28"/>
        </w:rPr>
        <w:t xml:space="preserve">~ </w:t>
      </w:r>
      <w:r>
        <w:rPr>
          <w:rFonts w:eastAsia="Times New Roman"/>
          <w:color w:val="000000"/>
          <w:spacing w:val="-1"/>
          <w:sz w:val="28"/>
          <w:szCs w:val="28"/>
        </w:rPr>
        <w:t>Югра, г. Сургут, ул. Восход, д. 4,</w:t>
      </w:r>
    </w:p>
    <w:p w:rsidR="00341496" w:rsidRDefault="00341496" w:rsidP="00341496">
      <w:pPr>
        <w:shd w:val="clear" w:color="auto" w:fill="FFFFFF"/>
        <w:spacing w:line="48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осуществляет обработку Ваших персональных данных.</w:t>
      </w:r>
    </w:p>
    <w:p w:rsidR="00341496" w:rsidRDefault="00341496" w:rsidP="00341496">
      <w:pPr>
        <w:shd w:val="clear" w:color="auto" w:fill="FFFFFF"/>
        <w:spacing w:line="482" w:lineRule="exact"/>
        <w:ind w:left="7"/>
      </w:pPr>
      <w:r>
        <w:rPr>
          <w:rFonts w:eastAsia="Times New Roman"/>
          <w:color w:val="000000"/>
          <w:spacing w:val="-1"/>
          <w:sz w:val="28"/>
          <w:szCs w:val="28"/>
        </w:rPr>
        <w:t>Обработка персональных данных поручена:</w:t>
      </w:r>
    </w:p>
    <w:p w:rsidR="00341496" w:rsidRDefault="00341496" w:rsidP="00341496">
      <w:pPr>
        <w:shd w:val="clear" w:color="auto" w:fill="FFFFFF"/>
        <w:spacing w:before="122"/>
      </w:pPr>
      <w:r>
        <w:rPr>
          <w:rFonts w:eastAsia="Times New Roman"/>
          <w:color w:val="000000"/>
          <w:spacing w:val="-1"/>
          <w:sz w:val="28"/>
          <w:szCs w:val="28"/>
        </w:rPr>
        <w:t>МКУ «ИЦ «АСУ-город» в лице директора Зыкова Павла Михайловича.</w:t>
      </w:r>
    </w:p>
    <w:p w:rsidR="00804720" w:rsidRDefault="00804720">
      <w:bookmarkStart w:id="0" w:name="_GoBack"/>
      <w:bookmarkEnd w:id="0"/>
    </w:p>
    <w:sectPr w:rsidR="00804720">
      <w:pgSz w:w="11909" w:h="16834"/>
      <w:pgMar w:top="1440" w:right="497" w:bottom="720" w:left="12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12"/>
    <w:rsid w:val="001E0712"/>
    <w:rsid w:val="00341496"/>
    <w:rsid w:val="008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2</cp:revision>
  <dcterms:created xsi:type="dcterms:W3CDTF">2014-10-16T09:20:00Z</dcterms:created>
  <dcterms:modified xsi:type="dcterms:W3CDTF">2014-10-16T09:20:00Z</dcterms:modified>
</cp:coreProperties>
</file>