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4C4018" w:rsidTr="00934891">
        <w:trPr>
          <w:jc w:val="center"/>
        </w:trPr>
        <w:tc>
          <w:tcPr>
            <w:tcW w:w="142" w:type="dxa"/>
            <w:noWrap/>
          </w:tcPr>
          <w:p w:rsidR="004C4018" w:rsidRPr="005541F0" w:rsidRDefault="004C4018" w:rsidP="00934891">
            <w:pPr>
              <w:spacing w:line="120" w:lineRule="atLeast"/>
              <w:jc w:val="right"/>
              <w:rPr>
                <w:sz w:val="24"/>
                <w:szCs w:val="24"/>
              </w:rPr>
            </w:pPr>
            <w:r w:rsidRPr="005541F0">
              <w:rPr>
                <w:sz w:val="24"/>
                <w:szCs w:val="24"/>
              </w:rPr>
              <w:t>«</w:t>
            </w:r>
          </w:p>
        </w:tc>
        <w:tc>
          <w:tcPr>
            <w:tcW w:w="427" w:type="dxa"/>
            <w:tcBorders>
              <w:bottom w:val="single" w:sz="4" w:space="0" w:color="auto"/>
            </w:tcBorders>
          </w:tcPr>
          <w:p w:rsidR="004C4018" w:rsidRPr="00EC7D10" w:rsidRDefault="00496AF0" w:rsidP="00934891">
            <w:pPr>
              <w:spacing w:line="120" w:lineRule="atLeast"/>
              <w:jc w:val="center"/>
              <w:rPr>
                <w:sz w:val="24"/>
                <w:szCs w:val="24"/>
                <w:lang w:val="en-US"/>
              </w:rPr>
            </w:pPr>
            <w:r>
              <w:rPr>
                <w:sz w:val="24"/>
                <w:szCs w:val="24"/>
                <w:lang w:val="en-US"/>
              </w:rPr>
              <w:t>03</w:t>
            </w:r>
          </w:p>
        </w:tc>
        <w:tc>
          <w:tcPr>
            <w:tcW w:w="142" w:type="dxa"/>
            <w:noWrap/>
          </w:tcPr>
          <w:p w:rsidR="004C4018" w:rsidRPr="005541F0" w:rsidRDefault="004C4018" w:rsidP="00934891">
            <w:pPr>
              <w:spacing w:line="120" w:lineRule="atLeast"/>
              <w:rPr>
                <w:sz w:val="24"/>
                <w:szCs w:val="24"/>
              </w:rPr>
            </w:pPr>
            <w:r w:rsidRPr="005541F0">
              <w:rPr>
                <w:sz w:val="24"/>
                <w:szCs w:val="24"/>
              </w:rPr>
              <w:t>»</w:t>
            </w:r>
          </w:p>
        </w:tc>
        <w:tc>
          <w:tcPr>
            <w:tcW w:w="1561" w:type="dxa"/>
            <w:tcBorders>
              <w:bottom w:val="single" w:sz="4" w:space="0" w:color="auto"/>
            </w:tcBorders>
          </w:tcPr>
          <w:p w:rsidR="004C4018" w:rsidRPr="00496AF0" w:rsidRDefault="00496AF0" w:rsidP="00934891">
            <w:pPr>
              <w:spacing w:line="120" w:lineRule="atLeast"/>
              <w:jc w:val="center"/>
              <w:rPr>
                <w:sz w:val="24"/>
                <w:szCs w:val="24"/>
                <w:lang w:val="en-US"/>
              </w:rPr>
            </w:pPr>
            <w:r>
              <w:rPr>
                <w:sz w:val="24"/>
                <w:szCs w:val="24"/>
                <w:lang w:val="en-US"/>
              </w:rPr>
              <w:t>10</w:t>
            </w:r>
          </w:p>
        </w:tc>
        <w:tc>
          <w:tcPr>
            <w:tcW w:w="252" w:type="dxa"/>
          </w:tcPr>
          <w:p w:rsidR="004C4018" w:rsidRPr="005541F0" w:rsidRDefault="004C4018" w:rsidP="00934891">
            <w:pPr>
              <w:spacing w:line="120" w:lineRule="atLeast"/>
              <w:rPr>
                <w:sz w:val="24"/>
                <w:szCs w:val="24"/>
              </w:rPr>
            </w:pPr>
            <w:r w:rsidRPr="005541F0">
              <w:rPr>
                <w:sz w:val="24"/>
                <w:szCs w:val="24"/>
              </w:rPr>
              <w:t>20</w:t>
            </w:r>
          </w:p>
        </w:tc>
        <w:tc>
          <w:tcPr>
            <w:tcW w:w="364" w:type="dxa"/>
            <w:tcBorders>
              <w:bottom w:val="single" w:sz="4" w:space="0" w:color="auto"/>
            </w:tcBorders>
          </w:tcPr>
          <w:p w:rsidR="004C4018" w:rsidRPr="00EC7D10" w:rsidRDefault="00496AF0" w:rsidP="00934891">
            <w:pPr>
              <w:spacing w:line="120" w:lineRule="atLeast"/>
              <w:jc w:val="center"/>
              <w:rPr>
                <w:sz w:val="24"/>
                <w:szCs w:val="24"/>
                <w:lang w:val="en-US"/>
              </w:rPr>
            </w:pPr>
            <w:r>
              <w:rPr>
                <w:sz w:val="24"/>
                <w:szCs w:val="24"/>
                <w:lang w:val="en-US"/>
              </w:rPr>
              <w:t>17</w:t>
            </w:r>
          </w:p>
        </w:tc>
        <w:tc>
          <w:tcPr>
            <w:tcW w:w="182" w:type="dxa"/>
          </w:tcPr>
          <w:p w:rsidR="004C4018" w:rsidRPr="005541F0" w:rsidRDefault="004C4018" w:rsidP="00934891">
            <w:pPr>
              <w:spacing w:line="120" w:lineRule="atLeast"/>
              <w:rPr>
                <w:sz w:val="24"/>
                <w:szCs w:val="24"/>
              </w:rPr>
            </w:pPr>
            <w:r w:rsidRPr="005541F0">
              <w:rPr>
                <w:sz w:val="24"/>
                <w:szCs w:val="24"/>
              </w:rPr>
              <w:t>г.</w:t>
            </w:r>
          </w:p>
        </w:tc>
        <w:tc>
          <w:tcPr>
            <w:tcW w:w="5000" w:type="dxa"/>
          </w:tcPr>
          <w:p w:rsidR="004C4018" w:rsidRPr="005541F0" w:rsidRDefault="004C4018" w:rsidP="00934891">
            <w:pPr>
              <w:spacing w:line="120" w:lineRule="atLeast"/>
              <w:rPr>
                <w:sz w:val="24"/>
                <w:szCs w:val="24"/>
              </w:rPr>
            </w:pPr>
          </w:p>
        </w:tc>
        <w:tc>
          <w:tcPr>
            <w:tcW w:w="235" w:type="dxa"/>
          </w:tcPr>
          <w:p w:rsidR="004C4018" w:rsidRPr="005541F0" w:rsidRDefault="004C4018" w:rsidP="00934891">
            <w:pPr>
              <w:spacing w:line="120" w:lineRule="atLeast"/>
              <w:rPr>
                <w:sz w:val="24"/>
                <w:szCs w:val="24"/>
              </w:rPr>
            </w:pPr>
            <w:r w:rsidRPr="005541F0">
              <w:rPr>
                <w:sz w:val="24"/>
                <w:szCs w:val="24"/>
              </w:rPr>
              <w:t>№</w:t>
            </w:r>
          </w:p>
        </w:tc>
        <w:tc>
          <w:tcPr>
            <w:tcW w:w="1340" w:type="dxa"/>
            <w:tcBorders>
              <w:bottom w:val="single" w:sz="4" w:space="0" w:color="auto"/>
            </w:tcBorders>
          </w:tcPr>
          <w:p w:rsidR="004C4018" w:rsidRPr="00496AF0" w:rsidRDefault="00496AF0" w:rsidP="00934891">
            <w:pPr>
              <w:spacing w:line="120" w:lineRule="atLeast"/>
              <w:jc w:val="center"/>
              <w:rPr>
                <w:sz w:val="24"/>
                <w:szCs w:val="24"/>
                <w:lang w:val="en-US"/>
              </w:rPr>
            </w:pPr>
            <w:r>
              <w:rPr>
                <w:sz w:val="24"/>
                <w:szCs w:val="24"/>
                <w:lang w:val="en-US"/>
              </w:rPr>
              <w:t>1733</w:t>
            </w:r>
          </w:p>
        </w:tc>
      </w:tr>
    </w:tbl>
    <w:p w:rsidR="004C4018" w:rsidRPr="00EE45CB" w:rsidRDefault="004C4018" w:rsidP="000060EC">
      <w:pPr>
        <w:rPr>
          <w:rFonts w:cs="Times New Roman"/>
        </w:rPr>
      </w:pPr>
      <w:r w:rsidRPr="00990E83">
        <w:rPr>
          <w:noProof/>
          <w:lang w:eastAsia="ru-RU"/>
        </w:rPr>
        <mc:AlternateContent>
          <mc:Choice Requires="wps">
            <w:drawing>
              <wp:anchor distT="0" distB="0" distL="114300" distR="114300" simplePos="0" relativeHeight="251659264" behindDoc="0" locked="1" layoutInCell="1" allowOverlap="1" wp14:anchorId="280F24C8" wp14:editId="6802D569">
                <wp:simplePos x="0" y="0"/>
                <wp:positionH relativeFrom="margin">
                  <wp:align>right</wp:align>
                </wp:positionH>
                <wp:positionV relativeFrom="page">
                  <wp:posOffset>158750</wp:posOffset>
                </wp:positionV>
                <wp:extent cx="6119495" cy="2609850"/>
                <wp:effectExtent l="0" t="0" r="0" b="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098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4C4018" w:rsidRPr="005541F0" w:rsidRDefault="004C4018" w:rsidP="0092606E">
                            <w:pPr>
                              <w:spacing w:line="120" w:lineRule="atLeast"/>
                              <w:jc w:val="center"/>
                              <w:rPr>
                                <w:rFonts w:eastAsia="Times New Roman" w:cs="Times New Roman"/>
                                <w:sz w:val="24"/>
                                <w:szCs w:val="24"/>
                                <w:lang w:eastAsia="ru-RU"/>
                              </w:rPr>
                            </w:pPr>
                          </w:p>
                          <w:p w:rsidR="004C4018" w:rsidRPr="005541F0" w:rsidRDefault="004C4018" w:rsidP="0092606E">
                            <w:pPr>
                              <w:spacing w:line="120" w:lineRule="atLeast"/>
                              <w:jc w:val="center"/>
                              <w:rPr>
                                <w:rFonts w:eastAsia="Times New Roman" w:cs="Times New Roman"/>
                                <w:sz w:val="10"/>
                                <w:szCs w:val="24"/>
                                <w:lang w:eastAsia="ru-RU"/>
                              </w:rPr>
                            </w:pPr>
                          </w:p>
                          <w:p w:rsidR="004C4018" w:rsidRPr="005541F0" w:rsidRDefault="004C401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C4018" w:rsidRPr="005541F0" w:rsidRDefault="004C401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C4018" w:rsidRPr="00C46D9A" w:rsidRDefault="004C4018" w:rsidP="0092606E">
                            <w:pPr>
                              <w:spacing w:line="120" w:lineRule="atLeast"/>
                              <w:jc w:val="center"/>
                              <w:rPr>
                                <w:rFonts w:eastAsia="Times New Roman" w:cs="Times New Roman"/>
                                <w:b/>
                                <w:sz w:val="18"/>
                                <w:szCs w:val="24"/>
                                <w:lang w:eastAsia="ru-RU"/>
                              </w:rPr>
                            </w:pPr>
                          </w:p>
                          <w:p w:rsidR="004C4018" w:rsidRPr="005541F0" w:rsidRDefault="004C4018"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C4018" w:rsidRPr="005541F0" w:rsidRDefault="004C4018" w:rsidP="0092606E">
                            <w:pPr>
                              <w:spacing w:line="120" w:lineRule="atLeast"/>
                              <w:jc w:val="center"/>
                              <w:rPr>
                                <w:rFonts w:eastAsia="Times New Roman" w:cs="Times New Roman"/>
                                <w:sz w:val="18"/>
                                <w:szCs w:val="24"/>
                                <w:lang w:eastAsia="ru-RU"/>
                              </w:rPr>
                            </w:pPr>
                          </w:p>
                          <w:p w:rsidR="004C4018" w:rsidRPr="005541F0" w:rsidRDefault="004C4018" w:rsidP="0092606E">
                            <w:pPr>
                              <w:spacing w:line="120" w:lineRule="atLeast"/>
                              <w:jc w:val="center"/>
                              <w:rPr>
                                <w:rFonts w:eastAsia="Times New Roman" w:cs="Times New Roman"/>
                                <w:sz w:val="20"/>
                                <w:szCs w:val="24"/>
                                <w:lang w:eastAsia="ru-RU"/>
                              </w:rPr>
                            </w:pPr>
                          </w:p>
                          <w:p w:rsidR="004C4018" w:rsidRPr="005541F0" w:rsidRDefault="004C4018"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4C4018" w:rsidRPr="005541F0" w:rsidRDefault="004C4018" w:rsidP="0092606E">
                            <w:pPr>
                              <w:spacing w:line="120" w:lineRule="atLeast"/>
                              <w:jc w:val="center"/>
                              <w:rPr>
                                <w:rFonts w:eastAsia="Times New Roman" w:cs="Times New Roman"/>
                                <w:sz w:val="30"/>
                                <w:szCs w:val="24"/>
                                <w:lang w:eastAsia="ru-RU"/>
                              </w:rPr>
                            </w:pPr>
                          </w:p>
                          <w:p w:rsidR="004C4018" w:rsidRPr="005541F0" w:rsidRDefault="004C4018" w:rsidP="0092606E">
                            <w:pPr>
                              <w:spacing w:line="120" w:lineRule="atLeast"/>
                              <w:jc w:val="center"/>
                              <w:rPr>
                                <w:rFonts w:eastAsia="Times New Roman" w:cs="Times New Roman"/>
                                <w:sz w:val="20"/>
                                <w:szCs w:val="24"/>
                                <w:lang w:eastAsia="ru-R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F24C8" id="Прямоугольник 3" o:spid="_x0000_s1026" style="position:absolute;margin-left:430.65pt;margin-top:12.5pt;width:481.85pt;height:20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" stroked="f">
                <v:stroke dashstyle="1 1" endcap="round"/>
                <v:textbox inset="0,0,0,0">
                  <w:txbxContent>
                    <w:p w:rsidR="004C4018" w:rsidRPr="005541F0" w:rsidRDefault="004C4018" w:rsidP="0092606E">
                      <w:pPr>
                        <w:spacing w:line="120" w:lineRule="atLeast"/>
                        <w:jc w:val="center"/>
                        <w:rPr>
                          <w:rFonts w:eastAsia="Times New Roman" w:cs="Times New Roman"/>
                          <w:sz w:val="24"/>
                          <w:szCs w:val="24"/>
                          <w:lang w:eastAsia="ru-RU"/>
                        </w:rPr>
                      </w:pPr>
                    </w:p>
                    <w:p w:rsidR="004C4018" w:rsidRPr="005541F0" w:rsidRDefault="004C4018" w:rsidP="0092606E">
                      <w:pPr>
                        <w:spacing w:line="120" w:lineRule="atLeast"/>
                        <w:jc w:val="center"/>
                        <w:rPr>
                          <w:rFonts w:eastAsia="Times New Roman" w:cs="Times New Roman"/>
                          <w:sz w:val="10"/>
                          <w:szCs w:val="24"/>
                          <w:lang w:eastAsia="ru-RU"/>
                        </w:rPr>
                      </w:pPr>
                    </w:p>
                    <w:p w:rsidR="004C4018" w:rsidRPr="005541F0" w:rsidRDefault="004C401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МУНИЦИПАЛЬНОЕ ОБРАЗОВАНИЕ</w:t>
                      </w:r>
                    </w:p>
                    <w:p w:rsidR="004C4018" w:rsidRPr="005541F0" w:rsidRDefault="004C4018" w:rsidP="0092606E">
                      <w:pPr>
                        <w:spacing w:line="120" w:lineRule="atLeast"/>
                        <w:jc w:val="center"/>
                        <w:rPr>
                          <w:rFonts w:eastAsia="Times New Roman" w:cs="Times New Roman"/>
                          <w:sz w:val="26"/>
                          <w:szCs w:val="24"/>
                          <w:lang w:eastAsia="ru-RU"/>
                        </w:rPr>
                      </w:pPr>
                      <w:r w:rsidRPr="005541F0">
                        <w:rPr>
                          <w:rFonts w:eastAsia="Times New Roman" w:cs="Times New Roman"/>
                          <w:sz w:val="26"/>
                          <w:szCs w:val="24"/>
                          <w:lang w:eastAsia="ru-RU"/>
                        </w:rPr>
                        <w:t>ГОРОДСКОЙ ОКРУГ ГОРОД СУРГУТ</w:t>
                      </w:r>
                    </w:p>
                    <w:p w:rsidR="004C4018" w:rsidRPr="00C46D9A" w:rsidRDefault="004C4018" w:rsidP="0092606E">
                      <w:pPr>
                        <w:spacing w:line="120" w:lineRule="atLeast"/>
                        <w:jc w:val="center"/>
                        <w:rPr>
                          <w:rFonts w:eastAsia="Times New Roman" w:cs="Times New Roman"/>
                          <w:b/>
                          <w:sz w:val="18"/>
                          <w:szCs w:val="24"/>
                          <w:lang w:eastAsia="ru-RU"/>
                        </w:rPr>
                      </w:pPr>
                    </w:p>
                    <w:p w:rsidR="004C4018" w:rsidRPr="005541F0" w:rsidRDefault="004C4018" w:rsidP="0092606E">
                      <w:pPr>
                        <w:keepNext/>
                        <w:spacing w:line="120" w:lineRule="atLeast"/>
                        <w:jc w:val="center"/>
                        <w:outlineLvl w:val="0"/>
                        <w:rPr>
                          <w:rFonts w:eastAsia="Times New Roman" w:cs="Times New Roman"/>
                          <w:b/>
                          <w:bCs/>
                          <w:sz w:val="26"/>
                          <w:szCs w:val="24"/>
                          <w:lang w:eastAsia="ru-RU"/>
                        </w:rPr>
                      </w:pPr>
                      <w:r w:rsidRPr="005541F0">
                        <w:rPr>
                          <w:rFonts w:eastAsia="Times New Roman" w:cs="Times New Roman"/>
                          <w:b/>
                          <w:bCs/>
                          <w:sz w:val="26"/>
                          <w:szCs w:val="24"/>
                          <w:lang w:eastAsia="ru-RU"/>
                        </w:rPr>
                        <w:t>АДМИНИСТРАЦИЯ ГОРОДА</w:t>
                      </w:r>
                    </w:p>
                    <w:p w:rsidR="004C4018" w:rsidRPr="005541F0" w:rsidRDefault="004C4018" w:rsidP="0092606E">
                      <w:pPr>
                        <w:spacing w:line="120" w:lineRule="atLeast"/>
                        <w:jc w:val="center"/>
                        <w:rPr>
                          <w:rFonts w:eastAsia="Times New Roman" w:cs="Times New Roman"/>
                          <w:sz w:val="18"/>
                          <w:szCs w:val="24"/>
                          <w:lang w:eastAsia="ru-RU"/>
                        </w:rPr>
                      </w:pPr>
                    </w:p>
                    <w:p w:rsidR="004C4018" w:rsidRPr="005541F0" w:rsidRDefault="004C4018" w:rsidP="0092606E">
                      <w:pPr>
                        <w:spacing w:line="120" w:lineRule="atLeast"/>
                        <w:jc w:val="center"/>
                        <w:rPr>
                          <w:rFonts w:eastAsia="Times New Roman" w:cs="Times New Roman"/>
                          <w:sz w:val="20"/>
                          <w:szCs w:val="24"/>
                          <w:lang w:eastAsia="ru-RU"/>
                        </w:rPr>
                      </w:pPr>
                    </w:p>
                    <w:p w:rsidR="004C4018" w:rsidRPr="005541F0" w:rsidRDefault="004C4018" w:rsidP="0092606E">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РАСПОРЯЖЕНИЕ</w:t>
                      </w:r>
                    </w:p>
                    <w:p w:rsidR="004C4018" w:rsidRPr="005541F0" w:rsidRDefault="004C4018" w:rsidP="0092606E">
                      <w:pPr>
                        <w:spacing w:line="120" w:lineRule="atLeast"/>
                        <w:jc w:val="center"/>
                        <w:rPr>
                          <w:rFonts w:eastAsia="Times New Roman" w:cs="Times New Roman"/>
                          <w:sz w:val="30"/>
                          <w:szCs w:val="24"/>
                          <w:lang w:eastAsia="ru-RU"/>
                        </w:rPr>
                      </w:pPr>
                    </w:p>
                    <w:p w:rsidR="004C4018" w:rsidRPr="005541F0" w:rsidRDefault="004C4018" w:rsidP="0092606E">
                      <w:pPr>
                        <w:spacing w:line="120" w:lineRule="atLeast"/>
                        <w:jc w:val="center"/>
                        <w:rPr>
                          <w:rFonts w:eastAsia="Times New Roman" w:cs="Times New Roman"/>
                          <w:sz w:val="20"/>
                          <w:szCs w:val="24"/>
                          <w:lang w:eastAsia="ru-RU"/>
                        </w:rPr>
                      </w:pPr>
                    </w:p>
                  </w:txbxContent>
                </v:textbox>
                <w10:wrap type="square" anchorx="margin" anchory="page"/>
                <w10:anchorlock/>
              </v:rect>
            </w:pict>
          </mc:Fallback>
        </mc:AlternateContent>
      </w:r>
    </w:p>
    <w:p w:rsidR="004C4018" w:rsidRPr="004C4018" w:rsidRDefault="004C4018" w:rsidP="004C4018">
      <w:pPr>
        <w:rPr>
          <w:bCs/>
        </w:rPr>
      </w:pPr>
      <w:r w:rsidRPr="004C4018">
        <w:rPr>
          <w:bCs/>
        </w:rPr>
        <w:t xml:space="preserve">Об утверждении положения о порядке </w:t>
      </w:r>
    </w:p>
    <w:p w:rsidR="004C4018" w:rsidRPr="004C4018" w:rsidRDefault="004C4018" w:rsidP="004C4018">
      <w:pPr>
        <w:rPr>
          <w:bCs/>
        </w:rPr>
      </w:pPr>
      <w:r w:rsidRPr="004C4018">
        <w:rPr>
          <w:bCs/>
        </w:rPr>
        <w:t xml:space="preserve">и условиях установления конкретных </w:t>
      </w:r>
    </w:p>
    <w:p w:rsidR="004C4018" w:rsidRPr="004C4018" w:rsidRDefault="004C4018" w:rsidP="004C4018">
      <w:pPr>
        <w:rPr>
          <w:bCs/>
        </w:rPr>
      </w:pPr>
      <w:r w:rsidRPr="004C4018">
        <w:rPr>
          <w:bCs/>
        </w:rPr>
        <w:t xml:space="preserve">размеров выплат, составляющих фонд </w:t>
      </w:r>
    </w:p>
    <w:p w:rsidR="004C4018" w:rsidRPr="004C4018" w:rsidRDefault="004C4018" w:rsidP="004C4018">
      <w:pPr>
        <w:rPr>
          <w:bCs/>
        </w:rPr>
      </w:pPr>
      <w:r w:rsidRPr="004C4018">
        <w:rPr>
          <w:bCs/>
        </w:rPr>
        <w:t xml:space="preserve">оплаты труда руководителя </w:t>
      </w:r>
    </w:p>
    <w:p w:rsidR="004C4018" w:rsidRPr="004C4018" w:rsidRDefault="004C4018" w:rsidP="004C4018">
      <w:pPr>
        <w:rPr>
          <w:bCs/>
        </w:rPr>
      </w:pPr>
      <w:r w:rsidRPr="004C4018">
        <w:rPr>
          <w:bCs/>
        </w:rPr>
        <w:t>муниципального каз</w:t>
      </w:r>
      <w:r w:rsidR="007F27D7">
        <w:rPr>
          <w:bCs/>
        </w:rPr>
        <w:t>ё</w:t>
      </w:r>
      <w:r w:rsidRPr="004C4018">
        <w:rPr>
          <w:bCs/>
        </w:rPr>
        <w:t xml:space="preserve">нного учреждения </w:t>
      </w:r>
    </w:p>
    <w:p w:rsidR="004C4018" w:rsidRDefault="004C4018" w:rsidP="004C4018">
      <w:pPr>
        <w:rPr>
          <w:bCs/>
        </w:rPr>
      </w:pPr>
      <w:r w:rsidRPr="004C4018">
        <w:rPr>
          <w:bCs/>
        </w:rPr>
        <w:t xml:space="preserve">«Управление информационных </w:t>
      </w:r>
    </w:p>
    <w:p w:rsidR="004C4018" w:rsidRPr="004C4018" w:rsidRDefault="007F27D7" w:rsidP="004C4018">
      <w:pPr>
        <w:rPr>
          <w:bCs/>
        </w:rPr>
      </w:pPr>
      <w:r>
        <w:rPr>
          <w:bCs/>
        </w:rPr>
        <w:t>т</w:t>
      </w:r>
      <w:r w:rsidR="004C4018" w:rsidRPr="004C4018">
        <w:rPr>
          <w:bCs/>
        </w:rPr>
        <w:t>ехнологий</w:t>
      </w:r>
      <w:r w:rsidR="004C4018">
        <w:rPr>
          <w:bCs/>
        </w:rPr>
        <w:t xml:space="preserve"> </w:t>
      </w:r>
      <w:r w:rsidR="004C4018" w:rsidRPr="004C4018">
        <w:rPr>
          <w:bCs/>
        </w:rPr>
        <w:t>и связи города Сургута»</w:t>
      </w:r>
    </w:p>
    <w:p w:rsidR="004C4018" w:rsidRDefault="004C4018" w:rsidP="004C4018"/>
    <w:p w:rsidR="004C4018" w:rsidRPr="004C4018" w:rsidRDefault="004C4018" w:rsidP="004C4018"/>
    <w:p w:rsidR="004C4018" w:rsidRPr="004C4018" w:rsidRDefault="004C4018" w:rsidP="004C4018">
      <w:pPr>
        <w:ind w:firstLine="567"/>
        <w:jc w:val="both"/>
      </w:pPr>
      <w:r w:rsidRPr="004C4018">
        <w:t>В соответствии с Трудовым кодексом Российской Федерации, постановлением Администрации города от 22.11.2010 № 6213 «Об установлении системы оплаты труда работников муниципальных учреждений города Сургута», распоряжением Администрации города от 30.12.2005 № 3686 «Об утверждении Регламента Администрации города»:</w:t>
      </w:r>
    </w:p>
    <w:p w:rsidR="004C4018" w:rsidRPr="004C4018" w:rsidRDefault="004C4018" w:rsidP="004C4018">
      <w:pPr>
        <w:ind w:firstLine="567"/>
        <w:jc w:val="both"/>
        <w:rPr>
          <w:bCs/>
        </w:rPr>
      </w:pPr>
      <w:r w:rsidRPr="004C4018">
        <w:t xml:space="preserve">1. Утвердить положение </w:t>
      </w:r>
      <w:r w:rsidRPr="004C4018">
        <w:rPr>
          <w:bCs/>
        </w:rPr>
        <w:t>о порядке и условиях установления конкретных размеров выплат, составляющих фонд оплаты труда руководителя муниципального каз</w:t>
      </w:r>
      <w:r w:rsidR="007F27D7">
        <w:rPr>
          <w:bCs/>
        </w:rPr>
        <w:t>ё</w:t>
      </w:r>
      <w:r w:rsidRPr="004C4018">
        <w:rPr>
          <w:bCs/>
        </w:rPr>
        <w:t>нного учреждения «Управление информационных технологий и связи города Сургута»,</w:t>
      </w:r>
      <w:r w:rsidRPr="004C4018">
        <w:t xml:space="preserve"> </w:t>
      </w:r>
      <w:r w:rsidRPr="004C4018">
        <w:rPr>
          <w:bCs/>
        </w:rPr>
        <w:t>согласно приложению.</w:t>
      </w:r>
    </w:p>
    <w:p w:rsidR="004C4018" w:rsidRPr="004C4018" w:rsidRDefault="004C4018" w:rsidP="004C4018">
      <w:pPr>
        <w:ind w:firstLine="567"/>
        <w:jc w:val="both"/>
        <w:rPr>
          <w:bCs/>
        </w:rPr>
      </w:pPr>
      <w:r w:rsidRPr="004C4018">
        <w:t xml:space="preserve">2. Признать утратившим силу распоряжение Администрации города </w:t>
      </w:r>
      <w:r>
        <w:t xml:space="preserve">                             </w:t>
      </w:r>
      <w:r w:rsidRPr="004C4018">
        <w:t xml:space="preserve">от 24.11.2016 № 2303 «Об </w:t>
      </w:r>
      <w:r w:rsidRPr="004C4018">
        <w:rPr>
          <w:bCs/>
        </w:rPr>
        <w:t>утверждении положения о порядке и условиях установления конкретных размеров выплат, составляющих фонд оплаты труда руко</w:t>
      </w:r>
      <w:r w:rsidRPr="004C4018">
        <w:rPr>
          <w:bCs/>
          <w:spacing w:val="-4"/>
        </w:rPr>
        <w:t>водителя муниципального каз</w:t>
      </w:r>
      <w:r w:rsidR="007F27D7">
        <w:rPr>
          <w:bCs/>
          <w:spacing w:val="-4"/>
        </w:rPr>
        <w:t>ё</w:t>
      </w:r>
      <w:r w:rsidRPr="004C4018">
        <w:rPr>
          <w:bCs/>
          <w:spacing w:val="-4"/>
        </w:rPr>
        <w:t>нного учреждения «Управление информационных</w:t>
      </w:r>
      <w:r w:rsidRPr="004C4018">
        <w:rPr>
          <w:bCs/>
        </w:rPr>
        <w:t xml:space="preserve"> технологий и связи города Сургута».</w:t>
      </w:r>
    </w:p>
    <w:p w:rsidR="004C4018" w:rsidRPr="004C4018" w:rsidRDefault="004C4018" w:rsidP="004C4018">
      <w:pPr>
        <w:ind w:firstLine="567"/>
        <w:jc w:val="both"/>
      </w:pPr>
      <w:r w:rsidRPr="004C4018">
        <w:t>3. Контроль за выполнением распоряжения возложить на заместителя главы Администрации города Жердева А.А.</w:t>
      </w:r>
    </w:p>
    <w:p w:rsidR="004C4018" w:rsidRDefault="004C4018" w:rsidP="004C4018"/>
    <w:p w:rsidR="004C4018" w:rsidRPr="004C4018" w:rsidRDefault="004C4018" w:rsidP="004C4018"/>
    <w:p w:rsidR="004C4018" w:rsidRPr="004C4018" w:rsidRDefault="004C4018" w:rsidP="004C4018"/>
    <w:p w:rsidR="004C4018" w:rsidRPr="004C4018" w:rsidRDefault="004C4018" w:rsidP="004C4018">
      <w:pPr>
        <w:jc w:val="both"/>
        <w:rPr>
          <w:bCs/>
        </w:rPr>
      </w:pPr>
      <w:r w:rsidRPr="004C4018">
        <w:rPr>
          <w:bCs/>
        </w:rPr>
        <w:t xml:space="preserve">Глава города      </w:t>
      </w:r>
      <w:r>
        <w:rPr>
          <w:bCs/>
        </w:rPr>
        <w:t xml:space="preserve">                                                                    </w:t>
      </w:r>
      <w:r w:rsidRPr="004C4018">
        <w:rPr>
          <w:bCs/>
        </w:rPr>
        <w:t xml:space="preserve">                      В.Н. Шувалов</w:t>
      </w:r>
    </w:p>
    <w:p w:rsidR="004C4018" w:rsidRPr="004C4018" w:rsidRDefault="004C4018" w:rsidP="004C4018"/>
    <w:p w:rsidR="004C4018" w:rsidRPr="004C4018" w:rsidRDefault="004C4018" w:rsidP="004C4018"/>
    <w:p w:rsidR="004C4018" w:rsidRDefault="004C4018" w:rsidP="004C4018"/>
    <w:p w:rsidR="004C4018" w:rsidRDefault="004C4018" w:rsidP="004C4018"/>
    <w:p w:rsidR="004C4018" w:rsidRPr="004C4018" w:rsidRDefault="004C4018" w:rsidP="004C4018">
      <w:pPr>
        <w:ind w:left="6237"/>
      </w:pPr>
      <w:r w:rsidRPr="004C4018">
        <w:t xml:space="preserve">Приложение </w:t>
      </w:r>
    </w:p>
    <w:p w:rsidR="004C4018" w:rsidRDefault="004C4018" w:rsidP="004C4018">
      <w:pPr>
        <w:ind w:left="6237"/>
      </w:pPr>
      <w:r w:rsidRPr="004C4018">
        <w:t xml:space="preserve">к распоряжению </w:t>
      </w:r>
    </w:p>
    <w:p w:rsidR="004C4018" w:rsidRPr="004C4018" w:rsidRDefault="004C4018" w:rsidP="004C4018">
      <w:pPr>
        <w:ind w:left="6237"/>
      </w:pPr>
      <w:r w:rsidRPr="004C4018">
        <w:t xml:space="preserve">Администрации города </w:t>
      </w:r>
    </w:p>
    <w:p w:rsidR="004C4018" w:rsidRPr="004C4018" w:rsidRDefault="004C4018" w:rsidP="004C4018">
      <w:pPr>
        <w:ind w:left="6237"/>
      </w:pPr>
      <w:r>
        <w:t>о</w:t>
      </w:r>
      <w:r w:rsidRPr="004C4018">
        <w:t>т</w:t>
      </w:r>
      <w:r>
        <w:t xml:space="preserve"> </w:t>
      </w:r>
      <w:r w:rsidRPr="004C4018">
        <w:t>__________</w:t>
      </w:r>
      <w:r>
        <w:t>_ № _______</w:t>
      </w:r>
    </w:p>
    <w:p w:rsidR="004C4018" w:rsidRPr="004C4018" w:rsidRDefault="004C4018" w:rsidP="004C4018"/>
    <w:p w:rsidR="004C4018" w:rsidRPr="004C4018" w:rsidRDefault="004C4018" w:rsidP="004C4018"/>
    <w:p w:rsidR="004C4018" w:rsidRPr="004C4018" w:rsidRDefault="004C4018" w:rsidP="004C4018">
      <w:pPr>
        <w:jc w:val="center"/>
      </w:pPr>
      <w:r w:rsidRPr="004C4018">
        <w:t>Положение</w:t>
      </w:r>
    </w:p>
    <w:p w:rsidR="004C4018" w:rsidRPr="004C4018" w:rsidRDefault="004C4018" w:rsidP="004C4018">
      <w:pPr>
        <w:jc w:val="center"/>
      </w:pPr>
      <w:r w:rsidRPr="004C4018">
        <w:t>о порядке и условиях установления конкретных размеров выплат,</w:t>
      </w:r>
    </w:p>
    <w:p w:rsidR="004C4018" w:rsidRPr="004C4018" w:rsidRDefault="004C4018" w:rsidP="004C4018">
      <w:pPr>
        <w:jc w:val="center"/>
      </w:pPr>
      <w:r w:rsidRPr="004C4018">
        <w:t xml:space="preserve">составляющих фонд оплаты труда руководителя </w:t>
      </w:r>
      <w:bookmarkStart w:id="0" w:name="bookmark0"/>
      <w:r w:rsidRPr="004C4018">
        <w:t>муниципального каз</w:t>
      </w:r>
      <w:r w:rsidR="007F27D7">
        <w:t>ё</w:t>
      </w:r>
      <w:r w:rsidRPr="004C4018">
        <w:t>нного</w:t>
      </w:r>
    </w:p>
    <w:p w:rsidR="004C4018" w:rsidRDefault="004C4018" w:rsidP="004C4018">
      <w:pPr>
        <w:jc w:val="center"/>
        <w:rPr>
          <w:bCs/>
        </w:rPr>
      </w:pPr>
      <w:r w:rsidRPr="004C4018">
        <w:t>учреждения «</w:t>
      </w:r>
      <w:r w:rsidRPr="004C4018">
        <w:rPr>
          <w:bCs/>
        </w:rPr>
        <w:t xml:space="preserve">Управление информационных технологий и связи города </w:t>
      </w:r>
    </w:p>
    <w:p w:rsidR="004C4018" w:rsidRPr="004C4018" w:rsidRDefault="004C4018" w:rsidP="004C4018">
      <w:pPr>
        <w:jc w:val="center"/>
      </w:pPr>
      <w:r w:rsidRPr="004C4018">
        <w:rPr>
          <w:bCs/>
        </w:rPr>
        <w:t>Сургута</w:t>
      </w:r>
      <w:r w:rsidRPr="004C4018">
        <w:t>»</w:t>
      </w:r>
    </w:p>
    <w:p w:rsidR="004C4018" w:rsidRPr="004C4018" w:rsidRDefault="004C4018" w:rsidP="004C4018"/>
    <w:bookmarkEnd w:id="0"/>
    <w:p w:rsidR="004C4018" w:rsidRPr="004C4018" w:rsidRDefault="004C4018" w:rsidP="004C4018">
      <w:pPr>
        <w:ind w:firstLine="567"/>
        <w:jc w:val="both"/>
      </w:pPr>
      <w:r w:rsidRPr="004C4018">
        <w:t xml:space="preserve">Раздел </w:t>
      </w:r>
      <w:r w:rsidRPr="004C4018">
        <w:rPr>
          <w:lang w:val="en-US"/>
        </w:rPr>
        <w:t>I</w:t>
      </w:r>
      <w:r w:rsidRPr="004C4018">
        <w:t>. Общие положения</w:t>
      </w:r>
    </w:p>
    <w:p w:rsidR="004C4018" w:rsidRPr="004C4018" w:rsidRDefault="004C4018" w:rsidP="004C4018">
      <w:pPr>
        <w:ind w:firstLine="567"/>
        <w:jc w:val="both"/>
      </w:pPr>
      <w:r>
        <w:t xml:space="preserve">1. </w:t>
      </w:r>
      <w:r w:rsidRPr="004C4018">
        <w:t xml:space="preserve">Положение о порядке и условиях установления конкретных размеров </w:t>
      </w:r>
      <w:r>
        <w:t xml:space="preserve">                 </w:t>
      </w:r>
      <w:r w:rsidRPr="004C4018">
        <w:t>выплат, составляющих фонд оплаты труда руководителя муниципального каз</w:t>
      </w:r>
      <w:r w:rsidR="007F27D7">
        <w:t>ё</w:t>
      </w:r>
      <w:r w:rsidRPr="004C4018">
        <w:t>нного учреждения «</w:t>
      </w:r>
      <w:r w:rsidRPr="004C4018">
        <w:rPr>
          <w:bCs/>
        </w:rPr>
        <w:t xml:space="preserve">Управление информационных технологий и связи города </w:t>
      </w:r>
      <w:r>
        <w:rPr>
          <w:bCs/>
        </w:rPr>
        <w:t xml:space="preserve">                     </w:t>
      </w:r>
      <w:r w:rsidRPr="004C4018">
        <w:rPr>
          <w:bCs/>
        </w:rPr>
        <w:t>Сургута</w:t>
      </w:r>
      <w:r w:rsidRPr="004C4018">
        <w:t xml:space="preserve">» (далее </w:t>
      </w:r>
      <w:r>
        <w:t>–</w:t>
      </w:r>
      <w:r w:rsidRPr="004C4018">
        <w:t xml:space="preserve"> положение) разработано в соответствии с Трудовым кодексом Российской Федерации, постановлением Администрации города </w:t>
      </w:r>
      <w:r>
        <w:t xml:space="preserve">от 22.11.2010                 № </w:t>
      </w:r>
      <w:r w:rsidRPr="004C4018">
        <w:t xml:space="preserve">6213 «Об установлении системы оплаты труда работников муниципальных учреждений города Сургута», распоряжением Администрации </w:t>
      </w:r>
      <w:r>
        <w:t xml:space="preserve">города                                от 01.02.2017 № </w:t>
      </w:r>
      <w:r w:rsidRPr="004C4018">
        <w:t xml:space="preserve">130 «Об утверждении положения о функциях учредителя </w:t>
      </w:r>
      <w:r>
        <w:t xml:space="preserve">                          </w:t>
      </w:r>
      <w:r w:rsidRPr="004C4018">
        <w:t>и кураторов в отношении муниципальных организаций».</w:t>
      </w:r>
    </w:p>
    <w:p w:rsidR="004C4018" w:rsidRPr="004C4018" w:rsidRDefault="004C4018" w:rsidP="004C4018">
      <w:pPr>
        <w:ind w:firstLine="567"/>
        <w:jc w:val="both"/>
      </w:pPr>
      <w:r w:rsidRPr="004C4018">
        <w:t>2.</w:t>
      </w:r>
      <w:r>
        <w:t xml:space="preserve"> </w:t>
      </w:r>
      <w:r w:rsidRPr="004C4018">
        <w:t xml:space="preserve">Настоящее положение вводится в целях установления системы оплаты труда, в том числе выплат компенсационного и стимулирующего характера, </w:t>
      </w:r>
      <w:r>
        <w:t xml:space="preserve">                 </w:t>
      </w:r>
      <w:r w:rsidRPr="004C4018">
        <w:t>руководителя муниципального каз</w:t>
      </w:r>
      <w:r w:rsidR="007F27D7">
        <w:t>ё</w:t>
      </w:r>
      <w:r w:rsidRPr="004C4018">
        <w:t>нного учреждения «</w:t>
      </w:r>
      <w:r w:rsidRPr="004C4018">
        <w:rPr>
          <w:bCs/>
        </w:rPr>
        <w:t>Управление информационных технологий и связи города Сургута</w:t>
      </w:r>
      <w:r w:rsidRPr="004C4018">
        <w:t xml:space="preserve">» (далее </w:t>
      </w:r>
      <w:r>
        <w:t>–</w:t>
      </w:r>
      <w:r w:rsidRPr="004C4018">
        <w:t xml:space="preserve"> учреждение), а также в целях усиления материальной заинтересованности руководителя учреждения в повышении эффективности и качества труда, четкого распределения и использования средств на оплату труда. Оплата труда руководителя учреждения производится из фонда оплаты труда учреждения в зависимости от количества и качества </w:t>
      </w:r>
      <w:r>
        <w:t xml:space="preserve">                   </w:t>
      </w:r>
      <w:r w:rsidRPr="004C4018">
        <w:t>затраченного труда и его конечных результатов.</w:t>
      </w:r>
    </w:p>
    <w:p w:rsidR="004C4018" w:rsidRPr="004C4018" w:rsidRDefault="004C4018" w:rsidP="004C4018">
      <w:pPr>
        <w:ind w:firstLine="567"/>
        <w:jc w:val="both"/>
      </w:pPr>
      <w:r w:rsidRPr="004C4018">
        <w:t>3.</w:t>
      </w:r>
      <w:r>
        <w:t xml:space="preserve"> </w:t>
      </w:r>
      <w:r w:rsidRPr="004C4018">
        <w:t>Выплаты, установленные настоящим положением, производятся за счет средств, предусмотренных в бюджетной смете учреждения.</w:t>
      </w:r>
    </w:p>
    <w:p w:rsidR="004C4018" w:rsidRPr="004C4018" w:rsidRDefault="004C4018" w:rsidP="004C4018">
      <w:pPr>
        <w:ind w:firstLine="567"/>
        <w:jc w:val="both"/>
      </w:pPr>
      <w:r w:rsidRPr="004C4018">
        <w:t xml:space="preserve">4. Заработная плата руководителя </w:t>
      </w:r>
      <w:r>
        <w:t xml:space="preserve">учреждения устанавливается </w:t>
      </w:r>
      <w:r w:rsidRPr="004C4018">
        <w:t>в соответствии с условиями, предусмотренными настоящим поло</w:t>
      </w:r>
      <w:r w:rsidR="007F27D7">
        <w:t>жением, и не должна превышать трех</w:t>
      </w:r>
      <w:r w:rsidRPr="004C4018">
        <w:t>кратного размера среднемесячной заработной платы работников учреждения (без учета заработной платы руководителя, заместителей руководителя, главного бухгалтера), формируемой за счет всех источников финансового обеспечения и рассчитываемой за календарный год.</w:t>
      </w:r>
    </w:p>
    <w:p w:rsidR="004C4018" w:rsidRPr="004C4018" w:rsidRDefault="004C4018" w:rsidP="004C4018">
      <w:pPr>
        <w:ind w:firstLine="567"/>
        <w:jc w:val="both"/>
      </w:pPr>
    </w:p>
    <w:p w:rsidR="004C4018" w:rsidRPr="004C4018" w:rsidRDefault="004C4018" w:rsidP="004C4018">
      <w:pPr>
        <w:ind w:firstLine="567"/>
        <w:jc w:val="both"/>
      </w:pPr>
      <w:r w:rsidRPr="004C4018">
        <w:t xml:space="preserve">Раздел </w:t>
      </w:r>
      <w:r w:rsidRPr="004C4018">
        <w:rPr>
          <w:lang w:val="en-US"/>
        </w:rPr>
        <w:t>II</w:t>
      </w:r>
      <w:r w:rsidRPr="004C4018">
        <w:t>. Порядок и условия оплаты труда руководителя муниципального каз</w:t>
      </w:r>
      <w:r w:rsidR="007F27D7">
        <w:t>ё</w:t>
      </w:r>
      <w:r w:rsidRPr="004C4018">
        <w:t>нного учреждения «</w:t>
      </w:r>
      <w:r w:rsidRPr="004C4018">
        <w:rPr>
          <w:bCs/>
        </w:rPr>
        <w:t xml:space="preserve">Управление информационных технологий и связи </w:t>
      </w:r>
      <w:r w:rsidR="00C465C4">
        <w:rPr>
          <w:bCs/>
        </w:rPr>
        <w:t xml:space="preserve">                       </w:t>
      </w:r>
      <w:r w:rsidRPr="004C4018">
        <w:rPr>
          <w:bCs/>
        </w:rPr>
        <w:t>города Сургута</w:t>
      </w:r>
      <w:r w:rsidRPr="004C4018">
        <w:t>»</w:t>
      </w:r>
    </w:p>
    <w:p w:rsidR="004C4018" w:rsidRPr="004C4018" w:rsidRDefault="004C4018" w:rsidP="004C4018">
      <w:pPr>
        <w:ind w:firstLine="567"/>
        <w:jc w:val="both"/>
      </w:pPr>
      <w:r w:rsidRPr="004C4018">
        <w:t xml:space="preserve">1. Размер должностного оклада руководителя учреждения определяется </w:t>
      </w:r>
      <w:r>
        <w:t xml:space="preserve">                       </w:t>
      </w:r>
      <w:r w:rsidRPr="004C4018">
        <w:t xml:space="preserve">в порядке, установленном приложением 3 к постановлению Администрации </w:t>
      </w:r>
      <w:r>
        <w:t xml:space="preserve">                 </w:t>
      </w:r>
      <w:r w:rsidRPr="004C4018">
        <w:rPr>
          <w:spacing w:val="-4"/>
        </w:rPr>
        <w:t>города от 22.11.2010 № 6213 «Об установлении системы оплаты труда работников</w:t>
      </w:r>
      <w:r w:rsidRPr="004C4018">
        <w:t xml:space="preserve"> муниципальных учреждений города Сургута», утверждается распоряжением </w:t>
      </w:r>
      <w:r>
        <w:t xml:space="preserve">                  </w:t>
      </w:r>
      <w:r w:rsidRPr="004C4018">
        <w:t>заместителя главы Администрации города, курирующего учреждение</w:t>
      </w:r>
      <w:r w:rsidR="00C465C4">
        <w:t>,</w:t>
      </w:r>
      <w:r w:rsidRPr="004C4018">
        <w:t xml:space="preserve"> и устанавливается трудовым договором (дополнительным соглашением к трудовому </w:t>
      </w:r>
      <w:r>
        <w:t xml:space="preserve">                     </w:t>
      </w:r>
      <w:r w:rsidRPr="004C4018">
        <w:t>договору).</w:t>
      </w:r>
    </w:p>
    <w:p w:rsidR="004C4018" w:rsidRPr="004C4018" w:rsidRDefault="004C4018" w:rsidP="004C4018">
      <w:pPr>
        <w:ind w:firstLine="567"/>
        <w:jc w:val="both"/>
      </w:pPr>
      <w:r w:rsidRPr="004C4018">
        <w:t>2. Перечень работников основного персонала учреждения для определения размера должностного оклада руководителя установлен положением об оплате труда работников учреждения.</w:t>
      </w:r>
    </w:p>
    <w:p w:rsidR="004C4018" w:rsidRPr="004C4018" w:rsidRDefault="004C4018" w:rsidP="004C4018">
      <w:pPr>
        <w:ind w:firstLine="567"/>
        <w:jc w:val="both"/>
      </w:pPr>
      <w:r w:rsidRPr="004C4018">
        <w:t>3. Для установления коэффициента кратности при определении размера должностного оклада руководителя применяются критерии оценки деятельности руководителя учреждения согласно приложению 1 к настоящему положению.</w:t>
      </w:r>
    </w:p>
    <w:p w:rsidR="004C4018" w:rsidRPr="004C4018" w:rsidRDefault="004C4018" w:rsidP="004C4018">
      <w:pPr>
        <w:ind w:firstLine="567"/>
        <w:jc w:val="both"/>
      </w:pPr>
      <w:r w:rsidRPr="004C4018">
        <w:t xml:space="preserve">4. Конкретный размер коэффициента кратности к средней заработной плате основного персонала для определения размера должностного оклада руководителя устанавливается с соблюдением принципа оптимального соотношения оплаты труда руководителя и работников учреждения на основании показателей деятельности учреждения и критериев оценки деятельности руководителя учреждения за предыдущий финансовый год </w:t>
      </w:r>
      <w:r>
        <w:t>согласно п</w:t>
      </w:r>
      <w:r w:rsidRPr="004C4018">
        <w:t xml:space="preserve">риложению 1 к настоящему </w:t>
      </w:r>
      <w:r>
        <w:t>п</w:t>
      </w:r>
      <w:r w:rsidR="007F27D7">
        <w:t>оложению и не должен превышать пяти</w:t>
      </w:r>
      <w:r w:rsidRPr="004C4018">
        <w:t>кратного размера средней заработной платы работников основного персонала учреждения.</w:t>
      </w:r>
    </w:p>
    <w:p w:rsidR="004C4018" w:rsidRPr="004C4018" w:rsidRDefault="004C4018" w:rsidP="004C4018">
      <w:pPr>
        <w:ind w:firstLine="567"/>
        <w:jc w:val="both"/>
      </w:pPr>
      <w:r w:rsidRPr="004C4018">
        <w:t>Коэффициент кратности пересматривается не чаще одного раза в год</w:t>
      </w:r>
      <w:r>
        <w:t xml:space="preserve">                      </w:t>
      </w:r>
      <w:r w:rsidRPr="004C4018">
        <w:t>при условии изменения объемных показателей деятельности учреждения.</w:t>
      </w:r>
    </w:p>
    <w:p w:rsidR="004C4018" w:rsidRPr="004C4018" w:rsidRDefault="004C4018" w:rsidP="004C4018">
      <w:pPr>
        <w:ind w:firstLine="567"/>
        <w:jc w:val="both"/>
        <w:rPr>
          <w:spacing w:val="-4"/>
        </w:rPr>
      </w:pPr>
      <w:r w:rsidRPr="004C4018">
        <w:t xml:space="preserve">Индексация размера должностного оклада руководителя учреждения </w:t>
      </w:r>
      <w:r>
        <w:t xml:space="preserve">                    </w:t>
      </w:r>
      <w:r w:rsidRPr="004C4018">
        <w:t xml:space="preserve">осуществляется одновременно с индексацией размеров должностных окладов </w:t>
      </w:r>
      <w:r>
        <w:t xml:space="preserve">                      </w:t>
      </w:r>
      <w:r w:rsidRPr="004C4018">
        <w:rPr>
          <w:spacing w:val="-4"/>
        </w:rPr>
        <w:t>работников учреждения в соответствии с настоящим положением.</w:t>
      </w:r>
    </w:p>
    <w:p w:rsidR="004C4018" w:rsidRPr="004C4018" w:rsidRDefault="004C4018" w:rsidP="004C4018">
      <w:pPr>
        <w:ind w:firstLine="567"/>
        <w:jc w:val="both"/>
      </w:pPr>
      <w:r w:rsidRPr="004C4018">
        <w:rPr>
          <w:spacing w:val="-4"/>
        </w:rPr>
        <w:t>В случаях, когда невозможно произвести расчет среднемесячной заработной</w:t>
      </w:r>
      <w:r w:rsidRPr="004C4018">
        <w:t xml:space="preserve"> платы работников основного персонала учреждения для определения должностного оклада руководителя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устанавливается куратором учреждения. Размер должностного оклада определяется с учетом сложности, важности выполняемой работы, степени самостоятельности и ответственности при выполнении поставленных задач, а также с учетом размеров должностных окладов руководителей учреждений, аналогичных данному учреждению </w:t>
      </w:r>
      <w:r>
        <w:t xml:space="preserve">                            </w:t>
      </w:r>
      <w:r w:rsidRPr="004C4018">
        <w:t xml:space="preserve">по объективным параметрам (объемные показатели деятельности учреждения </w:t>
      </w:r>
      <w:r>
        <w:t xml:space="preserve">                       </w:t>
      </w:r>
      <w:r w:rsidRPr="004C4018">
        <w:t>и другие аналогичные показатели).</w:t>
      </w:r>
    </w:p>
    <w:p w:rsidR="004C4018" w:rsidRPr="004C4018" w:rsidRDefault="004C4018" w:rsidP="004C4018">
      <w:pPr>
        <w:ind w:firstLine="567"/>
        <w:jc w:val="both"/>
      </w:pPr>
      <w:r w:rsidRPr="004C4018">
        <w:t>5. Выплаты компенсационного характера устанавливаются в порядке, определенном приложением 4 к постановлению Администрации города от 22.11.2010 № 6213 «Об установлении системы оплаты труда работников муниципальных учреждений города Сургута».</w:t>
      </w:r>
    </w:p>
    <w:p w:rsidR="004C4018" w:rsidRDefault="004C4018" w:rsidP="004C4018">
      <w:pPr>
        <w:ind w:firstLine="567"/>
        <w:jc w:val="both"/>
      </w:pPr>
      <w:r w:rsidRPr="004C4018">
        <w:t>6</w:t>
      </w:r>
      <w:r>
        <w:t xml:space="preserve">. </w:t>
      </w:r>
      <w:r w:rsidRPr="004C4018">
        <w:t>Система выплат стимулирующего характера руководителю учреждения устанавливается в целях повышения материальной заинтересованности руководителя учреждения в конечных результатах труда, в инициативном и творческом отношении к работе для достижения наибольшей эффективности работы учреждения в целом.</w:t>
      </w:r>
    </w:p>
    <w:p w:rsidR="004C4018" w:rsidRPr="004C4018" w:rsidRDefault="004C4018" w:rsidP="004C4018">
      <w:pPr>
        <w:ind w:firstLine="567"/>
        <w:jc w:val="both"/>
      </w:pPr>
    </w:p>
    <w:p w:rsidR="004C4018" w:rsidRPr="004C4018" w:rsidRDefault="004C4018" w:rsidP="004C4018">
      <w:pPr>
        <w:ind w:firstLine="567"/>
        <w:jc w:val="both"/>
      </w:pPr>
      <w:r w:rsidRPr="004C4018">
        <w:t>Система стимулирующих выплат включает в себя:</w:t>
      </w:r>
    </w:p>
    <w:p w:rsidR="004C4018" w:rsidRPr="004C4018" w:rsidRDefault="004C4018" w:rsidP="004C4018">
      <w:pPr>
        <w:ind w:firstLine="567"/>
        <w:jc w:val="both"/>
      </w:pPr>
      <w:r w:rsidRPr="004C4018">
        <w:t>- ежемесячную надбавку за выслугу лет;</w:t>
      </w:r>
    </w:p>
    <w:p w:rsidR="004C4018" w:rsidRPr="004C4018" w:rsidRDefault="004C4018" w:rsidP="004C4018">
      <w:pPr>
        <w:ind w:firstLine="567"/>
        <w:jc w:val="both"/>
      </w:pPr>
      <w:r w:rsidRPr="004C4018">
        <w:t>- повышающий коэффициент к установленному должностному окладу (окладу) за наличие ученой степени, почетного звания и награждение почетным знаком;</w:t>
      </w:r>
    </w:p>
    <w:p w:rsidR="004C4018" w:rsidRPr="004C4018" w:rsidRDefault="004C4018" w:rsidP="004C4018">
      <w:pPr>
        <w:ind w:firstLine="567"/>
        <w:jc w:val="both"/>
      </w:pPr>
      <w:r w:rsidRPr="007F27D7">
        <w:rPr>
          <w:spacing w:val="-4"/>
        </w:rPr>
        <w:t>- единовременную выплату к ежегодному оплачиваемому отпуску</w:t>
      </w:r>
      <w:r w:rsidR="007F27D7" w:rsidRPr="007F27D7">
        <w:rPr>
          <w:spacing w:val="-4"/>
        </w:rPr>
        <w:t xml:space="preserve"> –</w:t>
      </w:r>
      <w:r w:rsidRPr="007F27D7">
        <w:rPr>
          <w:spacing w:val="-4"/>
        </w:rPr>
        <w:t xml:space="preserve"> один раз</w:t>
      </w:r>
      <w:r w:rsidRPr="004C4018">
        <w:t xml:space="preserve"> в календарном году;</w:t>
      </w:r>
    </w:p>
    <w:p w:rsidR="004C4018" w:rsidRPr="004C4018" w:rsidRDefault="004C4018" w:rsidP="004C4018">
      <w:pPr>
        <w:ind w:firstLine="567"/>
        <w:jc w:val="both"/>
      </w:pPr>
      <w:r w:rsidRPr="004C4018">
        <w:t>- систему премиальных выплат.</w:t>
      </w:r>
    </w:p>
    <w:p w:rsidR="004C4018" w:rsidRPr="004C4018" w:rsidRDefault="004C4018" w:rsidP="004C4018">
      <w:pPr>
        <w:ind w:firstLine="567"/>
        <w:jc w:val="both"/>
      </w:pPr>
      <w:r w:rsidRPr="004C4018">
        <w:t>6.1.</w:t>
      </w:r>
      <w:r>
        <w:t xml:space="preserve"> </w:t>
      </w:r>
      <w:r w:rsidRPr="004C4018">
        <w:t xml:space="preserve">Ежемесячная надбавка за выслугу лет является персонифицированной и устанавливается руководителю с учетом отработанного времени в учреждениях данной отрасли. </w:t>
      </w:r>
    </w:p>
    <w:p w:rsidR="004C4018" w:rsidRPr="004C4018" w:rsidRDefault="004C4018" w:rsidP="004C4018">
      <w:pPr>
        <w:ind w:firstLine="567"/>
        <w:jc w:val="both"/>
      </w:pPr>
      <w:r w:rsidRPr="004C4018">
        <w:t xml:space="preserve">Ежемесячная надбавка к установленному должностному окладу (окладу) </w:t>
      </w:r>
      <w:r>
        <w:t xml:space="preserve">                </w:t>
      </w:r>
      <w:r w:rsidRPr="004C4018">
        <w:t>за выслугу лет устанавливается в следующих размерах:</w:t>
      </w:r>
    </w:p>
    <w:p w:rsidR="004C4018" w:rsidRPr="004C4018" w:rsidRDefault="004C4018" w:rsidP="004C4018">
      <w:pPr>
        <w:ind w:firstLine="567"/>
        <w:jc w:val="both"/>
      </w:pPr>
      <w:r w:rsidRPr="004C4018">
        <w:t xml:space="preserve">- при стаже работы от </w:t>
      </w:r>
      <w:r w:rsidR="007F27D7">
        <w:t xml:space="preserve">одного </w:t>
      </w:r>
      <w:r w:rsidRPr="004C4018">
        <w:t xml:space="preserve">года до </w:t>
      </w:r>
      <w:r w:rsidR="007F27D7">
        <w:t>пяти</w:t>
      </w:r>
      <w:r w:rsidRPr="004C4018">
        <w:t xml:space="preserve"> лет – 10%;</w:t>
      </w:r>
    </w:p>
    <w:p w:rsidR="004C4018" w:rsidRPr="004C4018" w:rsidRDefault="004C4018" w:rsidP="004C4018">
      <w:pPr>
        <w:ind w:firstLine="567"/>
        <w:jc w:val="both"/>
      </w:pPr>
      <w:r w:rsidRPr="004C4018">
        <w:t xml:space="preserve">- при стаже работы от </w:t>
      </w:r>
      <w:r w:rsidR="007F27D7">
        <w:t>пяти</w:t>
      </w:r>
      <w:r w:rsidRPr="004C4018">
        <w:t xml:space="preserve"> лет до 10</w:t>
      </w:r>
      <w:r w:rsidR="007F27D7">
        <w:t>-ти</w:t>
      </w:r>
      <w:r w:rsidRPr="004C4018">
        <w:t xml:space="preserve"> лет – 15%;</w:t>
      </w:r>
    </w:p>
    <w:p w:rsidR="004C4018" w:rsidRPr="004C4018" w:rsidRDefault="004C4018" w:rsidP="004C4018">
      <w:pPr>
        <w:ind w:firstLine="567"/>
        <w:jc w:val="both"/>
      </w:pPr>
      <w:r w:rsidRPr="004C4018">
        <w:t>- при стаже работы от 10</w:t>
      </w:r>
      <w:r w:rsidR="007F27D7">
        <w:t>-ти</w:t>
      </w:r>
      <w:r w:rsidRPr="004C4018">
        <w:t xml:space="preserve"> лет до 15</w:t>
      </w:r>
      <w:r w:rsidR="007F27D7">
        <w:t>-ти</w:t>
      </w:r>
      <w:r w:rsidRPr="004C4018">
        <w:t xml:space="preserve"> лет – 20%;</w:t>
      </w:r>
    </w:p>
    <w:p w:rsidR="004C4018" w:rsidRPr="004C4018" w:rsidRDefault="004C4018" w:rsidP="004C4018">
      <w:pPr>
        <w:ind w:firstLine="567"/>
        <w:jc w:val="both"/>
      </w:pPr>
      <w:r w:rsidRPr="004C4018">
        <w:t>- при стаже работы свыше 15</w:t>
      </w:r>
      <w:r w:rsidR="007F27D7">
        <w:t>-ти</w:t>
      </w:r>
      <w:r w:rsidRPr="004C4018">
        <w:t xml:space="preserve"> лет – 30%.</w:t>
      </w:r>
    </w:p>
    <w:p w:rsidR="004C4018" w:rsidRPr="004C4018" w:rsidRDefault="004C4018" w:rsidP="004C4018">
      <w:pPr>
        <w:ind w:firstLine="567"/>
        <w:jc w:val="both"/>
      </w:pPr>
      <w:r w:rsidRPr="004C4018">
        <w:t>Ежемесячная надбавка за выслугу лет выплачивается со дня, следующего</w:t>
      </w:r>
      <w:r>
        <w:t xml:space="preserve">                        </w:t>
      </w:r>
      <w:r w:rsidRPr="004C4018">
        <w:t xml:space="preserve"> за днем возникновения права на назначение или изменение размера надбавки.</w:t>
      </w:r>
    </w:p>
    <w:p w:rsidR="004C4018" w:rsidRPr="004C4018" w:rsidRDefault="004C4018" w:rsidP="004C4018">
      <w:pPr>
        <w:ind w:firstLine="567"/>
        <w:jc w:val="both"/>
      </w:pPr>
      <w:r w:rsidRPr="004C4018">
        <w:t xml:space="preserve">В стаж работы, дающий право на установление ежемесячной надбавки </w:t>
      </w:r>
      <w:r w:rsidRPr="004C4018">
        <w:br/>
        <w:t>к установленному должностному окладу (окладу) за выслугу лет, включается:</w:t>
      </w:r>
    </w:p>
    <w:p w:rsidR="004C4018" w:rsidRPr="004C4018" w:rsidRDefault="004C4018" w:rsidP="004C4018">
      <w:pPr>
        <w:ind w:firstLine="567"/>
        <w:jc w:val="both"/>
      </w:pPr>
      <w:r w:rsidRPr="004C4018">
        <w:t>- время работы в органах местного самоуправления городского округа город Сургут;</w:t>
      </w:r>
    </w:p>
    <w:p w:rsidR="004C4018" w:rsidRPr="004C4018" w:rsidRDefault="004C4018" w:rsidP="004C4018">
      <w:pPr>
        <w:ind w:firstLine="567"/>
        <w:jc w:val="both"/>
      </w:pPr>
      <w:r w:rsidRPr="004C4018">
        <w:rPr>
          <w:spacing w:val="-4"/>
        </w:rPr>
        <w:t>- время работы в муниципальных учреждениях муниципального образования</w:t>
      </w:r>
      <w:r w:rsidRPr="004C4018">
        <w:t xml:space="preserve"> городской округ город Сургут;</w:t>
      </w:r>
    </w:p>
    <w:p w:rsidR="004C4018" w:rsidRPr="004C4018" w:rsidRDefault="004C4018" w:rsidP="004C4018">
      <w:pPr>
        <w:ind w:firstLine="567"/>
        <w:jc w:val="both"/>
      </w:pPr>
      <w:r w:rsidRPr="004C4018">
        <w:t>- время работы в качестве освобожденных работников профсоюзных организаций в государственных органах, органах местного самоуправления;</w:t>
      </w:r>
    </w:p>
    <w:p w:rsidR="004C4018" w:rsidRPr="004C4018" w:rsidRDefault="004C4018" w:rsidP="004C4018">
      <w:pPr>
        <w:ind w:firstLine="567"/>
        <w:jc w:val="both"/>
      </w:pPr>
      <w:r w:rsidRPr="004C4018">
        <w:t xml:space="preserve">- время обучения в учебных заведениях с отрывом от работы в связи </w:t>
      </w:r>
      <w:r>
        <w:t xml:space="preserve">                   </w:t>
      </w:r>
      <w:r w:rsidRPr="004C4018">
        <w:t xml:space="preserve">с направлением муниципальным учреждением для повышения квалификации или переподготовки при условии возвращения в направившее учреждение </w:t>
      </w:r>
      <w:r>
        <w:t xml:space="preserve">                      </w:t>
      </w:r>
      <w:r w:rsidRPr="004C4018">
        <w:t>для дальнейшей работы;</w:t>
      </w:r>
    </w:p>
    <w:p w:rsidR="004C4018" w:rsidRPr="004C4018" w:rsidRDefault="004C4018" w:rsidP="004C4018">
      <w:pPr>
        <w:ind w:firstLine="567"/>
        <w:jc w:val="both"/>
      </w:pPr>
      <w:r w:rsidRPr="004C4018">
        <w:t xml:space="preserve">- периоды прохождения военной службы по призыву в соответствии </w:t>
      </w:r>
      <w:r>
        <w:t xml:space="preserve">                             </w:t>
      </w:r>
      <w:r w:rsidRPr="004C4018">
        <w:t>с Федеральным законом от 27.05.1998 № 76-ФЗ «О статусе военнослужащих».</w:t>
      </w:r>
    </w:p>
    <w:p w:rsidR="004C4018" w:rsidRPr="004C4018" w:rsidRDefault="004C4018" w:rsidP="004C4018">
      <w:pPr>
        <w:ind w:firstLine="567"/>
        <w:jc w:val="both"/>
      </w:pPr>
      <w:r w:rsidRPr="004C4018">
        <w:t>6.2. Повышающий коэффициент к установленному должностному окладу (окладу) за наличие ученой степени, почетного звания и награждение почетным знаком, соответствующих профилю выполняемой работы:</w:t>
      </w:r>
    </w:p>
    <w:p w:rsidR="004C4018" w:rsidRPr="004C4018" w:rsidRDefault="004C4018" w:rsidP="004C4018">
      <w:pPr>
        <w:ind w:firstLine="567"/>
        <w:jc w:val="both"/>
      </w:pPr>
      <w:r w:rsidRPr="004C4018">
        <w:t>- повышающий коэффициент к установленному должностному окладу (окладу) за ученую степень доктора наук – 0,2;</w:t>
      </w:r>
    </w:p>
    <w:p w:rsidR="004C4018" w:rsidRPr="004C4018" w:rsidRDefault="004C4018" w:rsidP="004C4018">
      <w:pPr>
        <w:ind w:firstLine="567"/>
        <w:jc w:val="both"/>
      </w:pPr>
      <w:r w:rsidRPr="004C4018">
        <w:t>- повышающий коэффициент к установленному должностному окладу (окладу) за ученую степень кандидата наук – 0,1;</w:t>
      </w:r>
    </w:p>
    <w:p w:rsidR="004C4018" w:rsidRPr="004C4018" w:rsidRDefault="004C4018" w:rsidP="004C4018">
      <w:pPr>
        <w:ind w:firstLine="567"/>
        <w:jc w:val="both"/>
      </w:pPr>
      <w:r w:rsidRPr="004C4018">
        <w:t xml:space="preserve">- повышающий коэффициент к установленному должностному окладу </w:t>
      </w:r>
      <w:r w:rsidRPr="004C4018">
        <w:rPr>
          <w:spacing w:val="-4"/>
        </w:rPr>
        <w:t>(окладу) награжденным орденами и медалями, ведомственными знаками отличия</w:t>
      </w:r>
      <w:r w:rsidRPr="004C4018">
        <w:t xml:space="preserve"> </w:t>
      </w:r>
      <w:r>
        <w:t xml:space="preserve">   </w:t>
      </w:r>
      <w:r w:rsidRPr="004C4018">
        <w:t>в труде либо удостоенным почетного звания СССР, РСФСР, Российской Федерации или Ханты-Мансийского автономного округа – Югры – 0,1.</w:t>
      </w:r>
    </w:p>
    <w:p w:rsidR="004C4018" w:rsidRPr="004C4018" w:rsidRDefault="004C4018" w:rsidP="004C4018">
      <w:pPr>
        <w:ind w:firstLine="567"/>
        <w:jc w:val="both"/>
      </w:pPr>
      <w:r w:rsidRPr="004C4018">
        <w:t>При наличии двух и более оснований, выплата по повышающему коэффициенту к установленному должностному окладу (окладу) производится только по одному из оснований по желанию работника.</w:t>
      </w:r>
    </w:p>
    <w:p w:rsidR="004C4018" w:rsidRPr="004C4018" w:rsidRDefault="004C4018" w:rsidP="004C4018">
      <w:pPr>
        <w:ind w:firstLine="567"/>
        <w:jc w:val="both"/>
      </w:pPr>
      <w:r w:rsidRPr="004C4018">
        <w:rPr>
          <w:spacing w:val="-4"/>
        </w:rPr>
        <w:t xml:space="preserve">6.3. Единовременная выплата к ежегодному оплачиваемому отпуску </w:t>
      </w:r>
      <w:r w:rsidR="007F27D7">
        <w:rPr>
          <w:spacing w:val="-4"/>
        </w:rPr>
        <w:t xml:space="preserve">– </w:t>
      </w:r>
      <w:r w:rsidRPr="004C4018">
        <w:rPr>
          <w:spacing w:val="-4"/>
        </w:rPr>
        <w:t>один раз</w:t>
      </w:r>
      <w:r w:rsidRPr="004C4018">
        <w:t xml:space="preserve"> в календарном году.</w:t>
      </w:r>
    </w:p>
    <w:p w:rsidR="004C4018" w:rsidRPr="004C4018" w:rsidRDefault="004C4018" w:rsidP="004C4018">
      <w:pPr>
        <w:ind w:firstLine="567"/>
        <w:jc w:val="both"/>
      </w:pPr>
      <w:r w:rsidRPr="004C4018">
        <w:t>Единовременная выплата к ежегодному оплачиваемому отпуску устанавливается руководителю учреждения в размере одного месячного фонда оплаты труда и производится на основании распоряжения заместителя главы Администрации города, курирующего учреждение. В случае разделения ежегодного (очередного) оплачиваемого отпуска в установленном порядке на части единовременная выплата производится при предоставлении любой из частей указанного отпуска. Единовременная выплата к ежегодному оплачиваемому отпуску не зависит от итогов оценки труда руководителя.</w:t>
      </w:r>
    </w:p>
    <w:p w:rsidR="004C4018" w:rsidRPr="004C4018" w:rsidRDefault="004C4018" w:rsidP="004C4018">
      <w:pPr>
        <w:ind w:firstLine="567"/>
        <w:jc w:val="both"/>
      </w:pPr>
      <w:r w:rsidRPr="004C4018">
        <w:t>Право на предоставление единовременной выплаты имеет руководитель, проработавший не менее шести месяцев с момента трудоустройства.</w:t>
      </w:r>
    </w:p>
    <w:p w:rsidR="004C4018" w:rsidRPr="004C4018" w:rsidRDefault="004C4018" w:rsidP="004C4018">
      <w:pPr>
        <w:ind w:firstLine="567"/>
        <w:jc w:val="both"/>
      </w:pPr>
      <w:r w:rsidRPr="004C4018">
        <w:t xml:space="preserve">Размер месячного фонда оплаты труда для единовременной выплаты </w:t>
      </w:r>
      <w:r>
        <w:t xml:space="preserve">                          </w:t>
      </w:r>
      <w:r w:rsidRPr="004C4018">
        <w:t>к ежегодному оплачиваемому отпуску определяется за год, предшествующий месяцу отпуска, исходя из:</w:t>
      </w:r>
    </w:p>
    <w:p w:rsidR="004C4018" w:rsidRPr="004C4018" w:rsidRDefault="004C4018" w:rsidP="004C4018">
      <w:pPr>
        <w:ind w:firstLine="567"/>
        <w:jc w:val="both"/>
      </w:pPr>
      <w:r w:rsidRPr="004C4018">
        <w:t>- суммы месячного фонда оплаты труда, установленного подпунктом 6.4 настоящего положения;</w:t>
      </w:r>
    </w:p>
    <w:p w:rsidR="004C4018" w:rsidRPr="004C4018" w:rsidRDefault="004C4018" w:rsidP="004C4018">
      <w:pPr>
        <w:ind w:firstLine="567"/>
        <w:jc w:val="both"/>
      </w:pPr>
      <w:r w:rsidRPr="004C4018">
        <w:rPr>
          <w:spacing w:val="-4"/>
        </w:rPr>
        <w:t>- одной двенадцатой от суммы выплат, начисленных за год, предшествующий</w:t>
      </w:r>
      <w:r w:rsidRPr="004C4018">
        <w:t xml:space="preserve"> </w:t>
      </w:r>
      <w:r w:rsidRPr="004C4018">
        <w:rPr>
          <w:spacing w:val="-4"/>
        </w:rPr>
        <w:t>месяцу отпуска, и включающих премии по результатам работы за соответствующие</w:t>
      </w:r>
      <w:r w:rsidRPr="004C4018">
        <w:t xml:space="preserve"> кварталы (</w:t>
      </w:r>
      <w:r w:rsidRPr="004C4018">
        <w:rPr>
          <w:lang w:val="en-US"/>
        </w:rPr>
        <w:t>I</w:t>
      </w:r>
      <w:r w:rsidRPr="004C4018">
        <w:t xml:space="preserve">, </w:t>
      </w:r>
      <w:r w:rsidRPr="004C4018">
        <w:rPr>
          <w:lang w:val="en-US"/>
        </w:rPr>
        <w:t>II</w:t>
      </w:r>
      <w:r w:rsidRPr="004C4018">
        <w:t xml:space="preserve">, </w:t>
      </w:r>
      <w:r w:rsidRPr="004C4018">
        <w:rPr>
          <w:lang w:val="en-US"/>
        </w:rPr>
        <w:t>III</w:t>
      </w:r>
      <w:r w:rsidRPr="004C4018">
        <w:t xml:space="preserve">, </w:t>
      </w:r>
      <w:r w:rsidRPr="004C4018">
        <w:rPr>
          <w:lang w:val="en-US"/>
        </w:rPr>
        <w:t>IV</w:t>
      </w:r>
      <w:r w:rsidRPr="004C4018">
        <w:t>) года.</w:t>
      </w:r>
    </w:p>
    <w:p w:rsidR="004C4018" w:rsidRPr="004C4018" w:rsidRDefault="004C4018" w:rsidP="004C4018">
      <w:pPr>
        <w:ind w:firstLine="567"/>
        <w:jc w:val="both"/>
      </w:pPr>
      <w:r w:rsidRPr="004C4018">
        <w:t>6.4</w:t>
      </w:r>
      <w:r>
        <w:t xml:space="preserve">. </w:t>
      </w:r>
      <w:r w:rsidRPr="004C4018">
        <w:t>Месячный фонд оплаты труда руководителя для выплаты премии определяется на дату выхода муниципального правового акта исходя из следующих составляющих:</w:t>
      </w:r>
    </w:p>
    <w:p w:rsidR="004C4018" w:rsidRPr="004C4018" w:rsidRDefault="004C4018" w:rsidP="004C4018">
      <w:pPr>
        <w:ind w:firstLine="567"/>
        <w:jc w:val="both"/>
      </w:pPr>
      <w:r w:rsidRPr="004C4018">
        <w:t xml:space="preserve"> - установленного должностного оклада (оклада);</w:t>
      </w:r>
    </w:p>
    <w:p w:rsidR="004C4018" w:rsidRPr="004C4018" w:rsidRDefault="004C4018" w:rsidP="004C4018">
      <w:pPr>
        <w:ind w:firstLine="567"/>
        <w:jc w:val="both"/>
      </w:pPr>
      <w:r w:rsidRPr="004C4018">
        <w:t>- ежемесячной надбавки к установленному должностному окладу (окладу) за выслугу лет;</w:t>
      </w:r>
    </w:p>
    <w:p w:rsidR="004C4018" w:rsidRPr="004C4018" w:rsidRDefault="004C4018" w:rsidP="004C4018">
      <w:pPr>
        <w:ind w:firstLine="567"/>
        <w:jc w:val="both"/>
      </w:pPr>
      <w:r w:rsidRPr="004C4018">
        <w:t>- повышающего коэффициента к установленному должностному окладу (окладу) за наличие ученой степени, почетного звания и награждение почетным знаком;</w:t>
      </w:r>
    </w:p>
    <w:p w:rsidR="004C4018" w:rsidRPr="004C4018" w:rsidRDefault="004C4018" w:rsidP="004C4018">
      <w:pPr>
        <w:ind w:firstLine="567"/>
        <w:jc w:val="both"/>
      </w:pPr>
      <w:r w:rsidRPr="004C4018">
        <w:t xml:space="preserve">- </w:t>
      </w:r>
      <w:r>
        <w:t>ежемесячной надбавки за работу с</w:t>
      </w:r>
      <w:r w:rsidRPr="004C4018">
        <w:t>о сведениями, составляющими государственную тайну;</w:t>
      </w:r>
    </w:p>
    <w:p w:rsidR="004C4018" w:rsidRPr="004C4018" w:rsidRDefault="004C4018" w:rsidP="004C4018">
      <w:pPr>
        <w:ind w:firstLine="567"/>
        <w:jc w:val="both"/>
      </w:pPr>
      <w:r w:rsidRPr="004C4018">
        <w:t>- ежемесячной процентной надбавки за стаж работы в районах Крайнего</w:t>
      </w:r>
      <w:r>
        <w:t xml:space="preserve">            </w:t>
      </w:r>
      <w:r w:rsidRPr="004C4018">
        <w:t xml:space="preserve"> Севера и приравненных к ним местностях;</w:t>
      </w:r>
    </w:p>
    <w:p w:rsidR="004C4018" w:rsidRPr="004C4018" w:rsidRDefault="004C4018" w:rsidP="004C4018">
      <w:pPr>
        <w:ind w:firstLine="567"/>
        <w:jc w:val="both"/>
      </w:pPr>
      <w:r w:rsidRPr="004C4018">
        <w:t>- районного коэффициента за работу в районах Крайнего Севера и приравненных к ним местностях.</w:t>
      </w:r>
    </w:p>
    <w:p w:rsidR="004C4018" w:rsidRPr="004C4018" w:rsidRDefault="004C4018" w:rsidP="004C4018">
      <w:pPr>
        <w:ind w:firstLine="567"/>
        <w:jc w:val="both"/>
      </w:pPr>
      <w:r w:rsidRPr="004C4018">
        <w:t>6.5. Система премиальных выплат.</w:t>
      </w:r>
    </w:p>
    <w:p w:rsidR="004C4018" w:rsidRPr="004C4018" w:rsidRDefault="004C4018" w:rsidP="004C4018">
      <w:pPr>
        <w:ind w:firstLine="567"/>
        <w:jc w:val="both"/>
      </w:pPr>
      <w:r w:rsidRPr="004C4018">
        <w:t>Система премиальных выплат руководителя включает в себя:</w:t>
      </w:r>
    </w:p>
    <w:p w:rsidR="004C4018" w:rsidRPr="004C4018" w:rsidRDefault="004C4018" w:rsidP="004C4018">
      <w:pPr>
        <w:ind w:left="567"/>
        <w:jc w:val="both"/>
      </w:pPr>
      <w:r>
        <w:t xml:space="preserve">- </w:t>
      </w:r>
      <w:r w:rsidRPr="004C4018">
        <w:t>премирование по итогам работы за квартал;</w:t>
      </w:r>
    </w:p>
    <w:p w:rsidR="004C4018" w:rsidRPr="004C4018" w:rsidRDefault="004C4018" w:rsidP="004C4018">
      <w:pPr>
        <w:ind w:left="567"/>
        <w:jc w:val="both"/>
      </w:pPr>
      <w:r>
        <w:t xml:space="preserve">- </w:t>
      </w:r>
      <w:r w:rsidRPr="004C4018">
        <w:t>премию за выполнение особо важного и сложного задания.</w:t>
      </w:r>
    </w:p>
    <w:p w:rsidR="004C4018" w:rsidRPr="004C4018" w:rsidRDefault="004C4018" w:rsidP="004C4018">
      <w:pPr>
        <w:ind w:firstLine="567"/>
        <w:jc w:val="both"/>
      </w:pPr>
      <w:r w:rsidRPr="004C4018">
        <w:t>6.6</w:t>
      </w:r>
      <w:r>
        <w:t xml:space="preserve">. </w:t>
      </w:r>
      <w:r w:rsidRPr="004C4018">
        <w:t>Премирование руководителя учреждения по итогам работы за соответствующий отчетный период (квартал).</w:t>
      </w:r>
    </w:p>
    <w:p w:rsidR="004C4018" w:rsidRPr="004C4018" w:rsidRDefault="004C4018" w:rsidP="004C4018">
      <w:pPr>
        <w:ind w:firstLine="567"/>
        <w:jc w:val="both"/>
      </w:pPr>
      <w:r w:rsidRPr="004C4018">
        <w:t xml:space="preserve">По результатам оценки итогов работы учреждения за соответствующий </w:t>
      </w:r>
      <w:r>
        <w:t xml:space="preserve">                </w:t>
      </w:r>
      <w:r w:rsidRPr="004C4018">
        <w:t xml:space="preserve">отчетный период (квартал) премирование руководителя учреждения производится с учетом выполнения целевых показателей деятельности учреждения, </w:t>
      </w:r>
      <w:r>
        <w:t xml:space="preserve">                 </w:t>
      </w:r>
      <w:r w:rsidRPr="004C4018">
        <w:t xml:space="preserve">личного вклада руководителя в осуществление основных задач и функций, определенных уставом учреждения, а также выполнения обязанностей, предусмотренных трудовым договором. </w:t>
      </w:r>
    </w:p>
    <w:p w:rsidR="004C4018" w:rsidRPr="004C4018" w:rsidRDefault="004C4018" w:rsidP="004C4018">
      <w:pPr>
        <w:ind w:firstLine="567"/>
        <w:jc w:val="both"/>
      </w:pPr>
      <w:r w:rsidRPr="004C4018">
        <w:t>Премия по результатам работы за отчетный период (квартал) начисляется пропорционально времени, отработанному руководителем.</w:t>
      </w:r>
    </w:p>
    <w:p w:rsidR="004C4018" w:rsidRPr="004C4018" w:rsidRDefault="004C4018" w:rsidP="004C4018">
      <w:pPr>
        <w:ind w:firstLine="567"/>
        <w:jc w:val="both"/>
      </w:pPr>
      <w:r w:rsidRPr="004C4018">
        <w:t xml:space="preserve">Премия по итогам работы за отчетный период (квартал) устанавливается </w:t>
      </w:r>
      <w:r>
        <w:t xml:space="preserve">                  </w:t>
      </w:r>
      <w:r w:rsidRPr="004C4018">
        <w:t xml:space="preserve">в размере до 2,4 месячных фондов оплаты труда руководителя. В период работы </w:t>
      </w:r>
      <w:r w:rsidRPr="004C4018">
        <w:rPr>
          <w:spacing w:val="-4"/>
        </w:rPr>
        <w:t>для начисления премии включается время, отработанное в соответствии с табелем</w:t>
      </w:r>
      <w:r w:rsidRPr="004C4018">
        <w:t xml:space="preserve"> учета рабочего времени, в том числе время нахождения в служебной командировке и время нахождения в ежегодном оплачиваемом отпуске, участие в семи</w:t>
      </w:r>
      <w:r w:rsidRPr="004C4018">
        <w:rPr>
          <w:spacing w:val="-4"/>
        </w:rPr>
        <w:t>нарах, курсах повышения квалификации по поручению работодателя, исполнение</w:t>
      </w:r>
      <w:r w:rsidRPr="004C4018">
        <w:t xml:space="preserve"> государственных и общественных обязанностей.</w:t>
      </w:r>
    </w:p>
    <w:p w:rsidR="004C4018" w:rsidRPr="004C4018" w:rsidRDefault="004C4018" w:rsidP="004C4018">
      <w:pPr>
        <w:ind w:firstLine="567"/>
        <w:jc w:val="both"/>
      </w:pPr>
      <w:r w:rsidRPr="004C4018">
        <w:t>Конкретный размер премии по результатам работы за отчетный период (квартал) определяется на основании целевых показателей деятельности учреждения за отчетный период согласно приложению 2 к настоящему положению.</w:t>
      </w:r>
    </w:p>
    <w:p w:rsidR="004C4018" w:rsidRPr="004C4018" w:rsidRDefault="004C4018" w:rsidP="004C4018">
      <w:pPr>
        <w:ind w:firstLine="567"/>
        <w:jc w:val="both"/>
      </w:pPr>
      <w:r w:rsidRPr="004C4018">
        <w:t xml:space="preserve">Отчет о выполнении показателей результативности работы руководителя </w:t>
      </w:r>
      <w:r>
        <w:t xml:space="preserve">                </w:t>
      </w:r>
      <w:r w:rsidRPr="004C4018">
        <w:rPr>
          <w:spacing w:val="-6"/>
        </w:rPr>
        <w:t>с расчетом премии, согласованный управлением бюджетного учёта и отчётности,</w:t>
      </w:r>
      <w:r w:rsidRPr="004C4018">
        <w:t xml:space="preserve"> направляется на утверждение заместителю главы Администрации города, курирующему учреждение, до 10 числа месяца, следующего за отчетным кварталом, отчет за </w:t>
      </w:r>
      <w:r w:rsidRPr="004C4018">
        <w:rPr>
          <w:lang w:val="en-US"/>
        </w:rPr>
        <w:t>IV</w:t>
      </w:r>
      <w:r w:rsidRPr="004C4018">
        <w:t xml:space="preserve"> квартал </w:t>
      </w:r>
      <w:r>
        <w:t>–</w:t>
      </w:r>
      <w:r w:rsidRPr="004C4018">
        <w:t xml:space="preserve"> до 10 декабря текущего финансового года.</w:t>
      </w:r>
    </w:p>
    <w:p w:rsidR="004C4018" w:rsidRPr="004C4018" w:rsidRDefault="004C4018" w:rsidP="004C4018">
      <w:pPr>
        <w:ind w:firstLine="567"/>
        <w:jc w:val="both"/>
      </w:pPr>
      <w:r w:rsidRPr="004C4018">
        <w:t>6</w:t>
      </w:r>
      <w:r>
        <w:t xml:space="preserve">.7. </w:t>
      </w:r>
      <w:r w:rsidRPr="004C4018">
        <w:t>Премия за выполнение особо важного и сложного задания.</w:t>
      </w:r>
    </w:p>
    <w:p w:rsidR="004C4018" w:rsidRPr="004C4018" w:rsidRDefault="004C4018" w:rsidP="004C4018">
      <w:pPr>
        <w:ind w:firstLine="567"/>
        <w:jc w:val="both"/>
      </w:pPr>
      <w:r w:rsidRPr="004C4018">
        <w:t xml:space="preserve">Премия за выполнение особо важного и сложного задания выплачивается </w:t>
      </w:r>
      <w:r>
        <w:t xml:space="preserve">                  </w:t>
      </w:r>
      <w:r w:rsidRPr="004C4018">
        <w:t xml:space="preserve">в порядке, определенном подпунктом 3.10.3 пункта 3.10 приложения 4 к постановлению Администрации города от 22.11.2010 № 6213 «Об установлении </w:t>
      </w:r>
      <w:r>
        <w:t xml:space="preserve">                  </w:t>
      </w:r>
      <w:r w:rsidRPr="004C4018">
        <w:rPr>
          <w:spacing w:val="-4"/>
        </w:rPr>
        <w:t>системы оплаты труда работников муниципальных учреждений города Сургута».</w:t>
      </w: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p>
    <w:p w:rsidR="004C4018" w:rsidRDefault="004C4018" w:rsidP="004C4018">
      <w:pPr>
        <w:ind w:firstLine="567"/>
        <w:jc w:val="both"/>
      </w:pPr>
      <w:r>
        <w:t>\</w:t>
      </w:r>
    </w:p>
    <w:p w:rsidR="004C4018" w:rsidRDefault="004C4018" w:rsidP="004C4018">
      <w:pPr>
        <w:ind w:firstLine="567"/>
        <w:jc w:val="both"/>
      </w:pPr>
    </w:p>
    <w:p w:rsidR="004C4018" w:rsidRDefault="004C4018" w:rsidP="004C4018">
      <w:pPr>
        <w:ind w:firstLine="567"/>
        <w:jc w:val="both"/>
      </w:pPr>
    </w:p>
    <w:p w:rsidR="004C4018" w:rsidRPr="004C4018" w:rsidRDefault="004C4018" w:rsidP="004C4018">
      <w:pPr>
        <w:ind w:firstLine="567"/>
        <w:jc w:val="both"/>
      </w:pPr>
    </w:p>
    <w:p w:rsidR="004C4018" w:rsidRPr="004C4018" w:rsidRDefault="004C4018" w:rsidP="004C4018">
      <w:pPr>
        <w:ind w:left="5103"/>
        <w:jc w:val="both"/>
      </w:pPr>
      <w:r w:rsidRPr="004C4018">
        <w:t>Приложение 1</w:t>
      </w:r>
    </w:p>
    <w:p w:rsidR="004C4018" w:rsidRDefault="004C4018" w:rsidP="004C4018">
      <w:pPr>
        <w:ind w:left="5103"/>
        <w:jc w:val="both"/>
      </w:pPr>
      <w:r w:rsidRPr="004C4018">
        <w:t xml:space="preserve">к положению о порядке и условиях </w:t>
      </w:r>
    </w:p>
    <w:p w:rsidR="004C4018" w:rsidRDefault="004C4018" w:rsidP="004C4018">
      <w:pPr>
        <w:ind w:left="5103"/>
        <w:jc w:val="both"/>
      </w:pPr>
      <w:r w:rsidRPr="004C4018">
        <w:t xml:space="preserve">установления конкретных размеров </w:t>
      </w:r>
    </w:p>
    <w:p w:rsidR="004C4018" w:rsidRDefault="004C4018" w:rsidP="004C4018">
      <w:pPr>
        <w:ind w:left="5103"/>
        <w:jc w:val="both"/>
      </w:pPr>
      <w:r w:rsidRPr="004C4018">
        <w:t xml:space="preserve">выплат, составляющих фонд оплаты </w:t>
      </w:r>
    </w:p>
    <w:p w:rsidR="004C4018" w:rsidRDefault="004C4018" w:rsidP="004C4018">
      <w:pPr>
        <w:ind w:left="5103"/>
        <w:jc w:val="both"/>
      </w:pPr>
      <w:r w:rsidRPr="004C4018">
        <w:t>труда руководителя муниципального</w:t>
      </w:r>
    </w:p>
    <w:p w:rsidR="004C4018" w:rsidRDefault="004C4018" w:rsidP="004C4018">
      <w:pPr>
        <w:ind w:left="5103"/>
        <w:jc w:val="both"/>
        <w:rPr>
          <w:bCs/>
        </w:rPr>
      </w:pPr>
      <w:r w:rsidRPr="004C4018">
        <w:t>каз</w:t>
      </w:r>
      <w:r w:rsidR="007F27D7">
        <w:t>ё</w:t>
      </w:r>
      <w:r w:rsidRPr="004C4018">
        <w:t>нного учреждения «</w:t>
      </w:r>
      <w:r w:rsidRPr="004C4018">
        <w:rPr>
          <w:bCs/>
        </w:rPr>
        <w:t xml:space="preserve">Управление </w:t>
      </w:r>
    </w:p>
    <w:p w:rsidR="004C4018" w:rsidRDefault="004C4018" w:rsidP="004C4018">
      <w:pPr>
        <w:ind w:left="5103"/>
        <w:jc w:val="both"/>
        <w:rPr>
          <w:bCs/>
        </w:rPr>
      </w:pPr>
      <w:r w:rsidRPr="004C4018">
        <w:rPr>
          <w:bCs/>
        </w:rPr>
        <w:t xml:space="preserve">информационных технологий </w:t>
      </w:r>
    </w:p>
    <w:p w:rsidR="004C4018" w:rsidRPr="004C4018" w:rsidRDefault="004C4018" w:rsidP="004C4018">
      <w:pPr>
        <w:ind w:left="5103"/>
        <w:jc w:val="both"/>
      </w:pPr>
      <w:r w:rsidRPr="004C4018">
        <w:rPr>
          <w:bCs/>
        </w:rPr>
        <w:t>и связи города Сургута</w:t>
      </w:r>
      <w:r w:rsidRPr="004C4018">
        <w:t xml:space="preserve">» </w:t>
      </w:r>
    </w:p>
    <w:p w:rsidR="004C4018" w:rsidRDefault="004C4018" w:rsidP="004C4018">
      <w:pPr>
        <w:ind w:firstLine="567"/>
        <w:jc w:val="both"/>
      </w:pPr>
    </w:p>
    <w:p w:rsidR="004C4018" w:rsidRPr="004C4018" w:rsidRDefault="004C4018" w:rsidP="004C4018">
      <w:pPr>
        <w:ind w:firstLine="567"/>
        <w:jc w:val="both"/>
      </w:pPr>
    </w:p>
    <w:p w:rsidR="004C4018" w:rsidRPr="004C4018" w:rsidRDefault="004C4018" w:rsidP="004C4018">
      <w:pPr>
        <w:ind w:firstLine="567"/>
        <w:jc w:val="center"/>
      </w:pPr>
      <w:r w:rsidRPr="004C4018">
        <w:t>Критерии оценки деятельности руководителя учреждения</w:t>
      </w:r>
    </w:p>
    <w:p w:rsidR="004C4018" w:rsidRPr="004C4018" w:rsidRDefault="004C4018" w:rsidP="004C4018">
      <w:pPr>
        <w:ind w:firstLine="567"/>
        <w:jc w:val="center"/>
      </w:pPr>
      <w:r w:rsidRPr="004C4018">
        <w:t>для установления коэффициента кратности при определении должностного оклада руководителю муниципального каз</w:t>
      </w:r>
      <w:r w:rsidR="00636CAB">
        <w:t>ё</w:t>
      </w:r>
      <w:r w:rsidRPr="004C4018">
        <w:t>нного учреждения</w:t>
      </w:r>
    </w:p>
    <w:p w:rsidR="004C4018" w:rsidRPr="004C4018" w:rsidRDefault="004C4018" w:rsidP="004C4018">
      <w:pPr>
        <w:ind w:firstLine="567"/>
        <w:jc w:val="center"/>
      </w:pPr>
      <w:r w:rsidRPr="004C4018">
        <w:t>«Управление информационных технологий и связи города Сургута»</w:t>
      </w:r>
    </w:p>
    <w:p w:rsidR="004C4018" w:rsidRPr="004C4018" w:rsidRDefault="004C4018" w:rsidP="004C4018">
      <w:pPr>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600"/>
        <w:gridCol w:w="1935"/>
        <w:gridCol w:w="3121"/>
      </w:tblGrid>
      <w:tr w:rsidR="004C4018" w:rsidRPr="004C4018" w:rsidTr="004C4018">
        <w:tc>
          <w:tcPr>
            <w:tcW w:w="1543" w:type="pct"/>
          </w:tcPr>
          <w:p w:rsidR="004C4018" w:rsidRDefault="004C4018" w:rsidP="004C4018">
            <w:pPr>
              <w:jc w:val="center"/>
            </w:pPr>
            <w:r w:rsidRPr="004C4018">
              <w:t xml:space="preserve">Показатели </w:t>
            </w:r>
          </w:p>
          <w:p w:rsidR="004C4018" w:rsidRDefault="004C4018" w:rsidP="004C4018">
            <w:pPr>
              <w:jc w:val="center"/>
            </w:pPr>
            <w:r w:rsidRPr="004C4018">
              <w:t xml:space="preserve">для установления </w:t>
            </w:r>
          </w:p>
          <w:p w:rsidR="004C4018" w:rsidRPr="004C4018" w:rsidRDefault="004C4018" w:rsidP="004C4018">
            <w:pPr>
              <w:jc w:val="center"/>
            </w:pPr>
            <w:r w:rsidRPr="004C4018">
              <w:t>кратности</w:t>
            </w:r>
          </w:p>
        </w:tc>
        <w:tc>
          <w:tcPr>
            <w:tcW w:w="831" w:type="pct"/>
          </w:tcPr>
          <w:p w:rsidR="004C4018" w:rsidRPr="004C4018" w:rsidRDefault="004C4018" w:rsidP="004C4018">
            <w:pPr>
              <w:jc w:val="center"/>
            </w:pPr>
            <w:r w:rsidRPr="004C4018">
              <w:t>Условия</w:t>
            </w:r>
          </w:p>
        </w:tc>
        <w:tc>
          <w:tcPr>
            <w:tcW w:w="1005" w:type="pct"/>
          </w:tcPr>
          <w:p w:rsidR="004C4018" w:rsidRPr="004C4018" w:rsidRDefault="004C4018" w:rsidP="004C4018">
            <w:pPr>
              <w:jc w:val="center"/>
            </w:pPr>
            <w:r w:rsidRPr="004C4018">
              <w:t xml:space="preserve">Коэффициент принятый </w:t>
            </w:r>
            <w:r w:rsidRPr="004C4018">
              <w:br/>
              <w:t>за показатель</w:t>
            </w:r>
          </w:p>
        </w:tc>
        <w:tc>
          <w:tcPr>
            <w:tcW w:w="1621" w:type="pct"/>
          </w:tcPr>
          <w:p w:rsidR="004C4018" w:rsidRDefault="004C4018" w:rsidP="004C4018">
            <w:pPr>
              <w:jc w:val="center"/>
            </w:pPr>
            <w:r w:rsidRPr="004C4018">
              <w:t xml:space="preserve">Подтверждающие </w:t>
            </w:r>
          </w:p>
          <w:p w:rsidR="004C4018" w:rsidRPr="004C4018" w:rsidRDefault="004C4018" w:rsidP="004C4018">
            <w:pPr>
              <w:jc w:val="center"/>
            </w:pPr>
            <w:r w:rsidRPr="004C4018">
              <w:t>документы</w:t>
            </w:r>
          </w:p>
          <w:p w:rsidR="004C4018" w:rsidRPr="004C4018" w:rsidRDefault="004C4018" w:rsidP="004C4018">
            <w:pPr>
              <w:jc w:val="center"/>
            </w:pPr>
          </w:p>
        </w:tc>
      </w:tr>
      <w:tr w:rsidR="004C4018" w:rsidRPr="004C4018" w:rsidTr="004C4018">
        <w:tc>
          <w:tcPr>
            <w:tcW w:w="1543" w:type="pct"/>
          </w:tcPr>
          <w:p w:rsidR="004C4018" w:rsidRPr="004C4018" w:rsidRDefault="004C4018" w:rsidP="004C4018">
            <w:r w:rsidRPr="004C4018">
              <w:t>Количество штатных единиц</w:t>
            </w:r>
          </w:p>
        </w:tc>
        <w:tc>
          <w:tcPr>
            <w:tcW w:w="831" w:type="pct"/>
          </w:tcPr>
          <w:p w:rsidR="004C4018" w:rsidRPr="004C4018" w:rsidRDefault="004C4018" w:rsidP="004C4018">
            <w:r w:rsidRPr="004C4018">
              <w:t>за одну штатную единицу</w:t>
            </w:r>
          </w:p>
        </w:tc>
        <w:tc>
          <w:tcPr>
            <w:tcW w:w="1005" w:type="pct"/>
          </w:tcPr>
          <w:p w:rsidR="004C4018" w:rsidRPr="004C4018" w:rsidRDefault="004C4018" w:rsidP="004C4018">
            <w:pPr>
              <w:jc w:val="center"/>
            </w:pPr>
            <w:r w:rsidRPr="004C4018">
              <w:t>0,004</w:t>
            </w:r>
          </w:p>
        </w:tc>
        <w:tc>
          <w:tcPr>
            <w:tcW w:w="1621" w:type="pct"/>
          </w:tcPr>
          <w:p w:rsidR="004C4018" w:rsidRPr="004C4018" w:rsidRDefault="004C4018" w:rsidP="004C4018">
            <w:r w:rsidRPr="004C4018">
              <w:t>утвержденное штатное расписание на текущий финансовый год</w:t>
            </w:r>
          </w:p>
        </w:tc>
      </w:tr>
      <w:tr w:rsidR="004C4018" w:rsidRPr="004C4018" w:rsidTr="004C4018">
        <w:tc>
          <w:tcPr>
            <w:tcW w:w="1543" w:type="pct"/>
          </w:tcPr>
          <w:p w:rsidR="004C4018" w:rsidRPr="004C4018" w:rsidRDefault="004C4018" w:rsidP="004C4018">
            <w:r w:rsidRPr="004C4018">
              <w:t xml:space="preserve">Отдельно стоящие здания (помещения) </w:t>
            </w:r>
          </w:p>
        </w:tc>
        <w:tc>
          <w:tcPr>
            <w:tcW w:w="831" w:type="pct"/>
          </w:tcPr>
          <w:p w:rsidR="004C4018" w:rsidRPr="004C4018" w:rsidRDefault="004C4018" w:rsidP="004C4018">
            <w:r w:rsidRPr="004C4018">
              <w:t>за каждое</w:t>
            </w:r>
          </w:p>
        </w:tc>
        <w:tc>
          <w:tcPr>
            <w:tcW w:w="1005" w:type="pct"/>
          </w:tcPr>
          <w:p w:rsidR="004C4018" w:rsidRPr="004C4018" w:rsidRDefault="004C4018" w:rsidP="004C4018">
            <w:pPr>
              <w:jc w:val="center"/>
            </w:pPr>
            <w:r w:rsidRPr="004C4018">
              <w:t>0,03</w:t>
            </w:r>
          </w:p>
        </w:tc>
        <w:tc>
          <w:tcPr>
            <w:tcW w:w="1621" w:type="pct"/>
          </w:tcPr>
          <w:p w:rsidR="004C4018" w:rsidRPr="004C4018" w:rsidRDefault="004C4018" w:rsidP="004C4018">
            <w:r w:rsidRPr="004C4018">
              <w:t>паспорт учреждения, договоры безвозмездного пользования, акты передачи помещений</w:t>
            </w:r>
          </w:p>
        </w:tc>
      </w:tr>
      <w:tr w:rsidR="004C4018" w:rsidRPr="004C4018" w:rsidTr="004C4018">
        <w:trPr>
          <w:trHeight w:val="882"/>
        </w:trPr>
        <w:tc>
          <w:tcPr>
            <w:tcW w:w="1543" w:type="pct"/>
          </w:tcPr>
          <w:p w:rsidR="004C4018" w:rsidRDefault="004C4018" w:rsidP="004C4018">
            <w:r w:rsidRPr="004C4018">
              <w:t xml:space="preserve">Количество обслуживаемых органов </w:t>
            </w:r>
          </w:p>
          <w:p w:rsidR="004C4018" w:rsidRPr="004C4018" w:rsidRDefault="004C4018" w:rsidP="004C4018">
            <w:r w:rsidRPr="004C4018">
              <w:t xml:space="preserve">местного самоуправления </w:t>
            </w:r>
            <w:r>
              <w:t xml:space="preserve">и </w:t>
            </w:r>
            <w:r w:rsidRPr="004C4018">
              <w:t>структурных подразделений Администрации города</w:t>
            </w:r>
          </w:p>
        </w:tc>
        <w:tc>
          <w:tcPr>
            <w:tcW w:w="831" w:type="pct"/>
          </w:tcPr>
          <w:p w:rsidR="004C4018" w:rsidRPr="004C4018" w:rsidRDefault="004C4018" w:rsidP="004C4018">
            <w:r w:rsidRPr="004C4018">
              <w:t>за каждое</w:t>
            </w:r>
          </w:p>
        </w:tc>
        <w:tc>
          <w:tcPr>
            <w:tcW w:w="1005" w:type="pct"/>
          </w:tcPr>
          <w:p w:rsidR="004C4018" w:rsidRPr="004C4018" w:rsidRDefault="004C4018" w:rsidP="004C4018">
            <w:pPr>
              <w:jc w:val="center"/>
            </w:pPr>
            <w:r w:rsidRPr="004C4018">
              <w:t>0,005</w:t>
            </w:r>
          </w:p>
        </w:tc>
        <w:tc>
          <w:tcPr>
            <w:tcW w:w="1621" w:type="pct"/>
          </w:tcPr>
          <w:p w:rsidR="004C4018" w:rsidRPr="004C4018" w:rsidRDefault="004C4018" w:rsidP="004C4018">
            <w:r w:rsidRPr="004C4018">
              <w:t xml:space="preserve">перечень органов местного самоуправления </w:t>
            </w:r>
            <w:r w:rsidRPr="004C4018">
              <w:br/>
              <w:t>и</w:t>
            </w:r>
            <w:r>
              <w:t xml:space="preserve"> </w:t>
            </w:r>
            <w:r w:rsidRPr="004C4018">
              <w:t>структурных подраз</w:t>
            </w:r>
            <w:r w:rsidRPr="004C4018">
              <w:rPr>
                <w:spacing w:val="-6"/>
              </w:rPr>
              <w:t>делений Администрации</w:t>
            </w:r>
            <w:r w:rsidRPr="004C4018">
              <w:t xml:space="preserve"> города</w:t>
            </w:r>
          </w:p>
        </w:tc>
      </w:tr>
      <w:tr w:rsidR="004C4018" w:rsidRPr="004C4018" w:rsidTr="004C4018">
        <w:trPr>
          <w:trHeight w:val="1162"/>
        </w:trPr>
        <w:tc>
          <w:tcPr>
            <w:tcW w:w="1543" w:type="pct"/>
          </w:tcPr>
          <w:p w:rsidR="004C4018" w:rsidRPr="004C4018" w:rsidRDefault="004C4018" w:rsidP="004C4018">
            <w:r w:rsidRPr="004C4018">
              <w:rPr>
                <w:spacing w:val="-6"/>
              </w:rPr>
              <w:t>Количество обслуживаемых муниципальных</w:t>
            </w:r>
            <w:r w:rsidRPr="004C4018">
              <w:t xml:space="preserve"> учреждений </w:t>
            </w:r>
          </w:p>
        </w:tc>
        <w:tc>
          <w:tcPr>
            <w:tcW w:w="831" w:type="pct"/>
          </w:tcPr>
          <w:p w:rsidR="004C4018" w:rsidRPr="004C4018" w:rsidRDefault="004C4018" w:rsidP="004C4018">
            <w:r w:rsidRPr="004C4018">
              <w:t>за каждое</w:t>
            </w:r>
          </w:p>
        </w:tc>
        <w:tc>
          <w:tcPr>
            <w:tcW w:w="1005" w:type="pct"/>
          </w:tcPr>
          <w:p w:rsidR="004C4018" w:rsidRPr="004C4018" w:rsidRDefault="004C4018" w:rsidP="004C4018">
            <w:pPr>
              <w:jc w:val="center"/>
            </w:pPr>
            <w:r w:rsidRPr="004C4018">
              <w:t>0,003</w:t>
            </w:r>
          </w:p>
        </w:tc>
        <w:tc>
          <w:tcPr>
            <w:tcW w:w="1621" w:type="pct"/>
          </w:tcPr>
          <w:p w:rsidR="004C4018" w:rsidRPr="004C4018" w:rsidRDefault="004C4018" w:rsidP="004C4018">
            <w:r w:rsidRPr="004C4018">
              <w:t>перечень муниципа</w:t>
            </w:r>
            <w:r>
              <w:t>-</w:t>
            </w:r>
            <w:r w:rsidRPr="004C4018">
              <w:t>льных учреждений, находящихся на обслуживании</w:t>
            </w:r>
          </w:p>
        </w:tc>
      </w:tr>
    </w:tbl>
    <w:p w:rsidR="004C4018" w:rsidRPr="004C4018" w:rsidRDefault="004C4018" w:rsidP="004C4018"/>
    <w:p w:rsidR="004C4018" w:rsidRDefault="004C4018" w:rsidP="004C4018"/>
    <w:p w:rsidR="004C4018" w:rsidRDefault="004C4018" w:rsidP="004C4018"/>
    <w:p w:rsidR="004C4018" w:rsidRDefault="004C4018" w:rsidP="004C4018"/>
    <w:p w:rsidR="004C4018" w:rsidRDefault="004C4018" w:rsidP="004C4018"/>
    <w:p w:rsidR="004C4018" w:rsidRDefault="004C4018" w:rsidP="004C4018"/>
    <w:p w:rsidR="004C4018" w:rsidRDefault="004C4018" w:rsidP="004C4018"/>
    <w:p w:rsidR="004C4018" w:rsidRDefault="004C4018" w:rsidP="004C4018"/>
    <w:p w:rsidR="004C4018" w:rsidRDefault="004C4018" w:rsidP="004C4018"/>
    <w:p w:rsidR="004C4018" w:rsidRPr="004C4018" w:rsidRDefault="004C4018" w:rsidP="004C4018"/>
    <w:p w:rsidR="004C4018" w:rsidRPr="004C4018" w:rsidRDefault="004C4018" w:rsidP="004C4018">
      <w:pPr>
        <w:ind w:left="5103"/>
      </w:pPr>
      <w:r w:rsidRPr="004C4018">
        <w:t>Приложение 2</w:t>
      </w:r>
    </w:p>
    <w:p w:rsidR="004C4018" w:rsidRDefault="004C4018" w:rsidP="004C4018">
      <w:pPr>
        <w:ind w:left="5103"/>
      </w:pPr>
      <w:r w:rsidRPr="004C4018">
        <w:t xml:space="preserve">к положению о порядке и условиях </w:t>
      </w:r>
    </w:p>
    <w:p w:rsidR="004C4018" w:rsidRDefault="004C4018" w:rsidP="004C4018">
      <w:pPr>
        <w:ind w:left="5103"/>
      </w:pPr>
      <w:r w:rsidRPr="004C4018">
        <w:t xml:space="preserve">установления конкретных размеров </w:t>
      </w:r>
    </w:p>
    <w:p w:rsidR="004C4018" w:rsidRDefault="004C4018" w:rsidP="004C4018">
      <w:pPr>
        <w:ind w:left="5103"/>
      </w:pPr>
      <w:r w:rsidRPr="004C4018">
        <w:t xml:space="preserve">выплат, составляющих фонд оплаты </w:t>
      </w:r>
    </w:p>
    <w:p w:rsidR="004C4018" w:rsidRDefault="004C4018" w:rsidP="004C4018">
      <w:pPr>
        <w:ind w:left="5103"/>
      </w:pPr>
      <w:r w:rsidRPr="004C4018">
        <w:t xml:space="preserve">труда руководителя муниципального </w:t>
      </w:r>
    </w:p>
    <w:p w:rsidR="004C4018" w:rsidRDefault="004C4018" w:rsidP="004C4018">
      <w:pPr>
        <w:ind w:left="5103"/>
      </w:pPr>
      <w:r w:rsidRPr="004C4018">
        <w:t>каз</w:t>
      </w:r>
      <w:r w:rsidR="007F27D7">
        <w:t>ё</w:t>
      </w:r>
      <w:r w:rsidRPr="004C4018">
        <w:t>нного учреждения</w:t>
      </w:r>
      <w:r>
        <w:t xml:space="preserve"> </w:t>
      </w:r>
      <w:r w:rsidRPr="004C4018">
        <w:t xml:space="preserve">«Управление </w:t>
      </w:r>
    </w:p>
    <w:p w:rsidR="004C4018" w:rsidRDefault="004C4018" w:rsidP="004C4018">
      <w:pPr>
        <w:ind w:left="5103"/>
      </w:pPr>
      <w:r w:rsidRPr="004C4018">
        <w:t xml:space="preserve">информационных технологий </w:t>
      </w:r>
    </w:p>
    <w:p w:rsidR="004C4018" w:rsidRPr="004C4018" w:rsidRDefault="004C4018" w:rsidP="004C4018">
      <w:pPr>
        <w:ind w:left="5103"/>
      </w:pPr>
      <w:r w:rsidRPr="004C4018">
        <w:t xml:space="preserve">и связи города Сургута» </w:t>
      </w:r>
    </w:p>
    <w:p w:rsidR="004C4018" w:rsidRDefault="004C4018" w:rsidP="004C4018">
      <w:pPr>
        <w:rPr>
          <w:bCs/>
        </w:rPr>
      </w:pPr>
    </w:p>
    <w:p w:rsidR="004C4018" w:rsidRPr="004C4018" w:rsidRDefault="004C4018" w:rsidP="004C4018">
      <w:pPr>
        <w:rPr>
          <w:bCs/>
        </w:rPr>
      </w:pPr>
    </w:p>
    <w:p w:rsidR="004C4018" w:rsidRPr="004C4018" w:rsidRDefault="004C4018" w:rsidP="004C4018">
      <w:pPr>
        <w:jc w:val="center"/>
        <w:rPr>
          <w:bCs/>
        </w:rPr>
      </w:pPr>
      <w:r w:rsidRPr="004C4018">
        <w:rPr>
          <w:bCs/>
        </w:rPr>
        <w:t>Целевые показатели</w:t>
      </w:r>
    </w:p>
    <w:p w:rsidR="004C4018" w:rsidRPr="004C4018" w:rsidRDefault="004C4018" w:rsidP="004C4018">
      <w:pPr>
        <w:jc w:val="center"/>
        <w:rPr>
          <w:bCs/>
        </w:rPr>
      </w:pPr>
      <w:r w:rsidRPr="004C4018">
        <w:rPr>
          <w:bCs/>
        </w:rPr>
        <w:t>деятельности учреждения и критерии оценки деятельности руководителя</w:t>
      </w:r>
    </w:p>
    <w:p w:rsidR="004C4018" w:rsidRPr="004C4018" w:rsidRDefault="004C4018" w:rsidP="004C4018">
      <w:pPr>
        <w:jc w:val="center"/>
        <w:rPr>
          <w:bCs/>
        </w:rPr>
      </w:pPr>
      <w:r w:rsidRPr="004C4018">
        <w:rPr>
          <w:bCs/>
        </w:rPr>
        <w:t>муниципального каз</w:t>
      </w:r>
      <w:r w:rsidR="007F27D7">
        <w:rPr>
          <w:bCs/>
        </w:rPr>
        <w:t>ё</w:t>
      </w:r>
      <w:r w:rsidRPr="004C4018">
        <w:rPr>
          <w:bCs/>
        </w:rPr>
        <w:t>нного учреждения</w:t>
      </w:r>
    </w:p>
    <w:p w:rsidR="004C4018" w:rsidRPr="004C4018" w:rsidRDefault="004C4018" w:rsidP="004C4018">
      <w:pPr>
        <w:jc w:val="center"/>
        <w:rPr>
          <w:bCs/>
        </w:rPr>
      </w:pPr>
      <w:r w:rsidRPr="004C4018">
        <w:rPr>
          <w:bCs/>
        </w:rPr>
        <w:t>«</w:t>
      </w:r>
      <w:r w:rsidRPr="004C4018">
        <w:t>Управление информационных технологий и связи города Сургута</w:t>
      </w:r>
      <w:r w:rsidRPr="004C4018">
        <w:rPr>
          <w:bCs/>
        </w:rPr>
        <w:t>»</w:t>
      </w:r>
    </w:p>
    <w:p w:rsidR="004C4018" w:rsidRPr="004C4018" w:rsidRDefault="004C4018" w:rsidP="004C4018">
      <w:pPr>
        <w:jc w:val="center"/>
        <w:rPr>
          <w:bC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2552"/>
        <w:gridCol w:w="1417"/>
        <w:gridCol w:w="2410"/>
      </w:tblGrid>
      <w:tr w:rsidR="004C4018" w:rsidRPr="004C4018" w:rsidTr="004C4018">
        <w:tc>
          <w:tcPr>
            <w:tcW w:w="3289" w:type="dxa"/>
          </w:tcPr>
          <w:p w:rsidR="004C4018" w:rsidRPr="004C4018" w:rsidRDefault="004C4018" w:rsidP="004C4018">
            <w:pPr>
              <w:jc w:val="center"/>
              <w:rPr>
                <w:sz w:val="24"/>
                <w:szCs w:val="24"/>
              </w:rPr>
            </w:pPr>
            <w:r w:rsidRPr="004C4018">
              <w:rPr>
                <w:sz w:val="24"/>
                <w:szCs w:val="24"/>
              </w:rPr>
              <w:t xml:space="preserve">Целевые показатели </w:t>
            </w:r>
          </w:p>
          <w:p w:rsidR="004C4018" w:rsidRPr="004C4018" w:rsidRDefault="004C4018" w:rsidP="004C4018">
            <w:pPr>
              <w:jc w:val="center"/>
              <w:rPr>
                <w:sz w:val="24"/>
                <w:szCs w:val="24"/>
              </w:rPr>
            </w:pPr>
            <w:r w:rsidRPr="004C4018">
              <w:rPr>
                <w:sz w:val="24"/>
                <w:szCs w:val="24"/>
              </w:rPr>
              <w:t>деятельности</w:t>
            </w:r>
          </w:p>
          <w:p w:rsidR="004C4018" w:rsidRPr="004C4018" w:rsidRDefault="004C4018" w:rsidP="004C4018">
            <w:pPr>
              <w:jc w:val="center"/>
              <w:rPr>
                <w:sz w:val="24"/>
                <w:szCs w:val="24"/>
              </w:rPr>
            </w:pPr>
            <w:r w:rsidRPr="004C4018">
              <w:rPr>
                <w:sz w:val="24"/>
                <w:szCs w:val="24"/>
              </w:rPr>
              <w:t>руководителя учреждения</w:t>
            </w:r>
          </w:p>
        </w:tc>
        <w:tc>
          <w:tcPr>
            <w:tcW w:w="2552" w:type="dxa"/>
          </w:tcPr>
          <w:p w:rsidR="004C4018" w:rsidRDefault="004C4018" w:rsidP="004C4018">
            <w:pPr>
              <w:jc w:val="center"/>
              <w:rPr>
                <w:sz w:val="24"/>
                <w:szCs w:val="24"/>
              </w:rPr>
            </w:pPr>
            <w:r w:rsidRPr="004C4018">
              <w:rPr>
                <w:sz w:val="24"/>
                <w:szCs w:val="24"/>
              </w:rPr>
              <w:t xml:space="preserve">Критерии оценки </w:t>
            </w:r>
          </w:p>
          <w:p w:rsidR="004C4018" w:rsidRPr="004C4018" w:rsidRDefault="004C4018" w:rsidP="004C4018">
            <w:pPr>
              <w:jc w:val="center"/>
              <w:rPr>
                <w:sz w:val="24"/>
                <w:szCs w:val="24"/>
              </w:rPr>
            </w:pPr>
            <w:r w:rsidRPr="004C4018">
              <w:rPr>
                <w:sz w:val="24"/>
                <w:szCs w:val="24"/>
              </w:rPr>
              <w:t xml:space="preserve">деятельности </w:t>
            </w:r>
          </w:p>
          <w:p w:rsidR="004C4018" w:rsidRDefault="004C4018" w:rsidP="004C4018">
            <w:pPr>
              <w:jc w:val="center"/>
              <w:rPr>
                <w:sz w:val="24"/>
                <w:szCs w:val="24"/>
              </w:rPr>
            </w:pPr>
            <w:r w:rsidRPr="004C4018">
              <w:rPr>
                <w:sz w:val="24"/>
                <w:szCs w:val="24"/>
              </w:rPr>
              <w:t xml:space="preserve">руководителя </w:t>
            </w:r>
          </w:p>
          <w:p w:rsidR="004C4018" w:rsidRPr="004C4018" w:rsidRDefault="004C4018" w:rsidP="004C4018">
            <w:pPr>
              <w:jc w:val="center"/>
              <w:rPr>
                <w:sz w:val="24"/>
                <w:szCs w:val="24"/>
              </w:rPr>
            </w:pPr>
            <w:r w:rsidRPr="004C4018">
              <w:rPr>
                <w:sz w:val="24"/>
                <w:szCs w:val="24"/>
              </w:rPr>
              <w:t>учреждения,</w:t>
            </w:r>
          </w:p>
          <w:p w:rsidR="004C4018" w:rsidRPr="004C4018" w:rsidRDefault="004C4018" w:rsidP="004C4018">
            <w:pPr>
              <w:jc w:val="center"/>
              <w:rPr>
                <w:sz w:val="24"/>
                <w:szCs w:val="24"/>
              </w:rPr>
            </w:pPr>
            <w:r w:rsidRPr="004C4018">
              <w:rPr>
                <w:sz w:val="24"/>
                <w:szCs w:val="24"/>
              </w:rPr>
              <w:t>в баллах</w:t>
            </w:r>
          </w:p>
        </w:tc>
        <w:tc>
          <w:tcPr>
            <w:tcW w:w="1417" w:type="dxa"/>
          </w:tcPr>
          <w:p w:rsidR="004C4018" w:rsidRPr="004C4018" w:rsidRDefault="004C4018" w:rsidP="004C4018">
            <w:pPr>
              <w:jc w:val="center"/>
              <w:rPr>
                <w:sz w:val="24"/>
                <w:szCs w:val="24"/>
              </w:rPr>
            </w:pPr>
            <w:r w:rsidRPr="004C4018">
              <w:rPr>
                <w:sz w:val="24"/>
                <w:szCs w:val="24"/>
              </w:rPr>
              <w:t>Максимальное количество баллов</w:t>
            </w:r>
          </w:p>
        </w:tc>
        <w:tc>
          <w:tcPr>
            <w:tcW w:w="2410" w:type="dxa"/>
          </w:tcPr>
          <w:p w:rsidR="004C4018" w:rsidRDefault="004C4018" w:rsidP="004C4018">
            <w:pPr>
              <w:jc w:val="center"/>
              <w:rPr>
                <w:sz w:val="24"/>
                <w:szCs w:val="24"/>
              </w:rPr>
            </w:pPr>
            <w:r w:rsidRPr="004C4018">
              <w:rPr>
                <w:sz w:val="24"/>
                <w:szCs w:val="24"/>
              </w:rPr>
              <w:t>Периодичность</w:t>
            </w:r>
          </w:p>
          <w:p w:rsidR="004C4018" w:rsidRPr="004C4018" w:rsidRDefault="004C4018" w:rsidP="004C4018">
            <w:pPr>
              <w:jc w:val="center"/>
              <w:rPr>
                <w:sz w:val="24"/>
                <w:szCs w:val="24"/>
              </w:rPr>
            </w:pPr>
            <w:r w:rsidRPr="004C4018">
              <w:rPr>
                <w:sz w:val="24"/>
                <w:szCs w:val="24"/>
              </w:rPr>
              <w:t xml:space="preserve">отчетности/ </w:t>
            </w:r>
          </w:p>
          <w:p w:rsidR="004C4018" w:rsidRDefault="004C4018" w:rsidP="004C4018">
            <w:pPr>
              <w:jc w:val="center"/>
              <w:rPr>
                <w:sz w:val="24"/>
                <w:szCs w:val="24"/>
              </w:rPr>
            </w:pPr>
            <w:r w:rsidRPr="004C4018">
              <w:rPr>
                <w:sz w:val="24"/>
                <w:szCs w:val="24"/>
              </w:rPr>
              <w:t xml:space="preserve">подтверждающие </w:t>
            </w:r>
          </w:p>
          <w:p w:rsidR="004C4018" w:rsidRPr="004C4018" w:rsidRDefault="004C4018" w:rsidP="004C4018">
            <w:pPr>
              <w:jc w:val="center"/>
              <w:rPr>
                <w:sz w:val="24"/>
                <w:szCs w:val="24"/>
              </w:rPr>
            </w:pPr>
            <w:r w:rsidRPr="004C4018">
              <w:rPr>
                <w:sz w:val="24"/>
                <w:szCs w:val="24"/>
              </w:rPr>
              <w:t>документы</w:t>
            </w:r>
          </w:p>
        </w:tc>
      </w:tr>
      <w:tr w:rsidR="004C4018" w:rsidRPr="004C4018" w:rsidTr="004C4018">
        <w:tc>
          <w:tcPr>
            <w:tcW w:w="9668" w:type="dxa"/>
            <w:gridSpan w:val="4"/>
            <w:vAlign w:val="center"/>
          </w:tcPr>
          <w:p w:rsidR="004C4018" w:rsidRPr="004C4018" w:rsidRDefault="004C4018" w:rsidP="004C4018">
            <w:pPr>
              <w:rPr>
                <w:sz w:val="10"/>
                <w:szCs w:val="10"/>
              </w:rPr>
            </w:pPr>
          </w:p>
          <w:p w:rsidR="004C4018" w:rsidRPr="004C4018" w:rsidRDefault="004C4018" w:rsidP="004C4018">
            <w:pPr>
              <w:rPr>
                <w:sz w:val="24"/>
                <w:szCs w:val="24"/>
              </w:rPr>
            </w:pPr>
            <w:r w:rsidRPr="004C4018">
              <w:rPr>
                <w:sz w:val="24"/>
                <w:szCs w:val="24"/>
              </w:rPr>
              <w:t>1.</w:t>
            </w:r>
            <w:r w:rsidR="007F27D7">
              <w:rPr>
                <w:sz w:val="24"/>
                <w:szCs w:val="24"/>
              </w:rPr>
              <w:t xml:space="preserve"> </w:t>
            </w:r>
            <w:r w:rsidRPr="004C4018">
              <w:rPr>
                <w:sz w:val="24"/>
                <w:szCs w:val="24"/>
              </w:rPr>
              <w:t>Основная деятельность учреждения</w:t>
            </w:r>
          </w:p>
          <w:p w:rsidR="004C4018" w:rsidRPr="004C4018" w:rsidRDefault="004C4018" w:rsidP="004C4018">
            <w:pPr>
              <w:rPr>
                <w:sz w:val="10"/>
                <w:szCs w:val="10"/>
              </w:rPr>
            </w:pPr>
          </w:p>
        </w:tc>
      </w:tr>
      <w:tr w:rsidR="004C4018" w:rsidRPr="004C4018" w:rsidTr="004C4018">
        <w:trPr>
          <w:trHeight w:val="2130"/>
        </w:trPr>
        <w:tc>
          <w:tcPr>
            <w:tcW w:w="3289"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pacing w:val="-4"/>
                <w:sz w:val="24"/>
                <w:szCs w:val="24"/>
              </w:rPr>
            </w:pPr>
            <w:r w:rsidRPr="004C4018">
              <w:rPr>
                <w:spacing w:val="-4"/>
                <w:sz w:val="24"/>
                <w:szCs w:val="24"/>
              </w:rPr>
              <w:t xml:space="preserve">1.1. Соблюдение требований </w:t>
            </w:r>
          </w:p>
          <w:p w:rsidR="004C4018" w:rsidRPr="004C4018" w:rsidRDefault="004C4018" w:rsidP="004C4018">
            <w:pPr>
              <w:rPr>
                <w:spacing w:val="-4"/>
                <w:sz w:val="24"/>
                <w:szCs w:val="24"/>
              </w:rPr>
            </w:pPr>
            <w:r w:rsidRPr="004C4018">
              <w:rPr>
                <w:spacing w:val="-4"/>
                <w:sz w:val="24"/>
                <w:szCs w:val="24"/>
              </w:rPr>
              <w:t xml:space="preserve">соглашения об уровне </w:t>
            </w:r>
          </w:p>
          <w:p w:rsidR="004C4018" w:rsidRPr="004C4018" w:rsidRDefault="004C4018" w:rsidP="004C4018">
            <w:pPr>
              <w:rPr>
                <w:spacing w:val="-4"/>
                <w:sz w:val="24"/>
                <w:szCs w:val="24"/>
              </w:rPr>
            </w:pPr>
            <w:r w:rsidRPr="004C4018">
              <w:rPr>
                <w:spacing w:val="-4"/>
                <w:sz w:val="24"/>
                <w:szCs w:val="24"/>
              </w:rPr>
              <w:t xml:space="preserve">сервиса в части технического обслуживания средств </w:t>
            </w:r>
          </w:p>
          <w:p w:rsidR="004C4018" w:rsidRPr="004C4018" w:rsidRDefault="004C4018" w:rsidP="004C4018">
            <w:pPr>
              <w:rPr>
                <w:spacing w:val="-4"/>
                <w:sz w:val="24"/>
                <w:szCs w:val="24"/>
              </w:rPr>
            </w:pPr>
            <w:r w:rsidRPr="004C4018">
              <w:rPr>
                <w:spacing w:val="-4"/>
                <w:sz w:val="24"/>
                <w:szCs w:val="24"/>
              </w:rPr>
              <w:t xml:space="preserve">вычислительной, копировально-множительной </w:t>
            </w:r>
          </w:p>
          <w:p w:rsidR="004C4018" w:rsidRPr="004C4018" w:rsidRDefault="004C4018" w:rsidP="004C4018">
            <w:pPr>
              <w:rPr>
                <w:spacing w:val="-4"/>
                <w:sz w:val="24"/>
                <w:szCs w:val="24"/>
              </w:rPr>
            </w:pPr>
            <w:r w:rsidRPr="004C4018">
              <w:rPr>
                <w:spacing w:val="-4"/>
                <w:sz w:val="24"/>
                <w:szCs w:val="24"/>
              </w:rPr>
              <w:t xml:space="preserve">техники и периферийного </w:t>
            </w:r>
            <w:r w:rsidR="007F27D7">
              <w:rPr>
                <w:spacing w:val="-4"/>
                <w:sz w:val="24"/>
                <w:szCs w:val="24"/>
              </w:rPr>
              <w:t xml:space="preserve"> </w:t>
            </w:r>
            <w:r w:rsidRPr="004C4018">
              <w:rPr>
                <w:spacing w:val="-4"/>
                <w:sz w:val="24"/>
                <w:szCs w:val="24"/>
              </w:rPr>
              <w:t>оборудования</w:t>
            </w:r>
          </w:p>
        </w:tc>
        <w:tc>
          <w:tcPr>
            <w:tcW w:w="2552"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pacing w:val="-4"/>
                <w:sz w:val="24"/>
                <w:szCs w:val="24"/>
              </w:rPr>
            </w:pPr>
            <w:r w:rsidRPr="004C4018">
              <w:rPr>
                <w:spacing w:val="-4"/>
                <w:sz w:val="24"/>
                <w:szCs w:val="24"/>
              </w:rPr>
              <w:t>процент исполнения поступивших заявок:</w:t>
            </w:r>
          </w:p>
          <w:p w:rsidR="004C4018" w:rsidRPr="004C4018" w:rsidRDefault="004C4018" w:rsidP="004C4018">
            <w:pPr>
              <w:rPr>
                <w:spacing w:val="-4"/>
                <w:sz w:val="24"/>
                <w:szCs w:val="24"/>
              </w:rPr>
            </w:pPr>
            <w:r w:rsidRPr="004C4018">
              <w:rPr>
                <w:spacing w:val="-4"/>
                <w:sz w:val="24"/>
                <w:szCs w:val="24"/>
              </w:rPr>
              <w:t xml:space="preserve">- менее 90 процентов – </w:t>
            </w:r>
          </w:p>
          <w:p w:rsidR="004C4018" w:rsidRPr="004C4018" w:rsidRDefault="004C4018" w:rsidP="004C4018">
            <w:pPr>
              <w:rPr>
                <w:spacing w:val="-4"/>
                <w:sz w:val="24"/>
                <w:szCs w:val="24"/>
              </w:rPr>
            </w:pPr>
            <w:r w:rsidRPr="004C4018">
              <w:rPr>
                <w:spacing w:val="-4"/>
                <w:sz w:val="24"/>
                <w:szCs w:val="24"/>
              </w:rPr>
              <w:t>0 баллов</w:t>
            </w:r>
            <w:r>
              <w:rPr>
                <w:spacing w:val="-4"/>
                <w:sz w:val="24"/>
                <w:szCs w:val="24"/>
              </w:rPr>
              <w:t>,</w:t>
            </w:r>
          </w:p>
          <w:p w:rsidR="004C4018" w:rsidRPr="004C4018" w:rsidRDefault="004C4018" w:rsidP="004C4018">
            <w:pPr>
              <w:rPr>
                <w:spacing w:val="-4"/>
                <w:sz w:val="24"/>
                <w:szCs w:val="24"/>
              </w:rPr>
            </w:pPr>
            <w:r w:rsidRPr="004C4018">
              <w:rPr>
                <w:spacing w:val="-8"/>
                <w:sz w:val="24"/>
                <w:szCs w:val="24"/>
              </w:rPr>
              <w:t>- 90 процентов и более –</w:t>
            </w:r>
            <w:r w:rsidRPr="004C4018">
              <w:rPr>
                <w:spacing w:val="-4"/>
                <w:sz w:val="24"/>
                <w:szCs w:val="24"/>
              </w:rPr>
              <w:t xml:space="preserve"> 5 баллов</w:t>
            </w:r>
          </w:p>
        </w:tc>
        <w:tc>
          <w:tcPr>
            <w:tcW w:w="1417"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jc w:val="center"/>
              <w:rPr>
                <w:sz w:val="24"/>
                <w:szCs w:val="24"/>
              </w:rPr>
            </w:pPr>
            <w:r w:rsidRPr="004C4018">
              <w:rPr>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z w:val="24"/>
                <w:szCs w:val="24"/>
              </w:rPr>
              <w:t xml:space="preserve">квартал. </w:t>
            </w:r>
          </w:p>
          <w:p w:rsidR="004C4018" w:rsidRDefault="004C4018" w:rsidP="004C4018">
            <w:pPr>
              <w:rPr>
                <w:sz w:val="24"/>
                <w:szCs w:val="24"/>
              </w:rPr>
            </w:pPr>
            <w:r w:rsidRPr="004C4018">
              <w:rPr>
                <w:sz w:val="24"/>
                <w:szCs w:val="24"/>
              </w:rPr>
              <w:t>Информационно-аналитическая справка об испол</w:t>
            </w:r>
            <w:r>
              <w:rPr>
                <w:sz w:val="24"/>
                <w:szCs w:val="24"/>
              </w:rPr>
              <w:t>-</w:t>
            </w:r>
          </w:p>
          <w:p w:rsidR="004C4018" w:rsidRPr="004C4018" w:rsidRDefault="004C4018" w:rsidP="004C4018">
            <w:pPr>
              <w:rPr>
                <w:sz w:val="24"/>
                <w:szCs w:val="24"/>
              </w:rPr>
            </w:pPr>
            <w:r w:rsidRPr="004C4018">
              <w:rPr>
                <w:sz w:val="24"/>
                <w:szCs w:val="24"/>
              </w:rPr>
              <w:t xml:space="preserve">нении поступивших заявок </w:t>
            </w:r>
          </w:p>
        </w:tc>
      </w:tr>
      <w:tr w:rsidR="004C4018" w:rsidRPr="004C4018" w:rsidTr="004C4018">
        <w:trPr>
          <w:trHeight w:val="416"/>
        </w:trPr>
        <w:tc>
          <w:tcPr>
            <w:tcW w:w="3289" w:type="dxa"/>
            <w:tcBorders>
              <w:top w:val="single" w:sz="4" w:space="0" w:color="auto"/>
              <w:left w:val="single" w:sz="4" w:space="0" w:color="auto"/>
              <w:bottom w:val="single" w:sz="4" w:space="0" w:color="auto"/>
              <w:right w:val="single" w:sz="4" w:space="0" w:color="auto"/>
            </w:tcBorders>
          </w:tcPr>
          <w:p w:rsidR="004C4018" w:rsidRDefault="004C4018" w:rsidP="004C4018">
            <w:pPr>
              <w:rPr>
                <w:sz w:val="24"/>
                <w:szCs w:val="24"/>
              </w:rPr>
            </w:pPr>
            <w:r w:rsidRPr="004C4018">
              <w:rPr>
                <w:sz w:val="24"/>
                <w:szCs w:val="24"/>
              </w:rPr>
              <w:t xml:space="preserve">1.2. Соблюдение учреждением требований соглашения об уровне сервиса в части </w:t>
            </w:r>
          </w:p>
          <w:p w:rsidR="004C4018" w:rsidRDefault="004C4018" w:rsidP="004C4018">
            <w:pPr>
              <w:rPr>
                <w:sz w:val="24"/>
                <w:szCs w:val="24"/>
              </w:rPr>
            </w:pPr>
            <w:r w:rsidRPr="004C4018">
              <w:rPr>
                <w:sz w:val="24"/>
                <w:szCs w:val="24"/>
              </w:rPr>
              <w:t>сопровождения информаци</w:t>
            </w:r>
            <w:r>
              <w:rPr>
                <w:sz w:val="24"/>
                <w:szCs w:val="24"/>
              </w:rPr>
              <w:t xml:space="preserve">онных систем, </w:t>
            </w:r>
            <w:r w:rsidRPr="004C4018">
              <w:rPr>
                <w:sz w:val="24"/>
                <w:szCs w:val="24"/>
              </w:rPr>
              <w:t>геоинформационных систем и карто</w:t>
            </w:r>
            <w:r>
              <w:rPr>
                <w:sz w:val="24"/>
                <w:szCs w:val="24"/>
              </w:rPr>
              <w:t>-</w:t>
            </w:r>
          </w:p>
          <w:p w:rsidR="004C4018" w:rsidRPr="004C4018" w:rsidRDefault="004C4018" w:rsidP="004C4018">
            <w:pPr>
              <w:rPr>
                <w:sz w:val="24"/>
                <w:szCs w:val="24"/>
              </w:rPr>
            </w:pPr>
            <w:r w:rsidRPr="004C4018">
              <w:rPr>
                <w:sz w:val="24"/>
                <w:szCs w:val="24"/>
              </w:rPr>
              <w:t>графии, а также требований регламента по актуализации базы данных геоинформационных систем</w:t>
            </w:r>
          </w:p>
        </w:tc>
        <w:tc>
          <w:tcPr>
            <w:tcW w:w="2552"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z w:val="24"/>
                <w:szCs w:val="24"/>
              </w:rPr>
              <w:t>процент исполнения поступивших заявок:</w:t>
            </w:r>
          </w:p>
          <w:p w:rsidR="004C4018" w:rsidRPr="004C4018" w:rsidRDefault="004C4018" w:rsidP="004C4018">
            <w:pPr>
              <w:rPr>
                <w:sz w:val="24"/>
                <w:szCs w:val="24"/>
              </w:rPr>
            </w:pPr>
            <w:r w:rsidRPr="004C4018">
              <w:rPr>
                <w:spacing w:val="-4"/>
                <w:sz w:val="24"/>
                <w:szCs w:val="24"/>
              </w:rPr>
              <w:t>- менее 90 процентов –</w:t>
            </w:r>
            <w:r>
              <w:rPr>
                <w:sz w:val="24"/>
                <w:szCs w:val="24"/>
              </w:rPr>
              <w:t xml:space="preserve"> </w:t>
            </w:r>
            <w:r w:rsidRPr="004C4018">
              <w:rPr>
                <w:sz w:val="24"/>
                <w:szCs w:val="24"/>
              </w:rPr>
              <w:t>0 баллов</w:t>
            </w:r>
            <w:r>
              <w:rPr>
                <w:sz w:val="24"/>
                <w:szCs w:val="24"/>
              </w:rPr>
              <w:t>,</w:t>
            </w:r>
          </w:p>
          <w:p w:rsidR="004C4018" w:rsidRPr="004C4018" w:rsidRDefault="004C4018" w:rsidP="004C4018">
            <w:pPr>
              <w:rPr>
                <w:sz w:val="24"/>
                <w:szCs w:val="24"/>
              </w:rPr>
            </w:pPr>
            <w:r w:rsidRPr="004C4018">
              <w:rPr>
                <w:spacing w:val="-10"/>
                <w:sz w:val="24"/>
                <w:szCs w:val="24"/>
              </w:rPr>
              <w:t>- 90 процентов и более –</w:t>
            </w:r>
            <w:r w:rsidRPr="004C4018">
              <w:rPr>
                <w:sz w:val="24"/>
                <w:szCs w:val="24"/>
              </w:rPr>
              <w:t xml:space="preserve"> 10 баллов</w:t>
            </w:r>
          </w:p>
        </w:tc>
        <w:tc>
          <w:tcPr>
            <w:tcW w:w="1417"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jc w:val="center"/>
              <w:rPr>
                <w:sz w:val="24"/>
                <w:szCs w:val="24"/>
              </w:rPr>
            </w:pPr>
            <w:r w:rsidRPr="004C4018">
              <w:rPr>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z w:val="24"/>
                <w:szCs w:val="24"/>
              </w:rPr>
              <w:t>квартал.</w:t>
            </w:r>
          </w:p>
          <w:p w:rsidR="004C4018" w:rsidRDefault="004C4018" w:rsidP="004C4018">
            <w:pPr>
              <w:rPr>
                <w:sz w:val="24"/>
                <w:szCs w:val="24"/>
              </w:rPr>
            </w:pPr>
            <w:r w:rsidRPr="004C4018">
              <w:rPr>
                <w:sz w:val="24"/>
                <w:szCs w:val="24"/>
              </w:rPr>
              <w:t>Информационно-аналитическая справка об испол</w:t>
            </w:r>
            <w:r>
              <w:rPr>
                <w:sz w:val="24"/>
                <w:szCs w:val="24"/>
              </w:rPr>
              <w:t>-</w:t>
            </w:r>
          </w:p>
          <w:p w:rsidR="004C4018" w:rsidRPr="004C4018" w:rsidRDefault="004C4018" w:rsidP="004C4018">
            <w:pPr>
              <w:rPr>
                <w:sz w:val="24"/>
                <w:szCs w:val="24"/>
              </w:rPr>
            </w:pPr>
            <w:r w:rsidRPr="004C4018">
              <w:rPr>
                <w:sz w:val="24"/>
                <w:szCs w:val="24"/>
              </w:rPr>
              <w:t>нении поступивших заявок</w:t>
            </w:r>
          </w:p>
        </w:tc>
      </w:tr>
      <w:tr w:rsidR="004C4018" w:rsidRPr="004C4018" w:rsidTr="004C4018">
        <w:trPr>
          <w:trHeight w:val="416"/>
        </w:trPr>
        <w:tc>
          <w:tcPr>
            <w:tcW w:w="3289" w:type="dxa"/>
            <w:tcBorders>
              <w:top w:val="single" w:sz="4" w:space="0" w:color="auto"/>
              <w:left w:val="single" w:sz="4" w:space="0" w:color="auto"/>
              <w:bottom w:val="single" w:sz="4" w:space="0" w:color="auto"/>
              <w:right w:val="single" w:sz="4" w:space="0" w:color="auto"/>
            </w:tcBorders>
          </w:tcPr>
          <w:p w:rsidR="004C4018" w:rsidRDefault="004C4018" w:rsidP="004C4018">
            <w:pPr>
              <w:rPr>
                <w:sz w:val="24"/>
                <w:szCs w:val="24"/>
              </w:rPr>
            </w:pPr>
            <w:r w:rsidRPr="004C4018">
              <w:rPr>
                <w:sz w:val="24"/>
                <w:szCs w:val="24"/>
              </w:rPr>
              <w:t xml:space="preserve">1.3. Соблюдение учреждением требований соглашения об уровне сервиса в части </w:t>
            </w:r>
          </w:p>
          <w:p w:rsidR="004C4018" w:rsidRPr="004C4018" w:rsidRDefault="004C4018" w:rsidP="004C4018">
            <w:pPr>
              <w:rPr>
                <w:sz w:val="24"/>
                <w:szCs w:val="24"/>
              </w:rPr>
            </w:pPr>
            <w:r w:rsidRPr="004C4018">
              <w:rPr>
                <w:sz w:val="24"/>
                <w:szCs w:val="24"/>
              </w:rPr>
              <w:t>системного, сетевого администрирования, администрирования баз данных и информационной безопасности</w:t>
            </w:r>
          </w:p>
        </w:tc>
        <w:tc>
          <w:tcPr>
            <w:tcW w:w="2552"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z w:val="24"/>
                <w:szCs w:val="24"/>
              </w:rPr>
              <w:t>процент исполнения поступивших заявок:</w:t>
            </w:r>
          </w:p>
          <w:p w:rsidR="004C4018" w:rsidRPr="004C4018" w:rsidRDefault="004C4018" w:rsidP="004C4018">
            <w:pPr>
              <w:rPr>
                <w:sz w:val="24"/>
                <w:szCs w:val="24"/>
              </w:rPr>
            </w:pPr>
            <w:r w:rsidRPr="004C4018">
              <w:rPr>
                <w:spacing w:val="-6"/>
                <w:sz w:val="24"/>
                <w:szCs w:val="24"/>
              </w:rPr>
              <w:t>- менее 90 процентов –</w:t>
            </w:r>
            <w:r w:rsidRPr="004C4018">
              <w:rPr>
                <w:sz w:val="24"/>
                <w:szCs w:val="24"/>
              </w:rPr>
              <w:t xml:space="preserve"> 0 баллов</w:t>
            </w:r>
            <w:r>
              <w:rPr>
                <w:sz w:val="24"/>
                <w:szCs w:val="24"/>
              </w:rPr>
              <w:t>,</w:t>
            </w:r>
          </w:p>
          <w:p w:rsidR="004C4018" w:rsidRPr="004C4018" w:rsidRDefault="004C4018" w:rsidP="004C4018">
            <w:pPr>
              <w:rPr>
                <w:sz w:val="24"/>
                <w:szCs w:val="24"/>
              </w:rPr>
            </w:pPr>
            <w:r w:rsidRPr="004C4018">
              <w:rPr>
                <w:spacing w:val="-8"/>
                <w:sz w:val="24"/>
                <w:szCs w:val="24"/>
              </w:rPr>
              <w:t>- 90 процентов и более –</w:t>
            </w:r>
            <w:r w:rsidRPr="004C4018">
              <w:rPr>
                <w:sz w:val="24"/>
                <w:szCs w:val="24"/>
              </w:rPr>
              <w:t xml:space="preserve"> 10 баллов</w:t>
            </w:r>
          </w:p>
        </w:tc>
        <w:tc>
          <w:tcPr>
            <w:tcW w:w="1417"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jc w:val="center"/>
              <w:rPr>
                <w:sz w:val="24"/>
                <w:szCs w:val="24"/>
              </w:rPr>
            </w:pPr>
            <w:r w:rsidRPr="004C4018">
              <w:rPr>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z w:val="24"/>
                <w:szCs w:val="24"/>
              </w:rPr>
              <w:t>квартал.</w:t>
            </w:r>
          </w:p>
          <w:p w:rsidR="004C4018" w:rsidRDefault="004C4018" w:rsidP="004C4018">
            <w:pPr>
              <w:rPr>
                <w:sz w:val="24"/>
                <w:szCs w:val="24"/>
              </w:rPr>
            </w:pPr>
            <w:r w:rsidRPr="004C4018">
              <w:rPr>
                <w:sz w:val="24"/>
                <w:szCs w:val="24"/>
              </w:rPr>
              <w:t>Информационно-аналитическая справка</w:t>
            </w:r>
            <w:r>
              <w:rPr>
                <w:sz w:val="24"/>
                <w:szCs w:val="24"/>
              </w:rPr>
              <w:t xml:space="preserve"> </w:t>
            </w:r>
            <w:r w:rsidRPr="004C4018">
              <w:rPr>
                <w:sz w:val="24"/>
                <w:szCs w:val="24"/>
              </w:rPr>
              <w:t>об испол</w:t>
            </w:r>
            <w:r>
              <w:rPr>
                <w:sz w:val="24"/>
                <w:szCs w:val="24"/>
              </w:rPr>
              <w:t>-</w:t>
            </w:r>
          </w:p>
          <w:p w:rsidR="004C4018" w:rsidRPr="004C4018" w:rsidRDefault="004C4018" w:rsidP="004C4018">
            <w:pPr>
              <w:rPr>
                <w:sz w:val="24"/>
                <w:szCs w:val="24"/>
              </w:rPr>
            </w:pPr>
            <w:r w:rsidRPr="004C4018">
              <w:rPr>
                <w:sz w:val="24"/>
                <w:szCs w:val="24"/>
              </w:rPr>
              <w:t>нении поступивших заявок</w:t>
            </w:r>
          </w:p>
        </w:tc>
      </w:tr>
      <w:tr w:rsidR="004C4018" w:rsidRPr="004C4018" w:rsidTr="004C4018">
        <w:trPr>
          <w:trHeight w:val="416"/>
        </w:trPr>
        <w:tc>
          <w:tcPr>
            <w:tcW w:w="3289"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pacing w:val="-8"/>
                <w:sz w:val="24"/>
                <w:szCs w:val="24"/>
              </w:rPr>
              <w:t>1.4. Выполнение распоряжений,</w:t>
            </w:r>
            <w:r w:rsidRPr="004C4018">
              <w:rPr>
                <w:sz w:val="24"/>
                <w:szCs w:val="24"/>
              </w:rPr>
              <w:t xml:space="preserve"> поручений учредителя, куратора учреждения</w:t>
            </w:r>
          </w:p>
        </w:tc>
        <w:tc>
          <w:tcPr>
            <w:tcW w:w="2552"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z w:val="24"/>
                <w:szCs w:val="24"/>
              </w:rPr>
              <w:t xml:space="preserve">невыполнение – </w:t>
            </w:r>
          </w:p>
          <w:p w:rsidR="004C4018" w:rsidRPr="004C4018" w:rsidRDefault="004C4018" w:rsidP="004C4018">
            <w:pPr>
              <w:rPr>
                <w:sz w:val="24"/>
                <w:szCs w:val="24"/>
              </w:rPr>
            </w:pPr>
            <w:r>
              <w:rPr>
                <w:sz w:val="24"/>
                <w:szCs w:val="24"/>
              </w:rPr>
              <w:t>0 баллов,</w:t>
            </w:r>
          </w:p>
          <w:p w:rsidR="004C4018" w:rsidRPr="004C4018" w:rsidRDefault="004C4018" w:rsidP="004C4018">
            <w:pPr>
              <w:rPr>
                <w:sz w:val="24"/>
                <w:szCs w:val="24"/>
              </w:rPr>
            </w:pPr>
            <w:r w:rsidRPr="004C4018">
              <w:rPr>
                <w:sz w:val="24"/>
                <w:szCs w:val="24"/>
              </w:rPr>
              <w:t xml:space="preserve">выполнение – </w:t>
            </w:r>
          </w:p>
          <w:p w:rsidR="004C4018" w:rsidRPr="004C4018" w:rsidRDefault="004C4018" w:rsidP="004C4018">
            <w:pPr>
              <w:rPr>
                <w:sz w:val="24"/>
                <w:szCs w:val="24"/>
              </w:rPr>
            </w:pPr>
            <w:r>
              <w:rPr>
                <w:sz w:val="24"/>
                <w:szCs w:val="24"/>
              </w:rPr>
              <w:t>10 баллов</w:t>
            </w:r>
          </w:p>
        </w:tc>
        <w:tc>
          <w:tcPr>
            <w:tcW w:w="1417"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jc w:val="center"/>
              <w:rPr>
                <w:sz w:val="24"/>
                <w:szCs w:val="24"/>
              </w:rPr>
            </w:pPr>
            <w:r w:rsidRPr="004C4018">
              <w:rPr>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rPr>
                <w:sz w:val="24"/>
                <w:szCs w:val="24"/>
              </w:rPr>
            </w:pPr>
            <w:r w:rsidRPr="004C4018">
              <w:rPr>
                <w:sz w:val="24"/>
                <w:szCs w:val="24"/>
              </w:rPr>
              <w:t xml:space="preserve">квартал. </w:t>
            </w:r>
          </w:p>
          <w:p w:rsidR="004C4018" w:rsidRPr="004C4018" w:rsidRDefault="004C4018" w:rsidP="004C4018">
            <w:pPr>
              <w:rPr>
                <w:sz w:val="24"/>
                <w:szCs w:val="24"/>
              </w:rPr>
            </w:pPr>
            <w:r w:rsidRPr="004C4018">
              <w:rPr>
                <w:sz w:val="24"/>
                <w:szCs w:val="24"/>
              </w:rPr>
              <w:t xml:space="preserve">Информационно-аналитическая </w:t>
            </w:r>
            <w:r w:rsidRPr="004C4018">
              <w:rPr>
                <w:spacing w:val="-6"/>
                <w:sz w:val="24"/>
                <w:szCs w:val="24"/>
              </w:rPr>
              <w:t>справка о выполнении</w:t>
            </w:r>
            <w:r w:rsidRPr="004C4018">
              <w:rPr>
                <w:sz w:val="24"/>
                <w:szCs w:val="24"/>
              </w:rPr>
              <w:t xml:space="preserve"> распоряжений, поручений</w:t>
            </w:r>
          </w:p>
        </w:tc>
      </w:tr>
      <w:tr w:rsidR="004C4018" w:rsidRPr="004C4018" w:rsidTr="004C4018">
        <w:trPr>
          <w:trHeight w:val="416"/>
        </w:trPr>
        <w:tc>
          <w:tcPr>
            <w:tcW w:w="5841" w:type="dxa"/>
            <w:gridSpan w:val="2"/>
            <w:tcBorders>
              <w:top w:val="single" w:sz="4" w:space="0" w:color="auto"/>
              <w:left w:val="single" w:sz="4" w:space="0" w:color="auto"/>
              <w:bottom w:val="single" w:sz="4" w:space="0" w:color="auto"/>
              <w:right w:val="single" w:sz="4" w:space="0" w:color="auto"/>
            </w:tcBorders>
          </w:tcPr>
          <w:p w:rsidR="004C4018" w:rsidRPr="004C4018" w:rsidRDefault="004C4018" w:rsidP="007F27D7">
            <w:pPr>
              <w:jc w:val="both"/>
              <w:rPr>
                <w:sz w:val="24"/>
                <w:szCs w:val="24"/>
              </w:rPr>
            </w:pPr>
            <w:r w:rsidRPr="007F27D7">
              <w:rPr>
                <w:spacing w:val="-6"/>
                <w:sz w:val="24"/>
                <w:szCs w:val="24"/>
              </w:rPr>
              <w:t>Максимальное количество баллов при подведении итогов</w:t>
            </w:r>
            <w:r w:rsidRPr="004C4018">
              <w:rPr>
                <w:sz w:val="24"/>
                <w:szCs w:val="24"/>
              </w:rPr>
              <w:t xml:space="preserve"> по разделу 1 за </w:t>
            </w:r>
            <w:r w:rsidRPr="004C4018">
              <w:rPr>
                <w:sz w:val="24"/>
                <w:szCs w:val="24"/>
                <w:lang w:val="en-US"/>
              </w:rPr>
              <w:t>I</w:t>
            </w:r>
            <w:r>
              <w:rPr>
                <w:sz w:val="24"/>
                <w:szCs w:val="24"/>
              </w:rPr>
              <w:t xml:space="preserve"> – </w:t>
            </w:r>
            <w:r w:rsidRPr="004C4018">
              <w:rPr>
                <w:sz w:val="24"/>
                <w:szCs w:val="24"/>
                <w:lang w:val="en-US"/>
              </w:rPr>
              <w:t>IV</w:t>
            </w:r>
            <w:r w:rsidRPr="004C4018">
              <w:rPr>
                <w:sz w:val="24"/>
                <w:szCs w:val="24"/>
              </w:rPr>
              <w:t xml:space="preserve"> квартал</w:t>
            </w:r>
          </w:p>
        </w:tc>
        <w:tc>
          <w:tcPr>
            <w:tcW w:w="1417" w:type="dxa"/>
            <w:tcBorders>
              <w:top w:val="single" w:sz="4" w:space="0" w:color="auto"/>
              <w:left w:val="single" w:sz="4" w:space="0" w:color="auto"/>
              <w:bottom w:val="single" w:sz="4" w:space="0" w:color="auto"/>
              <w:right w:val="single" w:sz="4" w:space="0" w:color="auto"/>
            </w:tcBorders>
          </w:tcPr>
          <w:p w:rsidR="004C4018" w:rsidRPr="004C4018" w:rsidRDefault="004C4018" w:rsidP="004C4018">
            <w:pPr>
              <w:jc w:val="center"/>
              <w:rPr>
                <w:sz w:val="24"/>
                <w:szCs w:val="24"/>
              </w:rPr>
            </w:pPr>
            <w:r w:rsidRPr="004C4018">
              <w:rPr>
                <w:sz w:val="24"/>
                <w:szCs w:val="24"/>
              </w:rPr>
              <w:t>35</w:t>
            </w:r>
          </w:p>
          <w:p w:rsidR="004C4018" w:rsidRPr="004C4018" w:rsidRDefault="004C4018" w:rsidP="004C4018">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4C4018" w:rsidRPr="004C4018" w:rsidRDefault="007F27D7" w:rsidP="007F27D7">
            <w:pPr>
              <w:jc w:val="center"/>
              <w:rPr>
                <w:sz w:val="24"/>
                <w:szCs w:val="24"/>
              </w:rPr>
            </w:pPr>
            <w:r>
              <w:rPr>
                <w:sz w:val="24"/>
                <w:szCs w:val="24"/>
              </w:rPr>
              <w:t>-</w:t>
            </w:r>
          </w:p>
        </w:tc>
      </w:tr>
      <w:tr w:rsidR="004C4018" w:rsidRPr="004C4018" w:rsidTr="004C4018">
        <w:trPr>
          <w:trHeight w:val="303"/>
        </w:trPr>
        <w:tc>
          <w:tcPr>
            <w:tcW w:w="9668" w:type="dxa"/>
            <w:gridSpan w:val="4"/>
            <w:tcBorders>
              <w:top w:val="single" w:sz="4" w:space="0" w:color="auto"/>
              <w:left w:val="single" w:sz="4" w:space="0" w:color="auto"/>
              <w:bottom w:val="single" w:sz="4" w:space="0" w:color="auto"/>
              <w:right w:val="single" w:sz="4" w:space="0" w:color="auto"/>
            </w:tcBorders>
          </w:tcPr>
          <w:p w:rsidR="004C4018" w:rsidRDefault="004C4018" w:rsidP="004C4018">
            <w:pPr>
              <w:rPr>
                <w:sz w:val="10"/>
                <w:szCs w:val="10"/>
              </w:rPr>
            </w:pPr>
          </w:p>
          <w:p w:rsidR="004C4018" w:rsidRDefault="004C4018" w:rsidP="004C4018">
            <w:pPr>
              <w:rPr>
                <w:sz w:val="10"/>
                <w:szCs w:val="10"/>
              </w:rPr>
            </w:pPr>
            <w:r w:rsidRPr="004C4018">
              <w:rPr>
                <w:sz w:val="24"/>
                <w:szCs w:val="24"/>
              </w:rPr>
              <w:t>2.</w:t>
            </w:r>
            <w:r w:rsidR="00636CAB">
              <w:rPr>
                <w:sz w:val="24"/>
                <w:szCs w:val="24"/>
              </w:rPr>
              <w:t xml:space="preserve"> </w:t>
            </w:r>
            <w:r w:rsidRPr="004C4018">
              <w:rPr>
                <w:sz w:val="24"/>
                <w:szCs w:val="24"/>
              </w:rPr>
              <w:t>Финансово-экономическая деятельность</w:t>
            </w:r>
          </w:p>
          <w:p w:rsidR="004C4018" w:rsidRPr="004C4018" w:rsidRDefault="004C4018" w:rsidP="004C4018">
            <w:pPr>
              <w:rPr>
                <w:sz w:val="10"/>
                <w:szCs w:val="10"/>
              </w:rPr>
            </w:pPr>
          </w:p>
        </w:tc>
      </w:tr>
      <w:tr w:rsidR="004C4018" w:rsidRPr="004C4018" w:rsidTr="004C4018">
        <w:trPr>
          <w:trHeight w:val="280"/>
        </w:trPr>
        <w:tc>
          <w:tcPr>
            <w:tcW w:w="3289" w:type="dxa"/>
          </w:tcPr>
          <w:p w:rsidR="004C4018" w:rsidRDefault="004C4018" w:rsidP="004C4018">
            <w:pPr>
              <w:rPr>
                <w:sz w:val="24"/>
                <w:szCs w:val="24"/>
              </w:rPr>
            </w:pPr>
            <w:r w:rsidRPr="004C4018">
              <w:rPr>
                <w:spacing w:val="-8"/>
                <w:sz w:val="24"/>
                <w:szCs w:val="24"/>
              </w:rPr>
              <w:t>2.1. Использование бюджетных</w:t>
            </w:r>
            <w:r w:rsidRPr="004C4018">
              <w:rPr>
                <w:sz w:val="24"/>
                <w:szCs w:val="24"/>
              </w:rPr>
              <w:t xml:space="preserve"> ассигнований на обеспечение выполнения функций </w:t>
            </w:r>
          </w:p>
          <w:p w:rsidR="004C4018" w:rsidRPr="004C4018" w:rsidRDefault="004C4018" w:rsidP="004C4018">
            <w:pPr>
              <w:rPr>
                <w:sz w:val="24"/>
                <w:szCs w:val="24"/>
              </w:rPr>
            </w:pPr>
            <w:r w:rsidRPr="004C4018">
              <w:rPr>
                <w:sz w:val="24"/>
                <w:szCs w:val="24"/>
              </w:rPr>
              <w:t>в отчетном периоде (не менее 95 процентов от доведенных лимитов бюджетных обязательств на соответствующий период)</w:t>
            </w:r>
            <w:r>
              <w:rPr>
                <w:sz w:val="24"/>
                <w:szCs w:val="24"/>
              </w:rPr>
              <w:t xml:space="preserve"> </w:t>
            </w:r>
            <w:r w:rsidRPr="004C4018">
              <w:rPr>
                <w:sz w:val="24"/>
                <w:szCs w:val="24"/>
              </w:rPr>
              <w:t>без учета обосно</w:t>
            </w:r>
            <w:r w:rsidRPr="007F27D7">
              <w:rPr>
                <w:spacing w:val="-6"/>
                <w:sz w:val="24"/>
                <w:szCs w:val="24"/>
              </w:rPr>
              <w:t xml:space="preserve">ванно сложившейся экономии </w:t>
            </w:r>
            <w:r w:rsidRPr="004C4018">
              <w:rPr>
                <w:sz w:val="24"/>
                <w:szCs w:val="24"/>
              </w:rPr>
              <w:t>средств*</w:t>
            </w:r>
          </w:p>
        </w:tc>
        <w:tc>
          <w:tcPr>
            <w:tcW w:w="2552" w:type="dxa"/>
          </w:tcPr>
          <w:p w:rsidR="004C4018" w:rsidRPr="004C4018" w:rsidRDefault="004C4018" w:rsidP="004C4018">
            <w:pPr>
              <w:rPr>
                <w:sz w:val="24"/>
                <w:szCs w:val="24"/>
              </w:rPr>
            </w:pPr>
            <w:r w:rsidRPr="004C4018">
              <w:rPr>
                <w:sz w:val="24"/>
                <w:szCs w:val="24"/>
              </w:rPr>
              <w:t xml:space="preserve">менее 95 процентов – </w:t>
            </w:r>
          </w:p>
          <w:p w:rsidR="004C4018" w:rsidRPr="004C4018" w:rsidRDefault="004C4018" w:rsidP="004C4018">
            <w:pPr>
              <w:rPr>
                <w:sz w:val="24"/>
                <w:szCs w:val="24"/>
              </w:rPr>
            </w:pPr>
            <w:r>
              <w:rPr>
                <w:sz w:val="24"/>
                <w:szCs w:val="24"/>
              </w:rPr>
              <w:t>0 баллов,</w:t>
            </w:r>
          </w:p>
          <w:p w:rsidR="004C4018" w:rsidRPr="004C4018" w:rsidRDefault="004C4018" w:rsidP="004C4018">
            <w:pPr>
              <w:rPr>
                <w:sz w:val="24"/>
                <w:szCs w:val="24"/>
              </w:rPr>
            </w:pPr>
            <w:r w:rsidRPr="004C4018">
              <w:rPr>
                <w:spacing w:val="-6"/>
                <w:sz w:val="24"/>
                <w:szCs w:val="24"/>
              </w:rPr>
              <w:t>95 процентов и более –</w:t>
            </w:r>
            <w:r w:rsidRPr="004C4018">
              <w:rPr>
                <w:sz w:val="24"/>
                <w:szCs w:val="24"/>
              </w:rPr>
              <w:t xml:space="preserve"> 10 баллов</w:t>
            </w:r>
          </w:p>
        </w:tc>
        <w:tc>
          <w:tcPr>
            <w:tcW w:w="1417" w:type="dxa"/>
          </w:tcPr>
          <w:p w:rsidR="004C4018" w:rsidRPr="004C4018" w:rsidRDefault="004C4018" w:rsidP="004C4018">
            <w:pPr>
              <w:jc w:val="center"/>
              <w:rPr>
                <w:sz w:val="24"/>
                <w:szCs w:val="24"/>
              </w:rPr>
            </w:pPr>
            <w:r w:rsidRPr="004C4018">
              <w:rPr>
                <w:sz w:val="24"/>
                <w:szCs w:val="24"/>
              </w:rPr>
              <w:t>10</w:t>
            </w:r>
          </w:p>
        </w:tc>
        <w:tc>
          <w:tcPr>
            <w:tcW w:w="2410" w:type="dxa"/>
          </w:tcPr>
          <w:p w:rsidR="004C4018" w:rsidRPr="004C4018" w:rsidRDefault="004C4018" w:rsidP="004C4018">
            <w:pPr>
              <w:rPr>
                <w:sz w:val="24"/>
                <w:szCs w:val="24"/>
              </w:rPr>
            </w:pPr>
            <w:r w:rsidRPr="004C4018">
              <w:rPr>
                <w:sz w:val="24"/>
                <w:szCs w:val="24"/>
                <w:lang w:val="en-US"/>
              </w:rPr>
              <w:t>I</w:t>
            </w:r>
            <w:r w:rsidRPr="004C4018">
              <w:rPr>
                <w:sz w:val="24"/>
                <w:szCs w:val="24"/>
              </w:rPr>
              <w:t xml:space="preserve"> квартал.</w:t>
            </w:r>
          </w:p>
          <w:p w:rsidR="004C4018" w:rsidRDefault="004C4018" w:rsidP="004C4018">
            <w:pPr>
              <w:rPr>
                <w:sz w:val="24"/>
                <w:szCs w:val="24"/>
              </w:rPr>
            </w:pPr>
            <w:r w:rsidRPr="004C4018">
              <w:rPr>
                <w:sz w:val="24"/>
                <w:szCs w:val="24"/>
              </w:rPr>
              <w:t>Отчет об испол</w:t>
            </w:r>
            <w:r>
              <w:rPr>
                <w:sz w:val="24"/>
                <w:szCs w:val="24"/>
              </w:rPr>
              <w:t>-</w:t>
            </w:r>
          </w:p>
          <w:p w:rsidR="004C4018" w:rsidRPr="004C4018" w:rsidRDefault="004C4018" w:rsidP="004C4018">
            <w:pPr>
              <w:rPr>
                <w:sz w:val="24"/>
                <w:szCs w:val="24"/>
              </w:rPr>
            </w:pPr>
            <w:r w:rsidRPr="004C4018">
              <w:rPr>
                <w:sz w:val="24"/>
                <w:szCs w:val="24"/>
              </w:rPr>
              <w:t xml:space="preserve">нении кассового </w:t>
            </w:r>
            <w:r w:rsidRPr="007F27D7">
              <w:rPr>
                <w:spacing w:val="-6"/>
                <w:sz w:val="24"/>
                <w:szCs w:val="24"/>
              </w:rPr>
              <w:t>плана за предыдущий</w:t>
            </w:r>
            <w:r w:rsidRPr="004C4018">
              <w:rPr>
                <w:sz w:val="24"/>
                <w:szCs w:val="24"/>
              </w:rPr>
              <w:t xml:space="preserve"> финансовый год </w:t>
            </w:r>
          </w:p>
        </w:tc>
      </w:tr>
      <w:tr w:rsidR="004C4018" w:rsidRPr="004C4018" w:rsidTr="004C4018">
        <w:tc>
          <w:tcPr>
            <w:tcW w:w="3289" w:type="dxa"/>
          </w:tcPr>
          <w:p w:rsidR="007F27D7" w:rsidRDefault="004C4018" w:rsidP="007F27D7">
            <w:pPr>
              <w:rPr>
                <w:sz w:val="24"/>
                <w:szCs w:val="24"/>
              </w:rPr>
            </w:pPr>
            <w:r w:rsidRPr="004C4018">
              <w:rPr>
                <w:sz w:val="24"/>
                <w:szCs w:val="24"/>
              </w:rPr>
              <w:t>2.2. Отсутствие необосно</w:t>
            </w:r>
            <w:r>
              <w:rPr>
                <w:sz w:val="24"/>
                <w:szCs w:val="24"/>
              </w:rPr>
              <w:t>-</w:t>
            </w:r>
            <w:r w:rsidRPr="004C4018">
              <w:rPr>
                <w:sz w:val="24"/>
                <w:szCs w:val="24"/>
              </w:rPr>
              <w:t>ванной просроченной дебиторской и кредиторской</w:t>
            </w:r>
          </w:p>
          <w:p w:rsidR="004C4018" w:rsidRPr="004C4018" w:rsidRDefault="004C4018" w:rsidP="007F27D7">
            <w:pPr>
              <w:rPr>
                <w:sz w:val="24"/>
                <w:szCs w:val="24"/>
              </w:rPr>
            </w:pPr>
            <w:r w:rsidRPr="004C4018">
              <w:rPr>
                <w:sz w:val="24"/>
                <w:szCs w:val="24"/>
              </w:rPr>
              <w:t>задолженности</w:t>
            </w:r>
          </w:p>
        </w:tc>
        <w:tc>
          <w:tcPr>
            <w:tcW w:w="2552" w:type="dxa"/>
          </w:tcPr>
          <w:p w:rsidR="004C4018" w:rsidRPr="004C4018" w:rsidRDefault="004C4018" w:rsidP="004C4018">
            <w:pPr>
              <w:rPr>
                <w:sz w:val="24"/>
                <w:szCs w:val="24"/>
              </w:rPr>
            </w:pPr>
            <w:r w:rsidRPr="004C4018">
              <w:rPr>
                <w:sz w:val="24"/>
                <w:szCs w:val="24"/>
              </w:rPr>
              <w:t>наличие – 0 баллов</w:t>
            </w:r>
            <w:r>
              <w:rPr>
                <w:sz w:val="24"/>
                <w:szCs w:val="24"/>
              </w:rPr>
              <w:t>,</w:t>
            </w:r>
          </w:p>
          <w:p w:rsidR="004C4018" w:rsidRPr="004C4018" w:rsidRDefault="004C4018" w:rsidP="004C4018">
            <w:pPr>
              <w:rPr>
                <w:sz w:val="24"/>
                <w:szCs w:val="24"/>
              </w:rPr>
            </w:pPr>
            <w:r w:rsidRPr="004C4018">
              <w:rPr>
                <w:sz w:val="24"/>
                <w:szCs w:val="24"/>
              </w:rPr>
              <w:t>отсутствие – 5</w:t>
            </w:r>
            <w:r>
              <w:rPr>
                <w:sz w:val="24"/>
                <w:szCs w:val="24"/>
              </w:rPr>
              <w:t xml:space="preserve"> баллов</w:t>
            </w:r>
          </w:p>
        </w:tc>
        <w:tc>
          <w:tcPr>
            <w:tcW w:w="1417" w:type="dxa"/>
          </w:tcPr>
          <w:p w:rsidR="004C4018" w:rsidRPr="004C4018" w:rsidRDefault="004C4018" w:rsidP="004C4018">
            <w:pPr>
              <w:jc w:val="center"/>
              <w:rPr>
                <w:sz w:val="24"/>
                <w:szCs w:val="24"/>
              </w:rPr>
            </w:pPr>
            <w:r w:rsidRPr="004C4018">
              <w:rPr>
                <w:sz w:val="24"/>
                <w:szCs w:val="24"/>
              </w:rPr>
              <w:t>5</w:t>
            </w:r>
          </w:p>
        </w:tc>
        <w:tc>
          <w:tcPr>
            <w:tcW w:w="2410" w:type="dxa"/>
          </w:tcPr>
          <w:p w:rsidR="004C4018" w:rsidRPr="004C4018" w:rsidRDefault="004C4018" w:rsidP="004C4018">
            <w:pPr>
              <w:rPr>
                <w:sz w:val="24"/>
                <w:szCs w:val="24"/>
              </w:rPr>
            </w:pPr>
            <w:r w:rsidRPr="004C4018">
              <w:rPr>
                <w:sz w:val="24"/>
                <w:szCs w:val="24"/>
              </w:rPr>
              <w:t>квартал**.</w:t>
            </w:r>
          </w:p>
          <w:p w:rsidR="004C4018" w:rsidRDefault="004C4018" w:rsidP="004C4018">
            <w:pPr>
              <w:rPr>
                <w:sz w:val="24"/>
                <w:szCs w:val="24"/>
              </w:rPr>
            </w:pPr>
            <w:r w:rsidRPr="004C4018">
              <w:rPr>
                <w:sz w:val="24"/>
                <w:szCs w:val="24"/>
              </w:rPr>
              <w:t xml:space="preserve">Отчет, график погашения дебиторской </w:t>
            </w:r>
            <w:r w:rsidRPr="004C4018">
              <w:rPr>
                <w:sz w:val="24"/>
                <w:szCs w:val="24"/>
              </w:rPr>
              <w:br/>
              <w:t xml:space="preserve">и кредиторской </w:t>
            </w:r>
          </w:p>
          <w:p w:rsidR="004C4018" w:rsidRPr="004C4018" w:rsidRDefault="004C4018" w:rsidP="004C4018">
            <w:pPr>
              <w:rPr>
                <w:sz w:val="24"/>
                <w:szCs w:val="24"/>
              </w:rPr>
            </w:pPr>
            <w:r w:rsidRPr="004C4018">
              <w:rPr>
                <w:sz w:val="24"/>
                <w:szCs w:val="24"/>
              </w:rPr>
              <w:t>задолженности</w:t>
            </w:r>
          </w:p>
        </w:tc>
      </w:tr>
      <w:tr w:rsidR="004C4018" w:rsidRPr="004C4018" w:rsidTr="004C4018">
        <w:tc>
          <w:tcPr>
            <w:tcW w:w="3289" w:type="dxa"/>
          </w:tcPr>
          <w:p w:rsidR="004C4018" w:rsidRPr="004C4018" w:rsidRDefault="004C4018" w:rsidP="004C4018">
            <w:pPr>
              <w:rPr>
                <w:spacing w:val="-6"/>
                <w:sz w:val="24"/>
                <w:szCs w:val="24"/>
              </w:rPr>
            </w:pPr>
            <w:r w:rsidRPr="004C4018">
              <w:rPr>
                <w:spacing w:val="-6"/>
                <w:sz w:val="24"/>
                <w:szCs w:val="24"/>
              </w:rPr>
              <w:t xml:space="preserve">2.3. Выполнение плана </w:t>
            </w:r>
          </w:p>
          <w:p w:rsidR="004C4018" w:rsidRPr="004C4018" w:rsidRDefault="004C4018" w:rsidP="004C4018">
            <w:pPr>
              <w:ind w:right="-102"/>
              <w:rPr>
                <w:spacing w:val="-6"/>
                <w:sz w:val="24"/>
                <w:szCs w:val="24"/>
              </w:rPr>
            </w:pPr>
            <w:r w:rsidRPr="004C4018">
              <w:rPr>
                <w:spacing w:val="-8"/>
                <w:sz w:val="24"/>
                <w:szCs w:val="24"/>
              </w:rPr>
              <w:t>по прочим доходам от оказания</w:t>
            </w:r>
            <w:r w:rsidRPr="004C4018">
              <w:rPr>
                <w:spacing w:val="-6"/>
                <w:sz w:val="24"/>
                <w:szCs w:val="24"/>
              </w:rPr>
              <w:t xml:space="preserve"> платных услуг (работ) получателями средств бюджетов городских округов</w:t>
            </w:r>
          </w:p>
        </w:tc>
        <w:tc>
          <w:tcPr>
            <w:tcW w:w="2552" w:type="dxa"/>
          </w:tcPr>
          <w:p w:rsidR="004C4018" w:rsidRPr="004C4018" w:rsidRDefault="004C4018" w:rsidP="004C4018">
            <w:pPr>
              <w:rPr>
                <w:spacing w:val="-6"/>
                <w:sz w:val="24"/>
                <w:szCs w:val="24"/>
              </w:rPr>
            </w:pPr>
            <w:r w:rsidRPr="004C4018">
              <w:rPr>
                <w:spacing w:val="-6"/>
                <w:sz w:val="24"/>
                <w:szCs w:val="24"/>
              </w:rPr>
              <w:t>- менее 90 процентов – 0 баллов,</w:t>
            </w:r>
          </w:p>
          <w:p w:rsidR="004C4018" w:rsidRPr="004C4018" w:rsidRDefault="004C4018" w:rsidP="004C4018">
            <w:pPr>
              <w:rPr>
                <w:spacing w:val="-6"/>
                <w:sz w:val="24"/>
                <w:szCs w:val="24"/>
              </w:rPr>
            </w:pPr>
            <w:r w:rsidRPr="004C4018">
              <w:rPr>
                <w:spacing w:val="-8"/>
                <w:sz w:val="24"/>
                <w:szCs w:val="24"/>
              </w:rPr>
              <w:t>- 90 процентов и более</w:t>
            </w:r>
            <w:r>
              <w:rPr>
                <w:spacing w:val="-8"/>
                <w:sz w:val="24"/>
                <w:szCs w:val="24"/>
              </w:rPr>
              <w:t xml:space="preserve"> </w:t>
            </w:r>
            <w:r w:rsidRPr="004C4018">
              <w:rPr>
                <w:spacing w:val="-8"/>
                <w:sz w:val="24"/>
                <w:szCs w:val="24"/>
              </w:rPr>
              <w:t>–</w:t>
            </w:r>
            <w:r w:rsidRPr="004C4018">
              <w:rPr>
                <w:spacing w:val="-6"/>
                <w:sz w:val="24"/>
                <w:szCs w:val="24"/>
              </w:rPr>
              <w:t xml:space="preserve"> 5 баллов</w:t>
            </w:r>
          </w:p>
        </w:tc>
        <w:tc>
          <w:tcPr>
            <w:tcW w:w="1417" w:type="dxa"/>
          </w:tcPr>
          <w:p w:rsidR="004C4018" w:rsidRPr="004C4018" w:rsidRDefault="004C4018" w:rsidP="004C4018">
            <w:pPr>
              <w:jc w:val="center"/>
              <w:rPr>
                <w:sz w:val="24"/>
                <w:szCs w:val="24"/>
              </w:rPr>
            </w:pPr>
            <w:r w:rsidRPr="004C4018">
              <w:rPr>
                <w:sz w:val="24"/>
                <w:szCs w:val="24"/>
              </w:rPr>
              <w:t>5</w:t>
            </w:r>
          </w:p>
        </w:tc>
        <w:tc>
          <w:tcPr>
            <w:tcW w:w="2410" w:type="dxa"/>
          </w:tcPr>
          <w:p w:rsidR="004C4018" w:rsidRPr="004C4018" w:rsidRDefault="004C4018" w:rsidP="004C4018">
            <w:pPr>
              <w:rPr>
                <w:sz w:val="24"/>
                <w:szCs w:val="24"/>
              </w:rPr>
            </w:pPr>
            <w:r w:rsidRPr="004C4018">
              <w:rPr>
                <w:sz w:val="24"/>
                <w:szCs w:val="24"/>
              </w:rPr>
              <w:t xml:space="preserve">квартал. Отчет </w:t>
            </w:r>
            <w:r w:rsidRPr="004C4018">
              <w:rPr>
                <w:sz w:val="24"/>
                <w:szCs w:val="24"/>
              </w:rPr>
              <w:br/>
              <w:t>об исполнении плана по доходам (нарастающим итогом)</w:t>
            </w:r>
          </w:p>
        </w:tc>
      </w:tr>
      <w:tr w:rsidR="004C4018" w:rsidRPr="004C4018" w:rsidTr="004C4018">
        <w:tc>
          <w:tcPr>
            <w:tcW w:w="3289" w:type="dxa"/>
          </w:tcPr>
          <w:p w:rsidR="004C4018" w:rsidRDefault="004C4018" w:rsidP="004C4018">
            <w:pPr>
              <w:rPr>
                <w:sz w:val="24"/>
                <w:szCs w:val="24"/>
              </w:rPr>
            </w:pPr>
            <w:r w:rsidRPr="004C4018">
              <w:rPr>
                <w:sz w:val="24"/>
                <w:szCs w:val="24"/>
              </w:rPr>
              <w:t xml:space="preserve">2.4. Отсутствие нарушений временного периода </w:t>
            </w:r>
          </w:p>
          <w:p w:rsidR="004C4018" w:rsidRDefault="004C4018" w:rsidP="004C4018">
            <w:pPr>
              <w:rPr>
                <w:sz w:val="24"/>
                <w:szCs w:val="24"/>
              </w:rPr>
            </w:pPr>
            <w:r w:rsidRPr="004C4018">
              <w:rPr>
                <w:sz w:val="24"/>
                <w:szCs w:val="24"/>
              </w:rPr>
              <w:t xml:space="preserve">по выплате заработной платы, налоговым и иным платежам в бюджет </w:t>
            </w:r>
          </w:p>
          <w:p w:rsidR="004C4018" w:rsidRDefault="004C4018" w:rsidP="004C4018">
            <w:pPr>
              <w:rPr>
                <w:sz w:val="24"/>
                <w:szCs w:val="24"/>
              </w:rPr>
            </w:pPr>
            <w:r w:rsidRPr="004C4018">
              <w:rPr>
                <w:sz w:val="24"/>
                <w:szCs w:val="24"/>
              </w:rPr>
              <w:t xml:space="preserve">и внебюджетные фонды, </w:t>
            </w:r>
          </w:p>
          <w:p w:rsidR="004C4018" w:rsidRDefault="004C4018" w:rsidP="004C4018">
            <w:pPr>
              <w:rPr>
                <w:sz w:val="24"/>
                <w:szCs w:val="24"/>
              </w:rPr>
            </w:pPr>
            <w:r w:rsidRPr="004C4018">
              <w:rPr>
                <w:sz w:val="24"/>
                <w:szCs w:val="24"/>
              </w:rPr>
              <w:t xml:space="preserve">расчетов с поставщиками </w:t>
            </w:r>
          </w:p>
          <w:p w:rsidR="004C4018" w:rsidRPr="004C4018" w:rsidRDefault="004C4018" w:rsidP="004C4018">
            <w:pPr>
              <w:rPr>
                <w:sz w:val="24"/>
                <w:szCs w:val="24"/>
              </w:rPr>
            </w:pPr>
            <w:r w:rsidRPr="004C4018">
              <w:rPr>
                <w:sz w:val="24"/>
                <w:szCs w:val="24"/>
              </w:rPr>
              <w:t>и подрядчиками:</w:t>
            </w:r>
          </w:p>
          <w:p w:rsidR="007F27D7" w:rsidRDefault="004C4018" w:rsidP="004C4018">
            <w:pPr>
              <w:rPr>
                <w:sz w:val="24"/>
                <w:szCs w:val="24"/>
              </w:rPr>
            </w:pPr>
            <w:r w:rsidRPr="004C4018">
              <w:rPr>
                <w:sz w:val="24"/>
                <w:szCs w:val="24"/>
              </w:rPr>
              <w:t xml:space="preserve">- заработная плата – </w:t>
            </w:r>
            <w:r w:rsidR="007F27D7">
              <w:rPr>
                <w:sz w:val="24"/>
                <w:szCs w:val="24"/>
              </w:rPr>
              <w:t>один</w:t>
            </w:r>
          </w:p>
          <w:p w:rsidR="007F27D7" w:rsidRDefault="004C4018" w:rsidP="004C4018">
            <w:pPr>
              <w:rPr>
                <w:sz w:val="24"/>
                <w:szCs w:val="24"/>
              </w:rPr>
            </w:pPr>
            <w:r w:rsidRPr="004C4018">
              <w:rPr>
                <w:sz w:val="24"/>
                <w:szCs w:val="24"/>
              </w:rPr>
              <w:t xml:space="preserve"> месяц с установленн</w:t>
            </w:r>
            <w:r>
              <w:rPr>
                <w:sz w:val="24"/>
                <w:szCs w:val="24"/>
              </w:rPr>
              <w:t xml:space="preserve">ой </w:t>
            </w:r>
          </w:p>
          <w:p w:rsidR="007F27D7" w:rsidRDefault="004C4018" w:rsidP="004C4018">
            <w:pPr>
              <w:rPr>
                <w:sz w:val="24"/>
                <w:szCs w:val="24"/>
              </w:rPr>
            </w:pPr>
            <w:r>
              <w:rPr>
                <w:sz w:val="24"/>
                <w:szCs w:val="24"/>
              </w:rPr>
              <w:t xml:space="preserve">локальным актом даты </w:t>
            </w:r>
          </w:p>
          <w:p w:rsidR="004C4018" w:rsidRPr="004C4018" w:rsidRDefault="004C4018" w:rsidP="004C4018">
            <w:pPr>
              <w:rPr>
                <w:sz w:val="24"/>
                <w:szCs w:val="24"/>
              </w:rPr>
            </w:pPr>
            <w:r>
              <w:rPr>
                <w:sz w:val="24"/>
                <w:szCs w:val="24"/>
              </w:rPr>
              <w:t>выплаты,</w:t>
            </w:r>
          </w:p>
          <w:p w:rsidR="004C4018" w:rsidRDefault="004C4018" w:rsidP="004C4018">
            <w:pPr>
              <w:rPr>
                <w:sz w:val="24"/>
                <w:szCs w:val="24"/>
              </w:rPr>
            </w:pPr>
            <w:r w:rsidRPr="004C4018">
              <w:rPr>
                <w:sz w:val="24"/>
                <w:szCs w:val="24"/>
              </w:rPr>
              <w:t xml:space="preserve">- налоговые и иные платежи в бюджет и внебюджетные фонды – </w:t>
            </w:r>
            <w:r w:rsidR="007F27D7">
              <w:rPr>
                <w:sz w:val="24"/>
                <w:szCs w:val="24"/>
              </w:rPr>
              <w:t>один</w:t>
            </w:r>
            <w:r w:rsidRPr="004C4018">
              <w:rPr>
                <w:sz w:val="24"/>
                <w:szCs w:val="24"/>
              </w:rPr>
              <w:t xml:space="preserve"> месяц с даты, </w:t>
            </w:r>
            <w:r w:rsidRPr="004C4018">
              <w:rPr>
                <w:sz w:val="24"/>
                <w:szCs w:val="24"/>
              </w:rPr>
              <w:br/>
              <w:t xml:space="preserve">когда платежи должны </w:t>
            </w:r>
          </w:p>
          <w:p w:rsidR="004C4018" w:rsidRDefault="004C4018" w:rsidP="004C4018">
            <w:pPr>
              <w:rPr>
                <w:sz w:val="24"/>
                <w:szCs w:val="24"/>
              </w:rPr>
            </w:pPr>
            <w:r w:rsidRPr="004C4018">
              <w:rPr>
                <w:sz w:val="24"/>
                <w:szCs w:val="24"/>
              </w:rPr>
              <w:t xml:space="preserve">осуществляться согласно </w:t>
            </w:r>
          </w:p>
          <w:p w:rsidR="004C4018" w:rsidRPr="004C4018" w:rsidRDefault="004C4018" w:rsidP="004C4018">
            <w:pPr>
              <w:rPr>
                <w:sz w:val="24"/>
                <w:szCs w:val="24"/>
              </w:rPr>
            </w:pPr>
            <w:r w:rsidRPr="004C4018">
              <w:rPr>
                <w:sz w:val="24"/>
                <w:szCs w:val="24"/>
              </w:rPr>
              <w:t>законодательству;</w:t>
            </w:r>
          </w:p>
          <w:p w:rsidR="004C4018" w:rsidRDefault="004C4018" w:rsidP="004C4018">
            <w:pPr>
              <w:rPr>
                <w:sz w:val="24"/>
                <w:szCs w:val="24"/>
              </w:rPr>
            </w:pPr>
            <w:r w:rsidRPr="004C4018">
              <w:rPr>
                <w:sz w:val="24"/>
                <w:szCs w:val="24"/>
              </w:rPr>
              <w:t xml:space="preserve">- расчеты с поставщиками </w:t>
            </w:r>
          </w:p>
          <w:p w:rsidR="004C4018" w:rsidRDefault="004C4018" w:rsidP="004C4018">
            <w:pPr>
              <w:rPr>
                <w:sz w:val="24"/>
                <w:szCs w:val="24"/>
              </w:rPr>
            </w:pPr>
            <w:r w:rsidRPr="004C4018">
              <w:rPr>
                <w:sz w:val="24"/>
                <w:szCs w:val="24"/>
              </w:rPr>
              <w:t xml:space="preserve">и подрядчиками – </w:t>
            </w:r>
            <w:r w:rsidR="007F27D7">
              <w:rPr>
                <w:sz w:val="24"/>
                <w:szCs w:val="24"/>
              </w:rPr>
              <w:t>два</w:t>
            </w:r>
            <w:r w:rsidRPr="004C4018">
              <w:rPr>
                <w:sz w:val="24"/>
                <w:szCs w:val="24"/>
              </w:rPr>
              <w:t xml:space="preserve"> месяца </w:t>
            </w:r>
          </w:p>
          <w:p w:rsidR="004C4018" w:rsidRDefault="004C4018" w:rsidP="004C4018">
            <w:pPr>
              <w:rPr>
                <w:sz w:val="24"/>
                <w:szCs w:val="24"/>
              </w:rPr>
            </w:pPr>
            <w:r w:rsidRPr="004C4018">
              <w:rPr>
                <w:sz w:val="24"/>
                <w:szCs w:val="24"/>
              </w:rPr>
              <w:t xml:space="preserve">с даты, когда платежи должны осуществляться </w:t>
            </w:r>
          </w:p>
          <w:p w:rsidR="004C4018" w:rsidRPr="004C4018" w:rsidRDefault="004C4018" w:rsidP="004C4018">
            <w:pPr>
              <w:rPr>
                <w:sz w:val="24"/>
                <w:szCs w:val="24"/>
              </w:rPr>
            </w:pPr>
            <w:r w:rsidRPr="004C4018">
              <w:rPr>
                <w:sz w:val="24"/>
                <w:szCs w:val="24"/>
              </w:rPr>
              <w:t>согласно условиям муници</w:t>
            </w:r>
            <w:r w:rsidRPr="004C4018">
              <w:rPr>
                <w:spacing w:val="-8"/>
                <w:sz w:val="24"/>
                <w:szCs w:val="24"/>
              </w:rPr>
              <w:t>пальных контрактов, договоров</w:t>
            </w:r>
          </w:p>
        </w:tc>
        <w:tc>
          <w:tcPr>
            <w:tcW w:w="2552" w:type="dxa"/>
          </w:tcPr>
          <w:p w:rsidR="004C4018" w:rsidRPr="004C4018" w:rsidRDefault="004C4018" w:rsidP="004C4018">
            <w:pPr>
              <w:rPr>
                <w:sz w:val="24"/>
                <w:szCs w:val="24"/>
              </w:rPr>
            </w:pPr>
            <w:r w:rsidRPr="004C4018">
              <w:rPr>
                <w:sz w:val="24"/>
                <w:szCs w:val="24"/>
              </w:rPr>
              <w:t>наличие – 0 баллов</w:t>
            </w:r>
            <w:r>
              <w:rPr>
                <w:sz w:val="24"/>
                <w:szCs w:val="24"/>
              </w:rPr>
              <w:t>,</w:t>
            </w:r>
          </w:p>
          <w:p w:rsidR="004C4018" w:rsidRPr="004C4018" w:rsidRDefault="004C4018" w:rsidP="004C4018">
            <w:pPr>
              <w:rPr>
                <w:sz w:val="24"/>
                <w:szCs w:val="24"/>
              </w:rPr>
            </w:pPr>
            <w:r w:rsidRPr="004C4018">
              <w:rPr>
                <w:sz w:val="24"/>
                <w:szCs w:val="24"/>
              </w:rPr>
              <w:t xml:space="preserve">отсутствие – 5 баллов </w:t>
            </w:r>
          </w:p>
          <w:p w:rsidR="004C4018" w:rsidRPr="004C4018" w:rsidRDefault="004C4018" w:rsidP="004C4018">
            <w:pPr>
              <w:rPr>
                <w:sz w:val="24"/>
                <w:szCs w:val="24"/>
              </w:rPr>
            </w:pPr>
          </w:p>
        </w:tc>
        <w:tc>
          <w:tcPr>
            <w:tcW w:w="1417" w:type="dxa"/>
          </w:tcPr>
          <w:p w:rsidR="004C4018" w:rsidRPr="004C4018" w:rsidRDefault="004C4018" w:rsidP="004C4018">
            <w:pPr>
              <w:jc w:val="center"/>
              <w:rPr>
                <w:sz w:val="24"/>
                <w:szCs w:val="24"/>
              </w:rPr>
            </w:pPr>
            <w:r w:rsidRPr="004C4018">
              <w:rPr>
                <w:sz w:val="24"/>
                <w:szCs w:val="24"/>
              </w:rPr>
              <w:t>5</w:t>
            </w:r>
          </w:p>
        </w:tc>
        <w:tc>
          <w:tcPr>
            <w:tcW w:w="2410" w:type="dxa"/>
          </w:tcPr>
          <w:p w:rsidR="004C4018" w:rsidRDefault="004C4018" w:rsidP="004C4018">
            <w:pPr>
              <w:rPr>
                <w:sz w:val="24"/>
                <w:szCs w:val="24"/>
              </w:rPr>
            </w:pPr>
            <w:r w:rsidRPr="004C4018">
              <w:rPr>
                <w:sz w:val="24"/>
                <w:szCs w:val="24"/>
              </w:rPr>
              <w:t xml:space="preserve">квартал. </w:t>
            </w:r>
          </w:p>
          <w:p w:rsidR="007F27D7" w:rsidRDefault="004C4018" w:rsidP="004C4018">
            <w:pPr>
              <w:rPr>
                <w:sz w:val="24"/>
                <w:szCs w:val="24"/>
              </w:rPr>
            </w:pPr>
            <w:r w:rsidRPr="004C4018">
              <w:rPr>
                <w:sz w:val="24"/>
                <w:szCs w:val="24"/>
              </w:rPr>
              <w:t xml:space="preserve">Информационно-аналитическая справка, заявки </w:t>
            </w:r>
          </w:p>
          <w:p w:rsidR="004C4018" w:rsidRPr="004C4018" w:rsidRDefault="004C4018" w:rsidP="004C4018">
            <w:pPr>
              <w:rPr>
                <w:sz w:val="24"/>
                <w:szCs w:val="24"/>
              </w:rPr>
            </w:pPr>
            <w:r w:rsidRPr="004C4018">
              <w:rPr>
                <w:sz w:val="24"/>
                <w:szCs w:val="24"/>
              </w:rPr>
              <w:t>на финансирование</w:t>
            </w:r>
          </w:p>
        </w:tc>
      </w:tr>
      <w:tr w:rsidR="004C4018" w:rsidRPr="004C4018" w:rsidTr="004C4018">
        <w:tc>
          <w:tcPr>
            <w:tcW w:w="5841" w:type="dxa"/>
            <w:gridSpan w:val="2"/>
          </w:tcPr>
          <w:p w:rsidR="004C4018" w:rsidRPr="004C4018" w:rsidRDefault="004C4018" w:rsidP="007F27D7">
            <w:pPr>
              <w:jc w:val="both"/>
              <w:rPr>
                <w:sz w:val="24"/>
                <w:szCs w:val="24"/>
              </w:rPr>
            </w:pPr>
            <w:r w:rsidRPr="004C4018">
              <w:rPr>
                <w:sz w:val="24"/>
                <w:szCs w:val="24"/>
              </w:rPr>
              <w:t xml:space="preserve">Максимальное количество баллов при подведении </w:t>
            </w:r>
            <w:r w:rsidR="007F27D7">
              <w:rPr>
                <w:sz w:val="24"/>
                <w:szCs w:val="24"/>
              </w:rPr>
              <w:t xml:space="preserve"> </w:t>
            </w:r>
            <w:r w:rsidRPr="004C4018">
              <w:rPr>
                <w:sz w:val="24"/>
                <w:szCs w:val="24"/>
              </w:rPr>
              <w:t xml:space="preserve">итогов по разделу 2 за </w:t>
            </w:r>
            <w:r w:rsidRPr="004C4018">
              <w:rPr>
                <w:sz w:val="24"/>
                <w:szCs w:val="24"/>
                <w:lang w:val="en-US"/>
              </w:rPr>
              <w:t>I</w:t>
            </w:r>
            <w:r w:rsidRPr="004C4018">
              <w:rPr>
                <w:sz w:val="24"/>
                <w:szCs w:val="24"/>
              </w:rPr>
              <w:t xml:space="preserve"> квартал</w:t>
            </w:r>
          </w:p>
        </w:tc>
        <w:tc>
          <w:tcPr>
            <w:tcW w:w="1417" w:type="dxa"/>
          </w:tcPr>
          <w:p w:rsidR="004C4018" w:rsidRPr="004C4018" w:rsidRDefault="004C4018" w:rsidP="004C4018">
            <w:pPr>
              <w:jc w:val="center"/>
              <w:rPr>
                <w:sz w:val="24"/>
                <w:szCs w:val="24"/>
              </w:rPr>
            </w:pPr>
            <w:r w:rsidRPr="004C4018">
              <w:rPr>
                <w:sz w:val="24"/>
                <w:szCs w:val="24"/>
              </w:rPr>
              <w:t>25</w:t>
            </w:r>
          </w:p>
        </w:tc>
        <w:tc>
          <w:tcPr>
            <w:tcW w:w="2410" w:type="dxa"/>
          </w:tcPr>
          <w:p w:rsidR="004C4018" w:rsidRPr="004C4018" w:rsidRDefault="00636CAB" w:rsidP="00636CAB">
            <w:pPr>
              <w:jc w:val="center"/>
              <w:rPr>
                <w:sz w:val="24"/>
                <w:szCs w:val="24"/>
              </w:rPr>
            </w:pPr>
            <w:r>
              <w:rPr>
                <w:sz w:val="24"/>
                <w:szCs w:val="24"/>
              </w:rPr>
              <w:t>-</w:t>
            </w:r>
          </w:p>
        </w:tc>
      </w:tr>
      <w:tr w:rsidR="004C4018" w:rsidRPr="004C4018" w:rsidTr="004C4018">
        <w:tc>
          <w:tcPr>
            <w:tcW w:w="5841" w:type="dxa"/>
            <w:gridSpan w:val="2"/>
          </w:tcPr>
          <w:p w:rsidR="004C4018" w:rsidRPr="004C4018" w:rsidRDefault="004C4018" w:rsidP="007F27D7">
            <w:pPr>
              <w:jc w:val="both"/>
              <w:rPr>
                <w:sz w:val="24"/>
                <w:szCs w:val="24"/>
              </w:rPr>
            </w:pPr>
            <w:r w:rsidRPr="004C4018">
              <w:rPr>
                <w:sz w:val="24"/>
                <w:szCs w:val="24"/>
              </w:rPr>
              <w:t xml:space="preserve">Максимальное количество баллов при подведении </w:t>
            </w:r>
            <w:r w:rsidR="007F27D7">
              <w:rPr>
                <w:sz w:val="24"/>
                <w:szCs w:val="24"/>
              </w:rPr>
              <w:t xml:space="preserve"> </w:t>
            </w:r>
            <w:r w:rsidRPr="004C4018">
              <w:rPr>
                <w:sz w:val="24"/>
                <w:szCs w:val="24"/>
              </w:rPr>
              <w:t xml:space="preserve">итогов по разделу 2 за </w:t>
            </w:r>
            <w:r w:rsidRPr="004C4018">
              <w:rPr>
                <w:sz w:val="24"/>
                <w:szCs w:val="24"/>
                <w:lang w:val="en-US"/>
              </w:rPr>
              <w:t>II</w:t>
            </w:r>
            <w:r w:rsidRPr="004C4018">
              <w:rPr>
                <w:sz w:val="24"/>
                <w:szCs w:val="24"/>
              </w:rPr>
              <w:t xml:space="preserve"> </w:t>
            </w:r>
            <w:r>
              <w:rPr>
                <w:sz w:val="24"/>
                <w:szCs w:val="24"/>
              </w:rPr>
              <w:t>–</w:t>
            </w:r>
            <w:r w:rsidRPr="004C4018">
              <w:rPr>
                <w:sz w:val="24"/>
                <w:szCs w:val="24"/>
              </w:rPr>
              <w:t xml:space="preserve"> </w:t>
            </w:r>
            <w:r w:rsidRPr="004C4018">
              <w:rPr>
                <w:sz w:val="24"/>
                <w:szCs w:val="24"/>
                <w:lang w:val="en-US"/>
              </w:rPr>
              <w:t>IV</w:t>
            </w:r>
            <w:r w:rsidRPr="004C4018">
              <w:rPr>
                <w:sz w:val="24"/>
                <w:szCs w:val="24"/>
              </w:rPr>
              <w:t xml:space="preserve"> квартал</w:t>
            </w:r>
          </w:p>
        </w:tc>
        <w:tc>
          <w:tcPr>
            <w:tcW w:w="1417" w:type="dxa"/>
          </w:tcPr>
          <w:p w:rsidR="004C4018" w:rsidRPr="004C4018" w:rsidRDefault="004C4018" w:rsidP="004C4018">
            <w:pPr>
              <w:jc w:val="center"/>
              <w:rPr>
                <w:sz w:val="24"/>
                <w:szCs w:val="24"/>
              </w:rPr>
            </w:pPr>
            <w:r w:rsidRPr="004C4018">
              <w:rPr>
                <w:sz w:val="24"/>
                <w:szCs w:val="24"/>
              </w:rPr>
              <w:t>15</w:t>
            </w:r>
          </w:p>
        </w:tc>
        <w:tc>
          <w:tcPr>
            <w:tcW w:w="2410" w:type="dxa"/>
          </w:tcPr>
          <w:p w:rsidR="004C4018" w:rsidRPr="004C4018" w:rsidRDefault="00636CAB" w:rsidP="00636CAB">
            <w:pPr>
              <w:jc w:val="center"/>
              <w:rPr>
                <w:sz w:val="24"/>
                <w:szCs w:val="24"/>
              </w:rPr>
            </w:pPr>
            <w:r>
              <w:rPr>
                <w:sz w:val="24"/>
                <w:szCs w:val="24"/>
              </w:rPr>
              <w:t>-</w:t>
            </w:r>
          </w:p>
        </w:tc>
      </w:tr>
      <w:tr w:rsidR="004C4018" w:rsidRPr="004C4018" w:rsidTr="004C4018">
        <w:tc>
          <w:tcPr>
            <w:tcW w:w="9668" w:type="dxa"/>
            <w:gridSpan w:val="4"/>
          </w:tcPr>
          <w:p w:rsidR="004C4018" w:rsidRDefault="004C4018" w:rsidP="004C4018">
            <w:pPr>
              <w:rPr>
                <w:sz w:val="10"/>
                <w:szCs w:val="10"/>
              </w:rPr>
            </w:pPr>
          </w:p>
          <w:p w:rsidR="004C4018" w:rsidRDefault="004C4018" w:rsidP="004C4018">
            <w:pPr>
              <w:rPr>
                <w:sz w:val="10"/>
                <w:szCs w:val="10"/>
              </w:rPr>
            </w:pPr>
            <w:r w:rsidRPr="004C4018">
              <w:rPr>
                <w:sz w:val="24"/>
                <w:szCs w:val="24"/>
              </w:rPr>
              <w:t>3.</w:t>
            </w:r>
            <w:r w:rsidR="00636CAB">
              <w:rPr>
                <w:sz w:val="24"/>
                <w:szCs w:val="24"/>
              </w:rPr>
              <w:t xml:space="preserve"> </w:t>
            </w:r>
            <w:r w:rsidRPr="004C4018">
              <w:rPr>
                <w:sz w:val="24"/>
                <w:szCs w:val="24"/>
              </w:rPr>
              <w:t>Уровень исполнительской дисциплины</w:t>
            </w:r>
          </w:p>
          <w:p w:rsidR="004C4018" w:rsidRPr="004C4018" w:rsidRDefault="004C4018" w:rsidP="004C4018">
            <w:pPr>
              <w:rPr>
                <w:sz w:val="10"/>
                <w:szCs w:val="10"/>
              </w:rPr>
            </w:pPr>
          </w:p>
        </w:tc>
      </w:tr>
      <w:tr w:rsidR="004C4018" w:rsidRPr="004C4018" w:rsidTr="004C4018">
        <w:tc>
          <w:tcPr>
            <w:tcW w:w="3289" w:type="dxa"/>
          </w:tcPr>
          <w:p w:rsidR="004C4018" w:rsidRDefault="004C4018" w:rsidP="004C4018">
            <w:pPr>
              <w:rPr>
                <w:sz w:val="24"/>
                <w:szCs w:val="24"/>
              </w:rPr>
            </w:pPr>
            <w:r w:rsidRPr="004C4018">
              <w:rPr>
                <w:sz w:val="24"/>
                <w:szCs w:val="24"/>
              </w:rPr>
              <w:t>3.1. Предоставление учреждением полной и досто</w:t>
            </w:r>
            <w:r>
              <w:rPr>
                <w:sz w:val="24"/>
                <w:szCs w:val="24"/>
              </w:rPr>
              <w:t>-</w:t>
            </w:r>
          </w:p>
          <w:p w:rsidR="004C4018" w:rsidRPr="004C4018" w:rsidRDefault="004C4018" w:rsidP="004C4018">
            <w:pPr>
              <w:rPr>
                <w:sz w:val="24"/>
                <w:szCs w:val="24"/>
              </w:rPr>
            </w:pPr>
            <w:r w:rsidRPr="004C4018">
              <w:rPr>
                <w:spacing w:val="-10"/>
                <w:sz w:val="24"/>
                <w:szCs w:val="24"/>
              </w:rPr>
              <w:t>верной информации по отчетам</w:t>
            </w:r>
            <w:r w:rsidRPr="004C4018">
              <w:rPr>
                <w:spacing w:val="-6"/>
                <w:sz w:val="24"/>
                <w:szCs w:val="24"/>
              </w:rPr>
              <w:t>,</w:t>
            </w:r>
            <w:r w:rsidRPr="004C4018">
              <w:rPr>
                <w:sz w:val="24"/>
                <w:szCs w:val="24"/>
              </w:rPr>
              <w:t xml:space="preserve"> запросам</w:t>
            </w:r>
          </w:p>
        </w:tc>
        <w:tc>
          <w:tcPr>
            <w:tcW w:w="2552" w:type="dxa"/>
          </w:tcPr>
          <w:p w:rsidR="004C4018" w:rsidRDefault="004C4018" w:rsidP="004C4018">
            <w:pPr>
              <w:rPr>
                <w:sz w:val="24"/>
                <w:szCs w:val="24"/>
              </w:rPr>
            </w:pPr>
            <w:r w:rsidRPr="004C4018">
              <w:rPr>
                <w:sz w:val="24"/>
                <w:szCs w:val="24"/>
              </w:rPr>
              <w:t xml:space="preserve">полная и достоверная информация – </w:t>
            </w:r>
          </w:p>
          <w:p w:rsidR="004C4018" w:rsidRPr="004C4018" w:rsidRDefault="004C4018" w:rsidP="004C4018">
            <w:pPr>
              <w:rPr>
                <w:sz w:val="24"/>
                <w:szCs w:val="24"/>
              </w:rPr>
            </w:pPr>
            <w:r w:rsidRPr="004C4018">
              <w:rPr>
                <w:sz w:val="24"/>
                <w:szCs w:val="24"/>
              </w:rPr>
              <w:t>6</w:t>
            </w:r>
            <w:r>
              <w:rPr>
                <w:sz w:val="24"/>
                <w:szCs w:val="24"/>
              </w:rPr>
              <w:t xml:space="preserve"> баллов,</w:t>
            </w:r>
          </w:p>
          <w:p w:rsidR="004C4018" w:rsidRDefault="004C4018" w:rsidP="004C4018">
            <w:pPr>
              <w:rPr>
                <w:sz w:val="24"/>
                <w:szCs w:val="24"/>
              </w:rPr>
            </w:pPr>
            <w:r w:rsidRPr="004C4018">
              <w:rPr>
                <w:sz w:val="24"/>
                <w:szCs w:val="24"/>
              </w:rPr>
              <w:t xml:space="preserve">неполная </w:t>
            </w:r>
          </w:p>
          <w:p w:rsidR="004C4018" w:rsidRPr="004C4018" w:rsidRDefault="004C4018" w:rsidP="004C4018">
            <w:pPr>
              <w:rPr>
                <w:spacing w:val="-6"/>
                <w:sz w:val="24"/>
                <w:szCs w:val="24"/>
              </w:rPr>
            </w:pPr>
            <w:r w:rsidRPr="004C4018">
              <w:rPr>
                <w:spacing w:val="-6"/>
                <w:sz w:val="24"/>
                <w:szCs w:val="24"/>
              </w:rPr>
              <w:t>и (или) недостоверная –</w:t>
            </w:r>
          </w:p>
          <w:p w:rsidR="004C4018" w:rsidRPr="004C4018" w:rsidRDefault="004C4018" w:rsidP="004C4018">
            <w:pPr>
              <w:rPr>
                <w:sz w:val="24"/>
                <w:szCs w:val="24"/>
              </w:rPr>
            </w:pPr>
            <w:r w:rsidRPr="004C4018">
              <w:rPr>
                <w:sz w:val="24"/>
                <w:szCs w:val="24"/>
              </w:rPr>
              <w:t>0 баллов</w:t>
            </w:r>
          </w:p>
        </w:tc>
        <w:tc>
          <w:tcPr>
            <w:tcW w:w="1417" w:type="dxa"/>
          </w:tcPr>
          <w:p w:rsidR="004C4018" w:rsidRPr="004C4018" w:rsidRDefault="004C4018" w:rsidP="004C4018">
            <w:pPr>
              <w:jc w:val="center"/>
              <w:rPr>
                <w:sz w:val="24"/>
                <w:szCs w:val="24"/>
              </w:rPr>
            </w:pPr>
            <w:r w:rsidRPr="004C4018">
              <w:rPr>
                <w:sz w:val="24"/>
                <w:szCs w:val="24"/>
              </w:rPr>
              <w:t>6</w:t>
            </w:r>
          </w:p>
        </w:tc>
        <w:tc>
          <w:tcPr>
            <w:tcW w:w="2410" w:type="dxa"/>
          </w:tcPr>
          <w:p w:rsidR="004C4018" w:rsidRPr="004C4018" w:rsidRDefault="004C4018" w:rsidP="004C4018">
            <w:pPr>
              <w:rPr>
                <w:sz w:val="24"/>
                <w:szCs w:val="24"/>
              </w:rPr>
            </w:pPr>
            <w:r w:rsidRPr="004C4018">
              <w:rPr>
                <w:sz w:val="24"/>
                <w:szCs w:val="24"/>
              </w:rPr>
              <w:t>квартал.</w:t>
            </w:r>
          </w:p>
          <w:p w:rsidR="004C4018" w:rsidRPr="004C4018" w:rsidRDefault="004C4018" w:rsidP="004C4018">
            <w:pPr>
              <w:rPr>
                <w:sz w:val="24"/>
                <w:szCs w:val="24"/>
              </w:rPr>
            </w:pPr>
            <w:r w:rsidRPr="004C4018">
              <w:rPr>
                <w:sz w:val="24"/>
                <w:szCs w:val="24"/>
              </w:rPr>
              <w:t>Письменная информация, служебные записки</w:t>
            </w:r>
          </w:p>
        </w:tc>
      </w:tr>
      <w:tr w:rsidR="004C4018" w:rsidRPr="004C4018" w:rsidTr="004C4018">
        <w:trPr>
          <w:trHeight w:val="1649"/>
        </w:trPr>
        <w:tc>
          <w:tcPr>
            <w:tcW w:w="3289" w:type="dxa"/>
          </w:tcPr>
          <w:p w:rsidR="004C4018" w:rsidRDefault="004C4018" w:rsidP="004C4018">
            <w:pPr>
              <w:rPr>
                <w:sz w:val="24"/>
                <w:szCs w:val="24"/>
              </w:rPr>
            </w:pPr>
            <w:r w:rsidRPr="004C4018">
              <w:rPr>
                <w:sz w:val="24"/>
                <w:szCs w:val="24"/>
              </w:rPr>
              <w:t xml:space="preserve">3.2. Соблюдение учреждением установленных требований нормативных правовых актов Администрации </w:t>
            </w:r>
          </w:p>
          <w:p w:rsidR="004C4018" w:rsidRPr="004C4018" w:rsidRDefault="004C4018" w:rsidP="004C4018">
            <w:pPr>
              <w:rPr>
                <w:sz w:val="24"/>
                <w:szCs w:val="24"/>
              </w:rPr>
            </w:pPr>
            <w:r w:rsidRPr="004C4018">
              <w:rPr>
                <w:sz w:val="24"/>
                <w:szCs w:val="24"/>
              </w:rPr>
              <w:t>города, сроков сдачи отчетности, запросов</w:t>
            </w:r>
          </w:p>
        </w:tc>
        <w:tc>
          <w:tcPr>
            <w:tcW w:w="2552" w:type="dxa"/>
          </w:tcPr>
          <w:p w:rsidR="004C4018" w:rsidRDefault="004C4018" w:rsidP="004C4018">
            <w:pPr>
              <w:rPr>
                <w:sz w:val="24"/>
                <w:szCs w:val="24"/>
              </w:rPr>
            </w:pPr>
            <w:r w:rsidRPr="004C4018">
              <w:rPr>
                <w:sz w:val="24"/>
                <w:szCs w:val="24"/>
              </w:rPr>
              <w:t xml:space="preserve">несвоевременно – </w:t>
            </w:r>
          </w:p>
          <w:p w:rsidR="004C4018" w:rsidRPr="004C4018" w:rsidRDefault="004C4018" w:rsidP="004C4018">
            <w:pPr>
              <w:rPr>
                <w:sz w:val="24"/>
                <w:szCs w:val="24"/>
              </w:rPr>
            </w:pPr>
            <w:r w:rsidRPr="004C4018">
              <w:rPr>
                <w:sz w:val="24"/>
                <w:szCs w:val="24"/>
              </w:rPr>
              <w:t>0 баллов</w:t>
            </w:r>
            <w:r>
              <w:rPr>
                <w:sz w:val="24"/>
                <w:szCs w:val="24"/>
              </w:rPr>
              <w:t>,</w:t>
            </w:r>
            <w:r w:rsidRPr="004C4018">
              <w:rPr>
                <w:sz w:val="24"/>
                <w:szCs w:val="24"/>
              </w:rPr>
              <w:t xml:space="preserve"> </w:t>
            </w:r>
          </w:p>
          <w:p w:rsidR="004C4018" w:rsidRPr="004C4018" w:rsidRDefault="004C4018" w:rsidP="004C4018">
            <w:pPr>
              <w:rPr>
                <w:sz w:val="24"/>
                <w:szCs w:val="24"/>
              </w:rPr>
            </w:pPr>
            <w:r w:rsidRPr="004C4018">
              <w:rPr>
                <w:sz w:val="24"/>
                <w:szCs w:val="24"/>
              </w:rPr>
              <w:t xml:space="preserve">своевременно – </w:t>
            </w:r>
          </w:p>
          <w:p w:rsidR="004C4018" w:rsidRPr="004C4018" w:rsidRDefault="004C4018" w:rsidP="004C4018">
            <w:pPr>
              <w:rPr>
                <w:sz w:val="24"/>
                <w:szCs w:val="24"/>
              </w:rPr>
            </w:pPr>
            <w:r w:rsidRPr="004C4018">
              <w:rPr>
                <w:sz w:val="24"/>
                <w:szCs w:val="24"/>
              </w:rPr>
              <w:t>5 баллов</w:t>
            </w:r>
          </w:p>
        </w:tc>
        <w:tc>
          <w:tcPr>
            <w:tcW w:w="1417" w:type="dxa"/>
          </w:tcPr>
          <w:p w:rsidR="004C4018" w:rsidRPr="004C4018" w:rsidRDefault="004C4018" w:rsidP="004C4018">
            <w:pPr>
              <w:jc w:val="center"/>
              <w:rPr>
                <w:sz w:val="24"/>
                <w:szCs w:val="24"/>
              </w:rPr>
            </w:pPr>
            <w:r w:rsidRPr="004C4018">
              <w:rPr>
                <w:sz w:val="24"/>
                <w:szCs w:val="24"/>
              </w:rPr>
              <w:t>5</w:t>
            </w:r>
          </w:p>
        </w:tc>
        <w:tc>
          <w:tcPr>
            <w:tcW w:w="2410" w:type="dxa"/>
          </w:tcPr>
          <w:p w:rsidR="004C4018" w:rsidRPr="004C4018" w:rsidRDefault="004C4018" w:rsidP="004C4018">
            <w:pPr>
              <w:rPr>
                <w:sz w:val="24"/>
                <w:szCs w:val="24"/>
              </w:rPr>
            </w:pPr>
            <w:r w:rsidRPr="004C4018">
              <w:rPr>
                <w:sz w:val="24"/>
                <w:szCs w:val="24"/>
              </w:rPr>
              <w:t>квартал.</w:t>
            </w:r>
          </w:p>
          <w:p w:rsidR="004C4018" w:rsidRPr="004C4018" w:rsidRDefault="004C4018" w:rsidP="004C4018">
            <w:pPr>
              <w:rPr>
                <w:sz w:val="24"/>
                <w:szCs w:val="24"/>
              </w:rPr>
            </w:pPr>
            <w:r w:rsidRPr="004C4018">
              <w:rPr>
                <w:sz w:val="24"/>
                <w:szCs w:val="24"/>
              </w:rPr>
              <w:t>Письменная информация о нарушении сроков</w:t>
            </w:r>
          </w:p>
        </w:tc>
      </w:tr>
      <w:tr w:rsidR="004C4018" w:rsidRPr="004C4018" w:rsidTr="004C4018">
        <w:tc>
          <w:tcPr>
            <w:tcW w:w="3289" w:type="dxa"/>
          </w:tcPr>
          <w:p w:rsidR="004C4018" w:rsidRDefault="004C4018" w:rsidP="004C4018">
            <w:pPr>
              <w:rPr>
                <w:spacing w:val="-8"/>
                <w:sz w:val="24"/>
                <w:szCs w:val="24"/>
              </w:rPr>
            </w:pPr>
            <w:r w:rsidRPr="004C4018">
              <w:rPr>
                <w:spacing w:val="-8"/>
                <w:sz w:val="24"/>
                <w:szCs w:val="24"/>
              </w:rPr>
              <w:t xml:space="preserve">3.3. Соблюдение требований охраны труда и пожарной </w:t>
            </w:r>
          </w:p>
          <w:p w:rsidR="004C4018" w:rsidRPr="004C4018" w:rsidRDefault="004C4018" w:rsidP="004C4018">
            <w:pPr>
              <w:rPr>
                <w:spacing w:val="-8"/>
                <w:sz w:val="24"/>
                <w:szCs w:val="24"/>
              </w:rPr>
            </w:pPr>
            <w:r w:rsidRPr="004C4018">
              <w:rPr>
                <w:spacing w:val="-8"/>
                <w:sz w:val="24"/>
                <w:szCs w:val="24"/>
              </w:rPr>
              <w:t>безопасности</w:t>
            </w:r>
          </w:p>
        </w:tc>
        <w:tc>
          <w:tcPr>
            <w:tcW w:w="2552" w:type="dxa"/>
          </w:tcPr>
          <w:p w:rsidR="004C4018" w:rsidRPr="004C4018" w:rsidRDefault="004C4018" w:rsidP="004C4018">
            <w:pPr>
              <w:rPr>
                <w:spacing w:val="-8"/>
                <w:sz w:val="24"/>
                <w:szCs w:val="24"/>
              </w:rPr>
            </w:pPr>
            <w:r w:rsidRPr="004C4018">
              <w:rPr>
                <w:spacing w:val="-8"/>
                <w:sz w:val="24"/>
                <w:szCs w:val="24"/>
              </w:rPr>
              <w:t>отсутствие нарушений – 4 балла;</w:t>
            </w:r>
          </w:p>
          <w:p w:rsidR="004C4018" w:rsidRPr="004C4018" w:rsidRDefault="004C4018" w:rsidP="004C4018">
            <w:pPr>
              <w:rPr>
                <w:spacing w:val="-8"/>
                <w:sz w:val="24"/>
                <w:szCs w:val="24"/>
              </w:rPr>
            </w:pPr>
            <w:r w:rsidRPr="004C4018">
              <w:rPr>
                <w:spacing w:val="-8"/>
                <w:sz w:val="24"/>
                <w:szCs w:val="24"/>
              </w:rPr>
              <w:t xml:space="preserve">наличие нарушений – </w:t>
            </w:r>
          </w:p>
          <w:p w:rsidR="004C4018" w:rsidRPr="004C4018" w:rsidRDefault="004C4018" w:rsidP="004C4018">
            <w:pPr>
              <w:rPr>
                <w:spacing w:val="-8"/>
                <w:sz w:val="24"/>
                <w:szCs w:val="24"/>
              </w:rPr>
            </w:pPr>
            <w:r w:rsidRPr="004C4018">
              <w:rPr>
                <w:spacing w:val="-8"/>
                <w:sz w:val="24"/>
                <w:szCs w:val="24"/>
              </w:rPr>
              <w:t>0 баллов</w:t>
            </w:r>
          </w:p>
        </w:tc>
        <w:tc>
          <w:tcPr>
            <w:tcW w:w="1417" w:type="dxa"/>
          </w:tcPr>
          <w:p w:rsidR="004C4018" w:rsidRPr="004C4018" w:rsidRDefault="004C4018" w:rsidP="004C4018">
            <w:pPr>
              <w:jc w:val="center"/>
              <w:rPr>
                <w:sz w:val="24"/>
                <w:szCs w:val="24"/>
              </w:rPr>
            </w:pPr>
            <w:r w:rsidRPr="004C4018">
              <w:rPr>
                <w:sz w:val="24"/>
                <w:szCs w:val="24"/>
              </w:rPr>
              <w:t>4</w:t>
            </w:r>
          </w:p>
        </w:tc>
        <w:tc>
          <w:tcPr>
            <w:tcW w:w="2410" w:type="dxa"/>
          </w:tcPr>
          <w:p w:rsidR="004C4018" w:rsidRPr="004C4018" w:rsidRDefault="004C4018" w:rsidP="004C4018">
            <w:pPr>
              <w:rPr>
                <w:sz w:val="24"/>
                <w:szCs w:val="24"/>
              </w:rPr>
            </w:pPr>
            <w:r w:rsidRPr="004C4018">
              <w:rPr>
                <w:sz w:val="24"/>
                <w:szCs w:val="24"/>
              </w:rPr>
              <w:t>квартал.</w:t>
            </w:r>
          </w:p>
          <w:p w:rsidR="004C4018" w:rsidRDefault="004C4018" w:rsidP="004C4018">
            <w:pPr>
              <w:rPr>
                <w:sz w:val="24"/>
                <w:szCs w:val="24"/>
              </w:rPr>
            </w:pPr>
            <w:r w:rsidRPr="004C4018">
              <w:rPr>
                <w:sz w:val="24"/>
                <w:szCs w:val="24"/>
              </w:rPr>
              <w:t xml:space="preserve">Отсутствие актов, приказов, фиксирующих нарушение. Служебная записка </w:t>
            </w:r>
            <w:r w:rsidRPr="004C4018">
              <w:rPr>
                <w:sz w:val="24"/>
                <w:szCs w:val="24"/>
              </w:rPr>
              <w:br/>
              <w:t xml:space="preserve">от ответственного </w:t>
            </w:r>
          </w:p>
          <w:p w:rsidR="004C4018" w:rsidRPr="004C4018" w:rsidRDefault="004C4018" w:rsidP="004C4018">
            <w:pPr>
              <w:rPr>
                <w:sz w:val="24"/>
                <w:szCs w:val="24"/>
              </w:rPr>
            </w:pPr>
            <w:r w:rsidRPr="004C4018">
              <w:rPr>
                <w:sz w:val="24"/>
                <w:szCs w:val="24"/>
              </w:rPr>
              <w:t xml:space="preserve">за технику безопасности и пожарную безопасность </w:t>
            </w:r>
            <w:r w:rsidRPr="004C4018">
              <w:rPr>
                <w:sz w:val="24"/>
                <w:szCs w:val="24"/>
              </w:rPr>
              <w:br/>
              <w:t>по учреждению</w:t>
            </w:r>
          </w:p>
        </w:tc>
      </w:tr>
      <w:tr w:rsidR="004C4018" w:rsidRPr="004C4018" w:rsidTr="004C4018">
        <w:tc>
          <w:tcPr>
            <w:tcW w:w="3289" w:type="dxa"/>
            <w:shd w:val="clear" w:color="auto" w:fill="auto"/>
          </w:tcPr>
          <w:p w:rsidR="004C4018" w:rsidRDefault="004C4018" w:rsidP="004C4018">
            <w:pPr>
              <w:rPr>
                <w:sz w:val="24"/>
                <w:szCs w:val="24"/>
              </w:rPr>
            </w:pPr>
            <w:r w:rsidRPr="004C4018">
              <w:rPr>
                <w:sz w:val="24"/>
                <w:szCs w:val="24"/>
              </w:rPr>
              <w:t xml:space="preserve">3.4. Своевременное планирование, размещение и исполнение закупок товаров, работ, услуг в соответствии с утвержденным планом-графиком закупок товаров, работ, </w:t>
            </w:r>
          </w:p>
          <w:p w:rsidR="004C4018" w:rsidRPr="004C4018" w:rsidRDefault="004C4018" w:rsidP="004C4018">
            <w:pPr>
              <w:rPr>
                <w:sz w:val="24"/>
                <w:szCs w:val="24"/>
              </w:rPr>
            </w:pPr>
            <w:r w:rsidRPr="004C4018">
              <w:rPr>
                <w:sz w:val="24"/>
                <w:szCs w:val="24"/>
              </w:rPr>
              <w:t>оказания услуг для обеспе</w:t>
            </w:r>
            <w:r>
              <w:rPr>
                <w:sz w:val="24"/>
                <w:szCs w:val="24"/>
              </w:rPr>
              <w:t>-</w:t>
            </w:r>
            <w:r w:rsidRPr="004C4018">
              <w:rPr>
                <w:sz w:val="24"/>
                <w:szCs w:val="24"/>
              </w:rPr>
              <w:t xml:space="preserve">чения муниципальных нужд </w:t>
            </w:r>
            <w:r w:rsidRPr="004C4018">
              <w:rPr>
                <w:sz w:val="24"/>
                <w:szCs w:val="24"/>
              </w:rPr>
              <w:br/>
              <w:t>на соответствующий период</w:t>
            </w:r>
          </w:p>
        </w:tc>
        <w:tc>
          <w:tcPr>
            <w:tcW w:w="2552" w:type="dxa"/>
          </w:tcPr>
          <w:p w:rsidR="004C4018" w:rsidRPr="004C4018" w:rsidRDefault="004C4018" w:rsidP="004C4018">
            <w:pPr>
              <w:rPr>
                <w:sz w:val="24"/>
                <w:szCs w:val="24"/>
              </w:rPr>
            </w:pPr>
            <w:r w:rsidRPr="004C4018">
              <w:rPr>
                <w:sz w:val="24"/>
                <w:szCs w:val="24"/>
              </w:rPr>
              <w:t xml:space="preserve">своевременно – </w:t>
            </w:r>
          </w:p>
          <w:p w:rsidR="004C4018" w:rsidRDefault="004C4018" w:rsidP="004C4018">
            <w:pPr>
              <w:rPr>
                <w:sz w:val="24"/>
                <w:szCs w:val="24"/>
              </w:rPr>
            </w:pPr>
            <w:r w:rsidRPr="004C4018">
              <w:rPr>
                <w:sz w:val="24"/>
                <w:szCs w:val="24"/>
              </w:rPr>
              <w:t>5 баллов</w:t>
            </w:r>
            <w:r>
              <w:rPr>
                <w:sz w:val="24"/>
                <w:szCs w:val="24"/>
              </w:rPr>
              <w:t>,</w:t>
            </w:r>
          </w:p>
          <w:p w:rsidR="004C4018" w:rsidRPr="004C4018" w:rsidRDefault="004C4018" w:rsidP="004C4018">
            <w:pPr>
              <w:rPr>
                <w:sz w:val="24"/>
                <w:szCs w:val="24"/>
              </w:rPr>
            </w:pPr>
            <w:r w:rsidRPr="004C4018">
              <w:rPr>
                <w:sz w:val="24"/>
                <w:szCs w:val="24"/>
              </w:rPr>
              <w:t xml:space="preserve">несвоевременно – </w:t>
            </w:r>
          </w:p>
          <w:p w:rsidR="004C4018" w:rsidRPr="004C4018" w:rsidRDefault="004C4018" w:rsidP="004C4018">
            <w:pPr>
              <w:rPr>
                <w:sz w:val="24"/>
                <w:szCs w:val="24"/>
              </w:rPr>
            </w:pPr>
            <w:r w:rsidRPr="004C4018">
              <w:rPr>
                <w:sz w:val="24"/>
                <w:szCs w:val="24"/>
              </w:rPr>
              <w:t>0 баллов</w:t>
            </w:r>
          </w:p>
        </w:tc>
        <w:tc>
          <w:tcPr>
            <w:tcW w:w="1417" w:type="dxa"/>
          </w:tcPr>
          <w:p w:rsidR="004C4018" w:rsidRPr="004C4018" w:rsidRDefault="004C4018" w:rsidP="004C4018">
            <w:pPr>
              <w:jc w:val="center"/>
              <w:rPr>
                <w:sz w:val="24"/>
                <w:szCs w:val="24"/>
              </w:rPr>
            </w:pPr>
            <w:r w:rsidRPr="004C4018">
              <w:rPr>
                <w:sz w:val="24"/>
                <w:szCs w:val="24"/>
              </w:rPr>
              <w:t>5</w:t>
            </w:r>
          </w:p>
        </w:tc>
        <w:tc>
          <w:tcPr>
            <w:tcW w:w="2410" w:type="dxa"/>
          </w:tcPr>
          <w:p w:rsidR="004C4018" w:rsidRPr="004C4018" w:rsidRDefault="004C4018" w:rsidP="004C4018">
            <w:pPr>
              <w:rPr>
                <w:sz w:val="24"/>
                <w:szCs w:val="24"/>
              </w:rPr>
            </w:pPr>
            <w:r w:rsidRPr="004C4018">
              <w:rPr>
                <w:sz w:val="24"/>
                <w:szCs w:val="24"/>
              </w:rPr>
              <w:t xml:space="preserve">квартал. </w:t>
            </w:r>
          </w:p>
          <w:p w:rsidR="004C4018" w:rsidRDefault="004C4018" w:rsidP="004C4018">
            <w:pPr>
              <w:rPr>
                <w:sz w:val="24"/>
                <w:szCs w:val="24"/>
              </w:rPr>
            </w:pPr>
            <w:r w:rsidRPr="004C4018">
              <w:rPr>
                <w:sz w:val="24"/>
                <w:szCs w:val="24"/>
              </w:rPr>
              <w:t>Письменная информация о нарушении сроков планиро</w:t>
            </w:r>
            <w:r>
              <w:rPr>
                <w:sz w:val="24"/>
                <w:szCs w:val="24"/>
              </w:rPr>
              <w:t>-</w:t>
            </w:r>
          </w:p>
          <w:p w:rsidR="004C4018" w:rsidRPr="004C4018" w:rsidRDefault="004C4018" w:rsidP="004C4018">
            <w:pPr>
              <w:rPr>
                <w:sz w:val="24"/>
                <w:szCs w:val="24"/>
              </w:rPr>
            </w:pPr>
            <w:r w:rsidRPr="004C4018">
              <w:rPr>
                <w:sz w:val="24"/>
                <w:szCs w:val="24"/>
              </w:rPr>
              <w:t xml:space="preserve">вания, размещения </w:t>
            </w:r>
            <w:r w:rsidRPr="004C4018">
              <w:rPr>
                <w:sz w:val="24"/>
                <w:szCs w:val="24"/>
              </w:rPr>
              <w:br/>
            </w:r>
            <w:r w:rsidRPr="004C4018">
              <w:rPr>
                <w:spacing w:val="-6"/>
                <w:sz w:val="24"/>
                <w:szCs w:val="24"/>
              </w:rPr>
              <w:t>и исполнения закупок</w:t>
            </w:r>
            <w:r w:rsidRPr="004C4018">
              <w:rPr>
                <w:sz w:val="24"/>
                <w:szCs w:val="24"/>
              </w:rPr>
              <w:t xml:space="preserve"> товаров, работ, услуг. Приказы</w:t>
            </w:r>
          </w:p>
        </w:tc>
      </w:tr>
      <w:tr w:rsidR="004C4018" w:rsidRPr="004C4018" w:rsidTr="004C4018">
        <w:tc>
          <w:tcPr>
            <w:tcW w:w="3289" w:type="dxa"/>
          </w:tcPr>
          <w:p w:rsidR="004C4018" w:rsidRDefault="004C4018" w:rsidP="004C4018">
            <w:pPr>
              <w:rPr>
                <w:sz w:val="24"/>
                <w:szCs w:val="24"/>
              </w:rPr>
            </w:pPr>
            <w:r w:rsidRPr="004C4018">
              <w:rPr>
                <w:sz w:val="24"/>
                <w:szCs w:val="24"/>
              </w:rPr>
              <w:t xml:space="preserve">3.5. Отсутствие нарушений, выявленных органами внутреннего и внешнего финансового контроля (Контрольно-счетной палатой, </w:t>
            </w:r>
          </w:p>
          <w:p w:rsidR="004C4018" w:rsidRPr="004C4018" w:rsidRDefault="004C4018" w:rsidP="004C4018">
            <w:pPr>
              <w:rPr>
                <w:sz w:val="24"/>
                <w:szCs w:val="24"/>
              </w:rPr>
            </w:pPr>
            <w:r w:rsidRPr="004C4018">
              <w:rPr>
                <w:sz w:val="24"/>
                <w:szCs w:val="24"/>
              </w:rPr>
              <w:t>контрольно-ревизионным управлением, главным распорядителем бюджетных средств)</w:t>
            </w:r>
          </w:p>
        </w:tc>
        <w:tc>
          <w:tcPr>
            <w:tcW w:w="2552" w:type="dxa"/>
          </w:tcPr>
          <w:p w:rsidR="004C4018" w:rsidRPr="004C4018" w:rsidRDefault="004C4018" w:rsidP="004C4018">
            <w:pPr>
              <w:rPr>
                <w:sz w:val="24"/>
                <w:szCs w:val="24"/>
              </w:rPr>
            </w:pPr>
            <w:r w:rsidRPr="004C4018">
              <w:rPr>
                <w:spacing w:val="-10"/>
                <w:sz w:val="24"/>
                <w:szCs w:val="24"/>
              </w:rPr>
              <w:t>отсутствие нарушений –</w:t>
            </w:r>
            <w:r w:rsidRPr="004C4018">
              <w:rPr>
                <w:sz w:val="24"/>
                <w:szCs w:val="24"/>
              </w:rPr>
              <w:t xml:space="preserve"> </w:t>
            </w:r>
            <w:r>
              <w:rPr>
                <w:sz w:val="24"/>
                <w:szCs w:val="24"/>
              </w:rPr>
              <w:t>5 баллов,</w:t>
            </w:r>
          </w:p>
          <w:p w:rsidR="004C4018" w:rsidRPr="004C4018" w:rsidRDefault="004C4018" w:rsidP="004C4018">
            <w:pPr>
              <w:rPr>
                <w:sz w:val="24"/>
                <w:szCs w:val="24"/>
              </w:rPr>
            </w:pPr>
            <w:r w:rsidRPr="004C4018">
              <w:rPr>
                <w:sz w:val="24"/>
                <w:szCs w:val="24"/>
              </w:rPr>
              <w:t xml:space="preserve">наличие нарушений – </w:t>
            </w:r>
          </w:p>
          <w:p w:rsidR="004C4018" w:rsidRPr="004C4018" w:rsidRDefault="004C4018" w:rsidP="004C4018">
            <w:pPr>
              <w:rPr>
                <w:sz w:val="24"/>
                <w:szCs w:val="24"/>
              </w:rPr>
            </w:pPr>
            <w:r w:rsidRPr="004C4018">
              <w:rPr>
                <w:sz w:val="24"/>
                <w:szCs w:val="24"/>
              </w:rPr>
              <w:t>0 баллов</w:t>
            </w:r>
          </w:p>
        </w:tc>
        <w:tc>
          <w:tcPr>
            <w:tcW w:w="1417" w:type="dxa"/>
          </w:tcPr>
          <w:p w:rsidR="004C4018" w:rsidRPr="004C4018" w:rsidRDefault="004C4018" w:rsidP="004C4018">
            <w:pPr>
              <w:jc w:val="center"/>
              <w:rPr>
                <w:sz w:val="24"/>
                <w:szCs w:val="24"/>
              </w:rPr>
            </w:pPr>
            <w:r w:rsidRPr="004C4018">
              <w:rPr>
                <w:sz w:val="24"/>
                <w:szCs w:val="24"/>
              </w:rPr>
              <w:t>5</w:t>
            </w:r>
          </w:p>
        </w:tc>
        <w:tc>
          <w:tcPr>
            <w:tcW w:w="2410" w:type="dxa"/>
          </w:tcPr>
          <w:p w:rsidR="004C4018" w:rsidRPr="004C4018" w:rsidRDefault="004C4018" w:rsidP="004C4018">
            <w:pPr>
              <w:rPr>
                <w:sz w:val="24"/>
                <w:szCs w:val="24"/>
              </w:rPr>
            </w:pPr>
            <w:r w:rsidRPr="004C4018">
              <w:rPr>
                <w:sz w:val="24"/>
                <w:szCs w:val="24"/>
              </w:rPr>
              <w:t>квартал.</w:t>
            </w:r>
          </w:p>
          <w:p w:rsidR="004C4018" w:rsidRPr="004C4018" w:rsidRDefault="004C4018" w:rsidP="004C4018">
            <w:pPr>
              <w:rPr>
                <w:sz w:val="24"/>
                <w:szCs w:val="24"/>
              </w:rPr>
            </w:pPr>
            <w:r w:rsidRPr="004C4018">
              <w:rPr>
                <w:sz w:val="24"/>
                <w:szCs w:val="24"/>
              </w:rPr>
              <w:t>Предписания, акты проверок, приказы, письменная информация</w:t>
            </w:r>
          </w:p>
        </w:tc>
      </w:tr>
      <w:tr w:rsidR="004C4018" w:rsidRPr="004C4018" w:rsidTr="004C4018">
        <w:tc>
          <w:tcPr>
            <w:tcW w:w="3289" w:type="dxa"/>
          </w:tcPr>
          <w:p w:rsidR="004C4018" w:rsidRDefault="004C4018" w:rsidP="004C4018">
            <w:pPr>
              <w:rPr>
                <w:sz w:val="24"/>
                <w:szCs w:val="24"/>
              </w:rPr>
            </w:pPr>
            <w:r w:rsidRPr="004C4018">
              <w:rPr>
                <w:sz w:val="24"/>
                <w:szCs w:val="24"/>
              </w:rPr>
              <w:t>3.6. Отсутствие вынесенных судами частных опреде</w:t>
            </w:r>
            <w:r>
              <w:rPr>
                <w:sz w:val="24"/>
                <w:szCs w:val="24"/>
              </w:rPr>
              <w:t>-</w:t>
            </w:r>
          </w:p>
          <w:p w:rsidR="007F27D7" w:rsidRDefault="004C4018" w:rsidP="004C4018">
            <w:pPr>
              <w:rPr>
                <w:sz w:val="24"/>
                <w:szCs w:val="24"/>
              </w:rPr>
            </w:pPr>
            <w:r w:rsidRPr="004C4018">
              <w:rPr>
                <w:sz w:val="24"/>
                <w:szCs w:val="24"/>
              </w:rPr>
              <w:t xml:space="preserve">лений, постановлений </w:t>
            </w:r>
          </w:p>
          <w:p w:rsidR="007F27D7" w:rsidRDefault="004C4018" w:rsidP="004C4018">
            <w:pPr>
              <w:rPr>
                <w:sz w:val="24"/>
                <w:szCs w:val="24"/>
              </w:rPr>
            </w:pPr>
            <w:r w:rsidRPr="004C4018">
              <w:rPr>
                <w:sz w:val="24"/>
                <w:szCs w:val="24"/>
              </w:rPr>
              <w:t xml:space="preserve">о наложении штрафов, </w:t>
            </w:r>
          </w:p>
          <w:p w:rsidR="004C4018" w:rsidRDefault="004C4018" w:rsidP="004C4018">
            <w:pPr>
              <w:rPr>
                <w:sz w:val="24"/>
                <w:szCs w:val="24"/>
              </w:rPr>
            </w:pPr>
            <w:r w:rsidRPr="004C4018">
              <w:rPr>
                <w:sz w:val="24"/>
                <w:szCs w:val="24"/>
              </w:rPr>
              <w:t xml:space="preserve">а также актов о наложении штрафов других органов </w:t>
            </w:r>
          </w:p>
          <w:p w:rsidR="004C4018" w:rsidRPr="004C4018" w:rsidRDefault="004C4018" w:rsidP="004C4018">
            <w:pPr>
              <w:rPr>
                <w:sz w:val="24"/>
                <w:szCs w:val="24"/>
              </w:rPr>
            </w:pPr>
            <w:r w:rsidRPr="004C4018">
              <w:rPr>
                <w:sz w:val="24"/>
                <w:szCs w:val="24"/>
              </w:rPr>
              <w:t>власти, организаций, свидетельствующих о нарушении законодательства Российской Федерации</w:t>
            </w:r>
          </w:p>
        </w:tc>
        <w:tc>
          <w:tcPr>
            <w:tcW w:w="2552" w:type="dxa"/>
          </w:tcPr>
          <w:p w:rsidR="004C4018" w:rsidRPr="004C4018" w:rsidRDefault="004C4018" w:rsidP="004C4018">
            <w:pPr>
              <w:rPr>
                <w:sz w:val="24"/>
                <w:szCs w:val="24"/>
              </w:rPr>
            </w:pPr>
            <w:r w:rsidRPr="004C4018">
              <w:rPr>
                <w:sz w:val="24"/>
                <w:szCs w:val="24"/>
              </w:rPr>
              <w:t>отсутствие – 5 баллов</w:t>
            </w:r>
            <w:r>
              <w:rPr>
                <w:sz w:val="24"/>
                <w:szCs w:val="24"/>
              </w:rPr>
              <w:t>,</w:t>
            </w:r>
          </w:p>
          <w:p w:rsidR="004C4018" w:rsidRPr="004C4018" w:rsidRDefault="004C4018" w:rsidP="004C4018">
            <w:pPr>
              <w:rPr>
                <w:sz w:val="24"/>
                <w:szCs w:val="24"/>
              </w:rPr>
            </w:pPr>
            <w:r w:rsidRPr="004C4018">
              <w:rPr>
                <w:sz w:val="24"/>
                <w:szCs w:val="24"/>
              </w:rPr>
              <w:t>наличие – 0 баллов</w:t>
            </w:r>
          </w:p>
        </w:tc>
        <w:tc>
          <w:tcPr>
            <w:tcW w:w="1417" w:type="dxa"/>
          </w:tcPr>
          <w:p w:rsidR="004C4018" w:rsidRPr="004C4018" w:rsidRDefault="004C4018" w:rsidP="004C4018">
            <w:pPr>
              <w:jc w:val="center"/>
              <w:rPr>
                <w:sz w:val="24"/>
                <w:szCs w:val="24"/>
              </w:rPr>
            </w:pPr>
            <w:r w:rsidRPr="004C4018">
              <w:rPr>
                <w:sz w:val="24"/>
                <w:szCs w:val="24"/>
              </w:rPr>
              <w:t>5</w:t>
            </w:r>
          </w:p>
        </w:tc>
        <w:tc>
          <w:tcPr>
            <w:tcW w:w="2410" w:type="dxa"/>
          </w:tcPr>
          <w:p w:rsidR="004C4018" w:rsidRPr="004C4018" w:rsidRDefault="004C4018" w:rsidP="004C4018">
            <w:pPr>
              <w:rPr>
                <w:sz w:val="24"/>
                <w:szCs w:val="24"/>
              </w:rPr>
            </w:pPr>
            <w:r w:rsidRPr="004C4018">
              <w:rPr>
                <w:sz w:val="24"/>
                <w:szCs w:val="24"/>
              </w:rPr>
              <w:t>квартал.</w:t>
            </w:r>
          </w:p>
          <w:p w:rsidR="004C4018" w:rsidRDefault="004C4018" w:rsidP="004C4018">
            <w:pPr>
              <w:rPr>
                <w:sz w:val="24"/>
                <w:szCs w:val="24"/>
              </w:rPr>
            </w:pPr>
            <w:r w:rsidRPr="004C4018">
              <w:rPr>
                <w:sz w:val="24"/>
                <w:szCs w:val="24"/>
              </w:rPr>
              <w:t xml:space="preserve">Постановления, определения, акты </w:t>
            </w:r>
          </w:p>
          <w:p w:rsidR="004C4018" w:rsidRPr="004C4018" w:rsidRDefault="004C4018" w:rsidP="004C4018">
            <w:pPr>
              <w:rPr>
                <w:spacing w:val="-6"/>
                <w:sz w:val="24"/>
                <w:szCs w:val="24"/>
              </w:rPr>
            </w:pPr>
            <w:r w:rsidRPr="004C4018">
              <w:rPr>
                <w:spacing w:val="-6"/>
                <w:sz w:val="24"/>
                <w:szCs w:val="24"/>
              </w:rPr>
              <w:t>о наложении штрафов</w:t>
            </w:r>
          </w:p>
        </w:tc>
      </w:tr>
      <w:tr w:rsidR="004C4018" w:rsidRPr="004C4018" w:rsidTr="004C4018">
        <w:tc>
          <w:tcPr>
            <w:tcW w:w="3289" w:type="dxa"/>
          </w:tcPr>
          <w:p w:rsidR="004C4018" w:rsidRPr="004C4018" w:rsidRDefault="004C4018" w:rsidP="004C4018">
            <w:pPr>
              <w:rPr>
                <w:sz w:val="24"/>
                <w:szCs w:val="24"/>
              </w:rPr>
            </w:pPr>
            <w:r w:rsidRPr="004C4018">
              <w:rPr>
                <w:sz w:val="24"/>
                <w:szCs w:val="24"/>
              </w:rPr>
              <w:t>3.7. Отсутствие дисциплинарных взысканий</w:t>
            </w:r>
          </w:p>
        </w:tc>
        <w:tc>
          <w:tcPr>
            <w:tcW w:w="2552" w:type="dxa"/>
          </w:tcPr>
          <w:p w:rsidR="004C4018" w:rsidRPr="004C4018" w:rsidRDefault="004C4018" w:rsidP="004C4018">
            <w:pPr>
              <w:rPr>
                <w:sz w:val="24"/>
                <w:szCs w:val="24"/>
              </w:rPr>
            </w:pPr>
            <w:r w:rsidRPr="004C4018">
              <w:rPr>
                <w:spacing w:val="-4"/>
                <w:sz w:val="24"/>
                <w:szCs w:val="24"/>
              </w:rPr>
              <w:t>отсутствие – 10 баллов</w:t>
            </w:r>
            <w:r>
              <w:rPr>
                <w:sz w:val="24"/>
                <w:szCs w:val="24"/>
              </w:rPr>
              <w:t>,</w:t>
            </w:r>
          </w:p>
          <w:p w:rsidR="004C4018" w:rsidRPr="004C4018" w:rsidRDefault="004C4018" w:rsidP="004C4018">
            <w:pPr>
              <w:rPr>
                <w:sz w:val="24"/>
                <w:szCs w:val="24"/>
              </w:rPr>
            </w:pPr>
            <w:r w:rsidRPr="004C4018">
              <w:rPr>
                <w:sz w:val="24"/>
                <w:szCs w:val="24"/>
              </w:rPr>
              <w:t>наличие – 0 баллов</w:t>
            </w:r>
          </w:p>
        </w:tc>
        <w:tc>
          <w:tcPr>
            <w:tcW w:w="1417" w:type="dxa"/>
          </w:tcPr>
          <w:p w:rsidR="004C4018" w:rsidRPr="004C4018" w:rsidRDefault="004C4018" w:rsidP="004C4018">
            <w:pPr>
              <w:jc w:val="center"/>
              <w:rPr>
                <w:sz w:val="24"/>
                <w:szCs w:val="24"/>
              </w:rPr>
            </w:pPr>
            <w:r w:rsidRPr="004C4018">
              <w:rPr>
                <w:sz w:val="24"/>
                <w:szCs w:val="24"/>
              </w:rPr>
              <w:t>10</w:t>
            </w:r>
          </w:p>
        </w:tc>
        <w:tc>
          <w:tcPr>
            <w:tcW w:w="2410" w:type="dxa"/>
          </w:tcPr>
          <w:p w:rsidR="004C4018" w:rsidRDefault="004C4018" w:rsidP="004C4018">
            <w:pPr>
              <w:rPr>
                <w:sz w:val="24"/>
                <w:szCs w:val="24"/>
              </w:rPr>
            </w:pPr>
            <w:r w:rsidRPr="004C4018">
              <w:rPr>
                <w:sz w:val="24"/>
                <w:szCs w:val="24"/>
              </w:rPr>
              <w:t>квартал.</w:t>
            </w:r>
          </w:p>
          <w:p w:rsidR="004C4018" w:rsidRPr="004C4018" w:rsidRDefault="004C4018" w:rsidP="004C4018">
            <w:pPr>
              <w:rPr>
                <w:sz w:val="24"/>
                <w:szCs w:val="24"/>
              </w:rPr>
            </w:pPr>
            <w:r w:rsidRPr="004C4018">
              <w:rPr>
                <w:sz w:val="24"/>
                <w:szCs w:val="24"/>
              </w:rPr>
              <w:t>Распоряжение куратора о применении дисциплинарного взыскания</w:t>
            </w:r>
          </w:p>
        </w:tc>
      </w:tr>
      <w:tr w:rsidR="004C4018" w:rsidRPr="004C4018" w:rsidTr="004C4018">
        <w:tc>
          <w:tcPr>
            <w:tcW w:w="5841" w:type="dxa"/>
            <w:gridSpan w:val="2"/>
          </w:tcPr>
          <w:p w:rsidR="004C4018" w:rsidRPr="004C4018" w:rsidRDefault="004C4018" w:rsidP="007F27D7">
            <w:pPr>
              <w:jc w:val="both"/>
              <w:rPr>
                <w:sz w:val="24"/>
                <w:szCs w:val="24"/>
              </w:rPr>
            </w:pPr>
            <w:r w:rsidRPr="004C4018">
              <w:rPr>
                <w:sz w:val="24"/>
                <w:szCs w:val="24"/>
              </w:rPr>
              <w:t xml:space="preserve">Максимальное количество баллов при подведении </w:t>
            </w:r>
            <w:r w:rsidR="007F27D7">
              <w:rPr>
                <w:sz w:val="24"/>
                <w:szCs w:val="24"/>
              </w:rPr>
              <w:t xml:space="preserve">                 </w:t>
            </w:r>
            <w:r w:rsidRPr="004C4018">
              <w:rPr>
                <w:sz w:val="24"/>
                <w:szCs w:val="24"/>
              </w:rPr>
              <w:t xml:space="preserve">итогов по разделу 3 за </w:t>
            </w:r>
            <w:r w:rsidRPr="004C4018">
              <w:rPr>
                <w:sz w:val="24"/>
                <w:szCs w:val="24"/>
                <w:lang w:val="en-US"/>
              </w:rPr>
              <w:t>I</w:t>
            </w:r>
            <w:r w:rsidRPr="004C4018">
              <w:rPr>
                <w:sz w:val="24"/>
                <w:szCs w:val="24"/>
              </w:rPr>
              <w:t xml:space="preserve"> </w:t>
            </w:r>
            <w:r>
              <w:rPr>
                <w:sz w:val="24"/>
                <w:szCs w:val="24"/>
              </w:rPr>
              <w:t>–</w:t>
            </w:r>
            <w:r w:rsidRPr="004C4018">
              <w:rPr>
                <w:sz w:val="24"/>
                <w:szCs w:val="24"/>
              </w:rPr>
              <w:t xml:space="preserve"> </w:t>
            </w:r>
            <w:r w:rsidRPr="004C4018">
              <w:rPr>
                <w:sz w:val="24"/>
                <w:szCs w:val="24"/>
                <w:lang w:val="en-US"/>
              </w:rPr>
              <w:t>IV</w:t>
            </w:r>
            <w:r w:rsidRPr="004C4018">
              <w:rPr>
                <w:sz w:val="24"/>
                <w:szCs w:val="24"/>
              </w:rPr>
              <w:t xml:space="preserve"> квартал</w:t>
            </w:r>
          </w:p>
        </w:tc>
        <w:tc>
          <w:tcPr>
            <w:tcW w:w="1417" w:type="dxa"/>
          </w:tcPr>
          <w:p w:rsidR="004C4018" w:rsidRPr="004C4018" w:rsidRDefault="004C4018" w:rsidP="00C465C4">
            <w:pPr>
              <w:jc w:val="center"/>
              <w:rPr>
                <w:sz w:val="24"/>
                <w:szCs w:val="24"/>
              </w:rPr>
            </w:pPr>
            <w:r w:rsidRPr="004C4018">
              <w:rPr>
                <w:sz w:val="24"/>
                <w:szCs w:val="24"/>
              </w:rPr>
              <w:t>40</w:t>
            </w:r>
          </w:p>
          <w:p w:rsidR="004C4018" w:rsidRPr="004C4018" w:rsidRDefault="004C4018" w:rsidP="004C4018">
            <w:pPr>
              <w:rPr>
                <w:sz w:val="24"/>
                <w:szCs w:val="24"/>
              </w:rPr>
            </w:pPr>
          </w:p>
        </w:tc>
        <w:tc>
          <w:tcPr>
            <w:tcW w:w="2410" w:type="dxa"/>
          </w:tcPr>
          <w:p w:rsidR="004C4018" w:rsidRPr="004C4018" w:rsidRDefault="00636CAB" w:rsidP="00636CAB">
            <w:pPr>
              <w:jc w:val="center"/>
              <w:rPr>
                <w:sz w:val="24"/>
                <w:szCs w:val="24"/>
              </w:rPr>
            </w:pPr>
            <w:r>
              <w:rPr>
                <w:sz w:val="24"/>
                <w:szCs w:val="24"/>
              </w:rPr>
              <w:t>-</w:t>
            </w:r>
          </w:p>
        </w:tc>
      </w:tr>
      <w:tr w:rsidR="004C4018" w:rsidRPr="004C4018" w:rsidTr="004C4018">
        <w:tc>
          <w:tcPr>
            <w:tcW w:w="9668" w:type="dxa"/>
            <w:gridSpan w:val="4"/>
          </w:tcPr>
          <w:p w:rsidR="004C4018" w:rsidRPr="004C4018" w:rsidRDefault="004C4018" w:rsidP="007F27D7">
            <w:pPr>
              <w:jc w:val="both"/>
              <w:rPr>
                <w:sz w:val="24"/>
                <w:szCs w:val="24"/>
              </w:rPr>
            </w:pPr>
            <w:r w:rsidRPr="004C4018">
              <w:rPr>
                <w:sz w:val="24"/>
                <w:szCs w:val="24"/>
              </w:rPr>
              <w:t xml:space="preserve">Совокупная значимость всех критериев в баллах по всем разделам за </w:t>
            </w:r>
            <w:r w:rsidRPr="004C4018">
              <w:rPr>
                <w:sz w:val="24"/>
                <w:szCs w:val="24"/>
                <w:lang w:val="en-US"/>
              </w:rPr>
              <w:t>I</w:t>
            </w:r>
            <w:r w:rsidRPr="004C4018">
              <w:rPr>
                <w:sz w:val="24"/>
                <w:szCs w:val="24"/>
              </w:rPr>
              <w:t xml:space="preserve"> квартал – 100 баллов составляет 100% премии руководителя</w:t>
            </w:r>
          </w:p>
        </w:tc>
      </w:tr>
      <w:tr w:rsidR="004C4018" w:rsidRPr="004C4018" w:rsidTr="004C4018">
        <w:tc>
          <w:tcPr>
            <w:tcW w:w="9668" w:type="dxa"/>
            <w:gridSpan w:val="4"/>
          </w:tcPr>
          <w:p w:rsidR="004C4018" w:rsidRPr="004C4018" w:rsidRDefault="004C4018" w:rsidP="007F27D7">
            <w:pPr>
              <w:jc w:val="both"/>
              <w:rPr>
                <w:sz w:val="24"/>
                <w:szCs w:val="24"/>
              </w:rPr>
            </w:pPr>
            <w:r w:rsidRPr="004C4018">
              <w:rPr>
                <w:sz w:val="24"/>
                <w:szCs w:val="24"/>
              </w:rPr>
              <w:t xml:space="preserve">Совокупная значимость всех критериев в баллах по всем разделам за </w:t>
            </w:r>
            <w:r w:rsidRPr="004C4018">
              <w:rPr>
                <w:sz w:val="24"/>
                <w:szCs w:val="24"/>
                <w:lang w:val="en-US"/>
              </w:rPr>
              <w:t>II</w:t>
            </w:r>
            <w:r>
              <w:rPr>
                <w:sz w:val="24"/>
                <w:szCs w:val="24"/>
              </w:rPr>
              <w:t xml:space="preserve"> – </w:t>
            </w:r>
            <w:r w:rsidRPr="004C4018">
              <w:rPr>
                <w:sz w:val="24"/>
                <w:szCs w:val="24"/>
                <w:lang w:val="en-US"/>
              </w:rPr>
              <w:t>IV</w:t>
            </w:r>
            <w:r w:rsidRPr="004C4018">
              <w:rPr>
                <w:sz w:val="24"/>
                <w:szCs w:val="24"/>
              </w:rPr>
              <w:t xml:space="preserve"> квартал – </w:t>
            </w:r>
            <w:r w:rsidR="007F27D7">
              <w:rPr>
                <w:sz w:val="24"/>
                <w:szCs w:val="24"/>
              </w:rPr>
              <w:t xml:space="preserve">                         </w:t>
            </w:r>
            <w:r w:rsidRPr="004C4018">
              <w:rPr>
                <w:sz w:val="24"/>
                <w:szCs w:val="24"/>
              </w:rPr>
              <w:t>90 баллов составляет 100% премии руководителя</w:t>
            </w:r>
          </w:p>
        </w:tc>
      </w:tr>
    </w:tbl>
    <w:p w:rsidR="004C4018" w:rsidRPr="004C4018" w:rsidRDefault="004C4018" w:rsidP="004C4018"/>
    <w:p w:rsidR="004C4018" w:rsidRPr="004C4018" w:rsidRDefault="004C4018" w:rsidP="004C4018">
      <w:pPr>
        <w:ind w:firstLine="567"/>
        <w:jc w:val="both"/>
      </w:pPr>
      <w:r w:rsidRPr="004C4018">
        <w:t>Примечания:</w:t>
      </w:r>
    </w:p>
    <w:p w:rsidR="004C4018" w:rsidRPr="004C4018" w:rsidRDefault="004C4018" w:rsidP="004C4018">
      <w:pPr>
        <w:ind w:firstLine="567"/>
        <w:jc w:val="both"/>
      </w:pPr>
      <w:r w:rsidRPr="004C4018">
        <w:t>*</w:t>
      </w:r>
      <w:r w:rsidR="00C465C4">
        <w:t>о</w:t>
      </w:r>
      <w:r w:rsidRPr="004C4018">
        <w:t xml:space="preserve">боснованно сложившейся экономией средств считается экономия, </w:t>
      </w:r>
      <w:r>
        <w:t xml:space="preserve">                 </w:t>
      </w:r>
      <w:r w:rsidRPr="004C4018">
        <w:t>сложившаяся по результатам осуществлени</w:t>
      </w:r>
      <w:r w:rsidR="00C465C4">
        <w:t>я закупок товаров, работ, услуг;</w:t>
      </w:r>
    </w:p>
    <w:p w:rsidR="004C4018" w:rsidRPr="004C4018" w:rsidRDefault="004C4018" w:rsidP="004C4018">
      <w:pPr>
        <w:ind w:firstLine="567"/>
        <w:jc w:val="both"/>
      </w:pPr>
      <w:r>
        <w:t>**</w:t>
      </w:r>
      <w:r w:rsidR="00C465C4">
        <w:t>у</w:t>
      </w:r>
      <w:r w:rsidRPr="004C4018">
        <w:t>читывая сроки сдачи отчетности по дебиторской и кредиторской задолженности, оцениваются данные отчета за предыдущий квартал.</w:t>
      </w:r>
    </w:p>
    <w:p w:rsidR="0060767A" w:rsidRPr="004C4018" w:rsidRDefault="0060767A" w:rsidP="004C4018">
      <w:pPr>
        <w:ind w:firstLine="567"/>
      </w:pPr>
    </w:p>
    <w:sectPr w:rsidR="0060767A" w:rsidRPr="004C4018" w:rsidSect="0092606E">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DC" w:rsidRDefault="00D609DC" w:rsidP="004C4018">
      <w:r>
        <w:separator/>
      </w:r>
    </w:p>
  </w:endnote>
  <w:endnote w:type="continuationSeparator" w:id="0">
    <w:p w:rsidR="00D609DC" w:rsidRDefault="00D609DC" w:rsidP="004C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DC" w:rsidRDefault="00D609DC" w:rsidP="004C4018">
      <w:r>
        <w:separator/>
      </w:r>
    </w:p>
  </w:footnote>
  <w:footnote w:type="continuationSeparator" w:id="0">
    <w:p w:rsidR="00D609DC" w:rsidRDefault="00D609DC" w:rsidP="004C4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03052"/>
      <w:docPartObj>
        <w:docPartGallery w:val="Page Numbers (Top of Page)"/>
        <w:docPartUnique/>
      </w:docPartObj>
    </w:sdtPr>
    <w:sdtEndPr>
      <w:rPr>
        <w:sz w:val="20"/>
        <w:szCs w:val="20"/>
      </w:rPr>
    </w:sdtEndPr>
    <w:sdtContent>
      <w:p w:rsidR="004C4018" w:rsidRPr="004C4018" w:rsidRDefault="004C4018">
        <w:pPr>
          <w:pStyle w:val="ad"/>
          <w:jc w:val="center"/>
          <w:rPr>
            <w:sz w:val="20"/>
            <w:szCs w:val="20"/>
          </w:rPr>
        </w:pPr>
        <w:r w:rsidRPr="004C4018">
          <w:rPr>
            <w:sz w:val="20"/>
            <w:szCs w:val="20"/>
          </w:rPr>
          <w:fldChar w:fldCharType="begin"/>
        </w:r>
        <w:r w:rsidRPr="004C4018">
          <w:rPr>
            <w:sz w:val="20"/>
            <w:szCs w:val="20"/>
          </w:rPr>
          <w:instrText>PAGE   \* MERGEFORMAT</w:instrText>
        </w:r>
        <w:r w:rsidRPr="004C4018">
          <w:rPr>
            <w:sz w:val="20"/>
            <w:szCs w:val="20"/>
          </w:rPr>
          <w:fldChar w:fldCharType="separate"/>
        </w:r>
        <w:r w:rsidR="00496AF0">
          <w:rPr>
            <w:noProof/>
            <w:sz w:val="20"/>
            <w:szCs w:val="20"/>
          </w:rPr>
          <w:t>2</w:t>
        </w:r>
        <w:r w:rsidRPr="004C4018">
          <w:rPr>
            <w:sz w:val="20"/>
            <w:szCs w:val="20"/>
          </w:rPr>
          <w:fldChar w:fldCharType="end"/>
        </w:r>
      </w:p>
    </w:sdtContent>
  </w:sdt>
  <w:p w:rsidR="004C4018" w:rsidRDefault="004C401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200C6E"/>
    <w:multiLevelType w:val="hybridMultilevel"/>
    <w:tmpl w:val="1F009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F255B"/>
    <w:multiLevelType w:val="multilevel"/>
    <w:tmpl w:val="7CE60DE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3B43FA4"/>
    <w:multiLevelType w:val="hybridMultilevel"/>
    <w:tmpl w:val="339A2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705EF0"/>
    <w:multiLevelType w:val="hybridMultilevel"/>
    <w:tmpl w:val="61D237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93C14"/>
    <w:multiLevelType w:val="multilevel"/>
    <w:tmpl w:val="2CCAAFC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A390DA1"/>
    <w:multiLevelType w:val="multilevel"/>
    <w:tmpl w:val="16EA7970"/>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C1E35C2"/>
    <w:multiLevelType w:val="multilevel"/>
    <w:tmpl w:val="AFD2978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2CB25259"/>
    <w:multiLevelType w:val="hybridMultilevel"/>
    <w:tmpl w:val="3DC62D92"/>
    <w:lvl w:ilvl="0" w:tplc="A90A8D54">
      <w:start w:val="2"/>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333540D4"/>
    <w:multiLevelType w:val="multilevel"/>
    <w:tmpl w:val="9184E71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37D9470D"/>
    <w:multiLevelType w:val="hybridMultilevel"/>
    <w:tmpl w:val="1F80F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C487A"/>
    <w:multiLevelType w:val="hybridMultilevel"/>
    <w:tmpl w:val="D062F22A"/>
    <w:lvl w:ilvl="0" w:tplc="CAE09CCC">
      <w:start w:val="1"/>
      <w:numFmt w:val="decimal"/>
      <w:lvlText w:val="%1."/>
      <w:lvlJc w:val="left"/>
      <w:pPr>
        <w:ind w:left="8622" w:hanging="80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E0023E2"/>
    <w:multiLevelType w:val="multilevel"/>
    <w:tmpl w:val="C146216C"/>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A036E9"/>
    <w:multiLevelType w:val="hybridMultilevel"/>
    <w:tmpl w:val="F704FE0E"/>
    <w:lvl w:ilvl="0" w:tplc="F09635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A06BC2"/>
    <w:multiLevelType w:val="hybridMultilevel"/>
    <w:tmpl w:val="88D01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201265"/>
    <w:multiLevelType w:val="hybridMultilevel"/>
    <w:tmpl w:val="5EEE57F2"/>
    <w:lvl w:ilvl="0" w:tplc="2760F750">
      <w:start w:val="2"/>
      <w:numFmt w:val="bullet"/>
      <w:lvlText w:val=""/>
      <w:lvlJc w:val="left"/>
      <w:pPr>
        <w:ind w:left="1065" w:hanging="360"/>
      </w:pPr>
      <w:rPr>
        <w:rFonts w:ascii="Symbol" w:eastAsia="Times New Roman"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12"/>
  </w:num>
  <w:num w:numId="2">
    <w:abstractNumId w:val="1"/>
  </w:num>
  <w:num w:numId="3">
    <w:abstractNumId w:val="3"/>
  </w:num>
  <w:num w:numId="4">
    <w:abstractNumId w:val="4"/>
  </w:num>
  <w:num w:numId="5">
    <w:abstractNumId w:val="10"/>
  </w:num>
  <w:num w:numId="6">
    <w:abstractNumId w:val="14"/>
  </w:num>
  <w:num w:numId="7">
    <w:abstractNumId w:val="13"/>
  </w:num>
  <w:num w:numId="8">
    <w:abstractNumId w:val="11"/>
  </w:num>
  <w:num w:numId="9">
    <w:abstractNumId w:val="7"/>
  </w:num>
  <w:num w:numId="10">
    <w:abstractNumId w:val="6"/>
  </w:num>
  <w:num w:numId="11">
    <w:abstractNumId w:val="5"/>
  </w:num>
  <w:num w:numId="12">
    <w:abstractNumId w:val="9"/>
  </w:num>
  <w:num w:numId="13">
    <w:abstractNumId w:val="2"/>
  </w:num>
  <w:num w:numId="14">
    <w:abstractNumId w:val="1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18"/>
    <w:rsid w:val="00004E37"/>
    <w:rsid w:val="000C0FED"/>
    <w:rsid w:val="001255DE"/>
    <w:rsid w:val="00244F4B"/>
    <w:rsid w:val="00496AF0"/>
    <w:rsid w:val="004C4018"/>
    <w:rsid w:val="0060767A"/>
    <w:rsid w:val="00636CAB"/>
    <w:rsid w:val="006A6A61"/>
    <w:rsid w:val="007F27D7"/>
    <w:rsid w:val="00914FE0"/>
    <w:rsid w:val="00C465C4"/>
    <w:rsid w:val="00C83B3D"/>
    <w:rsid w:val="00D609DC"/>
    <w:rsid w:val="00F50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94B96-C020-4976-A3FB-E4163F74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FE0"/>
    <w:pPr>
      <w:spacing w:after="0" w:line="240" w:lineRule="auto"/>
    </w:pPr>
    <w:rPr>
      <w:rFonts w:ascii="Times New Roman" w:hAnsi="Times New Roman"/>
      <w:sz w:val="28"/>
    </w:rPr>
  </w:style>
  <w:style w:type="paragraph" w:styleId="1">
    <w:name w:val="heading 1"/>
    <w:basedOn w:val="a"/>
    <w:next w:val="a"/>
    <w:link w:val="10"/>
    <w:qFormat/>
    <w:rsid w:val="004C4018"/>
    <w:pPr>
      <w:widowControl w:val="0"/>
      <w:autoSpaceDE w:val="0"/>
      <w:autoSpaceDN w:val="0"/>
      <w:adjustRightInd w:val="0"/>
      <w:spacing w:before="108" w:after="108"/>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qFormat/>
    <w:rsid w:val="004C4018"/>
    <w:pPr>
      <w:keepNext/>
      <w:jc w:val="center"/>
      <w:outlineLvl w:val="1"/>
    </w:pPr>
    <w:rPr>
      <w:rFonts w:eastAsia="Times New Roman" w:cs="Times New Roman"/>
      <w:szCs w:val="24"/>
      <w:lang w:eastAsia="ru-RU"/>
    </w:rPr>
  </w:style>
  <w:style w:type="paragraph" w:styleId="3">
    <w:name w:val="heading 3"/>
    <w:basedOn w:val="a"/>
    <w:next w:val="a"/>
    <w:link w:val="30"/>
    <w:qFormat/>
    <w:rsid w:val="004C4018"/>
    <w:pPr>
      <w:keepNext/>
      <w:outlineLvl w:val="2"/>
    </w:pPr>
    <w:rPr>
      <w:rFonts w:eastAsia="Times New Roman" w:cs="Times New Roman"/>
      <w:szCs w:val="24"/>
      <w:lang w:eastAsia="ru-RU"/>
    </w:rPr>
  </w:style>
  <w:style w:type="paragraph" w:styleId="7">
    <w:name w:val="heading 7"/>
    <w:basedOn w:val="a"/>
    <w:next w:val="a"/>
    <w:link w:val="70"/>
    <w:qFormat/>
    <w:rsid w:val="004C4018"/>
    <w:pPr>
      <w:spacing w:before="240" w:after="60"/>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40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C4018"/>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4C401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C4018"/>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4C4018"/>
    <w:rPr>
      <w:rFonts w:ascii="Times New Roman" w:eastAsia="Times New Roman" w:hAnsi="Times New Roman" w:cs="Times New Roman"/>
      <w:sz w:val="24"/>
      <w:szCs w:val="24"/>
      <w:lang w:eastAsia="ru-RU"/>
    </w:rPr>
  </w:style>
  <w:style w:type="paragraph" w:customStyle="1" w:styleId="a4">
    <w:name w:val="Таблицы (моноширинный)"/>
    <w:basedOn w:val="a"/>
    <w:next w:val="a"/>
    <w:rsid w:val="004C401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5">
    <w:name w:val="Цветовое выделение"/>
    <w:rsid w:val="004C4018"/>
    <w:rPr>
      <w:b/>
      <w:bCs/>
      <w:color w:val="000080"/>
      <w:sz w:val="20"/>
      <w:szCs w:val="20"/>
    </w:rPr>
  </w:style>
  <w:style w:type="paragraph" w:customStyle="1" w:styleId="a6">
    <w:name w:val="Прижатый влево"/>
    <w:basedOn w:val="a"/>
    <w:next w:val="a"/>
    <w:rsid w:val="004C4018"/>
    <w:pPr>
      <w:widowControl w:val="0"/>
      <w:autoSpaceDE w:val="0"/>
      <w:autoSpaceDN w:val="0"/>
      <w:adjustRightInd w:val="0"/>
    </w:pPr>
    <w:rPr>
      <w:rFonts w:ascii="Arial" w:eastAsia="Times New Roman" w:hAnsi="Arial" w:cs="Arial"/>
      <w:sz w:val="20"/>
      <w:szCs w:val="20"/>
      <w:lang w:eastAsia="ru-RU"/>
    </w:rPr>
  </w:style>
  <w:style w:type="paragraph" w:customStyle="1" w:styleId="a7">
    <w:name w:val="Текст (лев. подпись)"/>
    <w:basedOn w:val="a"/>
    <w:next w:val="a"/>
    <w:rsid w:val="004C4018"/>
    <w:pPr>
      <w:widowControl w:val="0"/>
      <w:autoSpaceDE w:val="0"/>
      <w:autoSpaceDN w:val="0"/>
      <w:adjustRightInd w:val="0"/>
    </w:pPr>
    <w:rPr>
      <w:rFonts w:ascii="Arial" w:eastAsia="Times New Roman" w:hAnsi="Arial" w:cs="Arial"/>
      <w:sz w:val="20"/>
      <w:szCs w:val="20"/>
      <w:lang w:eastAsia="ru-RU"/>
    </w:rPr>
  </w:style>
  <w:style w:type="paragraph" w:customStyle="1" w:styleId="a8">
    <w:name w:val="Текст (прав. подпись)"/>
    <w:basedOn w:val="a"/>
    <w:next w:val="a"/>
    <w:rsid w:val="004C4018"/>
    <w:pPr>
      <w:widowControl w:val="0"/>
      <w:autoSpaceDE w:val="0"/>
      <w:autoSpaceDN w:val="0"/>
      <w:adjustRightInd w:val="0"/>
      <w:jc w:val="right"/>
    </w:pPr>
    <w:rPr>
      <w:rFonts w:ascii="Arial" w:eastAsia="Times New Roman" w:hAnsi="Arial" w:cs="Arial"/>
      <w:sz w:val="20"/>
      <w:szCs w:val="20"/>
      <w:lang w:eastAsia="ru-RU"/>
    </w:rPr>
  </w:style>
  <w:style w:type="paragraph" w:styleId="a9">
    <w:name w:val="Body Text"/>
    <w:basedOn w:val="a"/>
    <w:link w:val="aa"/>
    <w:rsid w:val="004C4018"/>
    <w:rPr>
      <w:rFonts w:eastAsia="Times New Roman" w:cs="Times New Roman"/>
      <w:szCs w:val="24"/>
      <w:lang w:eastAsia="ru-RU"/>
    </w:rPr>
  </w:style>
  <w:style w:type="character" w:customStyle="1" w:styleId="aa">
    <w:name w:val="Основной текст Знак"/>
    <w:basedOn w:val="a0"/>
    <w:link w:val="a9"/>
    <w:rsid w:val="004C4018"/>
    <w:rPr>
      <w:rFonts w:ascii="Times New Roman" w:eastAsia="Times New Roman" w:hAnsi="Times New Roman" w:cs="Times New Roman"/>
      <w:sz w:val="28"/>
      <w:szCs w:val="24"/>
      <w:lang w:eastAsia="ru-RU"/>
    </w:rPr>
  </w:style>
  <w:style w:type="paragraph" w:styleId="21">
    <w:name w:val="Body Text 2"/>
    <w:basedOn w:val="a"/>
    <w:link w:val="22"/>
    <w:rsid w:val="004C4018"/>
    <w:pPr>
      <w:jc w:val="both"/>
    </w:pPr>
    <w:rPr>
      <w:rFonts w:eastAsia="Times New Roman" w:cs="Times New Roman"/>
      <w:szCs w:val="24"/>
      <w:lang w:eastAsia="ru-RU"/>
    </w:rPr>
  </w:style>
  <w:style w:type="character" w:customStyle="1" w:styleId="22">
    <w:name w:val="Основной текст 2 Знак"/>
    <w:basedOn w:val="a0"/>
    <w:link w:val="21"/>
    <w:rsid w:val="004C4018"/>
    <w:rPr>
      <w:rFonts w:ascii="Times New Roman" w:eastAsia="Times New Roman" w:hAnsi="Times New Roman" w:cs="Times New Roman"/>
      <w:sz w:val="28"/>
      <w:szCs w:val="24"/>
      <w:lang w:eastAsia="ru-RU"/>
    </w:rPr>
  </w:style>
  <w:style w:type="paragraph" w:styleId="ab">
    <w:name w:val="Balloon Text"/>
    <w:basedOn w:val="a"/>
    <w:link w:val="ac"/>
    <w:semiHidden/>
    <w:rsid w:val="004C4018"/>
    <w:rPr>
      <w:rFonts w:ascii="Tahoma" w:eastAsia="Times New Roman" w:hAnsi="Tahoma" w:cs="Tahoma"/>
      <w:sz w:val="16"/>
      <w:szCs w:val="16"/>
      <w:lang w:eastAsia="ru-RU"/>
    </w:rPr>
  </w:style>
  <w:style w:type="character" w:customStyle="1" w:styleId="ac">
    <w:name w:val="Текст выноски Знак"/>
    <w:basedOn w:val="a0"/>
    <w:link w:val="ab"/>
    <w:semiHidden/>
    <w:rsid w:val="004C4018"/>
    <w:rPr>
      <w:rFonts w:ascii="Tahoma" w:eastAsia="Times New Roman" w:hAnsi="Tahoma" w:cs="Tahoma"/>
      <w:sz w:val="16"/>
      <w:szCs w:val="16"/>
      <w:lang w:eastAsia="ru-RU"/>
    </w:rPr>
  </w:style>
  <w:style w:type="paragraph" w:styleId="ad">
    <w:name w:val="header"/>
    <w:basedOn w:val="a"/>
    <w:link w:val="ae"/>
    <w:uiPriority w:val="99"/>
    <w:rsid w:val="004C4018"/>
    <w:pPr>
      <w:tabs>
        <w:tab w:val="center" w:pos="4677"/>
        <w:tab w:val="right" w:pos="9355"/>
      </w:tabs>
    </w:pPr>
    <w:rPr>
      <w:rFonts w:eastAsia="Times New Roman" w:cs="Times New Roman"/>
      <w:sz w:val="24"/>
      <w:szCs w:val="24"/>
      <w:lang w:eastAsia="ru-RU"/>
    </w:rPr>
  </w:style>
  <w:style w:type="character" w:customStyle="1" w:styleId="ae">
    <w:name w:val="Верхний колонтитул Знак"/>
    <w:basedOn w:val="a0"/>
    <w:link w:val="ad"/>
    <w:uiPriority w:val="99"/>
    <w:rsid w:val="004C4018"/>
    <w:rPr>
      <w:rFonts w:ascii="Times New Roman" w:eastAsia="Times New Roman" w:hAnsi="Times New Roman" w:cs="Times New Roman"/>
      <w:sz w:val="24"/>
      <w:szCs w:val="24"/>
      <w:lang w:eastAsia="ru-RU"/>
    </w:rPr>
  </w:style>
  <w:style w:type="paragraph" w:styleId="af">
    <w:name w:val="footer"/>
    <w:basedOn w:val="a"/>
    <w:link w:val="af0"/>
    <w:rsid w:val="004C4018"/>
    <w:pPr>
      <w:tabs>
        <w:tab w:val="center" w:pos="4677"/>
        <w:tab w:val="right" w:pos="9355"/>
      </w:tabs>
    </w:pPr>
    <w:rPr>
      <w:rFonts w:eastAsia="Times New Roman" w:cs="Times New Roman"/>
      <w:sz w:val="24"/>
      <w:szCs w:val="24"/>
      <w:lang w:eastAsia="ru-RU"/>
    </w:rPr>
  </w:style>
  <w:style w:type="character" w:customStyle="1" w:styleId="af0">
    <w:name w:val="Нижний колонтитул Знак"/>
    <w:basedOn w:val="a0"/>
    <w:link w:val="af"/>
    <w:rsid w:val="004C4018"/>
    <w:rPr>
      <w:rFonts w:ascii="Times New Roman" w:eastAsia="Times New Roman" w:hAnsi="Times New Roman" w:cs="Times New Roman"/>
      <w:sz w:val="24"/>
      <w:szCs w:val="24"/>
      <w:lang w:eastAsia="ru-RU"/>
    </w:rPr>
  </w:style>
  <w:style w:type="paragraph" w:styleId="af1">
    <w:name w:val="footnote text"/>
    <w:basedOn w:val="a"/>
    <w:link w:val="af2"/>
    <w:rsid w:val="004C4018"/>
    <w:rPr>
      <w:rFonts w:eastAsia="Times New Roman" w:cs="Times New Roman"/>
      <w:sz w:val="20"/>
      <w:szCs w:val="20"/>
      <w:lang w:eastAsia="ru-RU"/>
    </w:rPr>
  </w:style>
  <w:style w:type="character" w:customStyle="1" w:styleId="af2">
    <w:name w:val="Текст сноски Знак"/>
    <w:basedOn w:val="a0"/>
    <w:link w:val="af1"/>
    <w:rsid w:val="004C4018"/>
    <w:rPr>
      <w:rFonts w:ascii="Times New Roman" w:eastAsia="Times New Roman" w:hAnsi="Times New Roman" w:cs="Times New Roman"/>
      <w:sz w:val="20"/>
      <w:szCs w:val="20"/>
      <w:lang w:eastAsia="ru-RU"/>
    </w:rPr>
  </w:style>
  <w:style w:type="character" w:styleId="af3">
    <w:name w:val="footnote reference"/>
    <w:rsid w:val="004C4018"/>
    <w:rPr>
      <w:vertAlign w:val="superscript"/>
    </w:rPr>
  </w:style>
  <w:style w:type="paragraph" w:customStyle="1" w:styleId="af4">
    <w:name w:val="Знак Знак"/>
    <w:basedOn w:val="a"/>
    <w:rsid w:val="004C4018"/>
    <w:pPr>
      <w:tabs>
        <w:tab w:val="num" w:pos="432"/>
        <w:tab w:val="left" w:pos="6159"/>
      </w:tabs>
      <w:spacing w:before="120" w:after="160"/>
      <w:ind w:left="432" w:hanging="432"/>
      <w:jc w:val="both"/>
    </w:pPr>
    <w:rPr>
      <w:rFonts w:eastAsia="Times New Roman" w:cs="Times New Roman"/>
      <w:b/>
      <w:bCs/>
      <w:caps/>
      <w:sz w:val="32"/>
      <w:szCs w:val="32"/>
      <w:lang w:val="en-US"/>
    </w:rPr>
  </w:style>
  <w:style w:type="paragraph" w:styleId="af5">
    <w:name w:val="No Spacing"/>
    <w:qFormat/>
    <w:rsid w:val="004C4018"/>
    <w:pPr>
      <w:spacing w:after="0" w:line="240" w:lineRule="auto"/>
    </w:pPr>
    <w:rPr>
      <w:rFonts w:ascii="Calibri" w:eastAsia="Calibri" w:hAnsi="Calibri" w:cs="Calibri"/>
    </w:rPr>
  </w:style>
  <w:style w:type="character" w:customStyle="1" w:styleId="af6">
    <w:name w:val="Сравнение редакций. Добавленный фрагмент"/>
    <w:uiPriority w:val="99"/>
    <w:rsid w:val="004C4018"/>
    <w:rPr>
      <w:color w:val="000000"/>
      <w:shd w:val="clear" w:color="auto" w:fill="C1D7FF"/>
    </w:rPr>
  </w:style>
  <w:style w:type="character" w:customStyle="1" w:styleId="23">
    <w:name w:val="Основной текст (2)_"/>
    <w:link w:val="210"/>
    <w:locked/>
    <w:rsid w:val="004C4018"/>
    <w:rPr>
      <w:sz w:val="18"/>
      <w:szCs w:val="18"/>
      <w:shd w:val="clear" w:color="auto" w:fill="FFFFFF"/>
    </w:rPr>
  </w:style>
  <w:style w:type="character" w:customStyle="1" w:styleId="24">
    <w:name w:val="Основной текст (2)"/>
    <w:rsid w:val="004C4018"/>
  </w:style>
  <w:style w:type="character" w:customStyle="1" w:styleId="31">
    <w:name w:val="Основной текст (3)_"/>
    <w:link w:val="32"/>
    <w:locked/>
    <w:rsid w:val="004C4018"/>
    <w:rPr>
      <w:b/>
      <w:bCs/>
      <w:sz w:val="30"/>
      <w:szCs w:val="30"/>
      <w:shd w:val="clear" w:color="auto" w:fill="FFFFFF"/>
    </w:rPr>
  </w:style>
  <w:style w:type="character" w:customStyle="1" w:styleId="113pt">
    <w:name w:val="Заголовок №1 + 13 pt"/>
    <w:rsid w:val="004C4018"/>
    <w:rPr>
      <w:b/>
      <w:bCs/>
      <w:sz w:val="26"/>
      <w:szCs w:val="26"/>
      <w:lang w:bidi="ar-SA"/>
    </w:rPr>
  </w:style>
  <w:style w:type="paragraph" w:customStyle="1" w:styleId="210">
    <w:name w:val="Основной текст (2)1"/>
    <w:basedOn w:val="a"/>
    <w:link w:val="23"/>
    <w:rsid w:val="004C4018"/>
    <w:pPr>
      <w:shd w:val="clear" w:color="auto" w:fill="FFFFFF"/>
      <w:spacing w:after="900" w:line="250" w:lineRule="exact"/>
      <w:ind w:firstLine="2060"/>
    </w:pPr>
    <w:rPr>
      <w:rFonts w:asciiTheme="minorHAnsi" w:hAnsiTheme="minorHAnsi"/>
      <w:sz w:val="18"/>
      <w:szCs w:val="18"/>
    </w:rPr>
  </w:style>
  <w:style w:type="paragraph" w:customStyle="1" w:styleId="32">
    <w:name w:val="Основной текст (3)"/>
    <w:basedOn w:val="a"/>
    <w:link w:val="31"/>
    <w:rsid w:val="004C4018"/>
    <w:pPr>
      <w:shd w:val="clear" w:color="auto" w:fill="FFFFFF"/>
      <w:spacing w:before="900" w:after="360" w:line="365" w:lineRule="exact"/>
      <w:jc w:val="center"/>
    </w:pPr>
    <w:rPr>
      <w:rFonts w:asciiTheme="minorHAnsi" w:hAnsiTheme="minorHAnsi"/>
      <w:b/>
      <w:bCs/>
      <w:sz w:val="30"/>
      <w:szCs w:val="30"/>
    </w:rPr>
  </w:style>
  <w:style w:type="paragraph" w:styleId="af7">
    <w:name w:val="List Paragraph"/>
    <w:basedOn w:val="a"/>
    <w:uiPriority w:val="34"/>
    <w:qFormat/>
    <w:rsid w:val="004C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6FB6-1AA3-4B96-B0F8-979AA523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3266</Words>
  <Characters>18620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2017-09-29T12:01:00Z</cp:lastPrinted>
  <dcterms:created xsi:type="dcterms:W3CDTF">2017-10-05T05:01:00Z</dcterms:created>
  <dcterms:modified xsi:type="dcterms:W3CDTF">2017-10-05T05:01:00Z</dcterms:modified>
</cp:coreProperties>
</file>