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F1" w:rsidRDefault="009B1CF1" w:rsidP="00656C1A">
      <w:pPr>
        <w:spacing w:line="120" w:lineRule="atLeast"/>
        <w:jc w:val="center"/>
        <w:rPr>
          <w:sz w:val="24"/>
          <w:szCs w:val="24"/>
        </w:rPr>
      </w:pPr>
    </w:p>
    <w:p w:rsidR="009B1CF1" w:rsidRDefault="009B1CF1" w:rsidP="00656C1A">
      <w:pPr>
        <w:spacing w:line="120" w:lineRule="atLeast"/>
        <w:jc w:val="center"/>
        <w:rPr>
          <w:sz w:val="24"/>
          <w:szCs w:val="24"/>
        </w:rPr>
      </w:pPr>
    </w:p>
    <w:p w:rsidR="009B1CF1" w:rsidRPr="00852378" w:rsidRDefault="009B1CF1" w:rsidP="00656C1A">
      <w:pPr>
        <w:spacing w:line="120" w:lineRule="atLeast"/>
        <w:jc w:val="center"/>
        <w:rPr>
          <w:sz w:val="10"/>
          <w:szCs w:val="10"/>
        </w:rPr>
      </w:pPr>
    </w:p>
    <w:p w:rsidR="009B1CF1" w:rsidRDefault="009B1CF1" w:rsidP="00656C1A">
      <w:pPr>
        <w:spacing w:line="120" w:lineRule="atLeast"/>
        <w:jc w:val="center"/>
        <w:rPr>
          <w:sz w:val="10"/>
          <w:szCs w:val="24"/>
        </w:rPr>
      </w:pPr>
    </w:p>
    <w:p w:rsidR="009B1CF1" w:rsidRPr="005541F0" w:rsidRDefault="009B1C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CF1" w:rsidRPr="005541F0" w:rsidRDefault="009B1C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1CF1" w:rsidRPr="005649E4" w:rsidRDefault="009B1CF1" w:rsidP="00656C1A">
      <w:pPr>
        <w:spacing w:line="120" w:lineRule="atLeast"/>
        <w:jc w:val="center"/>
        <w:rPr>
          <w:sz w:val="18"/>
          <w:szCs w:val="24"/>
        </w:rPr>
      </w:pPr>
    </w:p>
    <w:p w:rsidR="009B1CF1" w:rsidRPr="001D25B0" w:rsidRDefault="009B1C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1CF1" w:rsidRPr="005541F0" w:rsidRDefault="009B1CF1" w:rsidP="00656C1A">
      <w:pPr>
        <w:spacing w:line="120" w:lineRule="atLeast"/>
        <w:jc w:val="center"/>
        <w:rPr>
          <w:sz w:val="18"/>
          <w:szCs w:val="24"/>
        </w:rPr>
      </w:pPr>
    </w:p>
    <w:p w:rsidR="009B1CF1" w:rsidRPr="005541F0" w:rsidRDefault="009B1CF1" w:rsidP="00656C1A">
      <w:pPr>
        <w:spacing w:line="120" w:lineRule="atLeast"/>
        <w:jc w:val="center"/>
        <w:rPr>
          <w:sz w:val="20"/>
          <w:szCs w:val="24"/>
        </w:rPr>
      </w:pPr>
    </w:p>
    <w:p w:rsidR="009B1CF1" w:rsidRPr="001D25B0" w:rsidRDefault="009B1CF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1CF1" w:rsidRDefault="009B1CF1" w:rsidP="00656C1A">
      <w:pPr>
        <w:spacing w:line="120" w:lineRule="atLeast"/>
        <w:jc w:val="center"/>
        <w:rPr>
          <w:sz w:val="30"/>
          <w:szCs w:val="24"/>
        </w:rPr>
      </w:pPr>
    </w:p>
    <w:p w:rsidR="009B1CF1" w:rsidRPr="00656C1A" w:rsidRDefault="009B1CF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1CF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1CF1" w:rsidRPr="00F8214F" w:rsidRDefault="009B1C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1CF1" w:rsidRPr="00F8214F" w:rsidRDefault="001864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1CF1" w:rsidRPr="00F8214F" w:rsidRDefault="009B1C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1CF1" w:rsidRPr="00F8214F" w:rsidRDefault="001864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1CF1" w:rsidRPr="00A63FB0" w:rsidRDefault="009B1C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1CF1" w:rsidRPr="00A3761A" w:rsidRDefault="001864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1CF1" w:rsidRPr="00F8214F" w:rsidRDefault="009B1C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B1CF1" w:rsidRPr="00F8214F" w:rsidRDefault="009B1C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1CF1" w:rsidRPr="00AB4194" w:rsidRDefault="009B1C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1CF1" w:rsidRPr="00F8214F" w:rsidRDefault="001864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9B1CF1" w:rsidRPr="009B1CF1" w:rsidRDefault="009B1CF1" w:rsidP="00C725A6">
      <w:pPr>
        <w:rPr>
          <w:rFonts w:cs="Times New Roman"/>
          <w:szCs w:val="28"/>
        </w:rPr>
      </w:pPr>
    </w:p>
    <w:p w:rsidR="009B1CF1" w:rsidRPr="009B1CF1" w:rsidRDefault="009B1CF1" w:rsidP="009B1CF1">
      <w:pPr>
        <w:rPr>
          <w:rFonts w:cs="Times New Roman"/>
        </w:rPr>
      </w:pPr>
      <w:r w:rsidRPr="009B1CF1">
        <w:rPr>
          <w:rFonts w:cs="Times New Roman"/>
        </w:rPr>
        <w:t xml:space="preserve">О назначении </w:t>
      </w:r>
    </w:p>
    <w:p w:rsidR="009B1CF1" w:rsidRPr="009B1CF1" w:rsidRDefault="009B1CF1" w:rsidP="009B1CF1">
      <w:pPr>
        <w:rPr>
          <w:rFonts w:cs="Times New Roman"/>
        </w:rPr>
      </w:pPr>
      <w:r w:rsidRPr="009B1CF1">
        <w:rPr>
          <w:rFonts w:cs="Times New Roman"/>
        </w:rPr>
        <w:t xml:space="preserve">публичных слушаний </w:t>
      </w:r>
    </w:p>
    <w:p w:rsidR="009B1CF1" w:rsidRDefault="009B1CF1" w:rsidP="009B1CF1">
      <w:pPr>
        <w:ind w:right="175"/>
        <w:jc w:val="both"/>
        <w:rPr>
          <w:rFonts w:cs="Times New Roman"/>
        </w:rPr>
      </w:pPr>
    </w:p>
    <w:p w:rsidR="009B1CF1" w:rsidRPr="009B1CF1" w:rsidRDefault="009B1CF1" w:rsidP="009B1CF1">
      <w:pPr>
        <w:ind w:right="175"/>
        <w:jc w:val="both"/>
        <w:rPr>
          <w:rFonts w:cs="Times New Roman"/>
        </w:rPr>
      </w:pP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pacing w:val="-4"/>
          <w:sz w:val="28"/>
          <w:szCs w:val="28"/>
        </w:rPr>
        <w:t xml:space="preserve">В соответствии со ст.33 Градостроительного кодекса Российской Федерации, </w:t>
      </w:r>
      <w:r w:rsidRPr="009B1CF1">
        <w:rPr>
          <w:rFonts w:ascii="Times New Roman" w:hAnsi="Times New Roman"/>
          <w:sz w:val="28"/>
          <w:szCs w:val="28"/>
        </w:rPr>
        <w:t xml:space="preserve">решением городской Думы от 28.06.2005 № 475-III ГД «Об утверждении </w:t>
      </w:r>
      <w:r w:rsidRPr="009B1CF1"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решениями</w:t>
      </w:r>
      <w:r w:rsidRPr="009B1CF1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9B1CF1">
        <w:rPr>
          <w:rFonts w:ascii="Times New Roman" w:hAnsi="Times New Roman"/>
          <w:sz w:val="28"/>
          <w:szCs w:val="28"/>
          <w:lang w:val="en-US"/>
        </w:rPr>
        <w:t>VI</w:t>
      </w:r>
      <w:r w:rsidRPr="009B1CF1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B1CF1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9B1CF1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9B1CF1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9B1CF1">
        <w:rPr>
          <w:rFonts w:ascii="Times New Roman" w:hAnsi="Times New Roman"/>
          <w:sz w:val="28"/>
          <w:szCs w:val="28"/>
        </w:rPr>
        <w:t xml:space="preserve"> </w:t>
      </w:r>
      <w:r w:rsidRPr="009B1CF1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9B1CF1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городе Сургуте», распоряжением Администрации города от 24.05.2019 № 911 </w:t>
      </w:r>
      <w:r w:rsidRPr="009B1CF1">
        <w:rPr>
          <w:rFonts w:ascii="Times New Roman" w:hAnsi="Times New Roman"/>
          <w:spacing w:val="-4"/>
          <w:sz w:val="28"/>
          <w:szCs w:val="28"/>
        </w:rPr>
        <w:t>«О подготовке изменений в Правила землепользования и застройки на территории</w:t>
      </w:r>
      <w:r w:rsidRPr="009B1CF1">
        <w:rPr>
          <w:rFonts w:ascii="Times New Roman" w:hAnsi="Times New Roman"/>
          <w:sz w:val="28"/>
          <w:szCs w:val="28"/>
        </w:rPr>
        <w:t xml:space="preserve"> города Сургута», учитывая заявление индивидуального предпринимателя Галязимова Владимира Геннадьевича:</w:t>
      </w: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B1CF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B1CF1">
        <w:rPr>
          <w:rFonts w:ascii="Times New Roman" w:hAnsi="Times New Roman"/>
          <w:sz w:val="28"/>
          <w:szCs w:val="28"/>
        </w:rPr>
        <w:t xml:space="preserve">№ 475-III ГД, а именно: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B1CF1">
        <w:rPr>
          <w:rFonts w:ascii="Times New Roman" w:hAnsi="Times New Roman"/>
          <w:sz w:val="28"/>
          <w:szCs w:val="28"/>
        </w:rPr>
        <w:t>в части изменения границ территориальных зон: ОД.1 в результате уменьшения, ОД.10 в результате выделения на земельном участке с кадастровым номером 86:10:0101188:49, расположенном по адресу: город Сургут, Югорский тракт, 7/4.</w:t>
      </w: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z w:val="28"/>
          <w:szCs w:val="28"/>
        </w:rPr>
        <w:t>2. Провести публичные слушания 22.08.2019.</w:t>
      </w: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pacing w:val="-4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9B1CF1">
        <w:rPr>
          <w:rFonts w:ascii="Times New Roman" w:hAnsi="Times New Roman"/>
          <w:sz w:val="28"/>
          <w:szCs w:val="28"/>
        </w:rPr>
        <w:t xml:space="preserve">на первом этаже административного здания по адресу: город Сургут, улица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B1CF1">
        <w:rPr>
          <w:rFonts w:ascii="Times New Roman" w:hAnsi="Times New Roman"/>
          <w:sz w:val="28"/>
          <w:szCs w:val="28"/>
        </w:rPr>
        <w:t>Восход, дом 4.</w:t>
      </w:r>
    </w:p>
    <w:p w:rsidR="009B1CF1" w:rsidRPr="009B1CF1" w:rsidRDefault="009B1CF1" w:rsidP="009B1CF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 xml:space="preserve">Время начала публичных слушаний ‒ 18.00. </w:t>
      </w: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pacing w:val="-4"/>
          <w:sz w:val="28"/>
          <w:szCs w:val="28"/>
        </w:rPr>
        <w:t>4. Установить, что публичные слушания проводятся в форме общественных</w:t>
      </w:r>
      <w:r w:rsidRPr="009B1CF1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CF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9B1CF1" w:rsidRPr="009B1CF1" w:rsidRDefault="009B1CF1" w:rsidP="009B1C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1CF1">
        <w:rPr>
          <w:rFonts w:ascii="Times New Roman" w:hAnsi="Times New Roman"/>
          <w:spacing w:val="-6"/>
          <w:sz w:val="28"/>
          <w:szCs w:val="28"/>
        </w:rPr>
        <w:t xml:space="preserve">5. Назначить органом, уполномоченным на проведение публичных слушаний, </w:t>
      </w:r>
      <w:r w:rsidRPr="009B1CF1">
        <w:rPr>
          <w:rFonts w:ascii="Times New Roman" w:hAnsi="Times New Roman"/>
          <w:sz w:val="28"/>
          <w:szCs w:val="28"/>
        </w:rPr>
        <w:t>комиссию по градостроительному зонированию.</w:t>
      </w:r>
    </w:p>
    <w:p w:rsidR="009B1CF1" w:rsidRPr="009B1CF1" w:rsidRDefault="009B1CF1" w:rsidP="009B1CF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CF1"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 w:rsidRPr="009B1CF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B1CF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B1CF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9B1CF1">
        <w:rPr>
          <w:rFonts w:ascii="Times New Roman" w:hAnsi="Times New Roman"/>
          <w:sz w:val="28"/>
          <w:szCs w:val="28"/>
        </w:rPr>
        <w:t xml:space="preserve"> </w:t>
      </w:r>
      <w:r w:rsidRPr="009B1CF1">
        <w:rPr>
          <w:rFonts w:ascii="Times New Roman" w:hAnsi="Times New Roman"/>
          <w:bCs/>
          <w:sz w:val="28"/>
          <w:szCs w:val="28"/>
        </w:rPr>
        <w:t>возможно по</w:t>
      </w:r>
      <w:r w:rsidRPr="009B1CF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9B1C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9B1CF1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9B1CF1" w:rsidRPr="009B1CF1" w:rsidRDefault="009B1CF1" w:rsidP="009B1CF1">
      <w:pPr>
        <w:ind w:firstLine="709"/>
        <w:jc w:val="both"/>
        <w:rPr>
          <w:rFonts w:eastAsia="Calibri" w:cs="Times New Roman"/>
          <w:szCs w:val="28"/>
        </w:rPr>
      </w:pPr>
      <w:r w:rsidRPr="009B1CF1">
        <w:rPr>
          <w:rFonts w:cs="Times New Roman"/>
          <w:color w:val="000000"/>
          <w:szCs w:val="28"/>
        </w:rPr>
        <w:t xml:space="preserve">7. </w:t>
      </w:r>
      <w:r w:rsidRPr="009B1CF1">
        <w:rPr>
          <w:rFonts w:eastAsia="Calibri" w:cs="Times New Roman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 w:cs="Times New Roman"/>
          <w:szCs w:val="28"/>
        </w:rPr>
        <w:t xml:space="preserve">                     </w:t>
      </w:r>
      <w:r w:rsidRPr="009B1CF1">
        <w:rPr>
          <w:rFonts w:eastAsia="Calibri" w:cs="Times New Roman"/>
          <w:szCs w:val="28"/>
        </w:rPr>
        <w:t>и замечания, касающиеся проекта:</w:t>
      </w:r>
    </w:p>
    <w:p w:rsidR="009B1CF1" w:rsidRPr="009B1CF1" w:rsidRDefault="009B1CF1" w:rsidP="009B1CF1">
      <w:pPr>
        <w:ind w:firstLine="709"/>
        <w:jc w:val="both"/>
        <w:rPr>
          <w:rFonts w:cs="Times New Roman"/>
          <w:spacing w:val="-6"/>
          <w:szCs w:val="28"/>
        </w:rPr>
      </w:pPr>
      <w:r w:rsidRPr="009B1CF1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9B1CF1" w:rsidRPr="009B1CF1" w:rsidRDefault="009B1CF1" w:rsidP="009B1CF1">
      <w:pPr>
        <w:ind w:firstLine="709"/>
        <w:contextualSpacing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 w:rsidRPr="009B1CF1">
        <w:rPr>
          <w:rFonts w:cs="Times New Roman"/>
          <w:color w:val="000000"/>
          <w:szCs w:val="28"/>
        </w:rPr>
        <w:t xml:space="preserve">телефоны: </w:t>
      </w:r>
      <w:r>
        <w:rPr>
          <w:rFonts w:cs="Times New Roman"/>
          <w:color w:val="000000"/>
          <w:szCs w:val="28"/>
        </w:rPr>
        <w:t xml:space="preserve">                               8 (3462) </w:t>
      </w:r>
      <w:r w:rsidRPr="009B1CF1">
        <w:rPr>
          <w:rFonts w:cs="Times New Roman"/>
          <w:color w:val="000000"/>
          <w:szCs w:val="28"/>
        </w:rPr>
        <w:t>52-82-</w:t>
      </w:r>
      <w:r w:rsidRPr="009B1CF1">
        <w:rPr>
          <w:rFonts w:cs="Times New Roman"/>
          <w:szCs w:val="28"/>
        </w:rPr>
        <w:t>55, 52-82-66</w:t>
      </w:r>
      <w:r w:rsidR="0062535C">
        <w:rPr>
          <w:rFonts w:cs="Times New Roman"/>
          <w:szCs w:val="28"/>
        </w:rPr>
        <w:t>)</w:t>
      </w:r>
      <w:r w:rsidRPr="009B1CF1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9B1CF1">
        <w:rPr>
          <w:rFonts w:cs="Times New Roman"/>
          <w:szCs w:val="28"/>
        </w:rPr>
        <w:t>dag@admsurgut.ru.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 xml:space="preserve">8.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</w:t>
      </w:r>
      <w:r w:rsidRPr="009B1CF1">
        <w:rPr>
          <w:rFonts w:cs="Times New Roman"/>
          <w:szCs w:val="28"/>
        </w:rPr>
        <w:t>разместить на официальном портале Администрации города: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>- до 23.06.2019 настоящее постановление;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>- до 08.09.2019 заключение о результатах публичных слушаний.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</w:t>
      </w:r>
      <w:r w:rsidRPr="009B1CF1">
        <w:rPr>
          <w:rFonts w:cs="Times New Roman"/>
          <w:szCs w:val="28"/>
        </w:rPr>
        <w:t>в газете «Сургутские ведомости»: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>- до 23.06.2019 настоящее постановление;</w:t>
      </w:r>
    </w:p>
    <w:p w:rsidR="009B1CF1" w:rsidRPr="009B1CF1" w:rsidRDefault="009B1CF1" w:rsidP="009B1CF1">
      <w:pPr>
        <w:ind w:firstLine="709"/>
        <w:jc w:val="both"/>
        <w:rPr>
          <w:rFonts w:cs="Times New Roman"/>
          <w:szCs w:val="28"/>
        </w:rPr>
      </w:pPr>
      <w:r w:rsidRPr="009B1CF1">
        <w:rPr>
          <w:rFonts w:cs="Times New Roman"/>
          <w:szCs w:val="28"/>
        </w:rPr>
        <w:t>- до 08.09.2019 заключение о результатах публичных слушаний.</w:t>
      </w:r>
    </w:p>
    <w:p w:rsidR="009B1CF1" w:rsidRPr="009B1CF1" w:rsidRDefault="009B1CF1" w:rsidP="009B1CF1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9B1CF1">
        <w:rPr>
          <w:rFonts w:cs="Times New Roman"/>
          <w:szCs w:val="28"/>
        </w:rPr>
        <w:t xml:space="preserve">10. </w:t>
      </w:r>
      <w:r w:rsidRPr="009B1CF1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9B1CF1" w:rsidRPr="009B1CF1" w:rsidRDefault="009B1CF1" w:rsidP="009B1CF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CF1" w:rsidRPr="009B1CF1" w:rsidRDefault="009B1CF1" w:rsidP="009B1CF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1CF1" w:rsidRDefault="009B1CF1" w:rsidP="009B1CF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1CF1" w:rsidRPr="00DE3760" w:rsidRDefault="009B1CF1" w:rsidP="009B1CF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9B1CF1" w:rsidRPr="002C5FDC" w:rsidRDefault="009B1CF1" w:rsidP="009B1CF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B1CF1" w:rsidRPr="002C5FDC" w:rsidSect="009B1CF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8F" w:rsidRDefault="006C5B8F">
      <w:r>
        <w:separator/>
      </w:r>
    </w:p>
  </w:endnote>
  <w:endnote w:type="continuationSeparator" w:id="0">
    <w:p w:rsidR="006C5B8F" w:rsidRDefault="006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8F" w:rsidRDefault="006C5B8F">
      <w:r>
        <w:separator/>
      </w:r>
    </w:p>
  </w:footnote>
  <w:footnote w:type="continuationSeparator" w:id="0">
    <w:p w:rsidR="006C5B8F" w:rsidRDefault="006C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5578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64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864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F1"/>
    <w:rsid w:val="001864CD"/>
    <w:rsid w:val="00226A5C"/>
    <w:rsid w:val="00243839"/>
    <w:rsid w:val="00255785"/>
    <w:rsid w:val="0062535C"/>
    <w:rsid w:val="006C5B8F"/>
    <w:rsid w:val="006F36D5"/>
    <w:rsid w:val="007270D9"/>
    <w:rsid w:val="009B1CF1"/>
    <w:rsid w:val="00B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922B-FC00-444A-9937-8D0C48F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1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CF1"/>
    <w:rPr>
      <w:rFonts w:ascii="Times New Roman" w:hAnsi="Times New Roman"/>
      <w:sz w:val="28"/>
    </w:rPr>
  </w:style>
  <w:style w:type="character" w:styleId="a6">
    <w:name w:val="page number"/>
    <w:basedOn w:val="a0"/>
    <w:rsid w:val="009B1CF1"/>
  </w:style>
  <w:style w:type="paragraph" w:styleId="a7">
    <w:name w:val="No Spacing"/>
    <w:aliases w:val="Кр. строка"/>
    <w:link w:val="a8"/>
    <w:qFormat/>
    <w:rsid w:val="009B1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B1CF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B1CF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2019-06-06T11:50:00Z</cp:lastPrinted>
  <dcterms:created xsi:type="dcterms:W3CDTF">2019-06-12T10:54:00Z</dcterms:created>
  <dcterms:modified xsi:type="dcterms:W3CDTF">2019-06-12T10:54:00Z</dcterms:modified>
</cp:coreProperties>
</file>