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88" w:rsidRDefault="00537488" w:rsidP="00656C1A">
      <w:pPr>
        <w:spacing w:line="120" w:lineRule="atLeast"/>
        <w:jc w:val="center"/>
        <w:rPr>
          <w:sz w:val="24"/>
          <w:szCs w:val="24"/>
        </w:rPr>
      </w:pPr>
    </w:p>
    <w:p w:rsidR="00537488" w:rsidRDefault="00537488" w:rsidP="00656C1A">
      <w:pPr>
        <w:spacing w:line="120" w:lineRule="atLeast"/>
        <w:jc w:val="center"/>
        <w:rPr>
          <w:sz w:val="24"/>
          <w:szCs w:val="24"/>
        </w:rPr>
      </w:pPr>
    </w:p>
    <w:p w:rsidR="00537488" w:rsidRPr="00852378" w:rsidRDefault="00537488" w:rsidP="00656C1A">
      <w:pPr>
        <w:spacing w:line="120" w:lineRule="atLeast"/>
        <w:jc w:val="center"/>
        <w:rPr>
          <w:sz w:val="10"/>
          <w:szCs w:val="10"/>
        </w:rPr>
      </w:pPr>
    </w:p>
    <w:p w:rsidR="00537488" w:rsidRDefault="00537488" w:rsidP="00656C1A">
      <w:pPr>
        <w:spacing w:line="120" w:lineRule="atLeast"/>
        <w:jc w:val="center"/>
        <w:rPr>
          <w:sz w:val="10"/>
          <w:szCs w:val="24"/>
        </w:rPr>
      </w:pPr>
    </w:p>
    <w:p w:rsidR="00537488" w:rsidRPr="005541F0" w:rsidRDefault="00537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7488" w:rsidRPr="005541F0" w:rsidRDefault="00537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7488" w:rsidRPr="005649E4" w:rsidRDefault="00537488" w:rsidP="00656C1A">
      <w:pPr>
        <w:spacing w:line="120" w:lineRule="atLeast"/>
        <w:jc w:val="center"/>
        <w:rPr>
          <w:sz w:val="18"/>
          <w:szCs w:val="24"/>
        </w:rPr>
      </w:pPr>
    </w:p>
    <w:p w:rsidR="00537488" w:rsidRPr="001D25B0" w:rsidRDefault="0053748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7488" w:rsidRPr="005541F0" w:rsidRDefault="00537488" w:rsidP="00656C1A">
      <w:pPr>
        <w:spacing w:line="120" w:lineRule="atLeast"/>
        <w:jc w:val="center"/>
        <w:rPr>
          <w:sz w:val="18"/>
          <w:szCs w:val="24"/>
        </w:rPr>
      </w:pPr>
    </w:p>
    <w:p w:rsidR="00537488" w:rsidRPr="005541F0" w:rsidRDefault="00537488" w:rsidP="00656C1A">
      <w:pPr>
        <w:spacing w:line="120" w:lineRule="atLeast"/>
        <w:jc w:val="center"/>
        <w:rPr>
          <w:sz w:val="20"/>
          <w:szCs w:val="24"/>
        </w:rPr>
      </w:pPr>
    </w:p>
    <w:p w:rsidR="00537488" w:rsidRPr="001D25B0" w:rsidRDefault="0053748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37488" w:rsidRDefault="00537488" w:rsidP="00656C1A">
      <w:pPr>
        <w:spacing w:line="120" w:lineRule="atLeast"/>
        <w:jc w:val="center"/>
        <w:rPr>
          <w:sz w:val="30"/>
          <w:szCs w:val="24"/>
        </w:rPr>
      </w:pPr>
    </w:p>
    <w:p w:rsidR="00537488" w:rsidRPr="00656C1A" w:rsidRDefault="0053748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748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7488" w:rsidRPr="00F8214F" w:rsidRDefault="00537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7488" w:rsidRPr="00F8214F" w:rsidRDefault="00E35D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7488" w:rsidRPr="00F8214F" w:rsidRDefault="00537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7488" w:rsidRPr="00F8214F" w:rsidRDefault="00E35D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7488" w:rsidRPr="00A63FB0" w:rsidRDefault="00537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7488" w:rsidRPr="00A3761A" w:rsidRDefault="00E35D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7488" w:rsidRPr="00F8214F" w:rsidRDefault="00537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37488" w:rsidRPr="00F8214F" w:rsidRDefault="0053748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7488" w:rsidRPr="00AB4194" w:rsidRDefault="00537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7488" w:rsidRPr="00F8214F" w:rsidRDefault="00E35D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</w:t>
            </w:r>
          </w:p>
        </w:tc>
      </w:tr>
    </w:tbl>
    <w:p w:rsidR="00537488" w:rsidRPr="00C725A6" w:rsidRDefault="00537488" w:rsidP="00C725A6">
      <w:pPr>
        <w:rPr>
          <w:rFonts w:cs="Times New Roman"/>
          <w:szCs w:val="28"/>
        </w:rPr>
      </w:pPr>
    </w:p>
    <w:p w:rsidR="00537488" w:rsidRDefault="00537488" w:rsidP="0053748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537488" w:rsidRDefault="00537488" w:rsidP="0053748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537488" w:rsidRDefault="00537488" w:rsidP="00537488">
      <w:pPr>
        <w:rPr>
          <w:rFonts w:cs="Times New Roman"/>
          <w:szCs w:val="28"/>
        </w:rPr>
      </w:pPr>
      <w:r>
        <w:rPr>
          <w:rFonts w:cs="Times New Roman"/>
          <w:szCs w:val="28"/>
        </w:rPr>
        <w:t>от 05.09.2017 № 137 «</w:t>
      </w:r>
      <w:r w:rsidRPr="002E7BF8">
        <w:rPr>
          <w:rFonts w:cs="Times New Roman"/>
          <w:szCs w:val="28"/>
        </w:rPr>
        <w:t xml:space="preserve">Об утверждении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порядка проведения оценки регулирующего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нормативных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правовых актов, типовой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формы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соглашения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 xml:space="preserve">о взаимодействии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при проведении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 xml:space="preserve">оценки регулирующего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нормативных правовых актов, 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оценки фактического воздействия</w:t>
      </w:r>
    </w:p>
    <w:p w:rsidR="00537488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и экспертизы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 xml:space="preserve">муниципальных </w:t>
      </w:r>
    </w:p>
    <w:p w:rsidR="007560C1" w:rsidRDefault="00537488" w:rsidP="00537488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нормативных правовых актов</w:t>
      </w:r>
      <w:r>
        <w:rPr>
          <w:rFonts w:cs="Times New Roman"/>
          <w:szCs w:val="28"/>
        </w:rPr>
        <w:t>»</w:t>
      </w:r>
    </w:p>
    <w:p w:rsidR="00537488" w:rsidRDefault="00537488" w:rsidP="00537488">
      <w:pPr>
        <w:rPr>
          <w:rFonts w:cs="Times New Roman"/>
          <w:szCs w:val="28"/>
        </w:rPr>
      </w:pPr>
    </w:p>
    <w:p w:rsidR="00537488" w:rsidRDefault="00537488" w:rsidP="00537488">
      <w:pPr>
        <w:rPr>
          <w:rFonts w:cs="Times New Roman"/>
          <w:szCs w:val="28"/>
        </w:rPr>
      </w:pPr>
    </w:p>
    <w:p w:rsidR="00537488" w:rsidRDefault="00537488" w:rsidP="005374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7488">
        <w:rPr>
          <w:rFonts w:ascii="Times New Roman" w:hAnsi="Times New Roman"/>
          <w:b w:val="0"/>
          <w:spacing w:val="-4"/>
          <w:sz w:val="28"/>
          <w:szCs w:val="28"/>
        </w:rPr>
        <w:t>В соответствии с Федеральным законом от 06.10.2003 № 131-ФЗ                                 «Об общих</w:t>
      </w:r>
      <w:r w:rsidRPr="0053748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Закон</w:t>
      </w:r>
      <w:r w:rsidRPr="0053748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53748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                           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Pr="0053748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3748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 и о внесении изменения</w:t>
      </w:r>
      <w:r w:rsidRPr="0053748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37488">
        <w:rPr>
          <w:rFonts w:ascii="Times New Roman" w:hAnsi="Times New Roman"/>
          <w:b w:val="0"/>
          <w:sz w:val="28"/>
          <w:szCs w:val="28"/>
        </w:rPr>
        <w:t>в статью 33.2 Закона Ханты-Мансийского автономного округа – Югры</w:t>
      </w:r>
      <w:r w:rsidRPr="0053748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37488">
        <w:rPr>
          <w:rFonts w:ascii="Times New Roman" w:hAnsi="Times New Roman"/>
          <w:b w:val="0"/>
          <w:sz w:val="28"/>
          <w:szCs w:val="28"/>
        </w:rPr>
        <w:t>«О нормативных правовых актах Ханты-Мансийского автономного округа – Югры», Уставом муниципального образования городской округ город Сургут, распоряжением Администрации города от 30.12.2005 № 3686</w:t>
      </w:r>
      <w:r w:rsidRPr="0053748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37488">
        <w:rPr>
          <w:rFonts w:ascii="Times New Roman" w:hAnsi="Times New Roman"/>
          <w:b w:val="0"/>
          <w:sz w:val="28"/>
          <w:szCs w:val="28"/>
        </w:rPr>
        <w:t xml:space="preserve">«Об утверждении Регламента Администрации города»: </w:t>
      </w:r>
    </w:p>
    <w:p w:rsidR="00537488" w:rsidRPr="00537488" w:rsidRDefault="00537488" w:rsidP="005374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7488">
        <w:rPr>
          <w:rFonts w:ascii="Times New Roman" w:hAnsi="Times New Roman"/>
          <w:b w:val="0"/>
          <w:sz w:val="28"/>
          <w:szCs w:val="28"/>
        </w:rPr>
        <w:t>1. Внести в постановление Главы города от 05.09.2017 № 137 «Об утверж</w:t>
      </w:r>
      <w:r w:rsidRPr="00537488">
        <w:rPr>
          <w:b w:val="0"/>
          <w:szCs w:val="28"/>
        </w:rPr>
        <w:t>-</w:t>
      </w:r>
      <w:r w:rsidRPr="00537488">
        <w:rPr>
          <w:rFonts w:ascii="Times New Roman" w:hAnsi="Times New Roman"/>
          <w:b w:val="0"/>
          <w:sz w:val="28"/>
          <w:szCs w:val="28"/>
        </w:rPr>
        <w:t>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</w:t>
      </w:r>
      <w:r w:rsidRPr="00537488">
        <w:rPr>
          <w:rFonts w:ascii="Times New Roman" w:hAnsi="Times New Roman"/>
          <w:b w:val="0"/>
          <w:sz w:val="28"/>
          <w:szCs w:val="28"/>
        </w:rPr>
        <w:t xml:space="preserve"> о взаимодействии при проведении оценки регулирующего воздействия проектов муниципальных нормативных правовых актов, оценки фактического </w:t>
      </w:r>
      <w:r w:rsidRPr="00537488">
        <w:rPr>
          <w:rFonts w:ascii="Times New Roman" w:hAnsi="Times New Roman"/>
          <w:b w:val="0"/>
          <w:sz w:val="28"/>
          <w:szCs w:val="28"/>
        </w:rPr>
        <w:lastRenderedPageBreak/>
        <w:t xml:space="preserve">воздействия и экспертизы муниципальных нормативных правовых актов»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 w:rsidRPr="00537488">
        <w:rPr>
          <w:rFonts w:ascii="Times New Roman" w:hAnsi="Times New Roman"/>
          <w:b w:val="0"/>
          <w:sz w:val="28"/>
          <w:szCs w:val="28"/>
        </w:rPr>
        <w:t>(с изменениями от 27.11.2017 № 175) следующие изменения:</w:t>
      </w: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  <w:r w:rsidRPr="00537488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П</w:t>
      </w:r>
      <w:r w:rsidRPr="00537488">
        <w:rPr>
          <w:rFonts w:cs="Times New Roman"/>
          <w:szCs w:val="28"/>
        </w:rPr>
        <w:t>ризнать утратившими силу</w:t>
      </w:r>
      <w:r>
        <w:rPr>
          <w:rFonts w:cs="Times New Roman"/>
          <w:szCs w:val="28"/>
        </w:rPr>
        <w:t xml:space="preserve"> </w:t>
      </w:r>
      <w:r w:rsidRPr="00537488">
        <w:rPr>
          <w:rFonts w:cs="Times New Roman"/>
          <w:szCs w:val="28"/>
        </w:rPr>
        <w:t xml:space="preserve">пункты 4.1, 4.4, 4.5 </w:t>
      </w:r>
      <w:r>
        <w:rPr>
          <w:rFonts w:cs="Times New Roman"/>
          <w:szCs w:val="28"/>
        </w:rPr>
        <w:t>п</w:t>
      </w:r>
      <w:r w:rsidRPr="00537488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я</w:t>
      </w:r>
      <w:r w:rsidRPr="00537488">
        <w:rPr>
          <w:rFonts w:cs="Times New Roman"/>
          <w:szCs w:val="28"/>
        </w:rPr>
        <w:t xml:space="preserve"> 1 </w:t>
      </w:r>
      <w:r>
        <w:rPr>
          <w:rFonts w:cs="Times New Roman"/>
          <w:szCs w:val="28"/>
        </w:rPr>
        <w:t xml:space="preserve">                              </w:t>
      </w:r>
      <w:r w:rsidRPr="00537488">
        <w:rPr>
          <w:rFonts w:cs="Times New Roman"/>
          <w:szCs w:val="28"/>
        </w:rPr>
        <w:t>к постановлению.</w:t>
      </w:r>
    </w:p>
    <w:p w:rsidR="00537488" w:rsidRDefault="00537488" w:rsidP="00537488">
      <w:pPr>
        <w:ind w:firstLine="567"/>
        <w:jc w:val="both"/>
        <w:rPr>
          <w:rFonts w:cs="Times New Roman"/>
          <w:szCs w:val="28"/>
        </w:rPr>
      </w:pPr>
      <w:r w:rsidRPr="00537488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 xml:space="preserve"> П</w:t>
      </w:r>
      <w:r w:rsidRPr="00537488">
        <w:rPr>
          <w:rFonts w:cs="Times New Roman"/>
          <w:szCs w:val="28"/>
        </w:rPr>
        <w:t>ризнать утр</w:t>
      </w:r>
      <w:r>
        <w:rPr>
          <w:rFonts w:cs="Times New Roman"/>
          <w:szCs w:val="28"/>
        </w:rPr>
        <w:t xml:space="preserve">атившими силу </w:t>
      </w:r>
      <w:r w:rsidRPr="00537488">
        <w:rPr>
          <w:rFonts w:cs="Times New Roman"/>
          <w:szCs w:val="28"/>
        </w:rPr>
        <w:t>пункты 3.1, 3.4 приложени</w:t>
      </w:r>
      <w:r>
        <w:rPr>
          <w:rFonts w:cs="Times New Roman"/>
          <w:szCs w:val="28"/>
        </w:rPr>
        <w:t>я</w:t>
      </w:r>
      <w:r w:rsidRPr="00537488">
        <w:rPr>
          <w:rFonts w:cs="Times New Roman"/>
          <w:szCs w:val="28"/>
        </w:rPr>
        <w:t xml:space="preserve"> 2 к постановлению</w:t>
      </w:r>
      <w:r>
        <w:rPr>
          <w:rFonts w:cs="Times New Roman"/>
          <w:szCs w:val="28"/>
        </w:rPr>
        <w:t>.</w:t>
      </w: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  <w:r w:rsidRPr="00537488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</w:t>
      </w:r>
      <w:r w:rsidRPr="00537488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    </w:t>
      </w:r>
      <w:r w:rsidRPr="00537488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  <w:r w:rsidRPr="00537488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jc w:val="both"/>
        <w:rPr>
          <w:rFonts w:cs="Times New Roman"/>
          <w:szCs w:val="28"/>
        </w:rPr>
      </w:pPr>
      <w:r w:rsidRPr="00537488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537488">
        <w:rPr>
          <w:rFonts w:cs="Times New Roman"/>
          <w:szCs w:val="28"/>
        </w:rPr>
        <w:t>В.Н. Шувалов</w:t>
      </w: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  <w:rPr>
          <w:rFonts w:cs="Times New Roman"/>
          <w:szCs w:val="28"/>
        </w:rPr>
      </w:pPr>
    </w:p>
    <w:p w:rsidR="00537488" w:rsidRPr="00537488" w:rsidRDefault="00537488" w:rsidP="00537488">
      <w:pPr>
        <w:ind w:firstLine="567"/>
        <w:jc w:val="both"/>
      </w:pPr>
    </w:p>
    <w:sectPr w:rsidR="00537488" w:rsidRPr="00537488" w:rsidSect="0053748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6C" w:rsidRDefault="0006106C">
      <w:r>
        <w:separator/>
      </w:r>
    </w:p>
  </w:endnote>
  <w:endnote w:type="continuationSeparator" w:id="0">
    <w:p w:rsidR="0006106C" w:rsidRDefault="0006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6C" w:rsidRDefault="0006106C">
      <w:r>
        <w:separator/>
      </w:r>
    </w:p>
  </w:footnote>
  <w:footnote w:type="continuationSeparator" w:id="0">
    <w:p w:rsidR="0006106C" w:rsidRDefault="0006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E3EB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5D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35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88"/>
    <w:rsid w:val="0006106C"/>
    <w:rsid w:val="00537488"/>
    <w:rsid w:val="006E62E7"/>
    <w:rsid w:val="007560C1"/>
    <w:rsid w:val="00942536"/>
    <w:rsid w:val="00A5590F"/>
    <w:rsid w:val="00BE3EBD"/>
    <w:rsid w:val="00D80BB2"/>
    <w:rsid w:val="00E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FA4BED-AC95-4522-9FA6-E2AF32C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7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7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488"/>
    <w:rPr>
      <w:rFonts w:ascii="Times New Roman" w:hAnsi="Times New Roman"/>
      <w:sz w:val="28"/>
    </w:rPr>
  </w:style>
  <w:style w:type="character" w:styleId="a6">
    <w:name w:val="page number"/>
    <w:basedOn w:val="a0"/>
    <w:rsid w:val="00537488"/>
  </w:style>
  <w:style w:type="character" w:customStyle="1" w:styleId="10">
    <w:name w:val="Заголовок 1 Знак"/>
    <w:basedOn w:val="a0"/>
    <w:link w:val="1"/>
    <w:rsid w:val="005374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2018-06-04T14:02:00Z</cp:lastPrinted>
  <dcterms:created xsi:type="dcterms:W3CDTF">2018-06-07T10:41:00Z</dcterms:created>
  <dcterms:modified xsi:type="dcterms:W3CDTF">2018-06-07T10:41:00Z</dcterms:modified>
</cp:coreProperties>
</file>