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D3" w:rsidRPr="0080279E" w:rsidRDefault="0080279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80279E">
        <w:rPr>
          <w:rFonts w:ascii="Times New Roman" w:hAnsi="Times New Roman" w:cs="Times New Roman"/>
          <w:b/>
          <w:sz w:val="27"/>
          <w:szCs w:val="27"/>
        </w:rPr>
        <w:t>Постановление Администрации города №898 от 25.05.2016 «</w:t>
      </w:r>
      <w:r w:rsidR="0035236E" w:rsidRPr="0080279E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изменения </w:t>
      </w:r>
      <w:r w:rsidR="0035236E" w:rsidRPr="0080279E">
        <w:rPr>
          <w:rFonts w:ascii="Times New Roman" w:hAnsi="Times New Roman" w:cs="Times New Roman"/>
          <w:b/>
          <w:sz w:val="27"/>
          <w:szCs w:val="27"/>
        </w:rPr>
        <w:t xml:space="preserve">в распоряжение Администрации </w:t>
      </w:r>
      <w:r w:rsidR="0035236E" w:rsidRPr="0080279E">
        <w:rPr>
          <w:rFonts w:ascii="Times New Roman" w:hAnsi="Times New Roman" w:cs="Times New Roman"/>
          <w:b/>
          <w:sz w:val="27"/>
          <w:szCs w:val="27"/>
        </w:rPr>
        <w:t xml:space="preserve">города от 30.08.2013 № 3091 </w:t>
      </w:r>
      <w:r w:rsidR="0035236E" w:rsidRPr="0080279E">
        <w:rPr>
          <w:rFonts w:ascii="Times New Roman" w:hAnsi="Times New Roman" w:cs="Times New Roman"/>
          <w:b/>
          <w:sz w:val="27"/>
          <w:szCs w:val="27"/>
        </w:rPr>
        <w:t xml:space="preserve">«О разработке муниципальной </w:t>
      </w:r>
      <w:r w:rsidR="0035236E" w:rsidRPr="0080279E">
        <w:rPr>
          <w:rFonts w:ascii="Times New Roman" w:hAnsi="Times New Roman" w:cs="Times New Roman"/>
          <w:b/>
          <w:sz w:val="27"/>
          <w:szCs w:val="27"/>
        </w:rPr>
        <w:t>программы «</w:t>
      </w:r>
      <w:proofErr w:type="spellStart"/>
      <w:r w:rsidR="0035236E" w:rsidRPr="0080279E">
        <w:rPr>
          <w:rFonts w:ascii="Times New Roman" w:hAnsi="Times New Roman" w:cs="Times New Roman"/>
          <w:b/>
          <w:sz w:val="27"/>
          <w:szCs w:val="27"/>
        </w:rPr>
        <w:t>Сургутская</w:t>
      </w:r>
      <w:proofErr w:type="spellEnd"/>
      <w:r w:rsidR="0035236E" w:rsidRPr="0080279E">
        <w:rPr>
          <w:rFonts w:ascii="Times New Roman" w:hAnsi="Times New Roman" w:cs="Times New Roman"/>
          <w:b/>
          <w:sz w:val="27"/>
          <w:szCs w:val="27"/>
        </w:rPr>
        <w:t xml:space="preserve"> семья</w:t>
      </w:r>
      <w:r w:rsidRPr="0080279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5236E" w:rsidRPr="0080279E">
        <w:rPr>
          <w:rFonts w:ascii="Times New Roman" w:hAnsi="Times New Roman" w:cs="Times New Roman"/>
          <w:b/>
          <w:sz w:val="27"/>
          <w:szCs w:val="27"/>
        </w:rPr>
        <w:t xml:space="preserve">на 2014 – 2030 годы» </w:t>
      </w:r>
    </w:p>
    <w:p w:rsidR="001E78D3" w:rsidRDefault="001E78D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E78D3" w:rsidRDefault="001E78D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E78D3" w:rsidRDefault="003523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постановлением Администрации города от 17.07.2013         № 5159 «Об утверждении порядка принятия решений о разработке, формирования и реализации муниципальных программ городского округа город Сургут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»,  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     распоряжениями Админис</w:t>
      </w:r>
      <w:r>
        <w:rPr>
          <w:rFonts w:ascii="Times New Roman" w:hAnsi="Times New Roman" w:cs="Times New Roman"/>
          <w:sz w:val="27"/>
          <w:szCs w:val="27"/>
        </w:rPr>
        <w:t xml:space="preserve">трации города от 30.12.2005 № 3686 «Об утверждении Регламента Администрации города», </w:t>
      </w:r>
      <w:r>
        <w:rPr>
          <w:rFonts w:ascii="Times New Roman" w:hAnsi="Times New Roman" w:cs="Times New Roman"/>
          <w:sz w:val="28"/>
          <w:szCs w:val="28"/>
        </w:rPr>
        <w:t xml:space="preserve">от 05.04.2016 № 505 «О передаче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неко-торых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полномочий высшим должностным лицам Администрации города»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1E78D3" w:rsidRDefault="00352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Внести в распоряжение Администрации города от 30.08.2013 № 3091  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pacing w:val="-4"/>
          <w:sz w:val="27"/>
          <w:szCs w:val="27"/>
        </w:rPr>
        <w:t>«О разработке муниципальной программы «</w:t>
      </w:r>
      <w:proofErr w:type="spellStart"/>
      <w:r>
        <w:rPr>
          <w:rFonts w:ascii="Times New Roman" w:hAnsi="Times New Roman" w:cs="Times New Roman"/>
          <w:spacing w:val="-4"/>
          <w:sz w:val="27"/>
          <w:szCs w:val="27"/>
        </w:rPr>
        <w:t>Сургутская</w:t>
      </w:r>
      <w:proofErr w:type="spellEnd"/>
      <w:r>
        <w:rPr>
          <w:rFonts w:ascii="Times New Roman" w:hAnsi="Times New Roman" w:cs="Times New Roman"/>
          <w:spacing w:val="-4"/>
          <w:sz w:val="27"/>
          <w:szCs w:val="27"/>
        </w:rPr>
        <w:t xml:space="preserve"> семья на 2014 – 2030 годы»</w:t>
      </w:r>
      <w:r>
        <w:rPr>
          <w:rFonts w:ascii="Times New Roman" w:hAnsi="Times New Roman" w:cs="Times New Roman"/>
          <w:sz w:val="27"/>
          <w:szCs w:val="27"/>
        </w:rPr>
        <w:t xml:space="preserve"> (с изменениями от 11.11.2013 № 3900, 29.10.2014 № 3486, 10.08.2015 № 1994, 29.09.2015 № 2340, 08.10.2015 № 2421, 23.11.2015 № 2753, 11.02.2016 № 176)              </w:t>
      </w:r>
      <w:r>
        <w:rPr>
          <w:rFonts w:ascii="Times New Roman" w:hAnsi="Times New Roman" w:cs="Times New Roman"/>
          <w:sz w:val="27"/>
          <w:szCs w:val="27"/>
        </w:rPr>
        <w:t xml:space="preserve">   изменение, изложив приложение 2 к распоряжению в новой редакции согласно приложению к настоящему распоряжению. </w:t>
      </w:r>
    </w:p>
    <w:p w:rsidR="001E78D3" w:rsidRDefault="00352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Управлению информационной политики опубликовать настоящее распоряжение в средствах массовой информации и разместить на официальном        </w:t>
      </w:r>
      <w:r>
        <w:rPr>
          <w:rFonts w:ascii="Times New Roman" w:hAnsi="Times New Roman" w:cs="Times New Roman"/>
          <w:sz w:val="27"/>
          <w:szCs w:val="27"/>
        </w:rPr>
        <w:t xml:space="preserve">           портале Администрации города.</w:t>
      </w:r>
    </w:p>
    <w:p w:rsidR="001E78D3" w:rsidRDefault="00352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Контроль за выполнением распоряжения оставляю за собой.</w:t>
      </w:r>
    </w:p>
    <w:p w:rsidR="001E78D3" w:rsidRDefault="001E78D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E78D3" w:rsidRDefault="001E78D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67"/>
        <w:gridCol w:w="3380"/>
      </w:tblGrid>
      <w:tr w:rsidR="001E78D3">
        <w:tc>
          <w:tcPr>
            <w:tcW w:w="6367" w:type="dxa"/>
            <w:vAlign w:val="bottom"/>
          </w:tcPr>
          <w:p w:rsidR="001E78D3" w:rsidRDefault="0035236E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И.о. главы Администрации города</w:t>
            </w:r>
          </w:p>
        </w:tc>
        <w:tc>
          <w:tcPr>
            <w:tcW w:w="3380" w:type="dxa"/>
            <w:vAlign w:val="bottom"/>
          </w:tcPr>
          <w:p w:rsidR="001E78D3" w:rsidRDefault="0035236E">
            <w:pPr>
              <w:pStyle w:val="a3"/>
              <w:spacing w:line="276" w:lineRule="auto"/>
              <w:ind w:right="-108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О.М. Лапин</w:t>
            </w:r>
          </w:p>
        </w:tc>
      </w:tr>
    </w:tbl>
    <w:p w:rsidR="001E78D3" w:rsidRDefault="001E7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8D3" w:rsidRDefault="001E7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8D3" w:rsidRDefault="001E7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8D3" w:rsidRDefault="001E7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8D3" w:rsidRDefault="001E7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8D3" w:rsidRDefault="001E7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8D3" w:rsidRDefault="003523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1E78D3" w:rsidRDefault="0035236E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1E78D3" w:rsidRDefault="0035236E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</w:p>
    <w:p w:rsidR="001E78D3" w:rsidRDefault="0035236E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 № ________</w:t>
      </w:r>
    </w:p>
    <w:p w:rsidR="001E78D3" w:rsidRDefault="001E78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8D3" w:rsidRDefault="001E78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8D3" w:rsidRDefault="0035236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1E78D3" w:rsidRDefault="0035236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программы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семья на 2014 – 2030 годы»</w:t>
      </w:r>
    </w:p>
    <w:p w:rsidR="001E78D3" w:rsidRDefault="001E7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6449"/>
      </w:tblGrid>
      <w:tr w:rsidR="001E78D3">
        <w:trPr>
          <w:trHeight w:val="520"/>
          <w:jc w:val="center"/>
        </w:trPr>
        <w:tc>
          <w:tcPr>
            <w:tcW w:w="3048" w:type="dxa"/>
          </w:tcPr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449" w:type="dxa"/>
          </w:tcPr>
          <w:p w:rsidR="001E78D3" w:rsidRDefault="0035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 на 2014 – 2030 годы»</w:t>
            </w:r>
          </w:p>
        </w:tc>
      </w:tr>
      <w:tr w:rsidR="001E78D3">
        <w:trPr>
          <w:trHeight w:val="698"/>
          <w:jc w:val="center"/>
        </w:trPr>
        <w:tc>
          <w:tcPr>
            <w:tcW w:w="3048" w:type="dxa"/>
          </w:tcPr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разработки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– наименование, номер и дата правового акта, послужившего основой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разработки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49" w:type="dxa"/>
          </w:tcPr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Бюджетный кодекс Российской Федерации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31.07.1998 № 145-ФЗ;</w:t>
            </w:r>
          </w:p>
          <w:p w:rsidR="001E78D3" w:rsidRDefault="0035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Указ Президента Российской Федерации </w:t>
            </w:r>
          </w:p>
          <w:p w:rsidR="001E78D3" w:rsidRDefault="0035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09.10.2007 № 1351 «Об утверждении Концепции демографической политики Российской Федерации на период до 2025 года»;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01.06.2012 № 761 «О национальной стратегии действий в интересах детей на 2012 – 2017 годы»;</w:t>
            </w:r>
          </w:p>
          <w:p w:rsidR="001E78D3" w:rsidRDefault="0035236E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 Правительства Российской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Феде-рации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10.03.2011 № 367-р «О плане мероприятий по реализации в 2011 – 2015 годах Концепции </w:t>
            </w:r>
          </w:p>
          <w:p w:rsidR="001E78D3" w:rsidRDefault="0035236E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демографической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политики Российской Федерации </w:t>
            </w:r>
          </w:p>
          <w:p w:rsidR="001E78D3" w:rsidRDefault="0035236E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до 2025 года»;</w:t>
            </w:r>
          </w:p>
          <w:p w:rsidR="001E78D3" w:rsidRDefault="0035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Ханты-Мансийского автономного округа – Югры </w:t>
            </w:r>
          </w:p>
          <w:p w:rsidR="001E78D3" w:rsidRDefault="0035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18.09.2003 № 387-п «О концепции демографической политики Ханты-Мансийского автономного округа на период до 2015 года»;</w:t>
            </w:r>
          </w:p>
          <w:p w:rsidR="001E78D3" w:rsidRDefault="0035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Ханты-Мансийского автономного округа – Югры </w:t>
            </w:r>
          </w:p>
          <w:p w:rsidR="001E78D3" w:rsidRDefault="0035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09.10.2013 № 421-п «О государственной </w:t>
            </w:r>
          </w:p>
          <w:p w:rsidR="001E78D3" w:rsidRDefault="0035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Ханты-Мансийского автономного </w:t>
            </w:r>
          </w:p>
          <w:p w:rsidR="001E78D3" w:rsidRDefault="0035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– Югры «Социальная поддержка жителей Ханты-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округа – Югры</w:t>
            </w:r>
          </w:p>
          <w:p w:rsidR="001E78D3" w:rsidRDefault="0035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2016 –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города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17.07.2013 № 5159 «Об утверждении порядка принятия решений о разработке формирования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реализации муниципальных программ городского округа город Сургут»;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Устав муниципального образования городской 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Сургут Ханты-Мансийского автономного округа – Югры;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Думы города от 08.06.2015 № 718-V ДГ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стратегии социально-экономического развития муниципального образования городской округ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Сургут на период до 2030 года»;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распоряжение Админис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трации города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22.09.2015 № 2270 «Об изменении типа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бюджетного учреждения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«Дворец торжеств» </w:t>
            </w:r>
          </w:p>
        </w:tc>
      </w:tr>
      <w:tr w:rsidR="001E78D3">
        <w:trPr>
          <w:trHeight w:val="423"/>
          <w:jc w:val="center"/>
        </w:trPr>
        <w:tc>
          <w:tcPr>
            <w:tcW w:w="3048" w:type="dxa"/>
          </w:tcPr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программы </w:t>
            </w:r>
          </w:p>
        </w:tc>
        <w:tc>
          <w:tcPr>
            <w:tcW w:w="6449" w:type="dxa"/>
          </w:tcPr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Алешкова Н.П. </w:t>
            </w:r>
          </w:p>
        </w:tc>
      </w:tr>
      <w:tr w:rsidR="001E78D3">
        <w:trPr>
          <w:trHeight w:val="698"/>
          <w:jc w:val="center"/>
        </w:trPr>
        <w:tc>
          <w:tcPr>
            <w:tcW w:w="3048" w:type="dxa"/>
          </w:tcPr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администратора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соадминистраторов</w:t>
            </w:r>
            <w:proofErr w:type="spellEnd"/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449" w:type="dxa"/>
          </w:tcPr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– муниципальное казенное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«Дворец торжеств».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Соадминистраторы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E78D3" w:rsidRDefault="0035236E">
            <w:pPr>
              <w:spacing w:after="0" w:line="240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департамент городского хозяйства;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департамент образования;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по опеке и попечительству;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департамент культуры, молодёжной политики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спорта </w:t>
            </w:r>
          </w:p>
        </w:tc>
      </w:tr>
      <w:tr w:rsidR="001E78D3">
        <w:trPr>
          <w:trHeight w:val="425"/>
          <w:jc w:val="center"/>
        </w:trPr>
        <w:tc>
          <w:tcPr>
            <w:tcW w:w="3048" w:type="dxa"/>
          </w:tcPr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6449" w:type="dxa"/>
          </w:tcPr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института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семьи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семейных ценностей</w:t>
            </w:r>
          </w:p>
        </w:tc>
      </w:tr>
      <w:tr w:rsidR="001E78D3">
        <w:trPr>
          <w:trHeight w:val="131"/>
          <w:jc w:val="center"/>
        </w:trPr>
        <w:tc>
          <w:tcPr>
            <w:tcW w:w="3048" w:type="dxa"/>
          </w:tcPr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1E78D3" w:rsidRDefault="001E7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8D3" w:rsidRDefault="001E7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9" w:type="dxa"/>
          </w:tcPr>
          <w:p w:rsidR="001E78D3" w:rsidRDefault="0035236E">
            <w:pPr>
              <w:spacing w:after="0" w:line="240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функционирования муниципального казенного учреждения «Дворец торжеств».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исполнения переданных в установ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ленном порядке отдельных государственных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полномочий.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Реализация проектов и поддержка общественных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инициатив, направленных на вовлечение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целевых групп семей, общественности и профессиональных сообществ в деятельности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семейных ценностей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традиций.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совместной деятельности образовательных организаций, учреждений культуры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искусства, семьи и общественности по семейному воспитанию.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Помощь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семьям, имеющим несовершеннолетних детей посредств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выпуска информационно-развлекательного журнала «Семейный вопрос» в оперативном получении информации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 всем спектре услуг, предоставляемых семье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детям в городе Сургуте</w:t>
            </w:r>
          </w:p>
        </w:tc>
      </w:tr>
      <w:tr w:rsidR="001E78D3">
        <w:trPr>
          <w:trHeight w:val="551"/>
          <w:jc w:val="center"/>
        </w:trPr>
        <w:tc>
          <w:tcPr>
            <w:tcW w:w="3048" w:type="dxa"/>
          </w:tcPr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449" w:type="dxa"/>
          </w:tcPr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2030 годы</w:t>
            </w:r>
          </w:p>
        </w:tc>
      </w:tr>
      <w:tr w:rsidR="001E78D3">
        <w:trPr>
          <w:trHeight w:val="274"/>
          <w:jc w:val="center"/>
        </w:trPr>
        <w:tc>
          <w:tcPr>
            <w:tcW w:w="3048" w:type="dxa"/>
          </w:tcPr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449" w:type="dxa"/>
          </w:tcPr>
          <w:p w:rsidR="001E78D3" w:rsidRDefault="00352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78D3">
        <w:trPr>
          <w:jc w:val="center"/>
        </w:trPr>
        <w:tc>
          <w:tcPr>
            <w:tcW w:w="3048" w:type="dxa"/>
          </w:tcPr>
          <w:p w:rsidR="001E78D3" w:rsidRDefault="0035236E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449" w:type="dxa"/>
          </w:tcPr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удовлетворение 100% заявок на проведение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торжественных церемоний регистраций брака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церемоний вручения официальных наград;</w:t>
            </w:r>
          </w:p>
          <w:p w:rsidR="001E78D3" w:rsidRDefault="0035236E">
            <w:pPr>
              <w:spacing w:after="0" w:line="240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количества мероприятий,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укрепление семьи и семейных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ностей;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количества городских мероприятий 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образовательных учреждений, направленных на формирование у учащихся осознанного принятия ценностей семейной жизни;</w:t>
            </w:r>
          </w:p>
          <w:p w:rsidR="001E78D3" w:rsidRDefault="003523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количества городских фестивалей, конкурсов с участием образовательных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учреж-дений</w:t>
            </w:r>
            <w:proofErr w:type="spellEnd"/>
            <w:proofErr w:type="gramEnd"/>
          </w:p>
        </w:tc>
      </w:tr>
    </w:tbl>
    <w:p w:rsidR="001E78D3" w:rsidRDefault="001E7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8D3" w:rsidRDefault="001E7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78D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6E" w:rsidRDefault="0035236E">
      <w:pPr>
        <w:spacing w:after="0" w:line="240" w:lineRule="auto"/>
      </w:pPr>
      <w:r>
        <w:separator/>
      </w:r>
    </w:p>
  </w:endnote>
  <w:endnote w:type="continuationSeparator" w:id="0">
    <w:p w:rsidR="0035236E" w:rsidRDefault="0035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6E" w:rsidRDefault="0035236E">
      <w:pPr>
        <w:spacing w:after="0" w:line="240" w:lineRule="auto"/>
      </w:pPr>
      <w:r>
        <w:separator/>
      </w:r>
    </w:p>
  </w:footnote>
  <w:footnote w:type="continuationSeparator" w:id="0">
    <w:p w:rsidR="0035236E" w:rsidRDefault="0035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4908"/>
      <w:docPartObj>
        <w:docPartGallery w:val="Page Numbers (Top of Page)"/>
        <w:docPartUnique/>
      </w:docPartObj>
    </w:sdtPr>
    <w:sdtEndPr/>
    <w:sdtContent>
      <w:p w:rsidR="001E78D3" w:rsidRDefault="0035236E">
        <w:pPr>
          <w:pStyle w:val="a6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279E"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E78D3" w:rsidRDefault="001E78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0265D"/>
    <w:multiLevelType w:val="hybridMultilevel"/>
    <w:tmpl w:val="BDCC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D3"/>
    <w:rsid w:val="001E78D3"/>
    <w:rsid w:val="0035236E"/>
    <w:rsid w:val="004D6019"/>
    <w:rsid w:val="0080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24A70BB-3CA7-42AC-B7DC-BF2D5DD2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2</cp:revision>
  <cp:lastPrinted>2016-05-26T11:52:00Z</cp:lastPrinted>
  <dcterms:created xsi:type="dcterms:W3CDTF">2016-06-01T10:24:00Z</dcterms:created>
  <dcterms:modified xsi:type="dcterms:W3CDTF">2016-06-01T10:24:00Z</dcterms:modified>
</cp:coreProperties>
</file>