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9A" w:rsidRDefault="00304325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РАСПОРЯЖЕНИЕ АДМИНИСТРАЦИИ ГОРОДА </w:t>
      </w:r>
    </w:p>
    <w:p w:rsidR="002E069A" w:rsidRDefault="00304325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№1881 от 22.07.2015 г. </w:t>
      </w: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 внесении изменений в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распоряжение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Администрации города от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28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08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.201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3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№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3053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«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 разработке и реализации 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муниципальной программы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«Энергосбережение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 повышение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энергетической эффективности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в</w:t>
      </w: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proofErr w:type="gramStart"/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городе</w:t>
      </w:r>
      <w:proofErr w:type="gramEnd"/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Сургут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на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201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20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20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год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ы»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E069A" w:rsidRPr="002E069A" w:rsidRDefault="002E069A" w:rsidP="002E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</w:p>
    <w:p w:rsidR="002E069A" w:rsidRPr="002E069A" w:rsidRDefault="002E069A" w:rsidP="002E06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В соответствии с распоряжением Администрации города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от 30.12.2005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№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3686 «Об утверждении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>Р</w:t>
      </w:r>
      <w:proofErr w:type="spellStart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егламента</w:t>
      </w:r>
      <w:proofErr w:type="spellEnd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 xml:space="preserve"> Администрации города»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x-none"/>
        </w:rPr>
        <w:t>(с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x-none"/>
        </w:rPr>
        <w:t xml:space="preserve"> последующими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изменениями)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, постановлением Администрации города от 17.07.2013 № 5159                         «Об утверждении порядка принятия решений о разработке, формирования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и реализации муниципальных программ городского округа город Сургут»                                   (с последующими изменениями):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1. </w:t>
      </w:r>
      <w:proofErr w:type="gramStart"/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Внести в распоряжение Администрации города от 28.08.2013 № 3053                     «О разработке и реализации муниципальной программы «Энергосбережение                          и повышение энергетической эффективности в городе Сургуте на 2014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–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2020 годы» (с изменениями от 23.10.2013 № 3637) изменение, изложив раздел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«Основание для разработки программы (наименование и дата правового акта, </w:t>
      </w:r>
      <w:r w:rsidRPr="002E069A">
        <w:rPr>
          <w:rFonts w:ascii="Times New Roman" w:eastAsia="Times New Roman" w:hAnsi="Times New Roman" w:cs="Times New Roman"/>
          <w:spacing w:val="-6"/>
          <w:sz w:val="28"/>
          <w:szCs w:val="28"/>
          <w:lang w:eastAsia="x-none"/>
        </w:rPr>
        <w:t>послужившего основой для разработки программы)» приложения к распоряжению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>следующей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редакции:</w:t>
      </w:r>
      <w:proofErr w:type="gramEnd"/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>«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>- Федеральный Закон от 23.11.2009 №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261-ФЗ «Об энергосбережении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 о повышении энергетической эффективности и о внесении изменений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        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в отдельные законодательные акты Российской Федерации» (с изменениями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x-none"/>
        </w:rPr>
        <w:t xml:space="preserve">                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  <w:t xml:space="preserve">и дополнениями);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x-none"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- Указ Президента Российской Федерации от 04.06.2008 № 889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 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«О некоторых мерах по повышению энергетической 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экологической эффективности российской экономики»;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Указ Президента Российской Федерации от 13.05.2010 № 579 «Об оценке                     </w:t>
      </w:r>
      <w:proofErr w:type="gramStart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деятельности органов исполнительной власти субъектов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proofErr w:type="gramEnd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органов местного самоуправления городских округов и муниципальных районов в области энергосбережения и повышения энергет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ческой эффективности» (с изменениями и дополнениями);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«Энергетическая стратегия России на период до 2030 года», утвержденная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Российской Федерации от 13.11.2009 № 1715-р;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постановление Правительства Российской Федерации от 31.12.2009                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№ 1225 «О требованиях к региональным и муниципальным программам в области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энергосбережения и повышения энергетической эффективности» (с изменениями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дополнениями); 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распоряжение Правительства Российской Федерации от 01.12.2009                             № 1830-р «О плане мероприятий по энергосбережению и повышению энерге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ческой эффективности в Российской Федерации, направленных на реализацию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 (с изменениями и дополнениями);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регионального развития Российской Федерации                    от 30.06.2014 № 399 «Об утверждении методики расчета значений целевых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показателей в области энергосбережения и повышения энергетической эффе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тивности, в том числе в сопоставимых условиях»;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приказ Министерства экономического развития Российской Федерации         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от 17.02.2010 № 61 «Об утверждении примерного перечня мероприятий в области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энергосбережения и повышения энергетической эффективности, который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 использован в целях разработки региональных, муниципальных программ в области энергосбережения и повышения энергетической эффекти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ности»;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стратегия социально-экономического развития Ханты-Мансийского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автономного округа – Югры до 2020 года и на период до 2030 года, утвержденная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распоряжением Правительства автономного округа от 22.03.2013 № 101-рп                              (с изменениями и дополнениями);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ХМАО – Югры от 19.02.2010 № 89-рп                          «О вопросах энергосбережения и повышения энергетической эффективности                                     </w:t>
      </w:r>
      <w:proofErr w:type="gramStart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Ханты-Мансийском</w:t>
      </w:r>
      <w:proofErr w:type="gramEnd"/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автономном округе – Югре»;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распоряжение Правительства ХМАО – Югры от 30.04.2010 № 156-рп                               «О Плане мероприятий по энергосбережению и повышению энергетической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эффективности </w:t>
      </w:r>
      <w:proofErr w:type="gramStart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</w:t>
      </w:r>
      <w:proofErr w:type="gramEnd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gramStart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Ханты-Мансийском</w:t>
      </w:r>
      <w:proofErr w:type="gramEnd"/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автономном округе – Югре, направленных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Федерального закона от 23.11.2009 № 261-ФЗ «Об энергосбер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жении и о повышении энергетической эффективности и о внесении изменений в отдельные законодательные акты Российской Федерации»;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Региональной службы по тарифам Ханты-Мансийского автоно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округа – Югры от 28.03.2014 № 33 «Об установлении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программам в области энергосбережения и повышения энергетической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организаций, осуществляющих регулируемые виды деятельности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годы»;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приказ Региональной службы по тарифам Ханты-Мансийского автоно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округа – Югры от 31.08.2010 № 60 «Об установлении требований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программам в области энергосбережения и повышения энергетической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2E069A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эффективности организаций, осуществляющих регулируемые виды деятельности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цены (тарифы) на товары, услуги которых регулируется региональной службой </w:t>
      </w:r>
      <w:r w:rsidRPr="002E069A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по тарифам Ханты-Мансийского автономного округа – Югры, на 2010 – 2012 годы</w:t>
      </w:r>
      <w:r w:rsidRPr="002E069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»;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Pr="002E0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остановление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города от 17.07.2013 № 5159                                     «Об утверждении порядка, принятия решений о разработке, формирования                            и реализации муниципальных программ городского округа город Сургут»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последними изменениями)»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2.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Управлению информационной политики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опубликовать настоящее постановление в средствах массовой информаци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и и разместить на официальном интернет-сайте Администрации города.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</w:p>
    <w:p w:rsidR="002E069A" w:rsidRPr="002E069A" w:rsidRDefault="002E069A" w:rsidP="002E06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3.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Контроль за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вы</w:t>
      </w:r>
      <w:proofErr w:type="spellStart"/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полнением</w:t>
      </w:r>
      <w:proofErr w:type="spellEnd"/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>распоряжения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возложить на заместителя главы Администрации города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Базарова В.В.</w:t>
      </w:r>
    </w:p>
    <w:p w:rsidR="002E069A" w:rsidRPr="002E069A" w:rsidRDefault="002E069A" w:rsidP="002E069A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2E069A" w:rsidRPr="002E069A" w:rsidRDefault="002E069A" w:rsidP="002E069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p w:rsidR="005101B2" w:rsidRPr="002E069A" w:rsidRDefault="002E069A" w:rsidP="002E069A">
      <w:pPr>
        <w:widowControl w:val="0"/>
        <w:spacing w:after="0" w:line="240" w:lineRule="auto"/>
        <w:jc w:val="both"/>
        <w:outlineLvl w:val="0"/>
        <w:rPr>
          <w:sz w:val="28"/>
          <w:szCs w:val="28"/>
          <w:lang w:val="x-none"/>
        </w:rPr>
      </w:pP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Глава города                          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      </w:t>
      </w:r>
      <w:r w:rsidRPr="002E069A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Д.В. Попов</w:t>
      </w:r>
    </w:p>
    <w:sectPr w:rsidR="005101B2" w:rsidRPr="002E069A" w:rsidSect="002E069A">
      <w:pgSz w:w="11906" w:h="16838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9A"/>
    <w:rsid w:val="002E069A"/>
    <w:rsid w:val="00304325"/>
    <w:rsid w:val="003F0839"/>
    <w:rsid w:val="005101B2"/>
    <w:rsid w:val="009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914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Шакирова Алина Расиховна</cp:lastModifiedBy>
  <cp:revision>1</cp:revision>
  <cp:lastPrinted>2015-07-22T10:33:00Z</cp:lastPrinted>
  <dcterms:created xsi:type="dcterms:W3CDTF">2015-07-29T09:30:00Z</dcterms:created>
  <dcterms:modified xsi:type="dcterms:W3CDTF">2015-07-29T09:30:00Z</dcterms:modified>
</cp:coreProperties>
</file>