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51" w:rsidRPr="00EA3A62" w:rsidRDefault="008E1351" w:rsidP="008E1351">
      <w:pPr>
        <w:tabs>
          <w:tab w:val="left" w:pos="4253"/>
        </w:tabs>
        <w:spacing w:before="1600"/>
        <w:ind w:right="-1"/>
        <w:jc w:val="center"/>
        <w:rPr>
          <w:rFonts w:eastAsia="Calibri"/>
          <w:spacing w:val="9"/>
          <w:sz w:val="27"/>
          <w:szCs w:val="27"/>
        </w:rPr>
      </w:pPr>
      <w:r w:rsidRPr="00EA3A62">
        <w:rPr>
          <w:rFonts w:eastAsia="Calibri"/>
          <w:noProof/>
          <w:spacing w:val="15"/>
          <w:lang w:eastAsia="ru-RU"/>
        </w:rPr>
        <w:drawing>
          <wp:anchor distT="0" distB="0" distL="114300" distR="114300" simplePos="0" relativeHeight="251659264" behindDoc="0" locked="0" layoutInCell="1" allowOverlap="1" wp14:anchorId="03B3A82C" wp14:editId="1E476033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62">
        <w:rPr>
          <w:rFonts w:eastAsia="Calibri"/>
          <w:spacing w:val="9"/>
          <w:sz w:val="27"/>
          <w:szCs w:val="27"/>
        </w:rPr>
        <w:t>МУНИЦИПАЛЬНОЕ ОБРАЗОВАНИЕ</w:t>
      </w:r>
    </w:p>
    <w:p w:rsidR="008E1351" w:rsidRPr="00EA3A62" w:rsidRDefault="008E1351" w:rsidP="008E1351">
      <w:pPr>
        <w:ind w:right="-1"/>
        <w:jc w:val="center"/>
        <w:rPr>
          <w:rFonts w:eastAsia="Calibri"/>
          <w:spacing w:val="14"/>
          <w:sz w:val="27"/>
          <w:szCs w:val="27"/>
        </w:rPr>
      </w:pPr>
      <w:r w:rsidRPr="00EA3A62">
        <w:rPr>
          <w:rFonts w:eastAsia="Calibri"/>
          <w:spacing w:val="14"/>
          <w:sz w:val="27"/>
          <w:szCs w:val="27"/>
        </w:rPr>
        <w:t>ГОРОДСКОЙ ОКРУГ ГОРОД СУРГУТ</w:t>
      </w:r>
    </w:p>
    <w:p w:rsidR="008E1351" w:rsidRPr="00EA3A62" w:rsidRDefault="008E1351" w:rsidP="008E1351">
      <w:pPr>
        <w:tabs>
          <w:tab w:val="left" w:pos="709"/>
        </w:tabs>
        <w:spacing w:before="320"/>
        <w:ind w:right="-1"/>
        <w:jc w:val="center"/>
        <w:rPr>
          <w:rFonts w:eastAsia="Calibri"/>
          <w:b/>
          <w:spacing w:val="16"/>
          <w:sz w:val="30"/>
          <w:szCs w:val="30"/>
        </w:rPr>
      </w:pPr>
      <w:r w:rsidRPr="00EA3A62">
        <w:rPr>
          <w:rFonts w:eastAsia="Calibri"/>
          <w:b/>
          <w:spacing w:val="16"/>
          <w:sz w:val="30"/>
          <w:szCs w:val="30"/>
        </w:rPr>
        <w:t>ДУМА ГОРОДА СУРГУТА</w:t>
      </w:r>
    </w:p>
    <w:p w:rsidR="008E1351" w:rsidRPr="00EA3A62" w:rsidRDefault="008E1351" w:rsidP="008E135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</w:rPr>
      </w:pPr>
      <w:r w:rsidRPr="00EA3A62">
        <w:rPr>
          <w:rFonts w:eastAsia="Calibri"/>
          <w:b/>
          <w:spacing w:val="20"/>
          <w:sz w:val="30"/>
          <w:szCs w:val="30"/>
        </w:rPr>
        <w:t>РЕШЕНИЕ</w:t>
      </w:r>
    </w:p>
    <w:p w:rsidR="008E1351" w:rsidRPr="00EA3A62" w:rsidRDefault="008E1351" w:rsidP="008E1351">
      <w:pPr>
        <w:tabs>
          <w:tab w:val="right" w:pos="9356"/>
        </w:tabs>
        <w:rPr>
          <w:rFonts w:eastAsia="Calibri"/>
          <w:sz w:val="28"/>
          <w:szCs w:val="22"/>
        </w:rPr>
      </w:pPr>
    </w:p>
    <w:p w:rsidR="008E1351" w:rsidRPr="00EA3A62" w:rsidRDefault="008E1351" w:rsidP="008E1351">
      <w:pPr>
        <w:tabs>
          <w:tab w:val="left" w:pos="4253"/>
        </w:tabs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Принято на заседании Думы 26 февраля 2019</w:t>
      </w:r>
      <w:r w:rsidRPr="00EA3A62">
        <w:rPr>
          <w:rFonts w:eastAsia="Calibri"/>
          <w:sz w:val="28"/>
          <w:szCs w:val="28"/>
        </w:rPr>
        <w:t xml:space="preserve"> года</w:t>
      </w:r>
    </w:p>
    <w:p w:rsidR="008E1351" w:rsidRPr="00B30B03" w:rsidRDefault="00B30B03" w:rsidP="008E1351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u w:val="single"/>
        </w:rPr>
        <w:t>397-</w:t>
      </w:r>
      <w:r>
        <w:rPr>
          <w:rFonts w:eastAsia="Calibri"/>
          <w:sz w:val="28"/>
          <w:szCs w:val="28"/>
          <w:u w:val="single"/>
          <w:lang w:val="en-US"/>
        </w:rPr>
        <w:t>VI</w:t>
      </w:r>
      <w:r>
        <w:rPr>
          <w:rFonts w:eastAsia="Calibri"/>
          <w:sz w:val="28"/>
          <w:szCs w:val="28"/>
          <w:u w:val="single"/>
        </w:rPr>
        <w:t xml:space="preserve"> ДГ</w:t>
      </w:r>
    </w:p>
    <w:p w:rsidR="008E1351" w:rsidRDefault="008E1351" w:rsidP="008E1351">
      <w:pPr>
        <w:pStyle w:val="aff0"/>
        <w:tabs>
          <w:tab w:val="left" w:pos="4253"/>
        </w:tabs>
        <w:ind w:left="-108" w:right="140" w:firstLine="108"/>
        <w:jc w:val="both"/>
        <w:rPr>
          <w:rFonts w:ascii="Times New Roman" w:hAnsi="Times New Roman"/>
          <w:sz w:val="28"/>
          <w:szCs w:val="28"/>
        </w:rPr>
      </w:pPr>
    </w:p>
    <w:p w:rsidR="008E1351" w:rsidRPr="00C03BE5" w:rsidRDefault="008E1351" w:rsidP="00A8051F">
      <w:pPr>
        <w:ind w:right="5034" w:firstLine="0"/>
        <w:jc w:val="both"/>
        <w:rPr>
          <w:sz w:val="28"/>
          <w:szCs w:val="28"/>
        </w:rPr>
      </w:pPr>
      <w:r w:rsidRPr="00C03BE5">
        <w:rPr>
          <w:sz w:val="28"/>
          <w:szCs w:val="28"/>
        </w:rPr>
        <w:t>Об отчёте Контрольно-счетной палаты города Сургута за 2018 год</w:t>
      </w:r>
    </w:p>
    <w:p w:rsidR="008E1351" w:rsidRPr="009E3BD7" w:rsidRDefault="008E1351" w:rsidP="008E1351">
      <w:pPr>
        <w:pStyle w:val="aff0"/>
        <w:tabs>
          <w:tab w:val="left" w:pos="709"/>
          <w:tab w:val="left" w:pos="4253"/>
        </w:tabs>
        <w:ind w:left="-108" w:right="140" w:firstLine="108"/>
        <w:jc w:val="both"/>
        <w:rPr>
          <w:rFonts w:ascii="Times New Roman" w:hAnsi="Times New Roman"/>
          <w:sz w:val="28"/>
          <w:szCs w:val="28"/>
        </w:rPr>
      </w:pPr>
    </w:p>
    <w:p w:rsidR="008E1351" w:rsidRPr="00C03BE5" w:rsidRDefault="008E1351" w:rsidP="008E1351">
      <w:pPr>
        <w:ind w:right="-6" w:firstLine="720"/>
        <w:jc w:val="both"/>
        <w:rPr>
          <w:sz w:val="28"/>
          <w:szCs w:val="28"/>
        </w:rPr>
      </w:pPr>
      <w:r w:rsidRPr="00C03BE5">
        <w:rPr>
          <w:sz w:val="28"/>
          <w:szCs w:val="28"/>
        </w:rPr>
        <w:t xml:space="preserve">В соответствии со статьёй 19 Федерального закона от 07.02.2011 </w:t>
      </w:r>
      <w:r w:rsidRPr="00C03BE5">
        <w:rPr>
          <w:sz w:val="28"/>
          <w:szCs w:val="28"/>
        </w:rPr>
        <w:br/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рассмотрев представленный Контрольно-счетной палатой города отчёт за 2018 год, Дума города РЕШИЛА:</w:t>
      </w:r>
    </w:p>
    <w:p w:rsidR="008E1351" w:rsidRPr="00C03BE5" w:rsidRDefault="008E1351" w:rsidP="008E1351">
      <w:pPr>
        <w:ind w:right="-6" w:firstLine="720"/>
        <w:jc w:val="both"/>
        <w:rPr>
          <w:sz w:val="28"/>
          <w:szCs w:val="28"/>
        </w:rPr>
      </w:pPr>
    </w:p>
    <w:p w:rsidR="008E1351" w:rsidRPr="00C03BE5" w:rsidRDefault="008E1351" w:rsidP="008E1351">
      <w:pPr>
        <w:ind w:right="-6" w:firstLine="720"/>
        <w:jc w:val="both"/>
        <w:rPr>
          <w:sz w:val="28"/>
          <w:szCs w:val="28"/>
        </w:rPr>
      </w:pPr>
      <w:r w:rsidRPr="00C03BE5">
        <w:rPr>
          <w:sz w:val="28"/>
          <w:szCs w:val="28"/>
        </w:rPr>
        <w:t>Принять к сведению отчёт Контрольно-счетной палаты города Сургута за 2018 год согласно приложению.</w:t>
      </w:r>
    </w:p>
    <w:p w:rsidR="008E1351" w:rsidRDefault="008E1351" w:rsidP="008E1351">
      <w:pPr>
        <w:tabs>
          <w:tab w:val="left" w:pos="4253"/>
        </w:tabs>
        <w:jc w:val="both"/>
        <w:rPr>
          <w:sz w:val="28"/>
          <w:szCs w:val="28"/>
        </w:rPr>
      </w:pPr>
    </w:p>
    <w:p w:rsidR="008E1351" w:rsidRDefault="008E1351" w:rsidP="008E1351">
      <w:pPr>
        <w:tabs>
          <w:tab w:val="left" w:pos="4253"/>
        </w:tabs>
        <w:jc w:val="both"/>
        <w:rPr>
          <w:sz w:val="28"/>
          <w:szCs w:val="28"/>
        </w:rPr>
      </w:pPr>
    </w:p>
    <w:p w:rsidR="00A8051F" w:rsidRDefault="00A8051F" w:rsidP="00A8051F">
      <w:pPr>
        <w:tabs>
          <w:tab w:val="left" w:pos="4253"/>
        </w:tabs>
        <w:jc w:val="both"/>
        <w:rPr>
          <w:sz w:val="28"/>
          <w:szCs w:val="28"/>
        </w:rPr>
      </w:pPr>
    </w:p>
    <w:p w:rsidR="00A8051F" w:rsidRDefault="00A8051F" w:rsidP="00A8051F">
      <w:pPr>
        <w:ind w:firstLine="0"/>
        <w:jc w:val="both"/>
        <w:rPr>
          <w:rFonts w:eastAsia="Calibri"/>
          <w:sz w:val="28"/>
          <w:szCs w:val="28"/>
        </w:rPr>
      </w:pPr>
      <w:r w:rsidRPr="002E0149">
        <w:rPr>
          <w:rFonts w:eastAsia="Calibri"/>
          <w:sz w:val="28"/>
          <w:szCs w:val="22"/>
        </w:rPr>
        <w:t>Председатель Думы города</w:t>
      </w:r>
      <w:r w:rsidR="0075617A">
        <w:rPr>
          <w:rFonts w:eastAsia="Calibri"/>
          <w:sz w:val="28"/>
          <w:szCs w:val="22"/>
        </w:rPr>
        <w:tab/>
      </w:r>
      <w:r w:rsidR="0075617A">
        <w:rPr>
          <w:rFonts w:eastAsia="Calibri"/>
          <w:sz w:val="28"/>
          <w:szCs w:val="22"/>
        </w:rPr>
        <w:tab/>
      </w:r>
      <w:r w:rsidR="0075617A">
        <w:rPr>
          <w:rFonts w:eastAsia="Calibri"/>
          <w:sz w:val="28"/>
          <w:szCs w:val="22"/>
        </w:rPr>
        <w:tab/>
      </w:r>
      <w:r w:rsidR="0075617A">
        <w:rPr>
          <w:rFonts w:eastAsia="Calibri"/>
          <w:sz w:val="28"/>
          <w:szCs w:val="22"/>
        </w:rPr>
        <w:tab/>
      </w:r>
      <w:r w:rsidR="0075617A">
        <w:rPr>
          <w:rFonts w:eastAsia="Calibri"/>
          <w:sz w:val="28"/>
          <w:szCs w:val="22"/>
        </w:rPr>
        <w:tab/>
      </w:r>
      <w:proofErr w:type="gramStart"/>
      <w:r w:rsidR="0075617A">
        <w:rPr>
          <w:rFonts w:eastAsia="Calibri"/>
          <w:sz w:val="28"/>
          <w:szCs w:val="22"/>
        </w:rPr>
        <w:tab/>
        <w:t xml:space="preserve">  </w:t>
      </w:r>
      <w:r>
        <w:rPr>
          <w:rFonts w:eastAsia="Calibri"/>
          <w:sz w:val="28"/>
          <w:szCs w:val="22"/>
        </w:rPr>
        <w:t>Н.А.</w:t>
      </w:r>
      <w:proofErr w:type="gramEnd"/>
      <w:r>
        <w:rPr>
          <w:rFonts w:eastAsia="Calibri"/>
          <w:sz w:val="28"/>
          <w:szCs w:val="22"/>
        </w:rPr>
        <w:t xml:space="preserve"> Красноярова</w:t>
      </w:r>
    </w:p>
    <w:p w:rsidR="00A8051F" w:rsidRDefault="00A8051F" w:rsidP="00A8051F">
      <w:pPr>
        <w:jc w:val="right"/>
        <w:rPr>
          <w:rFonts w:eastAsia="Calibri"/>
          <w:sz w:val="28"/>
          <w:szCs w:val="22"/>
        </w:rPr>
      </w:pPr>
    </w:p>
    <w:p w:rsidR="00A8051F" w:rsidRPr="000B100D" w:rsidRDefault="00B30B03" w:rsidP="00A8051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2"/>
        </w:rPr>
        <w:t>«</w:t>
      </w:r>
      <w:r>
        <w:rPr>
          <w:rFonts w:eastAsia="Calibri"/>
          <w:sz w:val="28"/>
          <w:szCs w:val="22"/>
          <w:u w:val="single"/>
        </w:rPr>
        <w:t>28</w:t>
      </w:r>
      <w:r>
        <w:rPr>
          <w:rFonts w:eastAsia="Calibri"/>
          <w:sz w:val="28"/>
          <w:szCs w:val="22"/>
        </w:rPr>
        <w:t xml:space="preserve">» </w:t>
      </w:r>
      <w:r>
        <w:rPr>
          <w:rFonts w:eastAsia="Calibri"/>
          <w:sz w:val="28"/>
          <w:szCs w:val="22"/>
          <w:u w:val="single"/>
        </w:rPr>
        <w:t>февраля</w:t>
      </w:r>
      <w:r w:rsidR="00A8051F">
        <w:rPr>
          <w:rFonts w:eastAsia="Calibri"/>
          <w:sz w:val="28"/>
          <w:szCs w:val="22"/>
        </w:rPr>
        <w:t xml:space="preserve"> 2019</w:t>
      </w:r>
      <w:r w:rsidR="00A8051F" w:rsidRPr="002E0149">
        <w:rPr>
          <w:rFonts w:eastAsia="Calibri"/>
          <w:sz w:val="28"/>
          <w:szCs w:val="22"/>
        </w:rPr>
        <w:t xml:space="preserve"> г.</w:t>
      </w:r>
    </w:p>
    <w:p w:rsidR="008E1351" w:rsidRDefault="008E1351" w:rsidP="008E1351">
      <w:pPr>
        <w:jc w:val="right"/>
        <w:rPr>
          <w:rFonts w:eastAsia="Calibri"/>
          <w:sz w:val="28"/>
          <w:szCs w:val="22"/>
        </w:rPr>
      </w:pPr>
    </w:p>
    <w:p w:rsidR="008E1351" w:rsidRDefault="008E1351" w:rsidP="008E1351">
      <w:pPr>
        <w:jc w:val="right"/>
        <w:rPr>
          <w:rFonts w:eastAsia="Calibri"/>
          <w:sz w:val="28"/>
          <w:szCs w:val="22"/>
        </w:rPr>
      </w:pPr>
    </w:p>
    <w:p w:rsidR="008E1351" w:rsidRDefault="008E1351" w:rsidP="008E1351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8E1351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8E1351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8E1351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8E1351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BD66F4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BD66F4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BD66F4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BD66F4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BD66F4">
      <w:pPr>
        <w:ind w:left="6379" w:firstLine="0"/>
        <w:rPr>
          <w:rFonts w:eastAsia="Times New Roman"/>
          <w:kern w:val="28"/>
          <w:lang w:eastAsia="x-none"/>
        </w:rPr>
      </w:pPr>
    </w:p>
    <w:p w:rsidR="008E1351" w:rsidRDefault="008E1351" w:rsidP="00BD66F4">
      <w:pPr>
        <w:ind w:left="6379" w:firstLine="0"/>
        <w:rPr>
          <w:rFonts w:eastAsia="Times New Roman"/>
          <w:kern w:val="28"/>
          <w:lang w:eastAsia="x-none"/>
        </w:rPr>
      </w:pPr>
    </w:p>
    <w:p w:rsidR="00A8051F" w:rsidRDefault="008E1351" w:rsidP="008E1351">
      <w:pPr>
        <w:tabs>
          <w:tab w:val="left" w:pos="6096"/>
        </w:tabs>
        <w:ind w:left="637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351" w:rsidRPr="00E348E1" w:rsidRDefault="008E1351" w:rsidP="008E1351">
      <w:pPr>
        <w:tabs>
          <w:tab w:val="left" w:pos="6096"/>
        </w:tabs>
        <w:ind w:left="637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3077D">
        <w:rPr>
          <w:sz w:val="28"/>
          <w:szCs w:val="28"/>
        </w:rPr>
        <w:t xml:space="preserve"> </w:t>
      </w:r>
      <w:r w:rsidRPr="00E348E1">
        <w:rPr>
          <w:sz w:val="28"/>
          <w:szCs w:val="28"/>
        </w:rPr>
        <w:t xml:space="preserve">Приложение </w:t>
      </w:r>
    </w:p>
    <w:p w:rsidR="008E1351" w:rsidRDefault="008E1351" w:rsidP="008E1351">
      <w:pPr>
        <w:ind w:left="609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48E1">
        <w:rPr>
          <w:sz w:val="28"/>
          <w:szCs w:val="28"/>
        </w:rPr>
        <w:t>к реш</w:t>
      </w:r>
      <w:r>
        <w:rPr>
          <w:sz w:val="28"/>
          <w:szCs w:val="28"/>
        </w:rPr>
        <w:t>ению Думы города</w:t>
      </w:r>
    </w:p>
    <w:p w:rsidR="008E1351" w:rsidRPr="00B30B03" w:rsidRDefault="008E1351" w:rsidP="008E1351">
      <w:pPr>
        <w:ind w:left="6096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B30B03">
        <w:rPr>
          <w:sz w:val="28"/>
          <w:szCs w:val="28"/>
        </w:rPr>
        <w:t xml:space="preserve">от </w:t>
      </w:r>
      <w:r w:rsidR="00B30B03">
        <w:rPr>
          <w:sz w:val="28"/>
          <w:szCs w:val="28"/>
          <w:u w:val="single"/>
        </w:rPr>
        <w:t>28.02.2019</w:t>
      </w:r>
      <w:r w:rsidR="00B30B03">
        <w:rPr>
          <w:sz w:val="28"/>
          <w:szCs w:val="28"/>
        </w:rPr>
        <w:t xml:space="preserve"> № </w:t>
      </w:r>
      <w:r w:rsidR="00B30B03">
        <w:rPr>
          <w:sz w:val="28"/>
          <w:szCs w:val="28"/>
          <w:u w:val="single"/>
        </w:rPr>
        <w:t>397-</w:t>
      </w:r>
      <w:r w:rsidR="00B30B03">
        <w:rPr>
          <w:sz w:val="28"/>
          <w:szCs w:val="28"/>
          <w:u w:val="single"/>
          <w:lang w:val="en-US"/>
        </w:rPr>
        <w:t>VI</w:t>
      </w:r>
      <w:r w:rsidR="00B30B03">
        <w:rPr>
          <w:sz w:val="28"/>
          <w:szCs w:val="28"/>
          <w:u w:val="single"/>
        </w:rPr>
        <w:t xml:space="preserve"> ДГ</w:t>
      </w:r>
    </w:p>
    <w:p w:rsidR="00BD66F4" w:rsidRPr="00263A4C" w:rsidRDefault="00BD66F4" w:rsidP="00BD66F4">
      <w:pPr>
        <w:ind w:firstLine="0"/>
        <w:jc w:val="center"/>
        <w:rPr>
          <w:rFonts w:eastAsia="Times New Roman"/>
          <w:kern w:val="28"/>
          <w:lang w:eastAsia="x-none"/>
        </w:rPr>
      </w:pPr>
    </w:p>
    <w:p w:rsidR="00BD66F4" w:rsidRPr="00056A63" w:rsidRDefault="00BD66F4" w:rsidP="00BD66F4">
      <w:pPr>
        <w:ind w:firstLine="0"/>
        <w:jc w:val="center"/>
        <w:rPr>
          <w:rFonts w:eastAsia="Times New Roman"/>
          <w:b/>
          <w:kern w:val="28"/>
          <w:sz w:val="28"/>
          <w:szCs w:val="28"/>
          <w:lang w:eastAsia="x-none"/>
        </w:rPr>
      </w:pPr>
      <w:r w:rsidRPr="00056A63">
        <w:rPr>
          <w:rFonts w:eastAsia="Times New Roman"/>
          <w:b/>
          <w:kern w:val="28"/>
          <w:sz w:val="28"/>
          <w:szCs w:val="28"/>
          <w:lang w:eastAsia="x-none"/>
        </w:rPr>
        <w:t>ОТЧЁТ</w:t>
      </w:r>
      <w:bookmarkStart w:id="0" w:name="_GoBack"/>
      <w:bookmarkEnd w:id="0"/>
    </w:p>
    <w:p w:rsidR="00BD66F4" w:rsidRPr="00056A63" w:rsidRDefault="00BD66F4" w:rsidP="00BD66F4">
      <w:pPr>
        <w:ind w:firstLine="0"/>
        <w:jc w:val="center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056A63">
        <w:rPr>
          <w:rFonts w:eastAsia="Times New Roman"/>
          <w:b/>
          <w:kern w:val="28"/>
          <w:sz w:val="28"/>
          <w:szCs w:val="28"/>
          <w:lang w:val="x-none" w:eastAsia="x-none"/>
        </w:rPr>
        <w:t>Контрольно-счетной палаты города Сургута за 201</w:t>
      </w:r>
      <w:r w:rsidR="00BD1D01" w:rsidRPr="00056A63">
        <w:rPr>
          <w:rFonts w:eastAsia="Times New Roman"/>
          <w:b/>
          <w:kern w:val="28"/>
          <w:sz w:val="28"/>
          <w:szCs w:val="28"/>
          <w:lang w:eastAsia="x-none"/>
        </w:rPr>
        <w:t>8</w:t>
      </w:r>
      <w:r w:rsidRPr="00056A63">
        <w:rPr>
          <w:rFonts w:eastAsia="Times New Roman"/>
          <w:b/>
          <w:kern w:val="28"/>
          <w:sz w:val="28"/>
          <w:szCs w:val="28"/>
          <w:lang w:val="x-none" w:eastAsia="x-none"/>
        </w:rPr>
        <w:t xml:space="preserve"> год</w:t>
      </w:r>
    </w:p>
    <w:p w:rsidR="00BD66F4" w:rsidRPr="00056A63" w:rsidRDefault="00BD66F4" w:rsidP="00BD66F4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BD66F4" w:rsidRPr="00056A63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Отчёт о деятельности Контрольно-счетной палаты города Сургута (далее – Контрольно-счетная палата, КСП) за 201</w:t>
      </w:r>
      <w:r w:rsidR="00BD1D01" w:rsidRPr="00056A63">
        <w:rPr>
          <w:rFonts w:eastAsia="Times New Roman"/>
          <w:bCs/>
          <w:sz w:val="28"/>
          <w:szCs w:val="28"/>
          <w:lang w:eastAsia="ru-RU"/>
        </w:rPr>
        <w:t>8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год подготовлен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в соответствии с </w:t>
      </w:r>
      <w:r w:rsidRPr="00056A63">
        <w:rPr>
          <w:rFonts w:eastAsia="Times New Roman"/>
          <w:sz w:val="28"/>
          <w:szCs w:val="28"/>
          <w:lang w:eastAsia="ru-RU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(далее </w:t>
      </w:r>
      <w:r w:rsidR="00B954D9" w:rsidRPr="00263A4C">
        <w:rPr>
          <w:rFonts w:eastAsia="Calibri"/>
        </w:rPr>
        <w:t>–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Закон № 6-ФЗ)</w:t>
      </w:r>
      <w:r w:rsidRPr="00056A63">
        <w:rPr>
          <w:rFonts w:eastAsia="Times New Roman"/>
          <w:sz w:val="28"/>
          <w:szCs w:val="28"/>
          <w:lang w:eastAsia="ru-RU"/>
        </w:rPr>
        <w:t xml:space="preserve">, </w:t>
      </w:r>
      <w:r w:rsidRPr="00056A63">
        <w:rPr>
          <w:rFonts w:eastAsia="Times New Roman"/>
          <w:bCs/>
          <w:sz w:val="28"/>
          <w:szCs w:val="28"/>
          <w:lang w:eastAsia="ru-RU"/>
        </w:rPr>
        <w:t>Положением о Контрольно-счетной палате города, утверждённым решением Думы города от 27.02.2007</w:t>
      </w:r>
      <w:r w:rsidR="0003077D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56A63">
        <w:rPr>
          <w:rFonts w:eastAsia="Times New Roman"/>
          <w:bCs/>
          <w:sz w:val="28"/>
          <w:szCs w:val="28"/>
          <w:lang w:eastAsia="ru-RU"/>
        </w:rPr>
        <w:t>№ 170-</w:t>
      </w:r>
      <w:r w:rsidRPr="00056A63">
        <w:rPr>
          <w:rFonts w:eastAsia="Times New Roman"/>
          <w:bCs/>
          <w:sz w:val="28"/>
          <w:szCs w:val="28"/>
          <w:lang w:val="en-US" w:eastAsia="ru-RU"/>
        </w:rPr>
        <w:t>IV</w:t>
      </w:r>
      <w:r w:rsidR="00263A4C" w:rsidRPr="00056A63">
        <w:rPr>
          <w:rFonts w:eastAsia="Times New Roman"/>
          <w:bCs/>
          <w:sz w:val="28"/>
          <w:szCs w:val="28"/>
          <w:lang w:eastAsia="ru-RU"/>
        </w:rPr>
        <w:t> </w:t>
      </w:r>
      <w:r w:rsidRPr="00056A63">
        <w:rPr>
          <w:rFonts w:eastAsia="Times New Roman"/>
          <w:bCs/>
          <w:sz w:val="28"/>
          <w:szCs w:val="28"/>
          <w:lang w:eastAsia="ru-RU"/>
        </w:rPr>
        <w:t>ДГ (далее – Положение № 170-</w:t>
      </w:r>
      <w:r w:rsidRPr="00056A63">
        <w:rPr>
          <w:rFonts w:eastAsia="Times New Roman"/>
          <w:bCs/>
          <w:sz w:val="28"/>
          <w:szCs w:val="28"/>
          <w:lang w:val="en-US" w:eastAsia="ru-RU"/>
        </w:rPr>
        <w:t>IV</w:t>
      </w:r>
      <w:r w:rsidR="0021473A" w:rsidRPr="00056A63">
        <w:rPr>
          <w:rFonts w:eastAsia="Times New Roman"/>
          <w:bCs/>
          <w:sz w:val="28"/>
          <w:szCs w:val="28"/>
          <w:lang w:eastAsia="ru-RU"/>
        </w:rPr>
        <w:t> </w:t>
      </w:r>
      <w:r w:rsidRPr="00056A63">
        <w:rPr>
          <w:rFonts w:eastAsia="Times New Roman"/>
          <w:bCs/>
          <w:sz w:val="28"/>
          <w:szCs w:val="28"/>
          <w:lang w:eastAsia="ru-RU"/>
        </w:rPr>
        <w:t>ДГ)</w:t>
      </w:r>
      <w:r w:rsidRPr="00056A63">
        <w:rPr>
          <w:rFonts w:eastAsia="Times New Roman"/>
          <w:sz w:val="28"/>
          <w:szCs w:val="28"/>
          <w:lang w:eastAsia="ru-RU"/>
        </w:rPr>
        <w:t>.</w:t>
      </w:r>
    </w:p>
    <w:p w:rsidR="00BD66F4" w:rsidRPr="00056A63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</w:p>
    <w:p w:rsidR="00BD66F4" w:rsidRPr="00056A63" w:rsidRDefault="00BD66F4" w:rsidP="00BD66F4">
      <w:pPr>
        <w:jc w:val="center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1. Основные положения.</w:t>
      </w:r>
      <w:r w:rsidR="00B954D9">
        <w:rPr>
          <w:rFonts w:eastAsia="Times New Roman"/>
          <w:sz w:val="28"/>
          <w:szCs w:val="28"/>
          <w:lang w:eastAsia="ru-RU"/>
        </w:rPr>
        <w:t xml:space="preserve"> 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1.1. Задачи и функции.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Контрольно-счетная палата является постоянно действующим органом внешнего муниципального финансового контроля.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 xml:space="preserve">Основные задачи в отчётном периоде заключались в контроле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>за исполнением местного бюджета, соблюдением установленного порядка подготовки и рассмотрения проекта бюджета</w:t>
      </w:r>
      <w:r w:rsidR="001E194C" w:rsidRPr="00056A63">
        <w:rPr>
          <w:rFonts w:eastAsia="Times New Roman"/>
          <w:bCs/>
          <w:sz w:val="28"/>
          <w:szCs w:val="28"/>
          <w:lang w:eastAsia="ru-RU"/>
        </w:rPr>
        <w:t xml:space="preserve"> города</w:t>
      </w:r>
      <w:r w:rsidRPr="00056A63">
        <w:rPr>
          <w:rFonts w:eastAsia="Times New Roman"/>
          <w:bCs/>
          <w:sz w:val="28"/>
          <w:szCs w:val="28"/>
          <w:lang w:eastAsia="ru-RU"/>
        </w:rPr>
        <w:t>, отчёта о его исполнении, а также в проверке законности и результативности использования средств местного бюджета и муниципальной собственности.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1.2. Основные направления деятельности.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В соответствии со статьёй 10 Закона № 6-ФЗ, статьёй 10 Положения</w:t>
      </w:r>
      <w:r w:rsidR="00263A4C" w:rsidRPr="00056A63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>№ 170-</w:t>
      </w:r>
      <w:r w:rsidRPr="00056A63">
        <w:rPr>
          <w:rFonts w:eastAsia="Times New Roman"/>
          <w:bCs/>
          <w:sz w:val="28"/>
          <w:szCs w:val="28"/>
          <w:lang w:val="en-US" w:eastAsia="ru-RU"/>
        </w:rPr>
        <w:t>IV</w:t>
      </w:r>
      <w:r w:rsidRPr="00056A63">
        <w:rPr>
          <w:rFonts w:eastAsia="Times New Roman"/>
          <w:bCs/>
          <w:sz w:val="28"/>
          <w:szCs w:val="28"/>
          <w:lang w:eastAsia="ru-RU"/>
        </w:rPr>
        <w:t> ДГ внешний муниципальный финансовый контроль осуществляется в форме контрольных и экспертно-аналитических мероприятий.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В числе основных задач, на решение которых были направлены внимание и усилия Контрольно-счетной палаты в 201</w:t>
      </w:r>
      <w:r w:rsidR="00901B0C" w:rsidRPr="00056A63">
        <w:rPr>
          <w:rFonts w:eastAsia="Times New Roman"/>
          <w:bCs/>
          <w:sz w:val="28"/>
          <w:szCs w:val="28"/>
          <w:lang w:eastAsia="ru-RU"/>
        </w:rPr>
        <w:t>8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году</w:t>
      </w:r>
      <w:r w:rsidR="00830470" w:rsidRPr="00056A63">
        <w:rPr>
          <w:rFonts w:eastAsia="Times New Roman"/>
          <w:bCs/>
          <w:sz w:val="28"/>
          <w:szCs w:val="28"/>
          <w:lang w:eastAsia="ru-RU"/>
        </w:rPr>
        <w:t>,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– обеспечение предварительного и последующего контроля за формированием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и исполнением бюджета города в соответствии со статьёй 265 Бюджетного кодекса РФ (далее – БК РФ), контроль в сферах </w:t>
      </w:r>
      <w:r w:rsidR="00C64DDE" w:rsidRPr="00056A63">
        <w:rPr>
          <w:rFonts w:eastAsia="Times New Roman"/>
          <w:bCs/>
          <w:sz w:val="28"/>
          <w:szCs w:val="28"/>
          <w:lang w:eastAsia="ru-RU"/>
        </w:rPr>
        <w:t xml:space="preserve">муниципального управления, </w:t>
      </w:r>
      <w:r w:rsidRPr="00056A63">
        <w:rPr>
          <w:rFonts w:eastAsia="Times New Roman"/>
          <w:bCs/>
          <w:sz w:val="28"/>
          <w:szCs w:val="28"/>
          <w:lang w:eastAsia="ru-RU"/>
        </w:rPr>
        <w:t>городского хозяйства, строительства, социальной сфере, аудит в сфере закупок.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 xml:space="preserve">В отчётном периоде контрольные и экспертно-аналитические мероприятия проводились в Администрации города и её структурных подразделениях, в учреждениях и организациях, получивших средства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>из городского бюджета</w:t>
      </w:r>
      <w:r w:rsidR="00830470" w:rsidRPr="00056A63">
        <w:rPr>
          <w:rFonts w:eastAsia="Times New Roman"/>
          <w:bCs/>
          <w:sz w:val="28"/>
          <w:szCs w:val="28"/>
          <w:lang w:eastAsia="ru-RU"/>
        </w:rPr>
        <w:t>, а также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использующих муниципальное имущество</w:t>
      </w:r>
      <w:r w:rsidR="00830470" w:rsidRPr="00056A63">
        <w:rPr>
          <w:rFonts w:eastAsia="Times New Roman"/>
          <w:bCs/>
          <w:sz w:val="28"/>
          <w:szCs w:val="28"/>
          <w:lang w:eastAsia="ru-RU"/>
        </w:rPr>
        <w:t xml:space="preserve"> или земельные участки, расположенные на территории города, </w:t>
      </w:r>
      <w:r w:rsidR="00FE7D8A" w:rsidRPr="00056A63">
        <w:rPr>
          <w:rFonts w:eastAsia="Times New Roman"/>
          <w:bCs/>
          <w:sz w:val="28"/>
          <w:szCs w:val="28"/>
          <w:lang w:eastAsia="ru-RU"/>
        </w:rPr>
        <w:t xml:space="preserve">в том числе </w:t>
      </w:r>
      <w:r w:rsidR="00830470" w:rsidRPr="00056A63">
        <w:rPr>
          <w:rFonts w:eastAsia="Times New Roman"/>
          <w:bCs/>
          <w:sz w:val="28"/>
          <w:szCs w:val="28"/>
          <w:lang w:eastAsia="ru-RU"/>
        </w:rPr>
        <w:t>государственная собственность на которые не разграничена.</w:t>
      </w:r>
    </w:p>
    <w:p w:rsidR="00BD66F4" w:rsidRPr="00056A63" w:rsidRDefault="00BD66F4" w:rsidP="00BD66F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1.3. Основные итоги работы в 201</w:t>
      </w:r>
      <w:r w:rsidR="00901B0C" w:rsidRPr="00056A63">
        <w:rPr>
          <w:rFonts w:eastAsia="Times New Roman"/>
          <w:bCs/>
          <w:sz w:val="28"/>
          <w:szCs w:val="28"/>
          <w:lang w:eastAsia="ru-RU"/>
        </w:rPr>
        <w:t>8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году.</w:t>
      </w:r>
    </w:p>
    <w:p w:rsidR="00BD66F4" w:rsidRPr="00056A63" w:rsidRDefault="00BD66F4" w:rsidP="00BD66F4">
      <w:pPr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056A63">
        <w:rPr>
          <w:rFonts w:eastAsia="Times New Roman"/>
          <w:spacing w:val="6"/>
          <w:sz w:val="28"/>
          <w:szCs w:val="28"/>
          <w:lang w:eastAsia="ru-RU"/>
        </w:rPr>
        <w:t>Контрольно-счетной палатой проведено:</w:t>
      </w:r>
    </w:p>
    <w:p w:rsidR="00BD66F4" w:rsidRPr="00056A63" w:rsidRDefault="00BD66F4" w:rsidP="00BD66F4">
      <w:pPr>
        <w:tabs>
          <w:tab w:val="left" w:pos="0"/>
        </w:tabs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lastRenderedPageBreak/>
        <w:t>1)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> 2</w:t>
      </w:r>
      <w:r w:rsidR="00901B0C" w:rsidRPr="00056A63">
        <w:rPr>
          <w:rFonts w:eastAsia="Times New Roman"/>
          <w:spacing w:val="6"/>
          <w:sz w:val="28"/>
          <w:szCs w:val="28"/>
          <w:lang w:eastAsia="ru-RU"/>
        </w:rPr>
        <w:t>2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 xml:space="preserve"> контрольных мероприяти</w:t>
      </w:r>
      <w:r w:rsidR="00166FFF" w:rsidRPr="00056A63">
        <w:rPr>
          <w:rFonts w:eastAsia="Times New Roman"/>
          <w:spacing w:val="6"/>
          <w:sz w:val="28"/>
          <w:szCs w:val="28"/>
          <w:lang w:eastAsia="ru-RU"/>
        </w:rPr>
        <w:t>я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 xml:space="preserve">, в том числе 2 </w:t>
      </w:r>
      <w:r w:rsidR="00882271" w:rsidRPr="00056A63">
        <w:rPr>
          <w:rFonts w:eastAsia="Times New Roman"/>
          <w:bCs/>
          <w:sz w:val="28"/>
          <w:szCs w:val="28"/>
          <w:lang w:eastAsia="ru-RU"/>
        </w:rPr>
        <w:t xml:space="preserve">– 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 xml:space="preserve">совместно </w:t>
      </w:r>
      <w:r w:rsidR="00B954D9">
        <w:rPr>
          <w:rFonts w:eastAsia="Times New Roman"/>
          <w:spacing w:val="6"/>
          <w:sz w:val="28"/>
          <w:szCs w:val="28"/>
          <w:lang w:eastAsia="ru-RU"/>
        </w:rPr>
        <w:br/>
      </w:r>
      <w:r w:rsidRPr="00056A63">
        <w:rPr>
          <w:rFonts w:eastAsia="Times New Roman"/>
          <w:spacing w:val="6"/>
          <w:sz w:val="28"/>
          <w:szCs w:val="28"/>
          <w:lang w:eastAsia="ru-RU"/>
        </w:rPr>
        <w:t xml:space="preserve">с </w:t>
      </w:r>
      <w:r w:rsidR="00882271" w:rsidRPr="00056A63">
        <w:rPr>
          <w:rFonts w:eastAsia="Times New Roman"/>
          <w:spacing w:val="6"/>
          <w:sz w:val="28"/>
          <w:szCs w:val="28"/>
          <w:lang w:eastAsia="ru-RU"/>
        </w:rPr>
        <w:t>п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>рокуратурой города Сургута;</w:t>
      </w:r>
    </w:p>
    <w:p w:rsidR="00166FFF" w:rsidRPr="00056A63" w:rsidRDefault="00166FFF" w:rsidP="00BD66F4">
      <w:pPr>
        <w:tabs>
          <w:tab w:val="left" w:pos="0"/>
        </w:tabs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056A63">
        <w:rPr>
          <w:rFonts w:eastAsia="Times New Roman"/>
          <w:spacing w:val="6"/>
          <w:sz w:val="28"/>
          <w:szCs w:val="28"/>
          <w:lang w:eastAsia="ru-RU"/>
        </w:rPr>
        <w:t>2) </w:t>
      </w:r>
      <w:r w:rsidR="001E194C" w:rsidRPr="00056A63">
        <w:rPr>
          <w:rFonts w:eastAsia="Times New Roman"/>
          <w:spacing w:val="6"/>
          <w:sz w:val="28"/>
          <w:szCs w:val="28"/>
          <w:lang w:eastAsia="ru-RU"/>
        </w:rPr>
        <w:t>3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 xml:space="preserve"> проверки по заданию </w:t>
      </w:r>
      <w:r w:rsidR="00882271" w:rsidRPr="00056A63">
        <w:rPr>
          <w:rFonts w:eastAsia="Times New Roman"/>
          <w:spacing w:val="6"/>
          <w:sz w:val="28"/>
          <w:szCs w:val="28"/>
          <w:lang w:eastAsia="ru-RU"/>
        </w:rPr>
        <w:t>п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>рокуратуры города</w:t>
      </w:r>
      <w:r w:rsidR="00252450" w:rsidRPr="00056A63">
        <w:rPr>
          <w:rFonts w:eastAsia="Times New Roman"/>
          <w:spacing w:val="6"/>
          <w:sz w:val="28"/>
          <w:szCs w:val="28"/>
          <w:lang w:eastAsia="ru-RU"/>
        </w:rPr>
        <w:t xml:space="preserve"> Сургута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>;</w:t>
      </w:r>
    </w:p>
    <w:p w:rsidR="00BD66F4" w:rsidRPr="00056A63" w:rsidRDefault="00166FFF" w:rsidP="00BD66F4">
      <w:pPr>
        <w:ind w:firstLine="708"/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056A63">
        <w:rPr>
          <w:rFonts w:eastAsia="Times New Roman"/>
          <w:spacing w:val="6"/>
          <w:sz w:val="28"/>
          <w:szCs w:val="28"/>
          <w:lang w:eastAsia="ru-RU"/>
        </w:rPr>
        <w:t>3</w:t>
      </w:r>
      <w:r w:rsidR="00BD66F4" w:rsidRPr="00056A63">
        <w:rPr>
          <w:rFonts w:eastAsia="Times New Roman"/>
          <w:spacing w:val="6"/>
          <w:sz w:val="28"/>
          <w:szCs w:val="28"/>
          <w:lang w:eastAsia="ru-RU"/>
        </w:rPr>
        <w:t>) </w:t>
      </w:r>
      <w:r w:rsidR="007B6BEB" w:rsidRPr="00056A63">
        <w:rPr>
          <w:rFonts w:eastAsia="Calibri"/>
          <w:sz w:val="28"/>
          <w:szCs w:val="28"/>
        </w:rPr>
        <w:t>130</w:t>
      </w:r>
      <w:r w:rsidR="00BD66F4" w:rsidRPr="00056A63">
        <w:rPr>
          <w:rFonts w:eastAsia="Calibri"/>
          <w:sz w:val="28"/>
          <w:szCs w:val="28"/>
        </w:rPr>
        <w:t> экспертно-аналитических мероприяти</w:t>
      </w:r>
      <w:r w:rsidRPr="00056A63">
        <w:rPr>
          <w:rFonts w:eastAsia="Calibri"/>
          <w:sz w:val="28"/>
          <w:szCs w:val="28"/>
        </w:rPr>
        <w:t>й</w:t>
      </w:r>
      <w:r w:rsidR="00BD66F4" w:rsidRPr="00056A63">
        <w:rPr>
          <w:rFonts w:eastAsia="Calibri"/>
          <w:sz w:val="28"/>
          <w:szCs w:val="28"/>
        </w:rPr>
        <w:t xml:space="preserve">, в том числе подготовлено </w:t>
      </w:r>
      <w:r w:rsidRPr="00056A63">
        <w:rPr>
          <w:rFonts w:eastAsia="Calibri"/>
          <w:sz w:val="28"/>
          <w:szCs w:val="28"/>
        </w:rPr>
        <w:t>9</w:t>
      </w:r>
      <w:r w:rsidR="006A1754" w:rsidRPr="00056A63">
        <w:rPr>
          <w:rFonts w:eastAsia="Calibri"/>
          <w:sz w:val="28"/>
          <w:szCs w:val="28"/>
        </w:rPr>
        <w:t>0</w:t>
      </w:r>
      <w:r w:rsidR="00BD66F4" w:rsidRPr="00056A63">
        <w:rPr>
          <w:rFonts w:eastAsia="Calibri"/>
          <w:sz w:val="28"/>
          <w:szCs w:val="28"/>
        </w:rPr>
        <w:t> заключений на проекты муниципальных правовых актов</w:t>
      </w:r>
      <w:r w:rsidR="006A1754" w:rsidRPr="00056A63">
        <w:rPr>
          <w:rFonts w:eastAsia="Calibri"/>
          <w:sz w:val="28"/>
          <w:szCs w:val="28"/>
        </w:rPr>
        <w:t>,</w:t>
      </w:r>
      <w:r w:rsidR="00BD66F4" w:rsidRPr="00056A63">
        <w:rPr>
          <w:rFonts w:eastAsia="Calibri"/>
          <w:sz w:val="28"/>
          <w:szCs w:val="28"/>
        </w:rPr>
        <w:t xml:space="preserve"> проведен</w:t>
      </w:r>
      <w:r w:rsidRPr="00056A63">
        <w:rPr>
          <w:rFonts w:eastAsia="Calibri"/>
          <w:sz w:val="28"/>
          <w:szCs w:val="28"/>
        </w:rPr>
        <w:t>ы</w:t>
      </w:r>
      <w:r w:rsidR="006A1754" w:rsidRPr="00056A63">
        <w:rPr>
          <w:rFonts w:eastAsia="Calibri"/>
          <w:sz w:val="28"/>
          <w:szCs w:val="28"/>
        </w:rPr>
        <w:t xml:space="preserve"> </w:t>
      </w:r>
      <w:r w:rsidR="00B562D1" w:rsidRPr="00056A63">
        <w:rPr>
          <w:rFonts w:eastAsia="Calibri"/>
          <w:sz w:val="28"/>
          <w:szCs w:val="28"/>
        </w:rPr>
        <w:t>3</w:t>
      </w:r>
      <w:r w:rsidRPr="00056A63">
        <w:rPr>
          <w:rFonts w:eastAsia="Calibri"/>
          <w:sz w:val="28"/>
          <w:szCs w:val="28"/>
        </w:rPr>
        <w:t>1</w:t>
      </w:r>
      <w:r w:rsidR="00B562D1" w:rsidRPr="00056A63">
        <w:rPr>
          <w:rFonts w:eastAsia="Calibri"/>
          <w:sz w:val="28"/>
          <w:szCs w:val="28"/>
        </w:rPr>
        <w:t xml:space="preserve"> экспертиз</w:t>
      </w:r>
      <w:r w:rsidRPr="00056A63">
        <w:rPr>
          <w:rFonts w:eastAsia="Calibri"/>
          <w:sz w:val="28"/>
          <w:szCs w:val="28"/>
        </w:rPr>
        <w:t>а</w:t>
      </w:r>
      <w:r w:rsidR="00B562D1" w:rsidRPr="00056A63">
        <w:rPr>
          <w:rFonts w:eastAsia="Calibri"/>
          <w:sz w:val="28"/>
          <w:szCs w:val="28"/>
        </w:rPr>
        <w:t xml:space="preserve"> муниципальных программ</w:t>
      </w:r>
      <w:r w:rsidR="00BD66F4" w:rsidRPr="00056A63">
        <w:rPr>
          <w:rFonts w:eastAsia="Calibri"/>
          <w:sz w:val="28"/>
          <w:szCs w:val="28"/>
        </w:rPr>
        <w:t xml:space="preserve"> </w:t>
      </w:r>
      <w:r w:rsidR="006A1754" w:rsidRPr="00056A63">
        <w:rPr>
          <w:rFonts w:eastAsia="Calibri"/>
          <w:sz w:val="28"/>
          <w:szCs w:val="28"/>
        </w:rPr>
        <w:t xml:space="preserve">и </w:t>
      </w:r>
      <w:r w:rsidR="007B6BEB" w:rsidRPr="00056A63">
        <w:rPr>
          <w:rFonts w:eastAsia="Calibri"/>
          <w:sz w:val="28"/>
          <w:szCs w:val="28"/>
        </w:rPr>
        <w:t>9</w:t>
      </w:r>
      <w:r w:rsidR="00BD66F4" w:rsidRPr="00056A63">
        <w:rPr>
          <w:rFonts w:eastAsia="Calibri"/>
          <w:sz w:val="28"/>
          <w:szCs w:val="28"/>
        </w:rPr>
        <w:t xml:space="preserve"> тематических</w:t>
      </w:r>
      <w:r w:rsidR="00B562D1" w:rsidRPr="00056A63">
        <w:rPr>
          <w:rFonts w:eastAsia="Calibri"/>
          <w:sz w:val="28"/>
          <w:szCs w:val="28"/>
        </w:rPr>
        <w:t xml:space="preserve"> мероприятий</w:t>
      </w:r>
      <w:r w:rsidR="00BD66F4" w:rsidRPr="00056A63">
        <w:rPr>
          <w:rFonts w:eastAsia="Times New Roman"/>
          <w:spacing w:val="6"/>
          <w:sz w:val="28"/>
          <w:szCs w:val="28"/>
          <w:lang w:eastAsia="ru-RU"/>
        </w:rPr>
        <w:t>.</w:t>
      </w:r>
    </w:p>
    <w:p w:rsidR="00252450" w:rsidRPr="00056A63" w:rsidRDefault="00252450" w:rsidP="00BD66F4">
      <w:pPr>
        <w:ind w:firstLine="708"/>
        <w:jc w:val="both"/>
        <w:rPr>
          <w:rFonts w:eastAsia="Times New Roman"/>
          <w:spacing w:val="6"/>
          <w:sz w:val="28"/>
          <w:szCs w:val="28"/>
          <w:lang w:eastAsia="ru-RU"/>
        </w:rPr>
      </w:pPr>
      <w:r w:rsidRPr="00056A63">
        <w:rPr>
          <w:rFonts w:eastAsia="Times New Roman"/>
          <w:spacing w:val="6"/>
          <w:sz w:val="28"/>
          <w:szCs w:val="28"/>
          <w:lang w:eastAsia="ru-RU"/>
        </w:rPr>
        <w:t>Кроме того, 2 мероприятия</w:t>
      </w:r>
      <w:r w:rsidR="00195C1D" w:rsidRPr="00056A63">
        <w:rPr>
          <w:rFonts w:eastAsia="Times New Roman"/>
          <w:spacing w:val="6"/>
          <w:sz w:val="28"/>
          <w:szCs w:val="28"/>
          <w:lang w:eastAsia="ru-RU"/>
        </w:rPr>
        <w:t xml:space="preserve"> (1 контрольное и 1 тематическое экспертно-аналитическое),</w:t>
      </w:r>
      <w:r w:rsidRPr="00056A63">
        <w:rPr>
          <w:rFonts w:eastAsia="Times New Roman"/>
          <w:spacing w:val="6"/>
          <w:sz w:val="28"/>
          <w:szCs w:val="28"/>
          <w:lang w:eastAsia="ru-RU"/>
        </w:rPr>
        <w:t xml:space="preserve"> начатые в 2018 году являются переходящими на 2019 год.</w:t>
      </w:r>
    </w:p>
    <w:p w:rsidR="00BD66F4" w:rsidRPr="00056A63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</w:p>
    <w:p w:rsidR="00BD66F4" w:rsidRPr="00056A63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Основные показатели, характеризующие деятельность Контрольно-счетной палаты за 201</w:t>
      </w:r>
      <w:r w:rsidR="00736721" w:rsidRPr="00056A63">
        <w:rPr>
          <w:rFonts w:eastAsia="Times New Roman"/>
          <w:sz w:val="28"/>
          <w:szCs w:val="28"/>
          <w:lang w:eastAsia="ru-RU"/>
        </w:rPr>
        <w:t>6</w:t>
      </w:r>
      <w:r w:rsidRPr="00056A63">
        <w:rPr>
          <w:rFonts w:eastAsia="Times New Roman"/>
          <w:sz w:val="28"/>
          <w:szCs w:val="28"/>
          <w:lang w:eastAsia="ru-RU"/>
        </w:rPr>
        <w:t xml:space="preserve"> – 201</w:t>
      </w:r>
      <w:r w:rsidR="00736721" w:rsidRPr="00056A63">
        <w:rPr>
          <w:rFonts w:eastAsia="Times New Roman"/>
          <w:sz w:val="28"/>
          <w:szCs w:val="28"/>
          <w:lang w:eastAsia="ru-RU"/>
        </w:rPr>
        <w:t>8</w:t>
      </w:r>
      <w:r w:rsidRPr="00056A63">
        <w:rPr>
          <w:rFonts w:eastAsia="Times New Roman"/>
          <w:sz w:val="28"/>
          <w:szCs w:val="28"/>
          <w:lang w:eastAsia="ru-RU"/>
        </w:rPr>
        <w:t xml:space="preserve"> годы, приведены в таблице 1.</w:t>
      </w:r>
    </w:p>
    <w:p w:rsidR="00BD66F4" w:rsidRPr="00C64DD2" w:rsidRDefault="00BD66F4" w:rsidP="00BD66F4">
      <w:pPr>
        <w:widowControl w:val="0"/>
        <w:ind w:right="-2"/>
        <w:jc w:val="right"/>
        <w:rPr>
          <w:rFonts w:eastAsia="Times New Roman"/>
          <w:bCs/>
          <w:sz w:val="20"/>
          <w:szCs w:val="20"/>
          <w:lang w:eastAsia="ru-RU"/>
        </w:rPr>
      </w:pPr>
      <w:r w:rsidRPr="00C64DD2">
        <w:rPr>
          <w:rFonts w:eastAsia="Times New Roman"/>
          <w:bCs/>
          <w:sz w:val="20"/>
          <w:szCs w:val="20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430"/>
        <w:gridCol w:w="1380"/>
        <w:gridCol w:w="1373"/>
        <w:gridCol w:w="1445"/>
      </w:tblGrid>
      <w:tr w:rsidR="00736721" w:rsidRPr="00C64DD2" w:rsidTr="00902827">
        <w:trPr>
          <w:tblHeader/>
          <w:jc w:val="center"/>
        </w:trPr>
        <w:tc>
          <w:tcPr>
            <w:tcW w:w="717" w:type="dxa"/>
            <w:vMerge w:val="restart"/>
          </w:tcPr>
          <w:p w:rsidR="00BD66F4" w:rsidRPr="00C64DD2" w:rsidRDefault="00BD66F4" w:rsidP="00BD66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BD66F4" w:rsidRPr="00C64DD2" w:rsidRDefault="00BD66F4" w:rsidP="00BD66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229" w:type="dxa"/>
            <w:gridSpan w:val="3"/>
          </w:tcPr>
          <w:p w:rsidR="00BD66F4" w:rsidRPr="00C64DD2" w:rsidRDefault="00BD66F4" w:rsidP="00BD66F4">
            <w:pPr>
              <w:widowControl w:val="0"/>
              <w:ind w:right="-285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36721" w:rsidRPr="00C64DD2" w:rsidTr="0094520C">
        <w:trPr>
          <w:tblHeader/>
          <w:jc w:val="center"/>
        </w:trPr>
        <w:tc>
          <w:tcPr>
            <w:tcW w:w="717" w:type="dxa"/>
            <w:vMerge/>
          </w:tcPr>
          <w:p w:rsidR="00BD66F4" w:rsidRPr="00C64DD2" w:rsidRDefault="00BD66F4" w:rsidP="00BD66F4">
            <w:pPr>
              <w:widowControl w:val="0"/>
              <w:ind w:right="-285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D66F4" w:rsidRPr="00C64DD2" w:rsidRDefault="00BD66F4" w:rsidP="00BD66F4">
            <w:pPr>
              <w:widowControl w:val="0"/>
              <w:ind w:right="-285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66F4" w:rsidRPr="00C64DD2" w:rsidRDefault="00BD66F4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201</w:t>
            </w:r>
            <w:r w:rsidR="00736721"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3" w:type="dxa"/>
          </w:tcPr>
          <w:p w:rsidR="00BD66F4" w:rsidRPr="00C64DD2" w:rsidRDefault="00BD66F4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201</w:t>
            </w:r>
            <w:r w:rsidR="00736721"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BD66F4" w:rsidRPr="00C64DD2" w:rsidRDefault="00BD66F4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201</w:t>
            </w:r>
            <w:r w:rsidR="00736721"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BD66F4" w:rsidRPr="00C64DD2" w:rsidRDefault="00BD66F4" w:rsidP="00BD66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66F4" w:rsidRPr="00C64DD2" w:rsidRDefault="00BD66F4" w:rsidP="00BD66F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Штатная численность, человек</w:t>
            </w:r>
          </w:p>
        </w:tc>
        <w:tc>
          <w:tcPr>
            <w:tcW w:w="0" w:type="auto"/>
            <w:vAlign w:val="bottom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3" w:type="dxa"/>
            <w:vAlign w:val="bottom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bottom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BD66F4" w:rsidRPr="00C64DD2" w:rsidRDefault="00BD66F4" w:rsidP="00BD66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D66F4" w:rsidRPr="00C64DD2" w:rsidRDefault="00BD66F4" w:rsidP="00BD66F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Кол-во структурных подразделений, ед.</w:t>
            </w:r>
          </w:p>
        </w:tc>
        <w:tc>
          <w:tcPr>
            <w:tcW w:w="0" w:type="auto"/>
            <w:vAlign w:val="center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vAlign w:val="center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36721" w:rsidRPr="00C64DD2" w:rsidTr="005E0EDE">
        <w:trPr>
          <w:trHeight w:val="330"/>
          <w:jc w:val="center"/>
        </w:trPr>
        <w:tc>
          <w:tcPr>
            <w:tcW w:w="9628" w:type="dxa"/>
            <w:gridSpan w:val="5"/>
            <w:vAlign w:val="center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3. Контроль формирования и исполнения бюджета города Сургута</w:t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</w:tcPr>
          <w:p w:rsidR="00736721" w:rsidRPr="00C64DD2" w:rsidRDefault="00736721" w:rsidP="00EF75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Внешняя проверка годового отчёта об исполнении бюджета, ед.</w:t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(за 2015 год)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(за 2016 год)</w:t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200F5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> (за 201</w:t>
            </w:r>
            <w:r w:rsidR="007200F5" w:rsidRPr="00C64DD2">
              <w:rPr>
                <w:rFonts w:eastAsia="Calibri"/>
                <w:sz w:val="18"/>
                <w:szCs w:val="18"/>
              </w:rPr>
              <w:t>7</w:t>
            </w:r>
            <w:r w:rsidRPr="00C64DD2">
              <w:rPr>
                <w:rFonts w:eastAsia="Calibri"/>
                <w:sz w:val="18"/>
                <w:szCs w:val="18"/>
              </w:rPr>
              <w:t> год)</w:t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</w:tcPr>
          <w:p w:rsidR="00736721" w:rsidRPr="00C64DD2" w:rsidRDefault="00736721" w:rsidP="00EF75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Объём средств, охваченных внешней проверкой годового отчёта об исполнении бюджета, тыс. рублей</w:t>
            </w:r>
            <w:bookmarkStart w:id="1" w:name="_Ref536607130"/>
            <w:r w:rsidR="00EF7515">
              <w:rPr>
                <w:rStyle w:val="ad"/>
                <w:rFonts w:eastAsia="Times New Roman"/>
                <w:sz w:val="20"/>
                <w:szCs w:val="20"/>
                <w:lang w:eastAsia="ru-RU"/>
              </w:rPr>
              <w:footnoteReference w:id="1"/>
            </w:r>
            <w:bookmarkEnd w:id="1"/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22 765 395,3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22 767 760,5</w:t>
            </w:r>
          </w:p>
        </w:tc>
        <w:tc>
          <w:tcPr>
            <w:tcW w:w="0" w:type="auto"/>
            <w:vAlign w:val="center"/>
          </w:tcPr>
          <w:p w:rsidR="00736721" w:rsidRPr="00C64DD2" w:rsidRDefault="00EB5EF7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21 382 331,6</w:t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</w:tcPr>
          <w:p w:rsidR="00736721" w:rsidRPr="00C64DD2" w:rsidRDefault="00736721" w:rsidP="00EF75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Экспертиза изменений и дополнений в бюджет города на текущий (отчётный) год, ед.</w:t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5</w:t>
            </w:r>
            <w:r w:rsidRPr="00C64DD2">
              <w:rPr>
                <w:rFonts w:eastAsia="Calibri"/>
                <w:sz w:val="18"/>
                <w:szCs w:val="18"/>
              </w:rPr>
              <w:t xml:space="preserve"> (за 2016 год)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7</w:t>
            </w:r>
            <w:r w:rsidRPr="00C64DD2">
              <w:rPr>
                <w:rFonts w:eastAsia="Calibri"/>
                <w:sz w:val="18"/>
                <w:szCs w:val="18"/>
              </w:rPr>
              <w:t xml:space="preserve"> (за 2017 год)</w:t>
            </w:r>
          </w:p>
        </w:tc>
        <w:tc>
          <w:tcPr>
            <w:tcW w:w="0" w:type="auto"/>
            <w:vAlign w:val="center"/>
          </w:tcPr>
          <w:p w:rsidR="00736721" w:rsidRPr="00C64DD2" w:rsidRDefault="00EB5EF7" w:rsidP="007200F5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8</w:t>
            </w:r>
            <w:r w:rsidR="00736721" w:rsidRPr="00C64DD2">
              <w:rPr>
                <w:rFonts w:eastAsia="Calibri"/>
                <w:sz w:val="18"/>
                <w:szCs w:val="18"/>
              </w:rPr>
              <w:t xml:space="preserve"> (за 2018 год)</w:t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</w:tcPr>
          <w:p w:rsidR="00736721" w:rsidRPr="00C64DD2" w:rsidRDefault="00736721" w:rsidP="00EF75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Объём средств, охваченных в рамках экспертизы изменений и дополнений в бюджет города на текущий (отчётный) год, тыс. рублей</w:t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2 080 297,1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963 184,6</w:t>
            </w:r>
          </w:p>
        </w:tc>
        <w:tc>
          <w:tcPr>
            <w:tcW w:w="0" w:type="auto"/>
            <w:vAlign w:val="center"/>
          </w:tcPr>
          <w:p w:rsidR="00736721" w:rsidRPr="00C64DD2" w:rsidRDefault="007200F5" w:rsidP="007200F5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2 763 774,0</w:t>
            </w:r>
            <w:r w:rsidRPr="00C64DD2">
              <w:rPr>
                <w:rStyle w:val="ad"/>
                <w:rFonts w:eastAsia="Times New Roman"/>
                <w:bCs/>
                <w:sz w:val="20"/>
                <w:szCs w:val="20"/>
                <w:lang w:eastAsia="ru-RU"/>
              </w:rPr>
              <w:footnoteReference w:id="2"/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</w:tcPr>
          <w:p w:rsidR="00736721" w:rsidRPr="00C64DD2" w:rsidRDefault="00736721" w:rsidP="00EF75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Экспертиза проекта бюджета города на очередной год, ед.</w:t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(на 2017 год)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(на 2018 год)</w:t>
            </w:r>
            <w:bookmarkStart w:id="2" w:name="_Ref504637470"/>
            <w:r w:rsidRPr="00C64DD2">
              <w:rPr>
                <w:rFonts w:eastAsia="Calibri"/>
                <w:sz w:val="18"/>
                <w:szCs w:val="18"/>
                <w:vertAlign w:val="superscript"/>
              </w:rPr>
              <w:footnoteReference w:id="3"/>
            </w:r>
            <w:bookmarkEnd w:id="2"/>
          </w:p>
        </w:tc>
        <w:tc>
          <w:tcPr>
            <w:tcW w:w="0" w:type="auto"/>
            <w:vAlign w:val="center"/>
          </w:tcPr>
          <w:p w:rsidR="00736721" w:rsidRPr="00C64DD2" w:rsidRDefault="007200F5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(на 2019 год)</w:t>
            </w:r>
            <w:bookmarkStart w:id="3" w:name="_Ref536532918"/>
            <w:r w:rsidRPr="00C64DD2">
              <w:rPr>
                <w:rFonts w:eastAsia="Calibri"/>
                <w:sz w:val="18"/>
                <w:szCs w:val="18"/>
                <w:vertAlign w:val="superscript"/>
              </w:rPr>
              <w:footnoteReference w:id="4"/>
            </w:r>
            <w:bookmarkEnd w:id="3"/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</w:tcPr>
          <w:p w:rsidR="00736721" w:rsidRPr="00C64DD2" w:rsidRDefault="00736721" w:rsidP="00EF75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Объём средств, охваченных в рамках экспертизы проекта бюджета города на очередной год, тыс. рублей</w:t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64DD2">
              <w:rPr>
                <w:rFonts w:eastAsia="Calibri"/>
                <w:sz w:val="20"/>
                <w:szCs w:val="20"/>
              </w:rPr>
              <w:t>21 264 529,8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4D16E0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22 773 248,8</w:t>
            </w:r>
            <w:r w:rsidR="004D16E0" w:rsidRPr="00C64DD2">
              <w:rPr>
                <w:rFonts w:eastAsia="Calibri"/>
                <w:sz w:val="18"/>
                <w:szCs w:val="18"/>
              </w:rPr>
              <w:fldChar w:fldCharType="begin"/>
            </w:r>
            <w:r w:rsidR="004D16E0" w:rsidRPr="00C64DD2">
              <w:rPr>
                <w:rFonts w:eastAsia="Calibri"/>
                <w:sz w:val="18"/>
                <w:szCs w:val="18"/>
              </w:rPr>
              <w:instrText xml:space="preserve"> NOTEREF _Ref504637470 \f \h  \* MERGEFORMAT </w:instrText>
            </w:r>
            <w:r w:rsidR="004D16E0" w:rsidRPr="00C64DD2">
              <w:rPr>
                <w:rFonts w:eastAsia="Calibri"/>
                <w:sz w:val="18"/>
                <w:szCs w:val="18"/>
              </w:rPr>
            </w:r>
            <w:r w:rsidR="004D16E0" w:rsidRPr="00C64DD2">
              <w:rPr>
                <w:rFonts w:eastAsia="Calibri"/>
                <w:sz w:val="18"/>
                <w:szCs w:val="18"/>
              </w:rPr>
              <w:fldChar w:fldCharType="separate"/>
            </w:r>
            <w:r w:rsidR="001A0C83" w:rsidRPr="001A0C83">
              <w:rPr>
                <w:rStyle w:val="ad"/>
                <w:sz w:val="18"/>
                <w:szCs w:val="18"/>
              </w:rPr>
              <w:t>3</w:t>
            </w:r>
            <w:r w:rsidR="004D16E0" w:rsidRPr="00C64DD2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36721" w:rsidRPr="00C64DD2" w:rsidRDefault="007200F5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t>26 827 499,5</w: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begin"/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instrText xml:space="preserve"> NOTEREF _Ref536532918 \f \h  \* MERGEFORMAT </w:instrTex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="001A0C83" w:rsidRPr="001A0C83">
              <w:rPr>
                <w:rStyle w:val="ad"/>
                <w:sz w:val="18"/>
                <w:szCs w:val="18"/>
              </w:rPr>
              <w:t>4</w: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</w:tcPr>
          <w:p w:rsidR="00736721" w:rsidRPr="00C64DD2" w:rsidRDefault="00736721" w:rsidP="00EF75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Экспертиза квартальных отчётов об исполнении бюджета города за текущий (отчётный) год, ед.</w:t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(за 1 полугодие 2016 года)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(за 1 полугодие 2017 года)</w:t>
            </w:r>
          </w:p>
        </w:tc>
        <w:tc>
          <w:tcPr>
            <w:tcW w:w="0" w:type="auto"/>
            <w:vAlign w:val="center"/>
          </w:tcPr>
          <w:p w:rsidR="00736721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</w:t>
            </w:r>
            <w:r w:rsidRPr="00C64DD2">
              <w:rPr>
                <w:rFonts w:eastAsia="Calibri"/>
                <w:sz w:val="18"/>
                <w:szCs w:val="18"/>
              </w:rPr>
              <w:t xml:space="preserve"> (за 1 полугодие 2018 года)</w:t>
            </w:r>
          </w:p>
        </w:tc>
      </w:tr>
      <w:tr w:rsidR="00736721" w:rsidRPr="00C64DD2" w:rsidTr="0094520C">
        <w:trPr>
          <w:jc w:val="center"/>
        </w:trPr>
        <w:tc>
          <w:tcPr>
            <w:tcW w:w="717" w:type="dxa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</w:tcPr>
          <w:p w:rsidR="00736721" w:rsidRPr="00C64DD2" w:rsidRDefault="00736721" w:rsidP="00B324C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Объём средств, охваченных в рамках экспертизы квартальных отчётов об исполнении бюджета города за текущий (отчётный) год, тыс. рублей</w:t>
            </w:r>
            <w:r w:rsidR="00EF75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ldChar w:fldCharType="begin"/>
            </w:r>
            <w:r w:rsidR="00EF7515">
              <w:rPr>
                <w:rFonts w:eastAsia="Times New Roman"/>
                <w:sz w:val="20"/>
                <w:szCs w:val="20"/>
                <w:lang w:eastAsia="ru-RU"/>
              </w:rPr>
              <w:instrText xml:space="preserve"> NOTEREF _Ref536607130 \f \h </w:instrText>
            </w:r>
            <w:r w:rsidR="00EF75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r>
            <w:r w:rsidR="00EF75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ldChar w:fldCharType="separate"/>
            </w:r>
            <w:r w:rsidR="001A0C83" w:rsidRPr="001A0C83">
              <w:rPr>
                <w:rStyle w:val="ad"/>
              </w:rPr>
              <w:t>1</w:t>
            </w:r>
            <w:r w:rsidR="00EF75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36721" w:rsidRPr="00C64DD2" w:rsidRDefault="00736721" w:rsidP="0073672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64DD2">
              <w:rPr>
                <w:rFonts w:eastAsia="Calibri"/>
                <w:sz w:val="20"/>
                <w:szCs w:val="20"/>
              </w:rPr>
              <w:t>10 647 816,7</w:t>
            </w:r>
          </w:p>
        </w:tc>
        <w:tc>
          <w:tcPr>
            <w:tcW w:w="1373" w:type="dxa"/>
            <w:vAlign w:val="center"/>
          </w:tcPr>
          <w:p w:rsidR="00736721" w:rsidRPr="00C64DD2" w:rsidRDefault="00736721" w:rsidP="00736721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9 416 026,5</w:t>
            </w:r>
          </w:p>
        </w:tc>
        <w:tc>
          <w:tcPr>
            <w:tcW w:w="0" w:type="auto"/>
            <w:vAlign w:val="center"/>
          </w:tcPr>
          <w:p w:rsidR="00736721" w:rsidRPr="00C64DD2" w:rsidRDefault="007200F5" w:rsidP="00736721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10 506 090,6</w:t>
            </w:r>
          </w:p>
        </w:tc>
      </w:tr>
      <w:tr w:rsidR="008F41E3" w:rsidRPr="00C64DD2" w:rsidTr="005E0EDE">
        <w:trPr>
          <w:trHeight w:val="290"/>
          <w:jc w:val="center"/>
        </w:trPr>
        <w:tc>
          <w:tcPr>
            <w:tcW w:w="9628" w:type="dxa"/>
            <w:gridSpan w:val="5"/>
            <w:vAlign w:val="center"/>
          </w:tcPr>
          <w:p w:rsidR="00BD66F4" w:rsidRPr="00C64DD2" w:rsidRDefault="00BD66F4" w:rsidP="00BD66F4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4. Контрольная деятельность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Проведено экспертно-аналитических мероприятий (ед.),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173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7B6BEB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проведено экспертно-аналитических мероприятий, за исключением мероприятий в рамках контроля </w:t>
            </w: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формирования и исполнения бюджета города, которые отражены в разделе 3 настоящей таблицы,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4D16E0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116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Проведено контрольных мероприятий без учёта проверок, проведённых по заданию правоохранительных и надзорных органов,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740B9E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Составлено актов по контрольным мероприятиям,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740B9E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740B9E" w:rsidRPr="00C64DD2" w:rsidTr="00637924">
        <w:trPr>
          <w:jc w:val="center"/>
        </w:trPr>
        <w:tc>
          <w:tcPr>
            <w:tcW w:w="717" w:type="dxa"/>
          </w:tcPr>
          <w:p w:rsidR="00740B9E" w:rsidRPr="00C64DD2" w:rsidRDefault="00740B9E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</w:tcPr>
          <w:p w:rsidR="00740B9E" w:rsidRPr="00C64DD2" w:rsidRDefault="00740B9E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Проведено проверок по заданию правоохранительных и надзорных органов,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E" w:rsidRPr="00C64DD2" w:rsidRDefault="00740B9E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E" w:rsidRPr="00C64DD2" w:rsidRDefault="00740B9E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E" w:rsidRPr="00C64DD2" w:rsidRDefault="001E194C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740B9E" w:rsidRPr="00C64DD2" w:rsidTr="00637924">
        <w:trPr>
          <w:jc w:val="center"/>
        </w:trPr>
        <w:tc>
          <w:tcPr>
            <w:tcW w:w="717" w:type="dxa"/>
          </w:tcPr>
          <w:p w:rsidR="00740B9E" w:rsidRPr="00C64DD2" w:rsidRDefault="00740B9E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</w:tcPr>
          <w:p w:rsidR="00740B9E" w:rsidRPr="00C64DD2" w:rsidRDefault="00740B9E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Объём средств, проверенных по заданию правоохранительных и надзорных органов, тыс. 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E" w:rsidRPr="00C64DD2" w:rsidRDefault="00740B9E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E" w:rsidRPr="00C64DD2" w:rsidRDefault="00740B9E" w:rsidP="0090282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E" w:rsidRPr="00C64DD2" w:rsidRDefault="00B152A4" w:rsidP="006B5DA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439 941,3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740B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Объём средств, проверенных в рамках контрольных и экспертно-аналитических мероприятий без учёта средств, охваченных в рамках контроля формирования и </w:t>
            </w: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исполнения бюджета города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(тыс. рублей),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10 408 876,4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1 335 308,4</w:t>
            </w:r>
            <w:bookmarkStart w:id="4" w:name="_Ref505874588"/>
            <w:r w:rsidRPr="00C64DD2">
              <w:rPr>
                <w:rStyle w:val="ad"/>
                <w:rFonts w:eastAsia="Times New Roman"/>
                <w:bCs/>
                <w:sz w:val="20"/>
                <w:szCs w:val="20"/>
                <w:lang w:eastAsia="ru-RU"/>
              </w:rPr>
              <w:footnoteReference w:id="5"/>
            </w:r>
            <w:bookmarkEnd w:id="4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6B5DAD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1 310 736,3</w:t>
            </w:r>
            <w:bookmarkStart w:id="5" w:name="_Ref536108689"/>
            <w:r w:rsidRPr="00C64DD2">
              <w:rPr>
                <w:rStyle w:val="ad"/>
                <w:rFonts w:eastAsia="Times New Roman"/>
                <w:bCs/>
                <w:sz w:val="20"/>
                <w:szCs w:val="20"/>
                <w:lang w:eastAsia="ru-RU"/>
              </w:rPr>
              <w:footnoteReference w:id="6"/>
            </w:r>
            <w:bookmarkEnd w:id="5"/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740B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объём проверенных бюджетных средств и средств, полученных из бюджета в виде субсидий (без учёта доходов от приносящей доход деятельности бюджетных и автономных учреждений, собственных средств МУП), тыс. рублей</w:t>
            </w:r>
            <w:r w:rsidRPr="00C64DD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9 817 690,1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4D16E0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1 270 423,0</w: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begin"/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instrText xml:space="preserve"> NOTEREF _Ref505874588 \f \h  \* MERGEFORMAT </w:instrTex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="001A0C83" w:rsidRPr="001A0C83">
              <w:rPr>
                <w:rStyle w:val="ad"/>
                <w:sz w:val="18"/>
                <w:szCs w:val="18"/>
              </w:rPr>
              <w:t>5</w: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17559F" w:rsidP="004D16E0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1 306 363,6</w: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begin"/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instrText xml:space="preserve"> NOTEREF _Ref536108689 \f \h  \* MERGEFORMAT </w:instrTex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="001A0C83" w:rsidRPr="001A0C83">
              <w:rPr>
                <w:rStyle w:val="ad"/>
                <w:sz w:val="18"/>
                <w:szCs w:val="18"/>
              </w:rPr>
              <w:t>6</w:t>
            </w:r>
            <w:r w:rsidR="004D16E0" w:rsidRPr="00C64DD2">
              <w:rPr>
                <w:rFonts w:eastAsia="Times New Roman"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740B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Выявлено финансовых недостатков и нарушений (тыс. рублей),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1 250 095,5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798 307,3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B152A4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1 087 455,7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740B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по результатам контрольных мероприятий, тыс. 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541 474,7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362 974,8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B152A4" w:rsidP="00533830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bCs/>
                <w:sz w:val="20"/>
                <w:szCs w:val="20"/>
                <w:lang w:eastAsia="ru-RU"/>
              </w:rPr>
              <w:t>461 782,</w:t>
            </w:r>
            <w:r w:rsidR="00533830" w:rsidRPr="00CD169E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740B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по результатам экспертно-аналитических мероприятий, тыс.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708 620,8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435 332,6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5B584D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bCs/>
                <w:sz w:val="20"/>
                <w:szCs w:val="20"/>
                <w:lang w:eastAsia="ru-RU"/>
              </w:rPr>
              <w:t>625 673,3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740B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Из финансовых недостатков и нарушений по 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стр.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не могут быть устранены (тыс. 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387 853,3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374 495,5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533830" w:rsidP="00902827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D169E">
              <w:rPr>
                <w:rFonts w:eastAsia="Calibri"/>
                <w:sz w:val="20"/>
                <w:szCs w:val="20"/>
              </w:rPr>
              <w:t>605 436,1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E2515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bookmarkStart w:id="6" w:name="_Ref536093503"/>
            <w:r w:rsidR="00E2515C" w:rsidRPr="00C64DD2">
              <w:rPr>
                <w:rStyle w:val="ad"/>
                <w:rFonts w:eastAsia="Times New Roman"/>
                <w:sz w:val="20"/>
                <w:szCs w:val="20"/>
                <w:lang w:eastAsia="ru-RU"/>
              </w:rPr>
              <w:footnoteReference w:id="7"/>
            </w:r>
            <w:bookmarkEnd w:id="6"/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Из финансовых недостатков и нарушений по 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стр.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740B9E"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подлежащие устранению (тыс. рублей)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862 242,2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423 811,9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533830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bCs/>
                <w:sz w:val="20"/>
                <w:szCs w:val="20"/>
                <w:lang w:eastAsia="ru-RU"/>
              </w:rPr>
              <w:t>482 019,7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AB6F4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AB6F41" w:rsidRPr="00C64DD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Устранено финансовых недостатков и нарушений по контрольным и экспертно-аналитическим мероприятиям (тыс. рублей),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773 470,3</w:t>
            </w:r>
            <w:r w:rsidRPr="00C64DD2">
              <w:rPr>
                <w:rFonts w:eastAsia="Calibri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332 666,7</w:t>
            </w:r>
            <w:r w:rsidRPr="00C64DD2">
              <w:rPr>
                <w:rFonts w:eastAsia="Calibri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400581" w:rsidP="00916A10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D169E">
              <w:rPr>
                <w:rFonts w:eastAsia="Calibri"/>
                <w:sz w:val="20"/>
                <w:szCs w:val="20"/>
              </w:rPr>
              <w:t>246</w:t>
            </w:r>
            <w:r w:rsidR="00916A10" w:rsidRPr="00CD169E">
              <w:rPr>
                <w:rFonts w:eastAsia="Calibri"/>
                <w:sz w:val="20"/>
                <w:szCs w:val="20"/>
              </w:rPr>
              <w:t> 840,9</w:t>
            </w:r>
            <w:r w:rsidR="008F708C" w:rsidRPr="00CD169E">
              <w:rPr>
                <w:rStyle w:val="ad"/>
                <w:rFonts w:eastAsia="Calibri"/>
                <w:sz w:val="20"/>
                <w:szCs w:val="20"/>
              </w:rPr>
              <w:footnoteReference w:id="10"/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AB6F4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AB6F41" w:rsidRPr="00C64DD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возмещено средств в бюджет (тыс. 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2 350,7</w:t>
            </w:r>
            <w:r w:rsidRPr="00C64DD2">
              <w:rPr>
                <w:rFonts w:eastAsia="Calibri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867,6</w:t>
            </w:r>
            <w:r w:rsidRPr="00C64DD2">
              <w:rPr>
                <w:rFonts w:eastAsia="Times New Roman"/>
                <w:bCs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F12AF3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1 907,3</w:t>
            </w:r>
            <w:r w:rsidRPr="00C64DD2">
              <w:rPr>
                <w:rStyle w:val="ad"/>
                <w:rFonts w:eastAsia="Times New Roman"/>
                <w:bCs/>
                <w:sz w:val="20"/>
                <w:szCs w:val="20"/>
                <w:lang w:eastAsia="ru-RU"/>
              </w:rPr>
              <w:footnoteReference w:id="13"/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AB6F4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AB6F41" w:rsidRPr="00C64DD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выполнено работ (тыс. 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4 846,2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30 887,7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AB1A4C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AB6F4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AB6F41" w:rsidRPr="00C64DD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уменьшены бюджетные ассигнования с последующим перенаправлением</w:t>
            </w:r>
            <w:r w:rsidRPr="00C64DD2">
              <w:rPr>
                <w:rStyle w:val="ad"/>
                <w:rFonts w:eastAsia="Times New Roman"/>
                <w:sz w:val="20"/>
                <w:szCs w:val="20"/>
                <w:lang w:eastAsia="ru-RU"/>
              </w:rPr>
              <w:footnoteReference w:id="14"/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на другие статьи бюджета </w:t>
            </w:r>
            <w:r w:rsidR="00172E07"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или другие объекты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(тыс. 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25 544,9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146 155,7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172E0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241 512,5</w:t>
            </w:r>
          </w:p>
        </w:tc>
      </w:tr>
      <w:tr w:rsidR="00AB6F41" w:rsidRPr="00C64DD2" w:rsidTr="00637924">
        <w:trPr>
          <w:jc w:val="center"/>
        </w:trPr>
        <w:tc>
          <w:tcPr>
            <w:tcW w:w="717" w:type="dxa"/>
          </w:tcPr>
          <w:p w:rsidR="00AB6F41" w:rsidRPr="00C64DD2" w:rsidRDefault="00B36C20" w:rsidP="00AB6F4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</w:tcPr>
          <w:p w:rsidR="00AB6F41" w:rsidRPr="00C64DD2" w:rsidRDefault="00AB6F41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Балансовая (кадастровая) стоимость имущества, охваченного проверками по заданию правоохранительных и надзорных органов, тыс. 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41" w:rsidRPr="00C64DD2" w:rsidRDefault="009B309B" w:rsidP="00AB6F41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41" w:rsidRPr="00C64DD2" w:rsidRDefault="009B309B" w:rsidP="00AB6F4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41" w:rsidRPr="00C64DD2" w:rsidRDefault="00B36C20" w:rsidP="00475143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29 4</w:t>
            </w:r>
            <w:r w:rsidR="00475143"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="00475143"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Балансовая (кадастровая) стоимость имущества, охваченного контрольными мероприятиями, тыс. рублей,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517 577,5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3 428 979,2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DC229E" w:rsidP="00475143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221 076,</w:t>
            </w:r>
            <w:r w:rsidR="00475143"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стоимость имущества, в отношении которого выявлены недостатки и нарушения порядка учёта, управления и распоряжения имуществом, тыс. 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458 427,5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118 947,0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DC229E" w:rsidP="00400581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  <w:r w:rsidR="00400581"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 584,5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Направлено всего представлений/предписаний, 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5/11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C43605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14/3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E2515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2515C" w:rsidRPr="00C64DD2">
              <w:rPr>
                <w:rStyle w:val="ad"/>
              </w:rPr>
              <w:fldChar w:fldCharType="begin"/>
            </w:r>
            <w:r w:rsidR="00E2515C" w:rsidRPr="00C64DD2">
              <w:rPr>
                <w:rStyle w:val="ad"/>
              </w:rPr>
              <w:instrText xml:space="preserve"> NOTEREF _Ref536093503 \f \h  \* MERGEFORMAT </w:instrText>
            </w:r>
            <w:r w:rsidR="00E2515C" w:rsidRPr="00C64DD2">
              <w:rPr>
                <w:rStyle w:val="ad"/>
              </w:rPr>
            </w:r>
            <w:r w:rsidR="00E2515C" w:rsidRPr="00C64DD2">
              <w:rPr>
                <w:rStyle w:val="ad"/>
              </w:rPr>
              <w:fldChar w:fldCharType="separate"/>
            </w:r>
            <w:r w:rsidR="001A0C83" w:rsidRPr="001A0C83">
              <w:rPr>
                <w:rStyle w:val="ad"/>
                <w:rFonts w:eastAsia="Times New Roman"/>
                <w:sz w:val="20"/>
                <w:szCs w:val="20"/>
                <w:lang w:eastAsia="ru-RU"/>
              </w:rPr>
              <w:t>7</w:t>
            </w:r>
            <w:r w:rsidR="00E2515C" w:rsidRPr="00C64DD2">
              <w:rPr>
                <w:rStyle w:val="ad"/>
              </w:rPr>
              <w:fldChar w:fldCharType="end"/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Подготовлено предложений по результатам контрольных мероприятий по устранению недостатков и нарушений, не имеющих суммового выражения (ед.),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480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35078D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bCs/>
                <w:sz w:val="20"/>
                <w:szCs w:val="20"/>
                <w:lang w:eastAsia="ru-RU"/>
              </w:rPr>
              <w:t>518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принято предложений по устранению недостатков и нарушений, не имеющих суммового выражения,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452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35078D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bCs/>
                <w:sz w:val="20"/>
                <w:szCs w:val="20"/>
                <w:lang w:eastAsia="ru-RU"/>
              </w:rPr>
              <w:t>321</w:t>
            </w:r>
            <w:r w:rsidR="002C037D" w:rsidRPr="00CD169E">
              <w:rPr>
                <w:rStyle w:val="ad"/>
                <w:rFonts w:eastAsia="Times New Roman"/>
                <w:bCs/>
                <w:sz w:val="20"/>
                <w:szCs w:val="20"/>
                <w:lang w:eastAsia="ru-RU"/>
              </w:rPr>
              <w:footnoteReference w:id="15"/>
            </w:r>
          </w:p>
        </w:tc>
      </w:tr>
      <w:tr w:rsidR="005B584D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% принятых предложений от общего количества подготовленных (стр.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/стр.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)*100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94%</w:t>
            </w:r>
          </w:p>
        </w:tc>
        <w:tc>
          <w:tcPr>
            <w:tcW w:w="1373" w:type="dxa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0" w:type="auto"/>
            <w:vAlign w:val="center"/>
          </w:tcPr>
          <w:p w:rsidR="00902827" w:rsidRPr="00CD169E" w:rsidRDefault="00603065" w:rsidP="0035078D">
            <w:pPr>
              <w:widowControl w:val="0"/>
              <w:ind w:right="-2" w:firstLine="0"/>
              <w:jc w:val="center"/>
              <w:rPr>
                <w:rFonts w:eastAsia="Calibri"/>
                <w:sz w:val="20"/>
                <w:szCs w:val="20"/>
              </w:rPr>
            </w:pPr>
            <w:r w:rsidRPr="00CD169E">
              <w:rPr>
                <w:rFonts w:eastAsia="Calibri"/>
                <w:sz w:val="20"/>
                <w:szCs w:val="20"/>
              </w:rPr>
              <w:t>6</w:t>
            </w:r>
            <w:r w:rsidR="0035078D" w:rsidRPr="00CD169E">
              <w:rPr>
                <w:rFonts w:eastAsia="Calibri"/>
                <w:sz w:val="20"/>
                <w:szCs w:val="20"/>
              </w:rPr>
              <w:t>2</w:t>
            </w:r>
            <w:r w:rsidRPr="00CD169E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02827" w:rsidRPr="00C64DD2" w:rsidRDefault="00902827" w:rsidP="0088227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Подготовлено предложений по результатам экспертно-аналитических мероприятий,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341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19" w:rsidRPr="00CD169E" w:rsidRDefault="00D46819" w:rsidP="00D46819">
            <w:pPr>
              <w:widowControl w:val="0"/>
              <w:ind w:right="-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bCs/>
                <w:sz w:val="20"/>
                <w:szCs w:val="20"/>
                <w:lang w:eastAsia="ru-RU"/>
              </w:rPr>
              <w:t>373</w:t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02827" w:rsidRPr="00C64DD2" w:rsidRDefault="00902827" w:rsidP="00902827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принято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D46819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sz w:val="20"/>
                <w:szCs w:val="20"/>
                <w:lang w:eastAsia="ru-RU"/>
              </w:rPr>
              <w:t>288</w:t>
            </w:r>
            <w:r w:rsidR="002A1AE2" w:rsidRPr="00CD169E">
              <w:rPr>
                <w:rStyle w:val="ad"/>
                <w:rFonts w:eastAsia="Times New Roman"/>
                <w:sz w:val="20"/>
                <w:szCs w:val="20"/>
                <w:lang w:eastAsia="ru-RU"/>
              </w:rPr>
              <w:footnoteReference w:id="16"/>
            </w:r>
          </w:p>
        </w:tc>
      </w:tr>
      <w:tr w:rsidR="00902827" w:rsidRPr="00C64DD2" w:rsidTr="00637924">
        <w:trPr>
          <w:jc w:val="center"/>
        </w:trPr>
        <w:tc>
          <w:tcPr>
            <w:tcW w:w="717" w:type="dxa"/>
          </w:tcPr>
          <w:p w:rsidR="00902827" w:rsidRPr="00C64DD2" w:rsidRDefault="00902827" w:rsidP="00DC22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% принятых предложений от общего количества подготовленных (стр.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/стр.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DC229E"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)*100%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66%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7" w:rsidRPr="00CD169E" w:rsidRDefault="00D46819" w:rsidP="002A1AE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sz w:val="20"/>
                <w:szCs w:val="20"/>
                <w:lang w:eastAsia="ru-RU"/>
              </w:rPr>
              <w:t>77%</w:t>
            </w:r>
          </w:p>
        </w:tc>
      </w:tr>
      <w:tr w:rsidR="00902827" w:rsidRPr="00C64DD2" w:rsidTr="0094520C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Направлено итоговых документов (с приложениями) Главе города, в Думу города и в </w:t>
            </w:r>
            <w:r w:rsidR="0088227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рокуратуру города, ед. в каждый адрес</w:t>
            </w:r>
          </w:p>
        </w:tc>
        <w:tc>
          <w:tcPr>
            <w:tcW w:w="0" w:type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73" w:type="dxa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vAlign w:val="center"/>
          </w:tcPr>
          <w:p w:rsidR="00902827" w:rsidRPr="00C64DD2" w:rsidRDefault="00882271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</w:tr>
      <w:tr w:rsidR="00902827" w:rsidRPr="00C64DD2" w:rsidTr="0094520C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0" w:type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2827" w:rsidRPr="00C64DD2" w:rsidRDefault="00FD067F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02827" w:rsidRPr="00C64DD2" w:rsidTr="0094520C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Привлечено к материальной ответственности, чел.</w:t>
            </w:r>
          </w:p>
        </w:tc>
        <w:tc>
          <w:tcPr>
            <w:tcW w:w="0" w:type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2827" w:rsidRPr="00FD067F" w:rsidRDefault="00FD067F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6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902827" w:rsidRPr="00C64DD2" w:rsidTr="0094520C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Привлечено к административной ответственности:</w:t>
            </w:r>
          </w:p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- должностных лиц</w:t>
            </w:r>
          </w:p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- юридических лиц</w:t>
            </w:r>
          </w:p>
        </w:tc>
        <w:tc>
          <w:tcPr>
            <w:tcW w:w="0" w:type="auto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3F24" w:rsidRPr="00C64DD2" w:rsidRDefault="00B01716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Style w:val="ad"/>
                <w:rFonts w:eastAsia="Times New Roman"/>
                <w:sz w:val="20"/>
                <w:szCs w:val="20"/>
                <w:lang w:eastAsia="ru-RU"/>
              </w:rPr>
              <w:footnoteReference w:id="17"/>
            </w:r>
          </w:p>
          <w:p w:rsidR="00F27965" w:rsidRPr="00C64DD2" w:rsidRDefault="00F27965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02827" w:rsidRPr="00C64DD2" w:rsidTr="0094520C">
        <w:trPr>
          <w:jc w:val="center"/>
        </w:trPr>
        <w:tc>
          <w:tcPr>
            <w:tcW w:w="717" w:type="dxa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902827" w:rsidRPr="00C64DD2" w:rsidRDefault="00902827" w:rsidP="00B52121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Общая сумма штрафов, предъявленных по проверкам КСП, тыс. рублей</w:t>
            </w:r>
          </w:p>
        </w:tc>
        <w:tc>
          <w:tcPr>
            <w:tcW w:w="0" w:type="auto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518,81</w:t>
            </w:r>
          </w:p>
        </w:tc>
        <w:tc>
          <w:tcPr>
            <w:tcW w:w="1373" w:type="dxa"/>
            <w:vAlign w:val="center"/>
          </w:tcPr>
          <w:p w:rsidR="00902827" w:rsidRPr="00C64DD2" w:rsidRDefault="00902827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154,38</w:t>
            </w:r>
          </w:p>
        </w:tc>
        <w:tc>
          <w:tcPr>
            <w:tcW w:w="0" w:type="auto"/>
            <w:vAlign w:val="center"/>
          </w:tcPr>
          <w:p w:rsidR="00902827" w:rsidRPr="00C64DD2" w:rsidRDefault="00F27965" w:rsidP="009028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</w:tc>
      </w:tr>
    </w:tbl>
    <w:p w:rsidR="00F27965" w:rsidRPr="00C64DD2" w:rsidRDefault="00F27965" w:rsidP="00BD66F4">
      <w:pPr>
        <w:jc w:val="both"/>
        <w:rPr>
          <w:rFonts w:eastAsia="Times New Roman"/>
          <w:sz w:val="16"/>
          <w:szCs w:val="16"/>
          <w:lang w:eastAsia="ru-RU"/>
        </w:rPr>
      </w:pPr>
    </w:p>
    <w:p w:rsidR="00BD66F4" w:rsidRPr="00056A63" w:rsidRDefault="00BD66F4" w:rsidP="008822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Объём средств, проверенных в 201</w:t>
      </w:r>
      <w:r w:rsidR="00CE7A72" w:rsidRPr="00056A63">
        <w:rPr>
          <w:rFonts w:eastAsia="Calibri"/>
          <w:sz w:val="28"/>
          <w:szCs w:val="28"/>
        </w:rPr>
        <w:t>8</w:t>
      </w:r>
      <w:r w:rsidRPr="00056A63">
        <w:rPr>
          <w:rFonts w:eastAsia="Calibri"/>
          <w:sz w:val="28"/>
          <w:szCs w:val="28"/>
        </w:rPr>
        <w:t xml:space="preserve"> году в ходе контрольных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экспертно-аналитических мероприятий</w:t>
      </w:r>
      <w:r w:rsidRPr="00056A63">
        <w:rPr>
          <w:rFonts w:eastAsia="Times New Roman"/>
          <w:sz w:val="28"/>
          <w:szCs w:val="28"/>
          <w:lang w:eastAsia="ru-RU"/>
        </w:rPr>
        <w:t xml:space="preserve"> </w:t>
      </w:r>
      <w:r w:rsidRPr="00056A63">
        <w:rPr>
          <w:rFonts w:eastAsia="Calibri"/>
          <w:sz w:val="28"/>
          <w:szCs w:val="28"/>
        </w:rPr>
        <w:t xml:space="preserve">без учёта бюджетных ассигнований, охваченных в рамках контроля формирования и </w:t>
      </w:r>
      <w:r w:rsidRPr="00056A63">
        <w:rPr>
          <w:rFonts w:eastAsia="Calibri"/>
          <w:bCs/>
          <w:sz w:val="28"/>
          <w:szCs w:val="28"/>
        </w:rPr>
        <w:t xml:space="preserve">исполнения бюджета города, за различные </w:t>
      </w:r>
      <w:r w:rsidR="00FE72EE" w:rsidRPr="00056A63">
        <w:rPr>
          <w:rFonts w:eastAsia="Calibri"/>
          <w:bCs/>
          <w:sz w:val="28"/>
          <w:szCs w:val="28"/>
        </w:rPr>
        <w:t xml:space="preserve">проверяемые </w:t>
      </w:r>
      <w:r w:rsidRPr="00056A63">
        <w:rPr>
          <w:rFonts w:eastAsia="Calibri"/>
          <w:bCs/>
          <w:sz w:val="28"/>
          <w:szCs w:val="28"/>
        </w:rPr>
        <w:t>периоды</w:t>
      </w:r>
      <w:r w:rsidRPr="00056A63">
        <w:rPr>
          <w:rFonts w:eastAsia="Calibri"/>
          <w:sz w:val="28"/>
          <w:szCs w:val="28"/>
        </w:rPr>
        <w:t xml:space="preserve"> составил </w:t>
      </w:r>
      <w:r w:rsidR="00D01F67" w:rsidRPr="00056A63">
        <w:rPr>
          <w:rFonts w:eastAsia="Calibri"/>
          <w:bCs/>
          <w:sz w:val="28"/>
          <w:szCs w:val="28"/>
        </w:rPr>
        <w:t>1 310 736,3</w:t>
      </w:r>
      <w:r w:rsidRPr="00056A63">
        <w:rPr>
          <w:rFonts w:eastAsia="Calibri"/>
          <w:sz w:val="28"/>
          <w:szCs w:val="28"/>
        </w:rPr>
        <w:t> тыс.</w:t>
      </w:r>
      <w:r w:rsidR="00882271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рублей, из них </w:t>
      </w:r>
      <w:r w:rsidR="00D01F67" w:rsidRPr="00056A63">
        <w:rPr>
          <w:rFonts w:eastAsia="Calibri"/>
          <w:bCs/>
          <w:sz w:val="28"/>
          <w:szCs w:val="28"/>
        </w:rPr>
        <w:t>1 306 363,6</w:t>
      </w:r>
      <w:r w:rsidRPr="00056A63">
        <w:rPr>
          <w:rFonts w:eastAsia="Calibri"/>
          <w:sz w:val="28"/>
          <w:szCs w:val="28"/>
        </w:rPr>
        <w:t xml:space="preserve"> тыс. рублей </w:t>
      </w:r>
      <w:r w:rsidR="00882271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бюджетные средства и средства, полученные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из бюджета в виде субсидий</w:t>
      </w:r>
      <w:r w:rsidR="00B8798A" w:rsidRPr="00056A63">
        <w:rPr>
          <w:rFonts w:eastAsia="Calibri"/>
          <w:sz w:val="28"/>
          <w:szCs w:val="28"/>
        </w:rPr>
        <w:t>,</w:t>
      </w:r>
      <w:r w:rsidRPr="00056A63">
        <w:rPr>
          <w:rFonts w:eastAsia="Calibri"/>
          <w:sz w:val="28"/>
          <w:szCs w:val="28"/>
        </w:rPr>
        <w:t xml:space="preserve"> и </w:t>
      </w:r>
      <w:r w:rsidR="00D01F67" w:rsidRPr="00056A63">
        <w:rPr>
          <w:rFonts w:eastAsia="Calibri"/>
          <w:sz w:val="28"/>
          <w:szCs w:val="28"/>
        </w:rPr>
        <w:t>4 372,</w:t>
      </w:r>
      <w:r w:rsidR="00C20F40" w:rsidRPr="00056A63">
        <w:rPr>
          <w:rFonts w:eastAsia="Calibri"/>
          <w:sz w:val="28"/>
          <w:szCs w:val="28"/>
        </w:rPr>
        <w:t>7</w:t>
      </w:r>
      <w:r w:rsidR="00882271" w:rsidRPr="00056A63">
        <w:rPr>
          <w:rFonts w:eastAsia="Calibri"/>
          <w:sz w:val="28"/>
          <w:szCs w:val="28"/>
        </w:rPr>
        <w:t xml:space="preserve"> тыс. </w:t>
      </w:r>
      <w:r w:rsidRPr="00056A63">
        <w:rPr>
          <w:rFonts w:eastAsia="Calibri"/>
          <w:sz w:val="28"/>
          <w:szCs w:val="28"/>
        </w:rPr>
        <w:t xml:space="preserve">рублей </w:t>
      </w:r>
      <w:r w:rsidR="00882271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средства от приносящей доход деятельности бюджетных</w:t>
      </w:r>
      <w:r w:rsidR="00C20F40" w:rsidRPr="00056A63">
        <w:rPr>
          <w:rFonts w:eastAsia="Calibri"/>
          <w:sz w:val="28"/>
          <w:szCs w:val="28"/>
        </w:rPr>
        <w:t xml:space="preserve"> и</w:t>
      </w:r>
      <w:r w:rsidRPr="00056A63">
        <w:rPr>
          <w:rFonts w:eastAsia="Calibri"/>
          <w:sz w:val="28"/>
          <w:szCs w:val="28"/>
        </w:rPr>
        <w:t xml:space="preserve"> автономных учреждений.</w:t>
      </w:r>
    </w:p>
    <w:p w:rsidR="00BD66F4" w:rsidRPr="00056A63" w:rsidRDefault="00BD66F4" w:rsidP="0047514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Объём средств, охваченных мероприятиями КСП, не </w:t>
      </w:r>
      <w:r w:rsidR="00BE7E73" w:rsidRPr="00056A63">
        <w:rPr>
          <w:rFonts w:eastAsia="Calibri"/>
          <w:sz w:val="28"/>
          <w:szCs w:val="28"/>
        </w:rPr>
        <w:t>включает</w:t>
      </w:r>
      <w:r w:rsidRPr="00056A63">
        <w:rPr>
          <w:rFonts w:eastAsia="Calibri"/>
          <w:sz w:val="28"/>
          <w:szCs w:val="28"/>
        </w:rPr>
        <w:t xml:space="preserve"> балансовую стоимость объектов основных средств</w:t>
      </w:r>
      <w:r w:rsidR="00E70AC9" w:rsidRPr="00056A63">
        <w:rPr>
          <w:rFonts w:eastAsia="Calibri"/>
          <w:sz w:val="28"/>
          <w:szCs w:val="28"/>
        </w:rPr>
        <w:t xml:space="preserve"> и кадастровую стоимость земельных участков </w:t>
      </w:r>
      <w:r w:rsidRPr="00056A63">
        <w:rPr>
          <w:rFonts w:eastAsia="Calibri"/>
          <w:sz w:val="28"/>
          <w:szCs w:val="28"/>
        </w:rPr>
        <w:t xml:space="preserve">в размере </w:t>
      </w:r>
      <w:r w:rsidR="00475143" w:rsidRPr="00056A63">
        <w:rPr>
          <w:rFonts w:eastAsia="Calibri"/>
          <w:bCs/>
          <w:sz w:val="28"/>
          <w:szCs w:val="28"/>
        </w:rPr>
        <w:t>221 076,1 </w:t>
      </w:r>
      <w:r w:rsidRPr="00056A63">
        <w:rPr>
          <w:rFonts w:eastAsia="Calibri"/>
          <w:sz w:val="28"/>
          <w:szCs w:val="28"/>
        </w:rPr>
        <w:t xml:space="preserve">тыс. рублей, в отношении которых проверено соблюдение требований законодательства в сфере управления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распоряжения имуществом.</w:t>
      </w:r>
    </w:p>
    <w:p w:rsidR="00475143" w:rsidRPr="00056A63" w:rsidRDefault="00475143" w:rsidP="004751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Кроме того, по заданию </w:t>
      </w:r>
      <w:r w:rsidR="00882271" w:rsidRPr="00056A63">
        <w:rPr>
          <w:rFonts w:eastAsia="Calibri"/>
          <w:sz w:val="28"/>
          <w:szCs w:val="28"/>
        </w:rPr>
        <w:t>п</w:t>
      </w:r>
      <w:r w:rsidRPr="00056A63">
        <w:rPr>
          <w:rFonts w:eastAsia="Calibri"/>
          <w:sz w:val="28"/>
          <w:szCs w:val="28"/>
        </w:rPr>
        <w:t>рокуратуры города проверен</w:t>
      </w:r>
      <w:r w:rsidR="00952CC2" w:rsidRPr="00056A63">
        <w:rPr>
          <w:rFonts w:eastAsia="Calibri"/>
          <w:sz w:val="28"/>
          <w:szCs w:val="28"/>
        </w:rPr>
        <w:t>ы</w:t>
      </w:r>
      <w:r w:rsidRPr="00056A63">
        <w:rPr>
          <w:rFonts w:eastAsia="Calibri"/>
          <w:sz w:val="28"/>
          <w:szCs w:val="28"/>
        </w:rPr>
        <w:t xml:space="preserve"> </w:t>
      </w:r>
      <w:r w:rsidR="00952CC2" w:rsidRPr="00056A63">
        <w:rPr>
          <w:rFonts w:eastAsia="Calibri"/>
          <w:sz w:val="28"/>
          <w:szCs w:val="28"/>
        </w:rPr>
        <w:t>использование</w:t>
      </w:r>
      <w:r w:rsidRPr="00056A63">
        <w:rPr>
          <w:rFonts w:eastAsia="Calibri"/>
          <w:sz w:val="28"/>
          <w:szCs w:val="28"/>
        </w:rPr>
        <w:t xml:space="preserve"> средств в размере </w:t>
      </w:r>
      <w:r w:rsidR="00B152A4" w:rsidRPr="00056A63">
        <w:rPr>
          <w:rFonts w:eastAsia="Calibri"/>
          <w:sz w:val="28"/>
          <w:szCs w:val="28"/>
        </w:rPr>
        <w:t>439 941,3</w:t>
      </w:r>
      <w:r w:rsidRPr="00056A63">
        <w:rPr>
          <w:rFonts w:eastAsia="Calibri"/>
          <w:sz w:val="28"/>
          <w:szCs w:val="28"/>
        </w:rPr>
        <w:t> тыс. рублей</w:t>
      </w:r>
      <w:r w:rsidR="00952CC2" w:rsidRPr="00056A63">
        <w:rPr>
          <w:rFonts w:eastAsia="Calibri"/>
          <w:sz w:val="28"/>
          <w:szCs w:val="28"/>
        </w:rPr>
        <w:t xml:space="preserve"> и использование имущества балансовой стоимостью </w:t>
      </w:r>
      <w:r w:rsidR="00B152A4" w:rsidRPr="00056A63">
        <w:rPr>
          <w:rFonts w:eastAsia="Calibri"/>
          <w:bCs/>
          <w:sz w:val="28"/>
          <w:szCs w:val="28"/>
        </w:rPr>
        <w:t>29 480,0</w:t>
      </w:r>
      <w:r w:rsidR="00952CC2" w:rsidRPr="00056A63">
        <w:rPr>
          <w:rFonts w:eastAsia="Calibri"/>
          <w:bCs/>
          <w:sz w:val="28"/>
          <w:szCs w:val="28"/>
        </w:rPr>
        <w:t> тыс. рублей.</w:t>
      </w:r>
    </w:p>
    <w:p w:rsidR="00BD66F4" w:rsidRPr="00056A63" w:rsidRDefault="00BD66F4" w:rsidP="00BD66F4">
      <w:pPr>
        <w:widowControl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56A63">
        <w:rPr>
          <w:rFonts w:eastAsia="Times New Roman"/>
          <w:spacing w:val="-4"/>
          <w:sz w:val="28"/>
          <w:szCs w:val="28"/>
          <w:lang w:eastAsia="ru-RU"/>
        </w:rPr>
        <w:t xml:space="preserve">Структура </w:t>
      </w:r>
      <w:r w:rsidRPr="00056A63">
        <w:rPr>
          <w:rFonts w:eastAsia="Times New Roman"/>
          <w:sz w:val="28"/>
          <w:szCs w:val="28"/>
          <w:lang w:eastAsia="ru-RU"/>
        </w:rPr>
        <w:t>недостатков и нарушений</w:t>
      </w:r>
      <w:r w:rsidRPr="00056A63">
        <w:rPr>
          <w:rFonts w:eastAsia="Times New Roman"/>
          <w:spacing w:val="-4"/>
          <w:sz w:val="28"/>
          <w:szCs w:val="28"/>
          <w:lang w:eastAsia="ru-RU"/>
        </w:rPr>
        <w:t xml:space="preserve"> по результатам мероприятий, проведённых в 201</w:t>
      </w:r>
      <w:r w:rsidR="009C00E3" w:rsidRPr="00056A63">
        <w:rPr>
          <w:rFonts w:eastAsia="Times New Roman"/>
          <w:spacing w:val="-4"/>
          <w:sz w:val="28"/>
          <w:szCs w:val="28"/>
          <w:lang w:eastAsia="ru-RU"/>
        </w:rPr>
        <w:t>8</w:t>
      </w:r>
      <w:r w:rsidRPr="00056A63">
        <w:rPr>
          <w:rFonts w:eastAsia="Times New Roman"/>
          <w:spacing w:val="-4"/>
          <w:sz w:val="28"/>
          <w:szCs w:val="28"/>
          <w:lang w:eastAsia="ru-RU"/>
        </w:rPr>
        <w:t> году</w:t>
      </w:r>
      <w:r w:rsidR="009C00E3" w:rsidRPr="00056A63">
        <w:rPr>
          <w:rStyle w:val="ad"/>
          <w:rFonts w:eastAsia="Times New Roman"/>
          <w:spacing w:val="-4"/>
          <w:sz w:val="28"/>
          <w:szCs w:val="28"/>
          <w:lang w:eastAsia="ru-RU"/>
        </w:rPr>
        <w:footnoteReference w:id="18"/>
      </w:r>
      <w:r w:rsidRPr="00056A63">
        <w:rPr>
          <w:rFonts w:eastAsia="Times New Roman"/>
          <w:spacing w:val="-4"/>
          <w:sz w:val="28"/>
          <w:szCs w:val="28"/>
          <w:lang w:eastAsia="ru-RU"/>
        </w:rPr>
        <w:t>, представлена в таблице</w:t>
      </w:r>
      <w:r w:rsidR="00882271" w:rsidRPr="00056A63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Pr="00056A63">
        <w:rPr>
          <w:rFonts w:eastAsia="Times New Roman"/>
          <w:spacing w:val="-4"/>
          <w:sz w:val="28"/>
          <w:szCs w:val="28"/>
          <w:lang w:eastAsia="ru-RU"/>
        </w:rPr>
        <w:t>2.</w:t>
      </w:r>
    </w:p>
    <w:p w:rsidR="00BD66F4" w:rsidRPr="00C64DD2" w:rsidRDefault="00BD66F4" w:rsidP="00BD66F4">
      <w:pPr>
        <w:widowControl w:val="0"/>
        <w:ind w:right="282"/>
        <w:jc w:val="right"/>
        <w:rPr>
          <w:rFonts w:eastAsia="Times New Roman"/>
          <w:sz w:val="20"/>
          <w:szCs w:val="20"/>
          <w:lang w:eastAsia="ru-RU"/>
        </w:rPr>
      </w:pPr>
      <w:r w:rsidRPr="00C64DD2">
        <w:rPr>
          <w:rFonts w:eastAsia="Times New Roman"/>
          <w:sz w:val="20"/>
          <w:szCs w:val="20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211"/>
        <w:gridCol w:w="1358"/>
        <w:gridCol w:w="1133"/>
      </w:tblGrid>
      <w:tr w:rsidR="005C11C4" w:rsidRPr="00C64DD2" w:rsidTr="00125E48">
        <w:trPr>
          <w:trHeight w:val="489"/>
          <w:tblHeader/>
          <w:jc w:val="center"/>
        </w:trPr>
        <w:tc>
          <w:tcPr>
            <w:tcW w:w="0" w:type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Виды недостатков и нарушений</w:t>
            </w:r>
          </w:p>
        </w:tc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  <w:p w:rsidR="00BD66F4" w:rsidRPr="00C64DD2" w:rsidRDefault="00BD66F4" w:rsidP="00125E48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(тыс.</w:t>
            </w:r>
            <w:r w:rsidR="00125E48" w:rsidRPr="00C64D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3722E" w:rsidRPr="00C64DD2">
              <w:rPr>
                <w:rFonts w:eastAsia="Times New Roman"/>
                <w:sz w:val="20"/>
                <w:szCs w:val="20"/>
                <w:lang w:eastAsia="ru-RU"/>
              </w:rPr>
              <w:t>рублей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C64DD2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Финансовые,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8E14C6" w:rsidP="00FC2165">
            <w:pPr>
              <w:widowControl w:val="0"/>
              <w:ind w:firstLine="0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b/>
                <w:i/>
                <w:sz w:val="20"/>
                <w:szCs w:val="20"/>
              </w:rPr>
              <w:t>1 087 455,73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b/>
                <w:i/>
                <w:sz w:val="20"/>
                <w:szCs w:val="20"/>
              </w:rPr>
              <w:t>100,00%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7" w:type="dxa"/>
            <w:gridSpan w:val="3"/>
          </w:tcPr>
          <w:p w:rsidR="00BD66F4" w:rsidRPr="00C64DD2" w:rsidRDefault="00FE72EE" w:rsidP="00FE72EE">
            <w:pPr>
              <w:widowControl w:val="0"/>
              <w:ind w:firstLine="0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по видам</w:t>
            </w:r>
            <w:r w:rsidR="00BD66F4" w:rsidRPr="00C64DD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Неэффективное использование бюджетных средств и средств, полученных из бюджета города в виде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57 482,52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5,29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Неправомерное (нормативно необоснованное) использование бюджетных средств и средств, полученных из бюджета города в виде субсидий, а также планирование использования бюджетных средств в отсутствие обоснованной потребности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274 636,92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8E14C6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25,2</w:t>
            </w:r>
            <w:r w:rsidR="008E14C6" w:rsidRPr="00C64DD2">
              <w:rPr>
                <w:rFonts w:eastAsia="Calibri"/>
                <w:sz w:val="20"/>
                <w:szCs w:val="20"/>
              </w:rPr>
              <w:t>5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7B6BEB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Нецелевое использование средств, полученных из бюджета города в виде субсидий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7B6BEB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159,06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7B6BEB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0,0</w:t>
            </w:r>
            <w:r w:rsidR="007B6BEB" w:rsidRPr="00C64DD2">
              <w:rPr>
                <w:rFonts w:eastAsia="Calibri"/>
                <w:sz w:val="20"/>
                <w:szCs w:val="20"/>
              </w:rPr>
              <w:t>2</w:t>
            </w:r>
            <w:r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Недостатки и нарушения учёта и отчётности</w:t>
            </w:r>
            <w:r w:rsidR="009B668B" w:rsidRPr="00C64DD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9B668B" w:rsidRPr="00C64DD2">
              <w:rPr>
                <w:rFonts w:eastAsia="Calibri"/>
                <w:sz w:val="24"/>
                <w:szCs w:val="24"/>
              </w:rPr>
              <w:t xml:space="preserve"> </w:t>
            </w:r>
            <w:r w:rsidR="009B668B" w:rsidRPr="00C64DD2">
              <w:rPr>
                <w:rFonts w:eastAsia="Calibri"/>
                <w:sz w:val="20"/>
                <w:szCs w:val="20"/>
              </w:rPr>
              <w:t>применения бюджетной классификации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(бюджетный и бухгалтерский учёт</w:t>
            </w:r>
            <w:r w:rsidR="006F25FD" w:rsidRPr="00C64DD2">
              <w:rPr>
                <w:rFonts w:eastAsia="Times New Roman"/>
                <w:sz w:val="20"/>
                <w:szCs w:val="20"/>
                <w:lang w:eastAsia="ru-RU"/>
              </w:rPr>
              <w:t>, бюджетная классификация</w:t>
            </w: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8E14C6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82</w:t>
            </w:r>
            <w:r w:rsidR="008E14C6" w:rsidRPr="00C64DD2">
              <w:rPr>
                <w:rFonts w:eastAsia="Calibri"/>
                <w:sz w:val="20"/>
                <w:szCs w:val="20"/>
              </w:rPr>
              <w:t> 793,76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8E14C6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7,</w:t>
            </w:r>
            <w:r w:rsidR="008E14C6" w:rsidRPr="00C64DD2">
              <w:rPr>
                <w:rFonts w:eastAsia="Calibri"/>
                <w:sz w:val="20"/>
                <w:szCs w:val="20"/>
              </w:rPr>
              <w:t>61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7B6BEB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D66F4" w:rsidRPr="00C64DD2" w:rsidRDefault="007B6BEB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Не приняты меры для</w:t>
            </w:r>
            <w:r w:rsidR="00BD66F4" w:rsidRPr="00C64DD2">
              <w:rPr>
                <w:rFonts w:eastAsia="Times New Roman"/>
                <w:sz w:val="20"/>
                <w:szCs w:val="20"/>
                <w:lang w:eastAsia="ru-RU"/>
              </w:rPr>
              <w:t xml:space="preserve"> пополнения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2F714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7B6BEB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0,</w:t>
            </w:r>
            <w:r w:rsidR="007B6BEB" w:rsidRPr="00C64DD2">
              <w:rPr>
                <w:rFonts w:eastAsia="Calibri"/>
                <w:sz w:val="20"/>
                <w:szCs w:val="20"/>
              </w:rPr>
              <w:t>0</w:t>
            </w:r>
            <w:r w:rsidR="009760FF" w:rsidRPr="00C64DD2">
              <w:rPr>
                <w:rFonts w:eastAsia="Calibri"/>
                <w:sz w:val="20"/>
                <w:szCs w:val="20"/>
              </w:rPr>
              <w:t>0</w:t>
            </w:r>
            <w:r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</w:tcPr>
          <w:p w:rsidR="00BD66F4" w:rsidRPr="00C64DD2" w:rsidRDefault="00BD66F4" w:rsidP="006F25FD">
            <w:pPr>
              <w:widowControl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Прочие недостатки и нарушения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8E14C6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672 381,45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7B6BEB" w:rsidP="009760FF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61,83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7" w:type="dxa"/>
            <w:gridSpan w:val="3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по возможности устранения: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Недостатки и нарушения, которые не могут быть устранены</w:t>
            </w:r>
            <w:bookmarkStart w:id="7" w:name="_Ref536612331"/>
            <w:r w:rsidR="002C6AAE" w:rsidRPr="002C6AAE">
              <w:rPr>
                <w:rFonts w:eastAsia="Calibri"/>
                <w:sz w:val="20"/>
                <w:szCs w:val="20"/>
                <w:vertAlign w:val="superscript"/>
              </w:rPr>
              <w:footnoteReference w:id="19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4D16E0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605 436,08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4D16E0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55,6</w:t>
            </w:r>
            <w:r w:rsidR="004D16E0" w:rsidRPr="00C64DD2">
              <w:rPr>
                <w:rFonts w:eastAsia="Calibri"/>
                <w:sz w:val="20"/>
                <w:szCs w:val="20"/>
              </w:rPr>
              <w:t>7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Недостатки и нарушения, подлежащие устранению, 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4D16E0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482 019,65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4D16E0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44,3</w:t>
            </w:r>
            <w:r w:rsidR="004D16E0" w:rsidRPr="00C64DD2">
              <w:rPr>
                <w:rFonts w:eastAsia="Calibri"/>
                <w:sz w:val="20"/>
                <w:szCs w:val="20"/>
              </w:rPr>
              <w:t>3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по которым предложено возм</w:t>
            </w:r>
            <w:r w:rsidR="00736721" w:rsidRPr="00C64DD2">
              <w:rPr>
                <w:rFonts w:eastAsia="Calibri"/>
                <w:sz w:val="20"/>
                <w:szCs w:val="20"/>
              </w:rPr>
              <w:t>естить средства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67459E" w:rsidRDefault="005C11C4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7459E">
              <w:rPr>
                <w:rFonts w:eastAsia="Calibri"/>
                <w:sz w:val="20"/>
                <w:szCs w:val="20"/>
              </w:rPr>
              <w:t>15 853,32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3,29</w:t>
            </w:r>
            <w:r w:rsidR="00BD66F4" w:rsidRPr="00C64DD2">
              <w:rPr>
                <w:rFonts w:eastAsia="Calibri"/>
                <w:sz w:val="20"/>
                <w:szCs w:val="20"/>
              </w:rPr>
              <w:t>%*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Устранено финансовых недостатков и нарушений, 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D169E" w:rsidRDefault="008E14C6" w:rsidP="00916A10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D169E">
              <w:rPr>
                <w:rFonts w:eastAsia="Calibri"/>
                <w:sz w:val="20"/>
                <w:szCs w:val="20"/>
              </w:rPr>
              <w:t>245</w:t>
            </w:r>
            <w:r w:rsidR="00916A10" w:rsidRPr="00CD169E">
              <w:rPr>
                <w:rFonts w:eastAsia="Calibri"/>
                <w:sz w:val="20"/>
                <w:szCs w:val="20"/>
              </w:rPr>
              <w:t> 723,13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8E14C6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50,</w:t>
            </w:r>
            <w:r w:rsidR="008E14C6" w:rsidRPr="00C64DD2">
              <w:rPr>
                <w:rFonts w:eastAsia="Calibri"/>
                <w:sz w:val="20"/>
                <w:szCs w:val="20"/>
              </w:rPr>
              <w:t>98</w:t>
            </w:r>
            <w:r w:rsidR="00BD66F4" w:rsidRPr="00C64DD2">
              <w:rPr>
                <w:rFonts w:eastAsia="Calibri"/>
                <w:sz w:val="20"/>
                <w:szCs w:val="20"/>
              </w:rPr>
              <w:t>%**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возмещено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1 140,66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9760FF">
            <w:pPr>
              <w:widowControl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64DD2">
              <w:rPr>
                <w:rFonts w:eastAsia="Calibri"/>
                <w:sz w:val="20"/>
                <w:szCs w:val="20"/>
              </w:rPr>
              <w:t>7,20</w:t>
            </w:r>
            <w:r w:rsidR="00BD66F4" w:rsidRPr="00C64DD2">
              <w:rPr>
                <w:rFonts w:eastAsia="Calibri"/>
                <w:sz w:val="20"/>
                <w:szCs w:val="20"/>
              </w:rPr>
              <w:t>%***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C64DD2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64DD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Имущественные (балансовая (кадастровая) стоимость имущества, в отношении которого выявлены недостатки и нарушения порядка управления и распоряжения имуществом),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8E14C6">
            <w:pPr>
              <w:widowControl w:val="0"/>
              <w:ind w:firstLine="0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64DD2">
              <w:rPr>
                <w:rFonts w:eastAsia="Calibri"/>
                <w:b/>
                <w:i/>
                <w:sz w:val="20"/>
                <w:szCs w:val="20"/>
              </w:rPr>
              <w:t>25</w:t>
            </w:r>
            <w:r w:rsidR="008E14C6" w:rsidRPr="00C64DD2">
              <w:rPr>
                <w:rFonts w:eastAsia="Calibri"/>
                <w:b/>
                <w:i/>
                <w:sz w:val="20"/>
                <w:szCs w:val="20"/>
              </w:rPr>
              <w:t> 584,53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64DD2">
              <w:rPr>
                <w:rFonts w:eastAsia="Calibri"/>
                <w:b/>
                <w:i/>
                <w:sz w:val="20"/>
                <w:szCs w:val="20"/>
              </w:rPr>
              <w:t>100,00%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Недостатки и нарушения, которые не могут быть устранены</w:t>
            </w:r>
            <w:r w:rsidR="002C6AAE">
              <w:rPr>
                <w:rFonts w:eastAsia="Calibri"/>
                <w:sz w:val="20"/>
                <w:szCs w:val="20"/>
              </w:rPr>
              <w:fldChar w:fldCharType="begin"/>
            </w:r>
            <w:r w:rsidR="002C6AAE">
              <w:rPr>
                <w:rFonts w:eastAsia="Calibri"/>
                <w:sz w:val="20"/>
                <w:szCs w:val="20"/>
              </w:rPr>
              <w:instrText xml:space="preserve"> NOTEREF _Ref536612331 \f \h </w:instrText>
            </w:r>
            <w:r w:rsidR="00B52121">
              <w:rPr>
                <w:rFonts w:eastAsia="Calibri"/>
                <w:sz w:val="20"/>
                <w:szCs w:val="20"/>
              </w:rPr>
              <w:instrText xml:space="preserve"> \* MERGEFORMAT </w:instrText>
            </w:r>
            <w:r w:rsidR="002C6AAE">
              <w:rPr>
                <w:rFonts w:eastAsia="Calibri"/>
                <w:sz w:val="20"/>
                <w:szCs w:val="20"/>
              </w:rPr>
            </w:r>
            <w:r w:rsidR="002C6AAE">
              <w:rPr>
                <w:rFonts w:eastAsia="Calibri"/>
                <w:sz w:val="20"/>
                <w:szCs w:val="20"/>
              </w:rPr>
              <w:fldChar w:fldCharType="separate"/>
            </w:r>
            <w:r w:rsidR="001A0C83" w:rsidRPr="001A0C83">
              <w:rPr>
                <w:rStyle w:val="ad"/>
              </w:rPr>
              <w:t>19</w:t>
            </w:r>
            <w:r w:rsidR="002C6AAE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8E14C6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</w:t>
            </w:r>
            <w:r w:rsidR="008E14C6" w:rsidRPr="00C64DD2">
              <w:rPr>
                <w:rFonts w:eastAsia="Calibri"/>
                <w:sz w:val="20"/>
                <w:szCs w:val="20"/>
              </w:rPr>
              <w:t> 078,07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8E14C6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8,1</w:t>
            </w:r>
            <w:r w:rsidR="008E14C6" w:rsidRPr="00C64DD2">
              <w:rPr>
                <w:rFonts w:eastAsia="Calibri"/>
                <w:sz w:val="20"/>
                <w:szCs w:val="20"/>
              </w:rPr>
              <w:t>2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Недостатки и нарушения, подлежащие устранению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23 506,46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5C11C4" w:rsidP="008E14C6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91,</w:t>
            </w:r>
            <w:r w:rsidR="008E14C6" w:rsidRPr="00C64DD2">
              <w:rPr>
                <w:rFonts w:eastAsia="Calibri"/>
                <w:sz w:val="20"/>
                <w:szCs w:val="20"/>
              </w:rPr>
              <w:t>88</w:t>
            </w:r>
            <w:r w:rsidR="00BD66F4" w:rsidRPr="00C64DD2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C11C4" w:rsidRPr="00C64DD2" w:rsidTr="0094520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D66F4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64DD2" w:rsidRDefault="00BD66F4" w:rsidP="00B52121">
            <w:pPr>
              <w:widowControl w:val="0"/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64DD2">
              <w:rPr>
                <w:rFonts w:eastAsia="Calibri"/>
                <w:sz w:val="20"/>
                <w:szCs w:val="20"/>
              </w:rPr>
              <w:t xml:space="preserve">Устранено недостатков и нарушений в сфере управления и распоряжения имуществом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D169E" w:rsidRDefault="005C11C4" w:rsidP="00916A10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69E">
              <w:rPr>
                <w:rFonts w:eastAsia="Calibri"/>
                <w:sz w:val="20"/>
                <w:szCs w:val="20"/>
              </w:rPr>
              <w:t>2</w:t>
            </w:r>
            <w:r w:rsidR="00916A10" w:rsidRPr="00CD169E">
              <w:rPr>
                <w:rFonts w:eastAsia="Calibri"/>
                <w:sz w:val="20"/>
                <w:szCs w:val="20"/>
              </w:rPr>
              <w:t> 318,52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F4" w:rsidRPr="00CD169E" w:rsidRDefault="005C11C4" w:rsidP="00916A10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69E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  <w:r w:rsidR="00916A10" w:rsidRPr="00CD169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BD66F4" w:rsidRPr="00CD169E">
              <w:rPr>
                <w:rFonts w:eastAsia="Times New Roman"/>
                <w:sz w:val="20"/>
                <w:szCs w:val="20"/>
                <w:lang w:eastAsia="ru-RU"/>
              </w:rPr>
              <w:t>%****</w:t>
            </w:r>
          </w:p>
        </w:tc>
      </w:tr>
    </w:tbl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  <w:r w:rsidRPr="00056A63">
        <w:rPr>
          <w:rFonts w:eastAsia="Times New Roman"/>
          <w:i/>
          <w:sz w:val="28"/>
          <w:szCs w:val="28"/>
          <w:lang w:eastAsia="ru-RU"/>
        </w:rPr>
        <w:t>Пояснения:</w:t>
      </w:r>
      <w:r w:rsidRPr="00056A63">
        <w:rPr>
          <w:rFonts w:eastAsia="Times New Roman"/>
          <w:sz w:val="28"/>
          <w:szCs w:val="28"/>
          <w:lang w:eastAsia="ru-RU"/>
        </w:rPr>
        <w:t xml:space="preserve"> </w:t>
      </w:r>
      <w:r w:rsidRPr="00056A63">
        <w:rPr>
          <w:rFonts w:eastAsia="Calibri"/>
          <w:sz w:val="28"/>
          <w:szCs w:val="28"/>
        </w:rPr>
        <w:t>* доля нарушений, по которым возможно возмещение средств в бюджет города, в общей сумме нарушений, подлежащих устранению (стр.</w:t>
      </w:r>
      <w:r w:rsidR="003269F9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2.2.1/стр.</w:t>
      </w:r>
      <w:r w:rsidR="003269F9" w:rsidRPr="00056A63">
        <w:rPr>
          <w:rFonts w:eastAsia="Calibri"/>
          <w:sz w:val="28"/>
          <w:szCs w:val="28"/>
        </w:rPr>
        <w:t xml:space="preserve"> </w:t>
      </w:r>
      <w:r w:rsidR="00B52121" w:rsidRPr="00056A63">
        <w:rPr>
          <w:rFonts w:eastAsia="Calibri"/>
          <w:sz w:val="28"/>
          <w:szCs w:val="28"/>
        </w:rPr>
        <w:t>2.2) *</w:t>
      </w:r>
      <w:r w:rsidRPr="00056A63">
        <w:rPr>
          <w:rFonts w:eastAsia="Calibri"/>
          <w:sz w:val="28"/>
          <w:szCs w:val="28"/>
        </w:rPr>
        <w:t>100%.</w:t>
      </w: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** процент устранённых нарушений от суммы нарушений, подлежащих устранению (стр.</w:t>
      </w:r>
      <w:r w:rsidR="003269F9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2.3/стр.</w:t>
      </w:r>
      <w:r w:rsidR="003269F9" w:rsidRPr="00056A63">
        <w:rPr>
          <w:rFonts w:eastAsia="Calibri"/>
          <w:sz w:val="28"/>
          <w:szCs w:val="28"/>
        </w:rPr>
        <w:t xml:space="preserve"> 2.2) *</w:t>
      </w:r>
      <w:r w:rsidRPr="00056A63">
        <w:rPr>
          <w:rFonts w:eastAsia="Calibri"/>
          <w:sz w:val="28"/>
          <w:szCs w:val="28"/>
        </w:rPr>
        <w:t>100</w:t>
      </w:r>
      <w:r w:rsidR="003269F9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%.</w:t>
      </w: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*** процент возмещённых в отчётном году в бюджет города средств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от суммы нарушений, по которым возможно возмещение (стр.</w:t>
      </w:r>
      <w:r w:rsidR="003269F9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2.3.1/стр.</w:t>
      </w:r>
      <w:r w:rsidR="003269F9" w:rsidRPr="00056A63">
        <w:rPr>
          <w:rFonts w:eastAsia="Calibri"/>
          <w:sz w:val="28"/>
          <w:szCs w:val="28"/>
        </w:rPr>
        <w:t xml:space="preserve"> 2.2.1) *</w:t>
      </w:r>
      <w:r w:rsidRPr="00056A63">
        <w:rPr>
          <w:rFonts w:eastAsia="Calibri"/>
          <w:sz w:val="28"/>
          <w:szCs w:val="28"/>
        </w:rPr>
        <w:t>100</w:t>
      </w:r>
      <w:r w:rsidR="003269F9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%.</w:t>
      </w: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**** процент устранённых нарушений от суммы нарушений, подлежащих устранению (стр.</w:t>
      </w:r>
      <w:r w:rsidR="00B52121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3.3/стр.</w:t>
      </w:r>
      <w:r w:rsidR="00B52121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3.</w:t>
      </w:r>
      <w:r w:rsidR="003269F9" w:rsidRPr="00056A63">
        <w:rPr>
          <w:rFonts w:eastAsia="Calibri"/>
          <w:sz w:val="28"/>
          <w:szCs w:val="28"/>
        </w:rPr>
        <w:t>2) *</w:t>
      </w:r>
      <w:r w:rsidRPr="00056A63">
        <w:rPr>
          <w:rFonts w:eastAsia="Calibri"/>
          <w:sz w:val="28"/>
          <w:szCs w:val="28"/>
        </w:rPr>
        <w:t>100</w:t>
      </w:r>
      <w:r w:rsidR="003269F9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%.</w:t>
      </w: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</w:p>
    <w:p w:rsidR="00744A51" w:rsidRPr="00056A63" w:rsidRDefault="00744A51" w:rsidP="00744A51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Недостатки и нарушения в сфере управления и распоряжения муниципальным имуществом составили </w:t>
      </w:r>
      <w:r w:rsidR="009B0F5E" w:rsidRPr="00056A63">
        <w:rPr>
          <w:rFonts w:eastAsia="Calibri"/>
          <w:sz w:val="28"/>
          <w:szCs w:val="28"/>
        </w:rPr>
        <w:t>25</w:t>
      </w:r>
      <w:r w:rsidR="00C6516D" w:rsidRPr="00056A63">
        <w:rPr>
          <w:rFonts w:eastAsia="Calibri"/>
          <w:sz w:val="28"/>
          <w:szCs w:val="28"/>
        </w:rPr>
        <w:t> 584,53</w:t>
      </w:r>
      <w:r w:rsidRPr="00056A63">
        <w:rPr>
          <w:rFonts w:eastAsia="Calibri"/>
          <w:sz w:val="28"/>
          <w:szCs w:val="28"/>
        </w:rPr>
        <w:t> тыс. рублей (определяются как балансовая (кадастровая) стоимость этого имущества):</w:t>
      </w:r>
    </w:p>
    <w:p w:rsidR="00D52FE2" w:rsidRPr="00056A63" w:rsidRDefault="00D52FE2" w:rsidP="00D52FE2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</w:rPr>
        <w:t>1) </w:t>
      </w:r>
      <w:r w:rsidR="00A55580">
        <w:rPr>
          <w:rFonts w:eastAsia="Calibri"/>
          <w:sz w:val="28"/>
          <w:szCs w:val="28"/>
        </w:rPr>
        <w:t>н</w:t>
      </w:r>
      <w:r w:rsidRPr="00056A63">
        <w:rPr>
          <w:rFonts w:eastAsia="Calibri"/>
          <w:sz w:val="28"/>
          <w:szCs w:val="28"/>
        </w:rPr>
        <w:t xml:space="preserve">еэффективное </w:t>
      </w:r>
      <w:r w:rsidRPr="00056A63">
        <w:rPr>
          <w:sz w:val="28"/>
          <w:szCs w:val="28"/>
        </w:rPr>
        <w:t xml:space="preserve">использование (неиспользование в деятельности, использование частично, использование не по назначению и другое) имущества общей балансовой стоимостью 13 245,62 тыс. рублей (в том числе: МБУДО «ДШИ № 2» – </w:t>
      </w:r>
      <w:r w:rsidR="007A3C48" w:rsidRPr="00056A63">
        <w:rPr>
          <w:rFonts w:eastAsia="Calibri"/>
          <w:sz w:val="28"/>
          <w:szCs w:val="28"/>
          <w:lang w:eastAsia="ru-RU"/>
        </w:rPr>
        <w:t xml:space="preserve">общей балансовой стоимостью </w:t>
      </w:r>
      <w:r w:rsidRPr="00056A63">
        <w:rPr>
          <w:sz w:val="28"/>
          <w:szCs w:val="28"/>
        </w:rPr>
        <w:t>12 081,77 тыс. рублей</w:t>
      </w:r>
      <w:r w:rsidR="009B1BC4" w:rsidRPr="00056A63">
        <w:rPr>
          <w:rStyle w:val="ad"/>
          <w:sz w:val="28"/>
          <w:szCs w:val="28"/>
        </w:rPr>
        <w:footnoteReference w:id="20"/>
      </w:r>
      <w:r w:rsidRPr="00056A63">
        <w:rPr>
          <w:sz w:val="28"/>
          <w:szCs w:val="28"/>
        </w:rPr>
        <w:t xml:space="preserve"> </w:t>
      </w:r>
      <w:r w:rsidRPr="00056A63">
        <w:rPr>
          <w:sz w:val="28"/>
          <w:szCs w:val="28"/>
        </w:rPr>
        <w:lastRenderedPageBreak/>
        <w:t>(подлежит устранению),</w:t>
      </w:r>
      <w:r w:rsidRPr="00056A63">
        <w:rPr>
          <w:rFonts w:eastAsia="Calibri"/>
          <w:sz w:val="28"/>
          <w:szCs w:val="28"/>
          <w:lang w:eastAsia="ru-RU"/>
        </w:rPr>
        <w:t xml:space="preserve"> СГМУП «БТИ» – </w:t>
      </w:r>
      <w:r w:rsidR="007A3C48" w:rsidRPr="00056A63">
        <w:rPr>
          <w:rFonts w:eastAsia="Calibri"/>
          <w:sz w:val="28"/>
          <w:szCs w:val="28"/>
          <w:lang w:eastAsia="ru-RU"/>
        </w:rPr>
        <w:t xml:space="preserve">общей балансовой стоимостью </w:t>
      </w:r>
      <w:r w:rsidRPr="00056A63">
        <w:rPr>
          <w:rFonts w:eastAsia="Calibri"/>
          <w:sz w:val="28"/>
          <w:szCs w:val="28"/>
          <w:lang w:eastAsia="ru-RU"/>
        </w:rPr>
        <w:t>1 163,85 тыс. рублей</w:t>
      </w:r>
      <w:r w:rsidR="007A3C48" w:rsidRPr="00056A63">
        <w:rPr>
          <w:rStyle w:val="ad"/>
          <w:rFonts w:eastAsia="Calibri"/>
          <w:sz w:val="28"/>
          <w:szCs w:val="28"/>
          <w:lang w:eastAsia="ru-RU"/>
        </w:rPr>
        <w:footnoteReference w:id="21"/>
      </w:r>
      <w:r w:rsidRPr="00056A63">
        <w:rPr>
          <w:rFonts w:eastAsia="Calibri"/>
          <w:sz w:val="28"/>
          <w:szCs w:val="28"/>
          <w:lang w:eastAsia="ru-RU"/>
        </w:rPr>
        <w:t xml:space="preserve"> 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(514,69 тыс. рублей – устранено путем списания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и утилизации неисправного и неиспользуемого в деятельности предприятия имущества, 649,16 тыс. рублей – 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>подлежит устранению, реализаци</w:t>
      </w:r>
      <w:r w:rsidR="00874D19" w:rsidRPr="00056A63">
        <w:rPr>
          <w:rFonts w:eastAsia="Times New Roman"/>
          <w:bCs/>
          <w:sz w:val="28"/>
          <w:szCs w:val="28"/>
          <w:lang w:eastAsia="ru-RU"/>
        </w:rPr>
        <w:t>я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 xml:space="preserve"> мер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 xml:space="preserve">в отношении </w:t>
      </w:r>
      <w:r w:rsidR="00874D19" w:rsidRPr="00056A63">
        <w:rPr>
          <w:rFonts w:eastAsia="Times New Roman"/>
          <w:bCs/>
          <w:sz w:val="28"/>
          <w:szCs w:val="28"/>
          <w:lang w:eastAsia="ru-RU"/>
        </w:rPr>
        <w:t xml:space="preserve">отдельного, </w:t>
      </w:r>
      <w:r w:rsidR="007A3C48" w:rsidRPr="00056A63">
        <w:rPr>
          <w:rFonts w:eastAsia="Times New Roman"/>
          <w:bCs/>
          <w:sz w:val="28"/>
          <w:szCs w:val="28"/>
          <w:lang w:eastAsia="ru-RU"/>
        </w:rPr>
        <w:t xml:space="preserve">неиспользуемого в 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>де</w:t>
      </w:r>
      <w:r w:rsidR="00874D19" w:rsidRPr="00056A63">
        <w:rPr>
          <w:rFonts w:eastAsia="Times New Roman"/>
          <w:bCs/>
          <w:sz w:val="28"/>
          <w:szCs w:val="28"/>
          <w:lang w:eastAsia="ru-RU"/>
        </w:rPr>
        <w:t>я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>т</w:t>
      </w:r>
      <w:r w:rsidR="00874D19" w:rsidRPr="00056A63">
        <w:rPr>
          <w:rFonts w:eastAsia="Times New Roman"/>
          <w:bCs/>
          <w:sz w:val="28"/>
          <w:szCs w:val="28"/>
          <w:lang w:eastAsia="ru-RU"/>
        </w:rPr>
        <w:t>е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>льности</w:t>
      </w:r>
      <w:r w:rsidR="007A3C48" w:rsidRPr="00056A63">
        <w:rPr>
          <w:rFonts w:eastAsia="Times New Roman"/>
          <w:bCs/>
          <w:sz w:val="28"/>
          <w:szCs w:val="28"/>
          <w:lang w:eastAsia="ru-RU"/>
        </w:rPr>
        <w:t xml:space="preserve"> предприятия имущества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 xml:space="preserve"> в настоящее время находится в стадии исполнения</w:t>
      </w:r>
      <w:r w:rsidR="00A55580">
        <w:rPr>
          <w:rFonts w:eastAsia="Times New Roman"/>
          <w:bCs/>
          <w:sz w:val="28"/>
          <w:szCs w:val="28"/>
          <w:lang w:eastAsia="ru-RU"/>
        </w:rPr>
        <w:t>);</w:t>
      </w:r>
    </w:p>
    <w:p w:rsidR="00735BEB" w:rsidRPr="00056A63" w:rsidRDefault="00735BEB" w:rsidP="004117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6A63">
        <w:rPr>
          <w:rFonts w:eastAsia="Calibri"/>
          <w:sz w:val="28"/>
          <w:szCs w:val="28"/>
        </w:rPr>
        <w:t>2) </w:t>
      </w:r>
      <w:r w:rsidR="00A55580">
        <w:rPr>
          <w:rFonts w:eastAsia="Calibri"/>
          <w:sz w:val="28"/>
          <w:szCs w:val="28"/>
        </w:rPr>
        <w:t>в</w:t>
      </w:r>
      <w:r w:rsidR="0041177D" w:rsidRPr="00056A63">
        <w:rPr>
          <w:sz w:val="28"/>
          <w:szCs w:val="28"/>
        </w:rPr>
        <w:t xml:space="preserve"> нарушение п. 2 Порядка № 424</w:t>
      </w:r>
      <w:r w:rsidR="0041177D" w:rsidRPr="00056A63">
        <w:rPr>
          <w:rStyle w:val="ad"/>
          <w:sz w:val="28"/>
          <w:szCs w:val="28"/>
        </w:rPr>
        <w:footnoteReference w:id="22"/>
      </w:r>
      <w:r w:rsidR="0041177D" w:rsidRPr="00056A63">
        <w:rPr>
          <w:sz w:val="28"/>
          <w:szCs w:val="28"/>
        </w:rPr>
        <w:t>, п. 2.1 По</w:t>
      </w:r>
      <w:r w:rsidR="00E75241" w:rsidRPr="00056A63">
        <w:rPr>
          <w:sz w:val="28"/>
          <w:szCs w:val="28"/>
        </w:rPr>
        <w:t>ложения</w:t>
      </w:r>
      <w:r w:rsidR="0041177D" w:rsidRPr="00056A63">
        <w:rPr>
          <w:sz w:val="28"/>
          <w:szCs w:val="28"/>
        </w:rPr>
        <w:t xml:space="preserve"> № 1894</w:t>
      </w:r>
      <w:bookmarkStart w:id="8" w:name="_Ref536461500"/>
      <w:r w:rsidR="0041177D" w:rsidRPr="00056A63">
        <w:rPr>
          <w:rStyle w:val="ad"/>
          <w:sz w:val="28"/>
          <w:szCs w:val="28"/>
        </w:rPr>
        <w:footnoteReference w:id="23"/>
      </w:r>
      <w:bookmarkEnd w:id="8"/>
      <w:r w:rsidR="0041177D" w:rsidRPr="00056A63">
        <w:rPr>
          <w:sz w:val="28"/>
          <w:szCs w:val="28"/>
        </w:rPr>
        <w:t xml:space="preserve"> </w:t>
      </w:r>
      <w:r w:rsidR="00B954D9">
        <w:rPr>
          <w:sz w:val="28"/>
          <w:szCs w:val="28"/>
        </w:rPr>
        <w:br/>
      </w:r>
      <w:r w:rsidR="0041177D" w:rsidRPr="00056A63">
        <w:rPr>
          <w:sz w:val="28"/>
          <w:szCs w:val="28"/>
        </w:rPr>
        <w:t>в реестре муниципального имущества не зарегистрированы в качестве ОЦДИ</w:t>
      </w:r>
      <w:r w:rsidR="0041177D" w:rsidRPr="00056A63">
        <w:rPr>
          <w:rStyle w:val="ad"/>
          <w:sz w:val="28"/>
          <w:szCs w:val="28"/>
        </w:rPr>
        <w:footnoteReference w:id="24"/>
      </w:r>
      <w:r w:rsidR="0041177D" w:rsidRPr="00056A63">
        <w:rPr>
          <w:sz w:val="28"/>
          <w:szCs w:val="28"/>
        </w:rPr>
        <w:t xml:space="preserve"> отдельные объекты имущества общей балансовой стоимостью 9 251,21 тыс. рублей (МБВ(с)ОУО(с)ОШ № 1 </w:t>
      </w:r>
      <w:r w:rsidR="00546ADD" w:rsidRPr="00056A63">
        <w:rPr>
          <w:sz w:val="28"/>
          <w:szCs w:val="28"/>
        </w:rPr>
        <w:t>–</w:t>
      </w:r>
      <w:r w:rsidR="0041177D" w:rsidRPr="00056A63">
        <w:rPr>
          <w:sz w:val="28"/>
          <w:szCs w:val="28"/>
        </w:rPr>
        <w:t xml:space="preserve"> 877,66 тыс. рублей</w:t>
      </w:r>
      <w:r w:rsidR="00546ADD" w:rsidRPr="00056A63">
        <w:rPr>
          <w:sz w:val="28"/>
          <w:szCs w:val="28"/>
        </w:rPr>
        <w:t xml:space="preserve"> (устранено), МБУДО «ДШИ № 2» – </w:t>
      </w:r>
      <w:r w:rsidR="0041177D" w:rsidRPr="00056A63">
        <w:rPr>
          <w:sz w:val="28"/>
          <w:szCs w:val="28"/>
        </w:rPr>
        <w:t>8 373,55 ты</w:t>
      </w:r>
      <w:r w:rsidR="00A55580">
        <w:rPr>
          <w:sz w:val="28"/>
          <w:szCs w:val="28"/>
        </w:rPr>
        <w:t>с. рублей (подлежит устранению);</w:t>
      </w:r>
    </w:p>
    <w:p w:rsidR="00735BEB" w:rsidRPr="00056A63" w:rsidRDefault="00735BEB" w:rsidP="0041177D">
      <w:pPr>
        <w:tabs>
          <w:tab w:val="left" w:pos="1134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  <w:lang w:eastAsia="ru-RU"/>
        </w:rPr>
        <w:t>3) </w:t>
      </w:r>
      <w:r w:rsidR="00A55580">
        <w:rPr>
          <w:rFonts w:eastAsia="Calibri"/>
          <w:sz w:val="28"/>
          <w:szCs w:val="28"/>
          <w:lang w:eastAsia="ru-RU"/>
        </w:rPr>
        <w:t>б</w:t>
      </w:r>
      <w:r w:rsidR="0041177D" w:rsidRPr="00056A63">
        <w:rPr>
          <w:rFonts w:eastAsia="Calibri"/>
          <w:sz w:val="28"/>
          <w:szCs w:val="28"/>
        </w:rPr>
        <w:t>алансовая стоимость 2 объектов имущества в учете СГМУП «БТИ» не соответствует данным реестра муниципального имущества на сумму 548,74</w:t>
      </w:r>
      <w:r w:rsidR="0021473A" w:rsidRPr="00056A63">
        <w:rPr>
          <w:rFonts w:eastAsia="Calibri"/>
          <w:sz w:val="28"/>
          <w:szCs w:val="28"/>
        </w:rPr>
        <w:t> </w:t>
      </w:r>
      <w:r w:rsidR="0041177D" w:rsidRPr="00056A63">
        <w:rPr>
          <w:rFonts w:eastAsia="Calibri"/>
          <w:sz w:val="28"/>
          <w:szCs w:val="28"/>
        </w:rPr>
        <w:t>тыс. рублей вследствие нарушения пред</w:t>
      </w:r>
      <w:r w:rsidR="00546ADD" w:rsidRPr="00056A63">
        <w:rPr>
          <w:rFonts w:eastAsia="Calibri"/>
          <w:sz w:val="28"/>
          <w:szCs w:val="28"/>
        </w:rPr>
        <w:t>приятием п. 3.1 Положения № </w:t>
      </w:r>
      <w:r w:rsidR="0041177D" w:rsidRPr="00056A63">
        <w:rPr>
          <w:rFonts w:eastAsia="Calibri"/>
          <w:sz w:val="28"/>
          <w:szCs w:val="28"/>
        </w:rPr>
        <w:t>1894</w:t>
      </w:r>
      <w:r w:rsidR="00811E0F" w:rsidRPr="00056A63">
        <w:rPr>
          <w:rFonts w:eastAsia="Calibri"/>
          <w:sz w:val="28"/>
          <w:szCs w:val="28"/>
        </w:rPr>
        <w:fldChar w:fldCharType="begin"/>
      </w:r>
      <w:r w:rsidR="00811E0F" w:rsidRPr="00056A63">
        <w:rPr>
          <w:rFonts w:eastAsia="Calibri"/>
          <w:sz w:val="28"/>
          <w:szCs w:val="28"/>
        </w:rPr>
        <w:instrText xml:space="preserve"> NOTEREF _Ref536461500 \f \h </w:instrText>
      </w:r>
      <w:r w:rsidR="00C64DD2" w:rsidRPr="00056A63">
        <w:rPr>
          <w:rFonts w:eastAsia="Calibri"/>
          <w:sz w:val="28"/>
          <w:szCs w:val="28"/>
        </w:rPr>
        <w:instrText xml:space="preserve"> \* MERGEFORMAT </w:instrText>
      </w:r>
      <w:r w:rsidR="00811E0F" w:rsidRPr="00056A63">
        <w:rPr>
          <w:rFonts w:eastAsia="Calibri"/>
          <w:sz w:val="28"/>
          <w:szCs w:val="28"/>
        </w:rPr>
      </w:r>
      <w:r w:rsidR="00811E0F" w:rsidRPr="00056A63">
        <w:rPr>
          <w:rFonts w:eastAsia="Calibri"/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23</w:t>
      </w:r>
      <w:r w:rsidR="00811E0F" w:rsidRPr="00056A63">
        <w:rPr>
          <w:rFonts w:eastAsia="Calibri"/>
          <w:sz w:val="28"/>
          <w:szCs w:val="28"/>
        </w:rPr>
        <w:fldChar w:fldCharType="end"/>
      </w:r>
      <w:r w:rsidR="0041177D" w:rsidRPr="00056A63">
        <w:rPr>
          <w:rFonts w:eastAsia="Calibri"/>
          <w:sz w:val="28"/>
          <w:szCs w:val="28"/>
        </w:rPr>
        <w:t xml:space="preserve"> </w:t>
      </w:r>
      <w:r w:rsidR="0041177D" w:rsidRPr="00056A63">
        <w:rPr>
          <w:rFonts w:eastAsia="Times New Roman"/>
          <w:bCs/>
          <w:sz w:val="28"/>
          <w:szCs w:val="28"/>
          <w:lang w:eastAsia="ru-RU"/>
        </w:rPr>
        <w:t>(устранено)</w:t>
      </w:r>
      <w:r w:rsidR="00A55580">
        <w:rPr>
          <w:rFonts w:eastAsia="Calibri"/>
          <w:sz w:val="28"/>
          <w:szCs w:val="28"/>
        </w:rPr>
        <w:t>;</w:t>
      </w:r>
    </w:p>
    <w:p w:rsidR="0041177D" w:rsidRPr="00056A63" w:rsidRDefault="00BC5651" w:rsidP="004117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rFonts w:eastAsia="Times New Roman"/>
          <w:sz w:val="28"/>
          <w:szCs w:val="28"/>
          <w:lang w:eastAsia="ru-RU"/>
        </w:rPr>
        <w:t>4</w:t>
      </w:r>
      <w:r w:rsidR="0041177D" w:rsidRPr="00056A63">
        <w:rPr>
          <w:rFonts w:eastAsia="Times New Roman"/>
          <w:sz w:val="28"/>
          <w:szCs w:val="28"/>
          <w:lang w:eastAsia="ru-RU"/>
        </w:rPr>
        <w:t>) </w:t>
      </w:r>
      <w:r w:rsidR="0041177D" w:rsidRPr="00056A63">
        <w:rPr>
          <w:sz w:val="28"/>
          <w:szCs w:val="28"/>
        </w:rPr>
        <w:t>МКУ «</w:t>
      </w:r>
      <w:proofErr w:type="spellStart"/>
      <w:r w:rsidR="0041177D" w:rsidRPr="00056A63">
        <w:rPr>
          <w:sz w:val="28"/>
          <w:szCs w:val="28"/>
        </w:rPr>
        <w:t>ДДТиЖКК</w:t>
      </w:r>
      <w:proofErr w:type="spellEnd"/>
      <w:r w:rsidR="0041177D" w:rsidRPr="00056A63">
        <w:rPr>
          <w:sz w:val="28"/>
          <w:szCs w:val="28"/>
        </w:rPr>
        <w:t xml:space="preserve">» </w:t>
      </w:r>
      <w:r w:rsidR="00A64FC7" w:rsidRPr="00056A63">
        <w:rPr>
          <w:sz w:val="28"/>
          <w:szCs w:val="28"/>
        </w:rPr>
        <w:t xml:space="preserve">в 2017 году </w:t>
      </w:r>
      <w:r w:rsidR="0041177D" w:rsidRPr="00056A63">
        <w:rPr>
          <w:sz w:val="28"/>
          <w:szCs w:val="28"/>
        </w:rPr>
        <w:t>приняло инженерные сети в посёлках Кедровый и Лесной балансовой стоимостью 2 044,00 тыс. рублей от СГМУП «Тепловик» для проведения их реконструкции в отсутствие муниципального правового акта, актов приема-передачи в нарушение статьи 21 решения Думы города</w:t>
      </w:r>
      <w:r w:rsidR="00D7642F">
        <w:rPr>
          <w:sz w:val="28"/>
          <w:szCs w:val="28"/>
        </w:rPr>
        <w:t xml:space="preserve"> </w:t>
      </w:r>
      <w:r w:rsidR="0041177D" w:rsidRPr="00056A63">
        <w:rPr>
          <w:sz w:val="28"/>
          <w:szCs w:val="28"/>
        </w:rPr>
        <w:t>№ 604-IV</w:t>
      </w:r>
      <w:r w:rsidR="0021473A" w:rsidRPr="00056A63">
        <w:rPr>
          <w:sz w:val="28"/>
          <w:szCs w:val="28"/>
        </w:rPr>
        <w:t> </w:t>
      </w:r>
      <w:r w:rsidR="0041177D" w:rsidRPr="00056A63">
        <w:rPr>
          <w:sz w:val="28"/>
          <w:szCs w:val="28"/>
        </w:rPr>
        <w:t>ДГ</w:t>
      </w:r>
      <w:bookmarkStart w:id="9" w:name="_Ref536536953"/>
      <w:r w:rsidR="0041177D" w:rsidRPr="00056A63">
        <w:rPr>
          <w:rStyle w:val="ad"/>
          <w:sz w:val="28"/>
          <w:szCs w:val="28"/>
        </w:rPr>
        <w:footnoteReference w:id="25"/>
      </w:r>
      <w:bookmarkEnd w:id="9"/>
      <w:r w:rsidR="0041177D" w:rsidRPr="00056A63">
        <w:rPr>
          <w:sz w:val="28"/>
          <w:szCs w:val="28"/>
        </w:rPr>
        <w:t>, пункта 5.6.5 Постановления № 7663</w:t>
      </w:r>
      <w:bookmarkStart w:id="10" w:name="_Ref536537201"/>
      <w:r w:rsidR="0041177D" w:rsidRPr="00056A63">
        <w:rPr>
          <w:rStyle w:val="ad"/>
          <w:sz w:val="28"/>
          <w:szCs w:val="28"/>
        </w:rPr>
        <w:footnoteReference w:id="26"/>
      </w:r>
      <w:bookmarkEnd w:id="10"/>
      <w:r w:rsidR="0041177D" w:rsidRPr="00056A63">
        <w:rPr>
          <w:sz w:val="28"/>
          <w:szCs w:val="28"/>
        </w:rPr>
        <w:t xml:space="preserve">, статьи 1 Порядка </w:t>
      </w:r>
      <w:r w:rsidR="00B52121">
        <w:rPr>
          <w:sz w:val="28"/>
          <w:szCs w:val="28"/>
        </w:rPr>
        <w:br/>
      </w:r>
      <w:r w:rsidR="0041177D" w:rsidRPr="00056A63">
        <w:rPr>
          <w:sz w:val="28"/>
          <w:szCs w:val="28"/>
        </w:rPr>
        <w:t>№</w:t>
      </w:r>
      <w:r w:rsidR="00B52121">
        <w:rPr>
          <w:sz w:val="28"/>
          <w:szCs w:val="28"/>
        </w:rPr>
        <w:t xml:space="preserve"> </w:t>
      </w:r>
      <w:r w:rsidR="0041177D" w:rsidRPr="00056A63">
        <w:rPr>
          <w:sz w:val="28"/>
          <w:szCs w:val="28"/>
        </w:rPr>
        <w:t>2367</w:t>
      </w:r>
      <w:bookmarkStart w:id="11" w:name="_Ref536537273"/>
      <w:r w:rsidR="0041177D" w:rsidRPr="00056A63">
        <w:rPr>
          <w:rStyle w:val="ad"/>
          <w:sz w:val="28"/>
          <w:szCs w:val="28"/>
        </w:rPr>
        <w:footnoteReference w:id="27"/>
      </w:r>
      <w:bookmarkEnd w:id="11"/>
      <w:r w:rsidR="002C6AAE" w:rsidRPr="00056A63">
        <w:rPr>
          <w:sz w:val="28"/>
          <w:szCs w:val="28"/>
        </w:rPr>
        <w:t xml:space="preserve"> (носит не</w:t>
      </w:r>
      <w:r w:rsidR="002C6AAE" w:rsidRPr="00056A63">
        <w:rPr>
          <w:bCs/>
          <w:sz w:val="28"/>
          <w:szCs w:val="28"/>
        </w:rPr>
        <w:t>устранимый характер</w:t>
      </w:r>
      <w:r w:rsidR="002C6AAE" w:rsidRPr="00056A63">
        <w:rPr>
          <w:sz w:val="28"/>
          <w:szCs w:val="28"/>
        </w:rPr>
        <w:t>)</w:t>
      </w:r>
      <w:r w:rsidR="00A55580">
        <w:rPr>
          <w:sz w:val="28"/>
          <w:szCs w:val="28"/>
        </w:rPr>
        <w:t>;</w:t>
      </w:r>
    </w:p>
    <w:p w:rsidR="0095687E" w:rsidRPr="00056A63" w:rsidRDefault="0095687E" w:rsidP="0095687E">
      <w:pPr>
        <w:tabs>
          <w:tab w:val="left" w:pos="993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>5) </w:t>
      </w:r>
      <w:r w:rsidR="00A55580">
        <w:rPr>
          <w:rFonts w:eastAsia="Times New Roman"/>
          <w:bCs/>
          <w:sz w:val="28"/>
          <w:szCs w:val="28"/>
          <w:lang w:eastAsia="ru-RU"/>
        </w:rPr>
        <w:t>ф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актическое наличие одного помещения гаража 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 xml:space="preserve">балансовой </w:t>
      </w:r>
      <w:r w:rsidRPr="00056A63">
        <w:rPr>
          <w:rFonts w:eastAsia="Times New Roman"/>
          <w:bCs/>
          <w:sz w:val="28"/>
          <w:szCs w:val="28"/>
          <w:lang w:eastAsia="ru-RU"/>
        </w:rPr>
        <w:t>стоимостью 325,16</w:t>
      </w:r>
      <w:r w:rsidR="00A64FC7" w:rsidRPr="00056A63">
        <w:rPr>
          <w:rFonts w:eastAsia="Times New Roman"/>
          <w:bCs/>
          <w:sz w:val="28"/>
          <w:szCs w:val="28"/>
          <w:lang w:eastAsia="ru-RU"/>
        </w:rPr>
        <w:t> 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тыс. рублей вместо двух, числящихся в учете согласно </w:t>
      </w:r>
      <w:r w:rsidR="00C320A9" w:rsidRPr="00056A63">
        <w:rPr>
          <w:spacing w:val="2"/>
          <w:sz w:val="28"/>
          <w:szCs w:val="28"/>
        </w:rPr>
        <w:t xml:space="preserve">техническим и правоустанавливающим </w:t>
      </w:r>
      <w:r w:rsidRPr="00056A63">
        <w:rPr>
          <w:rFonts w:eastAsia="Times New Roman"/>
          <w:bCs/>
          <w:sz w:val="28"/>
          <w:szCs w:val="28"/>
          <w:lang w:eastAsia="ru-RU"/>
        </w:rPr>
        <w:t>док</w:t>
      </w:r>
      <w:r w:rsidR="00A55580">
        <w:rPr>
          <w:rFonts w:eastAsia="Times New Roman"/>
          <w:bCs/>
          <w:sz w:val="28"/>
          <w:szCs w:val="28"/>
          <w:lang w:eastAsia="ru-RU"/>
        </w:rPr>
        <w:t>ументам СГМУП «БТИ» (устранено);</w:t>
      </w:r>
    </w:p>
    <w:p w:rsidR="00462524" w:rsidRPr="00056A63" w:rsidRDefault="00462524" w:rsidP="00462524">
      <w:pPr>
        <w:tabs>
          <w:tab w:val="left" w:pos="1134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6) </w:t>
      </w:r>
      <w:r w:rsidR="00A55580">
        <w:rPr>
          <w:rFonts w:eastAsia="Times New Roman"/>
          <w:sz w:val="28"/>
          <w:szCs w:val="28"/>
          <w:lang w:eastAsia="ru-RU"/>
        </w:rPr>
        <w:t>н</w:t>
      </w:r>
      <w:r w:rsidRPr="00056A63">
        <w:rPr>
          <w:rFonts w:eastAsia="Times New Roman"/>
          <w:sz w:val="28"/>
          <w:szCs w:val="28"/>
          <w:lang w:eastAsia="ru-RU"/>
        </w:rPr>
        <w:t>едостача муниципального имущества (2</w:t>
      </w:r>
      <w:r w:rsidRPr="00056A63">
        <w:rPr>
          <w:rFonts w:eastAsia="Calibri"/>
          <w:sz w:val="28"/>
          <w:szCs w:val="28"/>
        </w:rPr>
        <w:t xml:space="preserve"> скамейки со спинками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2 урны)</w:t>
      </w:r>
      <w:r w:rsidRPr="00056A63">
        <w:rPr>
          <w:rFonts w:eastAsia="Times New Roman"/>
          <w:sz w:val="28"/>
          <w:szCs w:val="28"/>
          <w:lang w:eastAsia="ru-RU"/>
        </w:rPr>
        <w:t xml:space="preserve"> на детской площадке в парке «За Саймой», находящейся </w:t>
      </w:r>
      <w:r w:rsidR="00B954D9">
        <w:rPr>
          <w:rFonts w:eastAsia="Times New Roman"/>
          <w:sz w:val="28"/>
          <w:szCs w:val="28"/>
          <w:lang w:eastAsia="ru-RU"/>
        </w:rPr>
        <w:br/>
      </w:r>
      <w:r w:rsidRPr="00056A63">
        <w:rPr>
          <w:rFonts w:eastAsia="Times New Roman"/>
          <w:sz w:val="28"/>
          <w:szCs w:val="28"/>
          <w:lang w:eastAsia="ru-RU"/>
        </w:rPr>
        <w:t>в оперативном управлении МБУ «</w:t>
      </w:r>
      <w:proofErr w:type="spellStart"/>
      <w:r w:rsidRPr="00056A63">
        <w:rPr>
          <w:rFonts w:eastAsia="Times New Roman"/>
          <w:sz w:val="28"/>
          <w:szCs w:val="28"/>
          <w:lang w:eastAsia="ru-RU"/>
        </w:rPr>
        <w:t>УЛПХиЭБ</w:t>
      </w:r>
      <w:proofErr w:type="spellEnd"/>
      <w:r w:rsidRPr="00056A63">
        <w:rPr>
          <w:rFonts w:eastAsia="Times New Roman"/>
          <w:sz w:val="28"/>
          <w:szCs w:val="28"/>
          <w:lang w:eastAsia="ru-RU"/>
        </w:rPr>
        <w:t xml:space="preserve">», общей балансовой стоимостью 66,47 тыс. рублей </w:t>
      </w:r>
      <w:r w:rsidR="00A55580">
        <w:rPr>
          <w:rFonts w:eastAsia="Times New Roman"/>
          <w:bCs/>
          <w:sz w:val="28"/>
          <w:szCs w:val="28"/>
          <w:lang w:eastAsia="ru-RU"/>
        </w:rPr>
        <w:t>(подлежит устранению);</w:t>
      </w:r>
    </w:p>
    <w:p w:rsidR="00462524" w:rsidRPr="00056A63" w:rsidRDefault="00A55580" w:rsidP="00462524">
      <w:pPr>
        <w:tabs>
          <w:tab w:val="left" w:pos="993"/>
        </w:tabs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7) у</w:t>
      </w:r>
      <w:r w:rsidR="00462524" w:rsidRPr="00056A63">
        <w:rPr>
          <w:rFonts w:eastAsia="Times New Roman"/>
          <w:bCs/>
          <w:sz w:val="28"/>
          <w:szCs w:val="28"/>
          <w:lang w:eastAsia="ru-RU"/>
        </w:rPr>
        <w:t>ч</w:t>
      </w:r>
      <w:r w:rsidR="00056A63">
        <w:rPr>
          <w:rFonts w:eastAsia="Times New Roman"/>
          <w:bCs/>
          <w:sz w:val="28"/>
          <w:szCs w:val="28"/>
          <w:lang w:eastAsia="ru-RU"/>
        </w:rPr>
        <w:t>ё</w:t>
      </w:r>
      <w:r w:rsidR="00462524" w:rsidRPr="00056A63">
        <w:rPr>
          <w:rFonts w:eastAsia="Times New Roman"/>
          <w:bCs/>
          <w:sz w:val="28"/>
          <w:szCs w:val="28"/>
          <w:lang w:eastAsia="ru-RU"/>
        </w:rPr>
        <w:t xml:space="preserve">т СГМУП «БТИ» на </w:t>
      </w:r>
      <w:proofErr w:type="spellStart"/>
      <w:r w:rsidR="00462524" w:rsidRPr="00056A63">
        <w:rPr>
          <w:rFonts w:eastAsia="Times New Roman"/>
          <w:bCs/>
          <w:sz w:val="28"/>
          <w:szCs w:val="28"/>
          <w:lang w:eastAsia="ru-RU"/>
        </w:rPr>
        <w:t>забалансовом</w:t>
      </w:r>
      <w:proofErr w:type="spellEnd"/>
      <w:r w:rsidR="00462524" w:rsidRPr="00056A63">
        <w:rPr>
          <w:rFonts w:eastAsia="Times New Roman"/>
          <w:bCs/>
          <w:sz w:val="28"/>
          <w:szCs w:val="28"/>
          <w:lang w:eastAsia="ru-RU"/>
        </w:rPr>
        <w:t xml:space="preserve"> сч</w:t>
      </w:r>
      <w:r w:rsidR="003269F9" w:rsidRPr="00056A63">
        <w:rPr>
          <w:rFonts w:eastAsia="Times New Roman"/>
          <w:bCs/>
          <w:sz w:val="28"/>
          <w:szCs w:val="28"/>
          <w:lang w:eastAsia="ru-RU"/>
        </w:rPr>
        <w:t>ё</w:t>
      </w:r>
      <w:r w:rsidR="00462524" w:rsidRPr="00056A63">
        <w:rPr>
          <w:rFonts w:eastAsia="Times New Roman"/>
          <w:bCs/>
          <w:sz w:val="28"/>
          <w:szCs w:val="28"/>
          <w:lang w:eastAsia="ru-RU"/>
        </w:rPr>
        <w:t xml:space="preserve">те фактически отсутствующих объектов имущества </w:t>
      </w:r>
      <w:r w:rsidR="00462524" w:rsidRPr="00056A63">
        <w:rPr>
          <w:rFonts w:eastAsia="Calibri"/>
          <w:sz w:val="28"/>
          <w:szCs w:val="28"/>
        </w:rPr>
        <w:t>в количестве 7 единиц балансовой стоимостью</w:t>
      </w:r>
      <w:r>
        <w:rPr>
          <w:rFonts w:eastAsia="Times New Roman"/>
          <w:bCs/>
          <w:sz w:val="28"/>
          <w:szCs w:val="28"/>
          <w:lang w:eastAsia="ru-RU"/>
        </w:rPr>
        <w:t xml:space="preserve"> 52,27 тыс. рублей (устранено);</w:t>
      </w:r>
    </w:p>
    <w:p w:rsidR="00287E01" w:rsidRPr="00056A63" w:rsidRDefault="00462524" w:rsidP="00287E01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lastRenderedPageBreak/>
        <w:t>8</w:t>
      </w:r>
      <w:r w:rsidR="0095687E" w:rsidRPr="00056A63">
        <w:rPr>
          <w:rFonts w:eastAsia="Calibri"/>
          <w:sz w:val="28"/>
          <w:szCs w:val="28"/>
        </w:rPr>
        <w:t>) </w:t>
      </w:r>
      <w:r w:rsidR="000F5770">
        <w:rPr>
          <w:rFonts w:eastAsia="Calibri"/>
          <w:sz w:val="28"/>
          <w:szCs w:val="28"/>
        </w:rPr>
        <w:t>с</w:t>
      </w:r>
      <w:r w:rsidR="00287E01" w:rsidRPr="00056A63">
        <w:rPr>
          <w:rFonts w:eastAsia="Calibri"/>
          <w:sz w:val="28"/>
          <w:szCs w:val="28"/>
        </w:rPr>
        <w:t xml:space="preserve">писание </w:t>
      </w:r>
      <w:r w:rsidR="007A19A8" w:rsidRPr="00056A63">
        <w:rPr>
          <w:rFonts w:eastAsia="Calibri"/>
          <w:sz w:val="28"/>
          <w:szCs w:val="28"/>
        </w:rPr>
        <w:t>без согласования с куратором в нарушение пункта 2.1 Порядка № 6243</w:t>
      </w:r>
      <w:r w:rsidR="007A19A8" w:rsidRPr="00056A63">
        <w:rPr>
          <w:rFonts w:eastAsia="Calibri"/>
          <w:sz w:val="28"/>
          <w:szCs w:val="28"/>
          <w:vertAlign w:val="superscript"/>
        </w:rPr>
        <w:footnoteReference w:id="28"/>
      </w:r>
      <w:r w:rsidR="007A19A8" w:rsidRPr="00056A63">
        <w:rPr>
          <w:rFonts w:eastAsia="Calibri"/>
          <w:sz w:val="28"/>
          <w:szCs w:val="28"/>
        </w:rPr>
        <w:t xml:space="preserve"> муниципального </w:t>
      </w:r>
      <w:r w:rsidR="00287E01" w:rsidRPr="00056A63">
        <w:rPr>
          <w:rFonts w:eastAsia="Calibri"/>
          <w:sz w:val="28"/>
          <w:szCs w:val="28"/>
        </w:rPr>
        <w:t xml:space="preserve">имущества </w:t>
      </w:r>
      <w:r w:rsidR="00BB391A" w:rsidRPr="00056A63">
        <w:rPr>
          <w:rFonts w:eastAsia="Calibri"/>
          <w:sz w:val="28"/>
          <w:szCs w:val="28"/>
        </w:rPr>
        <w:t xml:space="preserve">общей </w:t>
      </w:r>
      <w:r w:rsidR="00287E01" w:rsidRPr="00056A63">
        <w:rPr>
          <w:rFonts w:eastAsia="Calibri"/>
          <w:sz w:val="28"/>
          <w:szCs w:val="28"/>
        </w:rPr>
        <w:t>балансов</w:t>
      </w:r>
      <w:r w:rsidR="007A19A8" w:rsidRPr="00056A63">
        <w:rPr>
          <w:rFonts w:eastAsia="Calibri"/>
          <w:sz w:val="28"/>
          <w:szCs w:val="28"/>
        </w:rPr>
        <w:t>ой стоимостью 34,07</w:t>
      </w:r>
      <w:r w:rsidR="0021473A" w:rsidRPr="00056A63">
        <w:rPr>
          <w:rFonts w:eastAsia="Calibri"/>
          <w:sz w:val="28"/>
          <w:szCs w:val="28"/>
        </w:rPr>
        <w:t> </w:t>
      </w:r>
      <w:r w:rsidR="007A19A8" w:rsidRPr="00056A63">
        <w:rPr>
          <w:rFonts w:eastAsia="Calibri"/>
          <w:sz w:val="28"/>
          <w:szCs w:val="28"/>
        </w:rPr>
        <w:t xml:space="preserve">тыс. рублей, в том числе СГМУП «БТИ» – 27,57 тыс. рублей, </w:t>
      </w:r>
      <w:r w:rsidR="007A19A8" w:rsidRPr="00056A63">
        <w:rPr>
          <w:sz w:val="28"/>
          <w:szCs w:val="28"/>
        </w:rPr>
        <w:t>МБВ(с)ОУО(с)ОШ</w:t>
      </w:r>
      <w:r w:rsidR="0021473A" w:rsidRPr="00056A63">
        <w:rPr>
          <w:sz w:val="28"/>
          <w:szCs w:val="28"/>
        </w:rPr>
        <w:t> </w:t>
      </w:r>
      <w:r w:rsidR="007A19A8" w:rsidRPr="00056A63">
        <w:rPr>
          <w:sz w:val="28"/>
          <w:szCs w:val="28"/>
        </w:rPr>
        <w:t>№ 1 – 6,50 тыс. рублей</w:t>
      </w:r>
      <w:r w:rsidR="007A19A8" w:rsidRPr="00056A63">
        <w:rPr>
          <w:rFonts w:eastAsia="Calibri"/>
          <w:sz w:val="28"/>
          <w:szCs w:val="28"/>
        </w:rPr>
        <w:t xml:space="preserve"> </w:t>
      </w:r>
      <w:r w:rsidR="00287E01" w:rsidRPr="00056A63">
        <w:rPr>
          <w:rFonts w:eastAsia="Calibri"/>
          <w:sz w:val="28"/>
          <w:szCs w:val="28"/>
        </w:rPr>
        <w:t>(носит не</w:t>
      </w:r>
      <w:r w:rsidR="000F5770">
        <w:rPr>
          <w:rFonts w:eastAsia="Times New Roman"/>
          <w:bCs/>
          <w:sz w:val="28"/>
          <w:szCs w:val="28"/>
          <w:lang w:eastAsia="ru-RU"/>
        </w:rPr>
        <w:t>устранимый характер);</w:t>
      </w:r>
    </w:p>
    <w:p w:rsidR="009B0F5E" w:rsidRPr="00056A63" w:rsidRDefault="0095687E" w:rsidP="0095687E">
      <w:pPr>
        <w:tabs>
          <w:tab w:val="left" w:pos="1134"/>
        </w:tabs>
        <w:contextualSpacing/>
        <w:jc w:val="both"/>
        <w:rPr>
          <w:spacing w:val="-2"/>
          <w:sz w:val="28"/>
          <w:szCs w:val="28"/>
        </w:rPr>
      </w:pPr>
      <w:r w:rsidRPr="00056A63">
        <w:rPr>
          <w:rFonts w:eastAsia="Times New Roman"/>
          <w:spacing w:val="-2"/>
          <w:sz w:val="28"/>
          <w:szCs w:val="28"/>
          <w:lang w:eastAsia="ru-RU"/>
        </w:rPr>
        <w:t>9</w:t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>) МБУ «</w:t>
      </w:r>
      <w:proofErr w:type="spellStart"/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>УЛПХиЭБ</w:t>
      </w:r>
      <w:proofErr w:type="spellEnd"/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 xml:space="preserve">» </w:t>
      </w:r>
      <w:r w:rsidR="007A19A8" w:rsidRPr="00056A63">
        <w:rPr>
          <w:rFonts w:eastAsia="Times New Roman"/>
          <w:spacing w:val="-2"/>
          <w:sz w:val="28"/>
          <w:szCs w:val="28"/>
          <w:lang w:eastAsia="ru-RU"/>
        </w:rPr>
        <w:t xml:space="preserve">осуществлено </w:t>
      </w:r>
      <w:r w:rsidR="007A19A8" w:rsidRPr="00056A63">
        <w:rPr>
          <w:rFonts w:eastAsia="Calibri"/>
          <w:sz w:val="28"/>
          <w:szCs w:val="28"/>
        </w:rPr>
        <w:t>строительство детской игровой площадки</w:t>
      </w:r>
      <w:r w:rsidR="007A19A8" w:rsidRPr="00056A63">
        <w:rPr>
          <w:rFonts w:eastAsia="Times New Roman"/>
          <w:spacing w:val="-2"/>
          <w:sz w:val="28"/>
          <w:szCs w:val="28"/>
          <w:lang w:eastAsia="ru-RU"/>
        </w:rPr>
        <w:t xml:space="preserve"> на</w:t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 xml:space="preserve"> земельн</w:t>
      </w:r>
      <w:r w:rsidR="007A19A8" w:rsidRPr="00056A63">
        <w:rPr>
          <w:rFonts w:eastAsia="Times New Roman"/>
          <w:spacing w:val="-2"/>
          <w:sz w:val="28"/>
          <w:szCs w:val="28"/>
          <w:lang w:eastAsia="ru-RU"/>
        </w:rPr>
        <w:t>ом</w:t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 xml:space="preserve"> участк</w:t>
      </w:r>
      <w:r w:rsidR="007A19A8" w:rsidRPr="00056A63">
        <w:rPr>
          <w:rFonts w:eastAsia="Times New Roman"/>
          <w:spacing w:val="-2"/>
          <w:sz w:val="28"/>
          <w:szCs w:val="28"/>
          <w:lang w:eastAsia="ru-RU"/>
        </w:rPr>
        <w:t>е</w:t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 xml:space="preserve"> кадастровой стоимостью 16,99 тыс. рублей</w:t>
      </w:r>
      <w:r w:rsidR="007A19A8" w:rsidRPr="00056A63">
        <w:rPr>
          <w:rFonts w:eastAsia="Times New Roman"/>
          <w:spacing w:val="-2"/>
          <w:sz w:val="28"/>
          <w:szCs w:val="28"/>
          <w:lang w:eastAsia="ru-RU"/>
        </w:rPr>
        <w:t>, предоставленного</w:t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 xml:space="preserve"> «под Ботанический сад».</w:t>
      </w:r>
      <w:r w:rsidR="007A19A8" w:rsidRPr="00056A63">
        <w:rPr>
          <w:rFonts w:eastAsia="Calibri"/>
          <w:sz w:val="28"/>
          <w:szCs w:val="28"/>
        </w:rPr>
        <w:t xml:space="preserve"> </w:t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 xml:space="preserve">Цель предоставления </w:t>
      </w:r>
      <w:r w:rsidR="00B954D9">
        <w:rPr>
          <w:rFonts w:eastAsia="Times New Roman"/>
          <w:spacing w:val="-2"/>
          <w:sz w:val="28"/>
          <w:szCs w:val="28"/>
          <w:lang w:eastAsia="ru-RU"/>
        </w:rPr>
        <w:br/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>не соотносится с видами разрешённого использования земельного участка, определёнными градостроительным регламентом, данными публичной кадастровой карты, карты функциональных зон генерального плана города, карты градостроительного зонирования</w:t>
      </w:r>
      <w:r w:rsidRPr="00056A6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="007A19A8" w:rsidRPr="00056A63">
        <w:rPr>
          <w:rFonts w:eastAsia="Calibri"/>
          <w:sz w:val="28"/>
          <w:szCs w:val="28"/>
        </w:rPr>
        <w:t xml:space="preserve">(Зона рекреационного назначения, </w:t>
      </w:r>
      <w:r w:rsidR="00B954D9">
        <w:rPr>
          <w:rFonts w:eastAsia="Calibri"/>
          <w:sz w:val="28"/>
          <w:szCs w:val="28"/>
        </w:rPr>
        <w:br/>
      </w:r>
      <w:r w:rsidR="007A19A8" w:rsidRPr="00056A63">
        <w:rPr>
          <w:rFonts w:eastAsia="Calibri"/>
          <w:sz w:val="28"/>
          <w:szCs w:val="28"/>
        </w:rPr>
        <w:t>Р2 «Зона озелененных территорий общего пользования»)</w:t>
      </w:r>
      <w:r w:rsidR="009B0F5E" w:rsidRPr="00056A6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="009B0F5E" w:rsidRPr="00056A63">
        <w:rPr>
          <w:rFonts w:eastAsia="Times New Roman"/>
          <w:bCs/>
          <w:spacing w:val="-2"/>
          <w:sz w:val="28"/>
          <w:szCs w:val="28"/>
          <w:lang w:eastAsia="ru-RU"/>
        </w:rPr>
        <w:t>(подлежит устранению).</w:t>
      </w:r>
    </w:p>
    <w:p w:rsidR="00744A51" w:rsidRPr="00056A63" w:rsidRDefault="00744A51" w:rsidP="00744A51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BD66F4" w:rsidRPr="00056A63" w:rsidRDefault="00BD66F4" w:rsidP="00062E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Общий объём финансовых недостатков и нарушений, выявленных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в 201</w:t>
      </w:r>
      <w:r w:rsidR="008F41E3" w:rsidRPr="00056A63">
        <w:rPr>
          <w:rFonts w:eastAsia="Calibri"/>
          <w:sz w:val="28"/>
          <w:szCs w:val="28"/>
        </w:rPr>
        <w:t>8</w:t>
      </w:r>
      <w:r w:rsidRPr="00056A63">
        <w:rPr>
          <w:rFonts w:eastAsia="Calibri"/>
          <w:sz w:val="28"/>
          <w:szCs w:val="28"/>
        </w:rPr>
        <w:t xml:space="preserve"> году</w:t>
      </w:r>
      <w:r w:rsidR="00CE22C0" w:rsidRPr="00056A63">
        <w:rPr>
          <w:rFonts w:eastAsia="Calibri"/>
          <w:sz w:val="28"/>
          <w:szCs w:val="28"/>
        </w:rPr>
        <w:t>,</w:t>
      </w:r>
      <w:r w:rsidRPr="00056A63">
        <w:rPr>
          <w:rFonts w:eastAsia="Calibri"/>
          <w:sz w:val="28"/>
          <w:szCs w:val="28"/>
        </w:rPr>
        <w:t xml:space="preserve"> составил </w:t>
      </w:r>
      <w:r w:rsidR="008E14C6" w:rsidRPr="00056A63">
        <w:rPr>
          <w:rFonts w:eastAsia="Calibri"/>
          <w:sz w:val="28"/>
          <w:szCs w:val="28"/>
        </w:rPr>
        <w:t>1 087 455,73</w:t>
      </w:r>
      <w:r w:rsidR="008E14C6" w:rsidRPr="00056A63">
        <w:rPr>
          <w:rFonts w:eastAsia="Calibri"/>
          <w:b/>
          <w:i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тыс. рублей (из них: по результатам контрольных мероприятий – </w:t>
      </w:r>
      <w:r w:rsidR="008F41E3" w:rsidRPr="00056A63">
        <w:rPr>
          <w:rFonts w:eastAsia="Calibri"/>
          <w:sz w:val="28"/>
          <w:szCs w:val="28"/>
        </w:rPr>
        <w:t>461</w:t>
      </w:r>
      <w:r w:rsidR="00816119" w:rsidRPr="00056A63">
        <w:rPr>
          <w:rFonts w:eastAsia="Calibri"/>
          <w:sz w:val="28"/>
          <w:szCs w:val="28"/>
        </w:rPr>
        <w:t> 782,46</w:t>
      </w:r>
      <w:r w:rsidR="00672E9F">
        <w:rPr>
          <w:rFonts w:eastAsia="Calibri"/>
          <w:sz w:val="28"/>
          <w:szCs w:val="28"/>
        </w:rPr>
        <w:t xml:space="preserve"> тыс. рублей; </w:t>
      </w:r>
      <w:r w:rsidRPr="00056A63">
        <w:rPr>
          <w:rFonts w:eastAsia="Calibri"/>
          <w:sz w:val="28"/>
          <w:szCs w:val="28"/>
        </w:rPr>
        <w:t xml:space="preserve">экспертно-аналитических мероприятий – </w:t>
      </w:r>
      <w:r w:rsidR="008F41E3" w:rsidRPr="00056A63">
        <w:rPr>
          <w:rFonts w:eastAsia="Calibri"/>
          <w:sz w:val="28"/>
          <w:szCs w:val="28"/>
        </w:rPr>
        <w:t>625 673,27</w:t>
      </w:r>
      <w:r w:rsidRPr="00056A63">
        <w:rPr>
          <w:rFonts w:eastAsia="Calibri"/>
          <w:sz w:val="28"/>
          <w:szCs w:val="28"/>
        </w:rPr>
        <w:t xml:space="preserve"> тыс. рублей), в том числе по </w:t>
      </w:r>
      <w:r w:rsidR="00062EA3" w:rsidRPr="00056A63">
        <w:rPr>
          <w:rFonts w:eastAsia="Calibri"/>
          <w:sz w:val="28"/>
          <w:szCs w:val="28"/>
        </w:rPr>
        <w:t>видам</w:t>
      </w:r>
      <w:r w:rsidRPr="00056A63">
        <w:rPr>
          <w:rFonts w:eastAsia="Calibri"/>
          <w:sz w:val="28"/>
          <w:szCs w:val="28"/>
        </w:rPr>
        <w:t xml:space="preserve">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в соответствии с Классификатором нарушений, выявляемых в ходе внешнего государственного аудита (контроля), одобренным </w:t>
      </w:r>
      <w:r w:rsidR="00062EA3" w:rsidRPr="00056A63">
        <w:rPr>
          <w:rFonts w:eastAsia="Calibri"/>
          <w:sz w:val="28"/>
          <w:szCs w:val="28"/>
        </w:rPr>
        <w:t>Советом контрольно-счетных органов при Счетной палате Российской Федерации</w:t>
      </w:r>
      <w:r w:rsidR="007C3961" w:rsidRPr="00056A63">
        <w:rPr>
          <w:rFonts w:eastAsia="Calibri"/>
          <w:sz w:val="28"/>
          <w:szCs w:val="28"/>
        </w:rPr>
        <w:t xml:space="preserve">, </w:t>
      </w:r>
      <w:r w:rsidR="00B954D9">
        <w:rPr>
          <w:rFonts w:eastAsia="Calibri"/>
          <w:sz w:val="28"/>
          <w:szCs w:val="28"/>
        </w:rPr>
        <w:br/>
      </w:r>
      <w:r w:rsidR="007C3961" w:rsidRPr="00056A63">
        <w:rPr>
          <w:rFonts w:eastAsia="Calibri"/>
          <w:sz w:val="28"/>
          <w:szCs w:val="28"/>
        </w:rPr>
        <w:t>и по возможности устранения</w:t>
      </w:r>
      <w:r w:rsidRPr="00056A63">
        <w:rPr>
          <w:rFonts w:eastAsia="Calibri"/>
          <w:sz w:val="28"/>
          <w:szCs w:val="28"/>
        </w:rPr>
        <w:t>:</w:t>
      </w:r>
      <w:r w:rsidR="00672E9F">
        <w:rPr>
          <w:rFonts w:eastAsia="Calibri"/>
          <w:sz w:val="28"/>
          <w:szCs w:val="28"/>
        </w:rPr>
        <w:t xml:space="preserve"> </w:t>
      </w:r>
    </w:p>
    <w:p w:rsidR="00BD66F4" w:rsidRPr="00056A63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1) </w:t>
      </w:r>
      <w:r w:rsidR="00F97C55" w:rsidRPr="00056A63">
        <w:rPr>
          <w:rFonts w:eastAsia="Calibri"/>
          <w:sz w:val="28"/>
          <w:szCs w:val="28"/>
        </w:rPr>
        <w:t>57 482,52</w:t>
      </w:r>
      <w:r w:rsidRPr="00056A63">
        <w:rPr>
          <w:rFonts w:eastAsia="Calibri"/>
          <w:sz w:val="28"/>
          <w:szCs w:val="28"/>
        </w:rPr>
        <w:t> тыс. рублей – неэффективное использование бюджетных средств</w:t>
      </w:r>
      <w:r w:rsidRPr="00056A63">
        <w:rPr>
          <w:rFonts w:eastAsia="Times New Roman"/>
          <w:sz w:val="28"/>
          <w:szCs w:val="28"/>
          <w:lang w:eastAsia="ru-RU"/>
        </w:rPr>
        <w:t xml:space="preserve"> </w:t>
      </w:r>
      <w:r w:rsidRPr="00056A63">
        <w:rPr>
          <w:rFonts w:eastAsia="Calibri"/>
          <w:sz w:val="28"/>
          <w:szCs w:val="28"/>
        </w:rPr>
        <w:t>и средств, полученных из бюджета города в виде субсидий, из них:</w:t>
      </w:r>
    </w:p>
    <w:p w:rsidR="00BD66F4" w:rsidRPr="00056A63" w:rsidRDefault="00BD66F4" w:rsidP="009A2C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1.1) </w:t>
      </w:r>
      <w:r w:rsidR="00A6019F" w:rsidRPr="00056A63">
        <w:rPr>
          <w:rFonts w:eastAsia="Calibri"/>
          <w:sz w:val="28"/>
          <w:szCs w:val="28"/>
        </w:rPr>
        <w:t>в рамках внешней проверки годовой отчетности главных администраторов бюджетных средств за 2017 год – 47 736,70 тыс. рублей:</w:t>
      </w:r>
    </w:p>
    <w:p w:rsidR="00A6019F" w:rsidRPr="00056A63" w:rsidRDefault="00A6019F" w:rsidP="00A6019F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1.1.1)</w:t>
      </w:r>
      <w:r w:rsidR="000B5574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47 103,8</w:t>
      </w:r>
      <w:r w:rsidR="005C65E6" w:rsidRPr="00056A63">
        <w:rPr>
          <w:rFonts w:eastAsia="Calibri"/>
          <w:sz w:val="28"/>
          <w:szCs w:val="28"/>
        </w:rPr>
        <w:t>4</w:t>
      </w:r>
      <w:r w:rsidRPr="00056A63">
        <w:rPr>
          <w:rFonts w:eastAsia="Calibri"/>
          <w:sz w:val="28"/>
          <w:szCs w:val="28"/>
        </w:rPr>
        <w:t xml:space="preserve"> тыс. рублей – списание МКУ «УКС» капитальных вложений по 6 объектам незавершенного строительства в 2017 году в связи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с невозможностью строительства и неактуальностью выполненных проектно-изыскательских работ, что свидетельствует о неэффективном использовании бюджетных средств в прошлые годы (носит неустранимый характер)</w:t>
      </w:r>
      <w:r w:rsidR="000F5770">
        <w:rPr>
          <w:rFonts w:eastAsia="Calibri"/>
          <w:sz w:val="28"/>
          <w:szCs w:val="28"/>
        </w:rPr>
        <w:t>;</w:t>
      </w:r>
    </w:p>
    <w:p w:rsidR="00A6019F" w:rsidRPr="00056A63" w:rsidRDefault="00A6019F" w:rsidP="00A6019F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1.1.2)</w:t>
      </w:r>
      <w:r w:rsidR="000B5574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632,</w:t>
      </w:r>
      <w:r w:rsidR="005C65E6" w:rsidRPr="00056A63">
        <w:rPr>
          <w:rFonts w:eastAsia="Calibri"/>
          <w:sz w:val="28"/>
          <w:szCs w:val="28"/>
        </w:rPr>
        <w:t>86</w:t>
      </w:r>
      <w:r w:rsidRPr="00056A63">
        <w:rPr>
          <w:rFonts w:eastAsia="Calibri"/>
          <w:sz w:val="28"/>
          <w:szCs w:val="28"/>
        </w:rPr>
        <w:t> тыс. рублей – сумма излишне перечисленного МКУ «УКС» налога на имущество организаций в связи с увеличением его налоговой базы за 2015</w:t>
      </w:r>
      <w:r w:rsidR="000F5770">
        <w:rPr>
          <w:rFonts w:eastAsia="Calibri"/>
          <w:sz w:val="28"/>
          <w:szCs w:val="28"/>
        </w:rPr>
        <w:t xml:space="preserve"> </w:t>
      </w:r>
      <w:r w:rsidR="000F5770" w:rsidRPr="00056A63">
        <w:rPr>
          <w:rFonts w:eastAsia="Calibri"/>
          <w:sz w:val="28"/>
          <w:szCs w:val="28"/>
        </w:rPr>
        <w:t>–</w:t>
      </w:r>
      <w:r w:rsidR="000F5770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2017 годы вследствие некорректного отражения в бухгалтерском уч</w:t>
      </w:r>
      <w:r w:rsidR="00D1357D">
        <w:rPr>
          <w:rFonts w:eastAsia="Calibri"/>
          <w:sz w:val="28"/>
          <w:szCs w:val="28"/>
        </w:rPr>
        <w:t>ё</w:t>
      </w:r>
      <w:r w:rsidRPr="00056A63">
        <w:rPr>
          <w:rFonts w:eastAsia="Calibri"/>
          <w:sz w:val="28"/>
          <w:szCs w:val="28"/>
        </w:rPr>
        <w:t>те основного средства</w:t>
      </w:r>
      <w:r w:rsidR="000B5574" w:rsidRPr="00056A63">
        <w:rPr>
          <w:rStyle w:val="ad"/>
          <w:rFonts w:eastAsia="Calibri"/>
          <w:sz w:val="28"/>
          <w:szCs w:val="28"/>
        </w:rPr>
        <w:footnoteReference w:id="29"/>
      </w:r>
      <w:r w:rsidRPr="00056A63">
        <w:rPr>
          <w:rFonts w:eastAsia="Calibri"/>
          <w:sz w:val="28"/>
          <w:szCs w:val="28"/>
        </w:rPr>
        <w:t xml:space="preserve">, находящегося в аварийном состоянии, подлежащего сносу, не закрепленного в оперативное управление и не используемого в процессе деятельности (подлежит устранению). МКУ «УКС» сданы в ИФНС по городу Сургуту уточнённые декларации по налогу на имущество за период со II квартала 2015 года по I квартал 2018 года (включительно), сумма к возврату в бюджет составила 617,25 тыс. рублей. </w:t>
      </w:r>
      <w:r w:rsidRPr="00056A63">
        <w:rPr>
          <w:rFonts w:eastAsia="Calibri"/>
          <w:sz w:val="28"/>
          <w:szCs w:val="28"/>
        </w:rPr>
        <w:lastRenderedPageBreak/>
        <w:t>Согласно представленной информации</w:t>
      </w:r>
      <w:r w:rsidRPr="00056A63">
        <w:rPr>
          <w:rFonts w:eastAsia="Calibri"/>
          <w:sz w:val="28"/>
          <w:szCs w:val="28"/>
          <w:vertAlign w:val="superscript"/>
        </w:rPr>
        <w:footnoteReference w:id="30"/>
      </w:r>
      <w:r w:rsidRPr="00056A63">
        <w:rPr>
          <w:rFonts w:eastAsia="Calibri"/>
          <w:sz w:val="28"/>
          <w:szCs w:val="28"/>
        </w:rPr>
        <w:t xml:space="preserve"> по состоянию на 29.12.2018 произведён возврат</w:t>
      </w:r>
      <w:r w:rsidRPr="00056A63">
        <w:rPr>
          <w:rFonts w:eastAsia="Calibri"/>
          <w:sz w:val="28"/>
          <w:szCs w:val="28"/>
          <w:vertAlign w:val="superscript"/>
        </w:rPr>
        <w:footnoteReference w:id="31"/>
      </w:r>
      <w:r w:rsidRPr="00056A63">
        <w:rPr>
          <w:rFonts w:eastAsia="Calibri"/>
          <w:sz w:val="28"/>
          <w:szCs w:val="28"/>
        </w:rPr>
        <w:t xml:space="preserve"> в бюджет го</w:t>
      </w:r>
      <w:r w:rsidR="000F5770">
        <w:rPr>
          <w:rFonts w:eastAsia="Calibri"/>
          <w:sz w:val="28"/>
          <w:szCs w:val="28"/>
        </w:rPr>
        <w:t>рода в сумме 509,52 тыс. рублей;</w:t>
      </w:r>
    </w:p>
    <w:p w:rsidR="007A3907" w:rsidRPr="00056A63" w:rsidRDefault="007A3907" w:rsidP="007A390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1.2) по другим проверкам – </w:t>
      </w:r>
      <w:r w:rsidR="00935ACF" w:rsidRPr="00056A63">
        <w:rPr>
          <w:rFonts w:eastAsia="Calibri"/>
          <w:sz w:val="28"/>
          <w:szCs w:val="28"/>
        </w:rPr>
        <w:t>9 745,82</w:t>
      </w:r>
      <w:r w:rsidRPr="00056A63">
        <w:rPr>
          <w:rFonts w:eastAsia="Calibri"/>
          <w:sz w:val="28"/>
          <w:szCs w:val="28"/>
        </w:rPr>
        <w:t xml:space="preserve"> тыс. рублей:</w:t>
      </w:r>
    </w:p>
    <w:p w:rsidR="009176A5" w:rsidRPr="00056A63" w:rsidRDefault="009176A5" w:rsidP="009176A5">
      <w:pPr>
        <w:tabs>
          <w:tab w:val="left" w:pos="709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1.2.1) 7 196,33 тыс. рублей – завышение стоимости работ по ремонту автомобильных дорог, выполненных в 2016</w:t>
      </w:r>
      <w:r w:rsidR="003269F9" w:rsidRPr="00056A63">
        <w:rPr>
          <w:rFonts w:eastAsia="Calibri"/>
          <w:sz w:val="28"/>
          <w:szCs w:val="28"/>
        </w:rPr>
        <w:t xml:space="preserve"> – </w:t>
      </w:r>
      <w:r w:rsidRPr="00056A63">
        <w:rPr>
          <w:rFonts w:eastAsia="Calibri"/>
          <w:sz w:val="28"/>
          <w:szCs w:val="28"/>
        </w:rPr>
        <w:t xml:space="preserve">2017 годах, в связи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с некорректным формированием начальной (максимальной) цены контракта (далее – НМЦК), вследствие </w:t>
      </w:r>
      <w:proofErr w:type="spellStart"/>
      <w:r w:rsidRPr="00056A63">
        <w:rPr>
          <w:rFonts w:eastAsia="Calibri"/>
          <w:sz w:val="28"/>
          <w:szCs w:val="28"/>
        </w:rPr>
        <w:t>задвоения</w:t>
      </w:r>
      <w:proofErr w:type="spellEnd"/>
      <w:r w:rsidRPr="00056A63">
        <w:rPr>
          <w:rFonts w:eastAsia="Calibri"/>
          <w:sz w:val="28"/>
          <w:szCs w:val="28"/>
        </w:rPr>
        <w:t xml:space="preserve"> объёмов работ по обрезке кромки покрытия ранее уложенной полосы нижнего и верхнего слоя, неприменения понижающих коэффициентов к нормативам накладных расходов и сметной прибыли, </w:t>
      </w:r>
      <w:proofErr w:type="spellStart"/>
      <w:r w:rsidRPr="00056A63">
        <w:rPr>
          <w:rFonts w:eastAsia="Calibri"/>
          <w:sz w:val="28"/>
          <w:szCs w:val="28"/>
        </w:rPr>
        <w:t>задвоения</w:t>
      </w:r>
      <w:proofErr w:type="spellEnd"/>
      <w:r w:rsidRPr="00056A63">
        <w:rPr>
          <w:rFonts w:eastAsia="Calibri"/>
          <w:sz w:val="28"/>
          <w:szCs w:val="28"/>
        </w:rPr>
        <w:t xml:space="preserve"> объёма и стоимости материалов, входящих в состав ПБВ-13</w:t>
      </w:r>
      <w:r w:rsidR="000F5770">
        <w:rPr>
          <w:rFonts w:eastAsia="Calibri"/>
          <w:sz w:val="28"/>
          <w:szCs w:val="28"/>
        </w:rPr>
        <w:t>0 (носит неустранимый характер);</w:t>
      </w:r>
    </w:p>
    <w:p w:rsidR="009176A5" w:rsidRPr="00056A63" w:rsidRDefault="009176A5" w:rsidP="009176A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1.2.2) 760,20 тыс. рублей – завышение стоимости принятых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и оплаченных работ по зимнему содержанию территории у памятника погибшим, в связи с некорректным формированием НМЦК на очистку тротуарной плитки от снега ручным способом (на разных участках работ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за 1 м</w:t>
      </w:r>
      <w:r w:rsidRPr="00056A63">
        <w:rPr>
          <w:rFonts w:eastAsia="Calibri"/>
          <w:sz w:val="28"/>
          <w:szCs w:val="28"/>
          <w:vertAlign w:val="superscript"/>
        </w:rPr>
        <w:t>2</w:t>
      </w:r>
      <w:r w:rsidRPr="00056A63">
        <w:rPr>
          <w:rFonts w:eastAsia="Calibri"/>
          <w:sz w:val="28"/>
          <w:szCs w:val="28"/>
        </w:rPr>
        <w:t xml:space="preserve"> и за 1 000,0 м</w:t>
      </w:r>
      <w:r w:rsidRPr="00056A63">
        <w:rPr>
          <w:rFonts w:eastAsia="Calibri"/>
          <w:sz w:val="28"/>
          <w:szCs w:val="28"/>
          <w:vertAlign w:val="superscript"/>
        </w:rPr>
        <w:t>2</w:t>
      </w:r>
      <w:r w:rsidRPr="00056A63">
        <w:rPr>
          <w:rFonts w:eastAsia="Calibri"/>
          <w:sz w:val="28"/>
          <w:szCs w:val="28"/>
        </w:rPr>
        <w:t xml:space="preserve"> цена одинаковая) (подлежит устранению). По состоянию на 29.12.2018 произведён возврат в бюджет города в общей сумме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300,0</w:t>
      </w:r>
      <w:r w:rsidR="0021473A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 рублей (из 760,2</w:t>
      </w:r>
      <w:r w:rsidR="0021473A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</w:t>
      </w:r>
      <w:r w:rsidR="0021473A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рублей). МКУ «Казна городского хозяйства» представлен</w:t>
      </w:r>
      <w:r w:rsidRPr="00056A63">
        <w:rPr>
          <w:rFonts w:eastAsia="Calibri"/>
          <w:sz w:val="28"/>
          <w:szCs w:val="28"/>
          <w:vertAlign w:val="superscript"/>
        </w:rPr>
        <w:footnoteReference w:id="32"/>
      </w:r>
      <w:r w:rsidRPr="00056A63">
        <w:rPr>
          <w:rFonts w:eastAsia="Calibri"/>
          <w:sz w:val="28"/>
          <w:szCs w:val="28"/>
        </w:rPr>
        <w:t xml:space="preserve"> график платежей, составленный ООО</w:t>
      </w:r>
      <w:r w:rsidR="00B954D9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«Холдинг </w:t>
      </w:r>
      <w:proofErr w:type="spellStart"/>
      <w:r w:rsidRPr="00056A63">
        <w:rPr>
          <w:rFonts w:eastAsia="Calibri"/>
          <w:sz w:val="28"/>
          <w:szCs w:val="28"/>
        </w:rPr>
        <w:t>СервисСтройИнвест</w:t>
      </w:r>
      <w:proofErr w:type="spellEnd"/>
      <w:r w:rsidRPr="00056A63">
        <w:rPr>
          <w:rFonts w:eastAsia="Calibri"/>
          <w:sz w:val="28"/>
          <w:szCs w:val="28"/>
        </w:rPr>
        <w:t>». Выплата оставшейся суммы 460,2 тыс.</w:t>
      </w:r>
      <w:r w:rsidR="00B954D9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рублей планируется соглас</w:t>
      </w:r>
      <w:r w:rsidR="000F5770">
        <w:rPr>
          <w:rFonts w:eastAsia="Calibri"/>
          <w:sz w:val="28"/>
          <w:szCs w:val="28"/>
        </w:rPr>
        <w:t>но графику в срок до 25.06.2019;</w:t>
      </w:r>
    </w:p>
    <w:p w:rsidR="009176A5" w:rsidRPr="00056A63" w:rsidRDefault="009176A5" w:rsidP="009176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1.2.3)</w:t>
      </w:r>
      <w:r w:rsidRPr="00056A63">
        <w:rPr>
          <w:sz w:val="28"/>
          <w:szCs w:val="28"/>
        </w:rPr>
        <w:t> 582,49 тыс. рублей</w:t>
      </w:r>
      <w:r w:rsidRPr="00056A63">
        <w:rPr>
          <w:rFonts w:eastAsia="Calibri"/>
          <w:sz w:val="28"/>
          <w:szCs w:val="28"/>
        </w:rPr>
        <w:t xml:space="preserve"> – оплата установки теплых автопавильонов произведена МКУ «</w:t>
      </w:r>
      <w:proofErr w:type="spellStart"/>
      <w:r w:rsidRPr="00056A63">
        <w:rPr>
          <w:rFonts w:eastAsia="Calibri"/>
          <w:sz w:val="28"/>
          <w:szCs w:val="28"/>
        </w:rPr>
        <w:t>ДДТиЖКК</w:t>
      </w:r>
      <w:proofErr w:type="spellEnd"/>
      <w:r w:rsidRPr="00056A63">
        <w:rPr>
          <w:rFonts w:eastAsia="Calibri"/>
          <w:sz w:val="28"/>
          <w:szCs w:val="28"/>
        </w:rPr>
        <w:t xml:space="preserve">» без учёта снижения стоимости фактически выполненных работ, вследствие внесённых изменений в конструктив (замена </w:t>
      </w:r>
      <w:r w:rsidRPr="00056A63">
        <w:rPr>
          <w:sz w:val="28"/>
          <w:szCs w:val="28"/>
        </w:rPr>
        <w:t xml:space="preserve">«ударопрочного стекла «триплекс» толщиной 12 мм» на </w:t>
      </w:r>
      <w:r w:rsidRPr="00056A63">
        <w:rPr>
          <w:rFonts w:eastAsia="Calibri"/>
          <w:sz w:val="28"/>
          <w:szCs w:val="28"/>
        </w:rPr>
        <w:t>«</w:t>
      </w:r>
      <w:r w:rsidRPr="00056A63">
        <w:rPr>
          <w:sz w:val="28"/>
          <w:szCs w:val="28"/>
        </w:rPr>
        <w:t>закалённое стекло толщиной 10 мм»</w:t>
      </w:r>
      <w:r w:rsidR="000F5770">
        <w:rPr>
          <w:rFonts w:eastAsia="Calibri"/>
          <w:sz w:val="28"/>
          <w:szCs w:val="28"/>
        </w:rPr>
        <w:t xml:space="preserve"> (носит неустранимый характер);</w:t>
      </w:r>
    </w:p>
    <w:p w:rsidR="007A3907" w:rsidRPr="00056A63" w:rsidRDefault="007A3907" w:rsidP="007A3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1.2.</w:t>
      </w:r>
      <w:r w:rsidR="0075382E" w:rsidRPr="00056A63">
        <w:rPr>
          <w:rFonts w:eastAsia="Calibri"/>
          <w:sz w:val="28"/>
          <w:szCs w:val="28"/>
        </w:rPr>
        <w:t>4</w:t>
      </w:r>
      <w:r w:rsidRPr="00056A63">
        <w:rPr>
          <w:rFonts w:eastAsia="Calibri"/>
          <w:sz w:val="28"/>
          <w:szCs w:val="28"/>
        </w:rPr>
        <w:t>)</w:t>
      </w:r>
      <w:r w:rsidR="00FC245C" w:rsidRPr="00056A63">
        <w:rPr>
          <w:sz w:val="28"/>
          <w:szCs w:val="28"/>
        </w:rPr>
        <w:t> </w:t>
      </w:r>
      <w:r w:rsidRPr="00056A63">
        <w:rPr>
          <w:sz w:val="28"/>
          <w:szCs w:val="28"/>
        </w:rPr>
        <w:t>497,50 </w:t>
      </w:r>
      <w:r w:rsidRPr="00056A63">
        <w:rPr>
          <w:rFonts w:eastAsia="Calibri"/>
          <w:sz w:val="28"/>
          <w:szCs w:val="28"/>
        </w:rPr>
        <w:t>тыс.</w:t>
      </w:r>
      <w:r w:rsidR="00FC245C" w:rsidRPr="00056A63">
        <w:rPr>
          <w:rFonts w:eastAsia="Calibri"/>
          <w:sz w:val="28"/>
          <w:szCs w:val="28"/>
        </w:rPr>
        <w:t> </w:t>
      </w:r>
      <w:r w:rsidRPr="00056A63">
        <w:rPr>
          <w:sz w:val="28"/>
          <w:szCs w:val="28"/>
        </w:rPr>
        <w:t>рублей</w:t>
      </w:r>
      <w:r w:rsidRPr="00056A63">
        <w:rPr>
          <w:rFonts w:eastAsia="Calibri"/>
          <w:sz w:val="28"/>
          <w:szCs w:val="28"/>
        </w:rPr>
        <w:t xml:space="preserve"> – стоимость работ по переносу </w:t>
      </w:r>
      <w:r w:rsidR="00B954D9">
        <w:rPr>
          <w:rFonts w:eastAsia="Calibri"/>
          <w:sz w:val="28"/>
          <w:szCs w:val="28"/>
        </w:rPr>
        <w:br/>
      </w:r>
      <w:r w:rsidRPr="00056A63">
        <w:rPr>
          <w:sz w:val="28"/>
          <w:szCs w:val="28"/>
        </w:rPr>
        <w:t>11 автопавильонов «</w:t>
      </w:r>
      <w:proofErr w:type="spellStart"/>
      <w:r w:rsidRPr="00056A63">
        <w:rPr>
          <w:sz w:val="28"/>
          <w:szCs w:val="28"/>
        </w:rPr>
        <w:t>Алюр</w:t>
      </w:r>
      <w:proofErr w:type="spellEnd"/>
      <w:r w:rsidRPr="00056A63">
        <w:rPr>
          <w:sz w:val="28"/>
          <w:szCs w:val="28"/>
        </w:rPr>
        <w:t xml:space="preserve">» для установки на их месте </w:t>
      </w:r>
      <w:r w:rsidRPr="00056A63">
        <w:rPr>
          <w:rFonts w:eastAsia="Calibri"/>
          <w:sz w:val="28"/>
          <w:szCs w:val="28"/>
        </w:rPr>
        <w:t>теплых автопавильонов, при наличии в городе остановочных пунктов без автопавильонов (носит неустранимый характер)</w:t>
      </w:r>
      <w:r w:rsidR="000F5770">
        <w:rPr>
          <w:sz w:val="28"/>
          <w:szCs w:val="28"/>
        </w:rPr>
        <w:t>;</w:t>
      </w:r>
    </w:p>
    <w:p w:rsidR="00FC245C" w:rsidRPr="00056A63" w:rsidRDefault="00FC245C" w:rsidP="00FC245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</w:rPr>
        <w:t>1.</w:t>
      </w:r>
      <w:r w:rsidR="0075382E" w:rsidRPr="00056A63">
        <w:rPr>
          <w:rFonts w:eastAsia="Calibri"/>
          <w:sz w:val="28"/>
          <w:szCs w:val="28"/>
        </w:rPr>
        <w:t>2.5</w:t>
      </w:r>
      <w:r w:rsidRPr="00056A63">
        <w:rPr>
          <w:rFonts w:eastAsia="Calibri"/>
          <w:sz w:val="28"/>
          <w:szCs w:val="28"/>
        </w:rPr>
        <w:t>) 365,16 тыс. рубл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ей </w:t>
      </w:r>
      <w:r w:rsidR="003269F9" w:rsidRPr="00056A63">
        <w:rPr>
          <w:rFonts w:eastAsia="Calibri"/>
          <w:sz w:val="28"/>
          <w:szCs w:val="28"/>
        </w:rPr>
        <w:t>–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3699" w:rsidRPr="00056A63">
        <w:rPr>
          <w:rFonts w:eastAsia="Times New Roman"/>
          <w:bCs/>
          <w:sz w:val="28"/>
          <w:szCs w:val="28"/>
          <w:lang w:eastAsia="ru-RU"/>
        </w:rPr>
        <w:t>неэффективное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55399" w:rsidRPr="00056A63">
        <w:rPr>
          <w:rFonts w:eastAsia="Times New Roman"/>
          <w:bCs/>
          <w:sz w:val="28"/>
          <w:szCs w:val="28"/>
          <w:lang w:eastAsia="ru-RU"/>
        </w:rPr>
        <w:t>использование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55399" w:rsidRPr="00056A63">
        <w:rPr>
          <w:rFonts w:eastAsia="Times New Roman"/>
          <w:bCs/>
          <w:sz w:val="28"/>
          <w:szCs w:val="28"/>
          <w:lang w:eastAsia="ru-RU"/>
        </w:rPr>
        <w:t xml:space="preserve">средств местного бюджета </w:t>
      </w:r>
      <w:r w:rsidR="00B55399" w:rsidRPr="00056A63">
        <w:rPr>
          <w:bCs/>
          <w:sz w:val="28"/>
          <w:szCs w:val="28"/>
        </w:rPr>
        <w:t>МКУ</w:t>
      </w:r>
      <w:r w:rsidR="00B55399" w:rsidRPr="00056A63">
        <w:rPr>
          <w:rFonts w:eastAsia="Times New Roman"/>
          <w:bCs/>
          <w:sz w:val="28"/>
          <w:szCs w:val="28"/>
          <w:lang w:eastAsia="ru-RU"/>
        </w:rPr>
        <w:t xml:space="preserve"> «</w:t>
      </w:r>
      <w:proofErr w:type="spellStart"/>
      <w:r w:rsidR="00B55399" w:rsidRPr="00056A63">
        <w:rPr>
          <w:rFonts w:eastAsia="Times New Roman"/>
          <w:bCs/>
          <w:sz w:val="28"/>
          <w:szCs w:val="28"/>
          <w:lang w:eastAsia="ru-RU"/>
        </w:rPr>
        <w:t>ДЭАЗиИС</w:t>
      </w:r>
      <w:proofErr w:type="spellEnd"/>
      <w:r w:rsidR="00B55399" w:rsidRPr="00056A63">
        <w:rPr>
          <w:rFonts w:eastAsia="Times New Roman"/>
          <w:bCs/>
          <w:sz w:val="28"/>
          <w:szCs w:val="28"/>
          <w:lang w:eastAsia="ru-RU"/>
        </w:rPr>
        <w:t xml:space="preserve">» </w:t>
      </w:r>
      <w:r w:rsidRPr="00056A63">
        <w:rPr>
          <w:rFonts w:eastAsia="Times New Roman"/>
          <w:bCs/>
          <w:sz w:val="28"/>
          <w:szCs w:val="28"/>
          <w:lang w:eastAsia="ru-RU"/>
        </w:rPr>
        <w:t>на оплату услуг ООО ИЦ «</w:t>
      </w:r>
      <w:proofErr w:type="spellStart"/>
      <w:r w:rsidRPr="00056A63">
        <w:rPr>
          <w:rFonts w:eastAsia="Times New Roman"/>
          <w:bCs/>
          <w:sz w:val="28"/>
          <w:szCs w:val="28"/>
          <w:lang w:eastAsia="ru-RU"/>
        </w:rPr>
        <w:t>Сургутстройцена</w:t>
      </w:r>
      <w:proofErr w:type="spellEnd"/>
      <w:r w:rsidRPr="00056A63">
        <w:rPr>
          <w:rFonts w:eastAsia="Times New Roman"/>
          <w:bCs/>
          <w:sz w:val="28"/>
          <w:szCs w:val="28"/>
          <w:lang w:eastAsia="ru-RU"/>
        </w:rPr>
        <w:t xml:space="preserve">» </w:t>
      </w:r>
      <w:r w:rsidRPr="00056A63">
        <w:rPr>
          <w:bCs/>
          <w:sz w:val="28"/>
          <w:szCs w:val="28"/>
        </w:rPr>
        <w:t xml:space="preserve">по проверке 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достоверности сметной стоимости капитального ремонта по 12 объектам социальной сферы, </w:t>
      </w:r>
      <w:r w:rsidRPr="00056A63">
        <w:rPr>
          <w:bCs/>
          <w:sz w:val="28"/>
          <w:szCs w:val="28"/>
        </w:rPr>
        <w:t>при обязательности проведения такой проверки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56A63">
        <w:rPr>
          <w:bCs/>
          <w:sz w:val="28"/>
          <w:szCs w:val="28"/>
        </w:rPr>
        <w:t xml:space="preserve">в уполномоченной организации – </w:t>
      </w:r>
      <w:r w:rsidRPr="00056A63">
        <w:rPr>
          <w:rFonts w:eastAsia="Times New Roman"/>
          <w:bCs/>
          <w:sz w:val="28"/>
          <w:szCs w:val="28"/>
          <w:lang w:eastAsia="ru-RU"/>
        </w:rPr>
        <w:t>АУ «Управление государственной экспертизы проектной документации»</w:t>
      </w:r>
      <w:r w:rsidRPr="00056A63">
        <w:rPr>
          <w:bCs/>
          <w:sz w:val="28"/>
          <w:szCs w:val="28"/>
        </w:rPr>
        <w:t xml:space="preserve"> </w:t>
      </w:r>
      <w:r w:rsidRPr="00056A63">
        <w:rPr>
          <w:rFonts w:eastAsia="Times New Roman"/>
          <w:bCs/>
          <w:sz w:val="28"/>
          <w:szCs w:val="28"/>
          <w:lang w:eastAsia="ru-RU"/>
        </w:rPr>
        <w:t>(носит неустранимый характер)</w:t>
      </w:r>
      <w:r w:rsidR="000F5770">
        <w:rPr>
          <w:rFonts w:eastAsia="Times New Roman"/>
          <w:bCs/>
          <w:sz w:val="28"/>
          <w:szCs w:val="28"/>
          <w:lang w:eastAsia="ru-RU"/>
        </w:rPr>
        <w:t>;</w:t>
      </w:r>
    </w:p>
    <w:p w:rsidR="007A3907" w:rsidRPr="00056A63" w:rsidRDefault="007A3907" w:rsidP="007A390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56A63">
        <w:rPr>
          <w:rFonts w:eastAsia="Calibri"/>
          <w:sz w:val="28"/>
          <w:szCs w:val="28"/>
        </w:rPr>
        <w:t>1.2.</w:t>
      </w:r>
      <w:r w:rsidR="0075382E" w:rsidRPr="00056A63">
        <w:rPr>
          <w:rFonts w:eastAsia="Calibri"/>
          <w:sz w:val="28"/>
          <w:szCs w:val="28"/>
        </w:rPr>
        <w:t>6</w:t>
      </w:r>
      <w:r w:rsidRPr="00056A63">
        <w:rPr>
          <w:rFonts w:eastAsia="Calibri"/>
          <w:sz w:val="28"/>
          <w:szCs w:val="28"/>
        </w:rPr>
        <w:t>)</w:t>
      </w:r>
      <w:r w:rsidR="00FC245C" w:rsidRPr="00056A63">
        <w:rPr>
          <w:sz w:val="28"/>
          <w:szCs w:val="28"/>
        </w:rPr>
        <w:t> </w:t>
      </w:r>
      <w:r w:rsidRPr="00056A63">
        <w:rPr>
          <w:sz w:val="28"/>
          <w:szCs w:val="28"/>
        </w:rPr>
        <w:t>174,64</w:t>
      </w:r>
      <w:r w:rsidR="00FC245C" w:rsidRPr="00056A63">
        <w:rPr>
          <w:sz w:val="28"/>
          <w:szCs w:val="28"/>
        </w:rPr>
        <w:t> </w:t>
      </w:r>
      <w:r w:rsidRPr="00056A63">
        <w:rPr>
          <w:sz w:val="28"/>
          <w:szCs w:val="28"/>
        </w:rPr>
        <w:t xml:space="preserve">тыс. рублей – стоимость инфракрасных обогревателей </w:t>
      </w:r>
      <w:proofErr w:type="spellStart"/>
      <w:r w:rsidRPr="00056A63">
        <w:rPr>
          <w:sz w:val="28"/>
          <w:szCs w:val="28"/>
          <w:lang w:val="en-US"/>
        </w:rPr>
        <w:t>Daire</w:t>
      </w:r>
      <w:proofErr w:type="spellEnd"/>
      <w:r w:rsidR="00D7642F">
        <w:rPr>
          <w:sz w:val="28"/>
          <w:szCs w:val="28"/>
        </w:rPr>
        <w:t xml:space="preserve"> </w:t>
      </w:r>
      <w:r w:rsidRPr="00056A63">
        <w:rPr>
          <w:sz w:val="28"/>
          <w:szCs w:val="28"/>
        </w:rPr>
        <w:t xml:space="preserve">НС-2.0, </w:t>
      </w:r>
      <w:proofErr w:type="spellStart"/>
      <w:r w:rsidRPr="00056A63">
        <w:rPr>
          <w:sz w:val="28"/>
          <w:szCs w:val="28"/>
          <w:lang w:val="en-US"/>
        </w:rPr>
        <w:t>NeoClima</w:t>
      </w:r>
      <w:proofErr w:type="spellEnd"/>
      <w:r w:rsidRPr="00056A63">
        <w:rPr>
          <w:sz w:val="28"/>
          <w:szCs w:val="28"/>
        </w:rPr>
        <w:t xml:space="preserve"> </w:t>
      </w:r>
      <w:r w:rsidRPr="00056A63">
        <w:rPr>
          <w:sz w:val="28"/>
          <w:szCs w:val="28"/>
          <w:lang w:val="en-US"/>
        </w:rPr>
        <w:t>IR</w:t>
      </w:r>
      <w:r w:rsidRPr="00056A63">
        <w:rPr>
          <w:sz w:val="28"/>
          <w:szCs w:val="28"/>
        </w:rPr>
        <w:t xml:space="preserve"> 2.0</w:t>
      </w:r>
      <w:r w:rsidRPr="00056A63">
        <w:rPr>
          <w:iCs/>
          <w:sz w:val="28"/>
          <w:szCs w:val="28"/>
        </w:rPr>
        <w:t xml:space="preserve">, установленных в </w:t>
      </w:r>
      <w:r w:rsidRPr="00056A63">
        <w:rPr>
          <w:sz w:val="28"/>
          <w:szCs w:val="28"/>
        </w:rPr>
        <w:t xml:space="preserve">теплых автопавильонах, </w:t>
      </w:r>
      <w:r w:rsidR="00B954D9">
        <w:rPr>
          <w:sz w:val="28"/>
          <w:szCs w:val="28"/>
        </w:rPr>
        <w:br/>
      </w:r>
      <w:r w:rsidRPr="00056A63">
        <w:rPr>
          <w:sz w:val="28"/>
          <w:szCs w:val="28"/>
        </w:rPr>
        <w:t xml:space="preserve">но </w:t>
      </w:r>
      <w:r w:rsidRPr="00056A63">
        <w:rPr>
          <w:iCs/>
          <w:sz w:val="28"/>
          <w:szCs w:val="28"/>
        </w:rPr>
        <w:t xml:space="preserve">предназначенных для эксплуатации только в закрытых помещениях </w:t>
      </w:r>
      <w:r w:rsidRPr="00056A63">
        <w:rPr>
          <w:rFonts w:eastAsia="Calibri"/>
          <w:sz w:val="28"/>
          <w:szCs w:val="28"/>
        </w:rPr>
        <w:t>(носит неустранимый характер)</w:t>
      </w:r>
      <w:r w:rsidR="000F5770">
        <w:rPr>
          <w:sz w:val="28"/>
          <w:szCs w:val="28"/>
        </w:rPr>
        <w:t>;</w:t>
      </w:r>
    </w:p>
    <w:p w:rsidR="00FC245C" w:rsidRPr="00056A63" w:rsidRDefault="00FC245C" w:rsidP="00FC245C">
      <w:pPr>
        <w:tabs>
          <w:tab w:val="left" w:pos="993"/>
        </w:tabs>
        <w:jc w:val="both"/>
        <w:rPr>
          <w:rFonts w:cstheme="majorBidi"/>
          <w:sz w:val="28"/>
          <w:szCs w:val="28"/>
        </w:rPr>
      </w:pPr>
      <w:r w:rsidRPr="00056A63">
        <w:rPr>
          <w:rFonts w:cstheme="majorBidi"/>
          <w:sz w:val="28"/>
          <w:szCs w:val="28"/>
        </w:rPr>
        <w:lastRenderedPageBreak/>
        <w:t>1.</w:t>
      </w:r>
      <w:r w:rsidR="0075382E" w:rsidRPr="00056A63">
        <w:rPr>
          <w:rFonts w:cstheme="majorBidi"/>
          <w:sz w:val="28"/>
          <w:szCs w:val="28"/>
        </w:rPr>
        <w:t>2.7</w:t>
      </w:r>
      <w:r w:rsidRPr="00056A63">
        <w:rPr>
          <w:rFonts w:cstheme="majorBidi"/>
          <w:sz w:val="28"/>
          <w:szCs w:val="28"/>
        </w:rPr>
        <w:t>) 1</w:t>
      </w:r>
      <w:r w:rsidRPr="00056A63">
        <w:rPr>
          <w:sz w:val="28"/>
          <w:szCs w:val="28"/>
        </w:rPr>
        <w:t>62,37 тыс. рублей</w:t>
      </w:r>
      <w:r w:rsidRPr="00056A63">
        <w:rPr>
          <w:rFonts w:cstheme="majorBidi"/>
          <w:sz w:val="28"/>
          <w:szCs w:val="28"/>
        </w:rPr>
        <w:t xml:space="preserve"> – расходы на оплату </w:t>
      </w:r>
      <w:r w:rsidRPr="00056A63">
        <w:rPr>
          <w:sz w:val="28"/>
          <w:szCs w:val="28"/>
        </w:rPr>
        <w:t>труда сотрудников МБУДО ДШИ им. Г. </w:t>
      </w:r>
      <w:proofErr w:type="spellStart"/>
      <w:r w:rsidRPr="00056A63">
        <w:rPr>
          <w:sz w:val="28"/>
          <w:szCs w:val="28"/>
        </w:rPr>
        <w:t>Кукуевицкого</w:t>
      </w:r>
      <w:proofErr w:type="spellEnd"/>
      <w:r w:rsidRPr="00056A63">
        <w:rPr>
          <w:sz w:val="28"/>
          <w:szCs w:val="28"/>
        </w:rPr>
        <w:t>, которые осуществляли уборку помещений в здании, не закреплённом за учреждением</w:t>
      </w:r>
      <w:r w:rsidR="00BB391A" w:rsidRPr="00056A63">
        <w:rPr>
          <w:sz w:val="28"/>
          <w:szCs w:val="28"/>
        </w:rPr>
        <w:t xml:space="preserve"> </w:t>
      </w:r>
      <w:r w:rsidRPr="00056A63">
        <w:rPr>
          <w:sz w:val="28"/>
          <w:szCs w:val="28"/>
        </w:rPr>
        <w:t xml:space="preserve">(носит неустранимый характер). В этих помещениях по решению руководства </w:t>
      </w:r>
      <w:r w:rsidR="00BB391A" w:rsidRPr="00056A63">
        <w:rPr>
          <w:sz w:val="28"/>
          <w:szCs w:val="28"/>
        </w:rPr>
        <w:t>школы искусств</w:t>
      </w:r>
      <w:r w:rsidRPr="00056A63">
        <w:rPr>
          <w:sz w:val="28"/>
          <w:szCs w:val="28"/>
        </w:rPr>
        <w:t xml:space="preserve"> </w:t>
      </w:r>
      <w:r w:rsidR="00B954D9">
        <w:rPr>
          <w:sz w:val="28"/>
          <w:szCs w:val="28"/>
        </w:rPr>
        <w:br/>
      </w:r>
      <w:r w:rsidRPr="00056A63">
        <w:rPr>
          <w:sz w:val="28"/>
          <w:szCs w:val="28"/>
        </w:rPr>
        <w:t xml:space="preserve">и куратора (комитета культуры и туризма Администрации города) </w:t>
      </w:r>
      <w:r w:rsidR="00B954D9">
        <w:rPr>
          <w:sz w:val="28"/>
          <w:szCs w:val="28"/>
        </w:rPr>
        <w:br/>
      </w:r>
      <w:r w:rsidRPr="00056A63">
        <w:rPr>
          <w:sz w:val="28"/>
          <w:szCs w:val="28"/>
        </w:rPr>
        <w:t xml:space="preserve">на основании договора безвозмездного пользования имуществом </w:t>
      </w:r>
      <w:r w:rsidR="00234CAA" w:rsidRPr="00056A63">
        <w:rPr>
          <w:sz w:val="28"/>
          <w:szCs w:val="28"/>
        </w:rPr>
        <w:t>работали</w:t>
      </w:r>
      <w:r w:rsidRPr="00056A63">
        <w:rPr>
          <w:sz w:val="28"/>
          <w:szCs w:val="28"/>
        </w:rPr>
        <w:t xml:space="preserve"> сотрудники методического отдела учреждения</w:t>
      </w:r>
      <w:r w:rsidR="00234CAA" w:rsidRPr="00056A63">
        <w:rPr>
          <w:sz w:val="28"/>
          <w:szCs w:val="28"/>
        </w:rPr>
        <w:t xml:space="preserve"> </w:t>
      </w:r>
      <w:r w:rsidR="00BB391A" w:rsidRPr="00056A63">
        <w:rPr>
          <w:sz w:val="28"/>
          <w:szCs w:val="28"/>
        </w:rPr>
        <w:t xml:space="preserve">при </w:t>
      </w:r>
      <w:r w:rsidR="00234CAA" w:rsidRPr="00056A63">
        <w:rPr>
          <w:sz w:val="28"/>
          <w:szCs w:val="28"/>
        </w:rPr>
        <w:t xml:space="preserve">имеющейся </w:t>
      </w:r>
      <w:r w:rsidR="00BB391A" w:rsidRPr="00056A63">
        <w:rPr>
          <w:sz w:val="28"/>
          <w:szCs w:val="28"/>
        </w:rPr>
        <w:t xml:space="preserve">возможности их размещения </w:t>
      </w:r>
      <w:r w:rsidR="00234CAA" w:rsidRPr="00056A63">
        <w:rPr>
          <w:sz w:val="28"/>
          <w:szCs w:val="28"/>
        </w:rPr>
        <w:t>в здании школы искусств</w:t>
      </w:r>
      <w:r w:rsidRPr="00056A63">
        <w:rPr>
          <w:sz w:val="28"/>
          <w:szCs w:val="28"/>
        </w:rPr>
        <w:t>. По итогам контрольного мероприятия приняты меры для предотвращения дальнейшего неэффективного использования средств, предоставляемых из бюджета города в виде субсидий (</w:t>
      </w:r>
      <w:r w:rsidR="00720DE8" w:rsidRPr="00056A63">
        <w:rPr>
          <w:sz w:val="28"/>
          <w:szCs w:val="28"/>
        </w:rPr>
        <w:t xml:space="preserve">рабочие места </w:t>
      </w:r>
      <w:r w:rsidRPr="00056A63">
        <w:rPr>
          <w:sz w:val="28"/>
          <w:szCs w:val="28"/>
        </w:rPr>
        <w:t>сотрудник</w:t>
      </w:r>
      <w:r w:rsidR="00720DE8" w:rsidRPr="00056A63">
        <w:rPr>
          <w:sz w:val="28"/>
          <w:szCs w:val="28"/>
        </w:rPr>
        <w:t>ов</w:t>
      </w:r>
      <w:r w:rsidRPr="00056A63">
        <w:rPr>
          <w:sz w:val="28"/>
          <w:szCs w:val="28"/>
        </w:rPr>
        <w:t xml:space="preserve"> методического отдела </w:t>
      </w:r>
      <w:r w:rsidR="00720DE8" w:rsidRPr="00056A63">
        <w:rPr>
          <w:sz w:val="28"/>
          <w:szCs w:val="28"/>
        </w:rPr>
        <w:t>организованы</w:t>
      </w:r>
      <w:r w:rsidRPr="00056A63">
        <w:rPr>
          <w:sz w:val="28"/>
          <w:szCs w:val="28"/>
        </w:rPr>
        <w:t xml:space="preserve"> в здани</w:t>
      </w:r>
      <w:r w:rsidR="00720DE8" w:rsidRPr="00056A63">
        <w:rPr>
          <w:sz w:val="28"/>
          <w:szCs w:val="28"/>
        </w:rPr>
        <w:t>и</w:t>
      </w:r>
      <w:r w:rsidRPr="00056A63">
        <w:rPr>
          <w:sz w:val="28"/>
          <w:szCs w:val="28"/>
        </w:rPr>
        <w:t xml:space="preserve"> школы искусств, сокращены 0,5 ставки по должности «Уборщик служебных помещений», расторгнут договор безвозмездного пользования муниципальным имуще</w:t>
      </w:r>
      <w:r w:rsidR="000F5770">
        <w:rPr>
          <w:sz w:val="28"/>
          <w:szCs w:val="28"/>
        </w:rPr>
        <w:t>ством);</w:t>
      </w:r>
    </w:p>
    <w:p w:rsidR="00C70550" w:rsidRPr="00056A63" w:rsidRDefault="00C70550" w:rsidP="00C70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sz w:val="28"/>
          <w:szCs w:val="28"/>
        </w:rPr>
        <w:t>1.</w:t>
      </w:r>
      <w:r w:rsidR="0075382E" w:rsidRPr="00056A63">
        <w:rPr>
          <w:sz w:val="28"/>
          <w:szCs w:val="28"/>
        </w:rPr>
        <w:t>2.8</w:t>
      </w:r>
      <w:r w:rsidRPr="00056A63">
        <w:rPr>
          <w:sz w:val="28"/>
          <w:szCs w:val="28"/>
        </w:rPr>
        <w:t>) </w:t>
      </w:r>
      <w:r w:rsidR="00532A4B" w:rsidRPr="00056A63">
        <w:rPr>
          <w:sz w:val="28"/>
          <w:szCs w:val="28"/>
        </w:rPr>
        <w:t>4,57</w:t>
      </w:r>
      <w:r w:rsidRPr="00056A63">
        <w:rPr>
          <w:sz w:val="28"/>
          <w:szCs w:val="28"/>
        </w:rPr>
        <w:t xml:space="preserve"> тыс. рублей </w:t>
      </w:r>
      <w:r w:rsidR="003269F9" w:rsidRPr="00056A63">
        <w:rPr>
          <w:rFonts w:eastAsia="Calibri"/>
          <w:sz w:val="28"/>
          <w:szCs w:val="28"/>
        </w:rPr>
        <w:t>–</w:t>
      </w:r>
      <w:r w:rsidRPr="00056A63">
        <w:rPr>
          <w:sz w:val="28"/>
          <w:szCs w:val="28"/>
        </w:rPr>
        <w:t xml:space="preserve"> сумма превышения предельных цен, установленных распоряжением Администрации города от 10.08.2016 № 1486</w:t>
      </w:r>
      <w:r w:rsidR="00321C92" w:rsidRPr="00056A63">
        <w:rPr>
          <w:rStyle w:val="ad"/>
          <w:sz w:val="28"/>
          <w:szCs w:val="28"/>
        </w:rPr>
        <w:footnoteReference w:id="33"/>
      </w:r>
      <w:r w:rsidRPr="00056A63">
        <w:rPr>
          <w:sz w:val="28"/>
          <w:szCs w:val="28"/>
        </w:rPr>
        <w:t>, при закупке отдельных товаров</w:t>
      </w:r>
      <w:r w:rsidR="00FC245C" w:rsidRPr="00056A63">
        <w:rPr>
          <w:sz w:val="28"/>
          <w:szCs w:val="28"/>
        </w:rPr>
        <w:t xml:space="preserve"> (МКУ «КГХ» 2,32 тыс. рублей, </w:t>
      </w:r>
      <w:r w:rsidR="00532A4B" w:rsidRPr="00056A63">
        <w:rPr>
          <w:sz w:val="28"/>
          <w:szCs w:val="28"/>
        </w:rPr>
        <w:t>МКУ «МФЦ г. Сургута» 2,25 тыс. рублей</w:t>
      </w:r>
      <w:r w:rsidR="00D85396" w:rsidRPr="00056A63">
        <w:rPr>
          <w:sz w:val="28"/>
          <w:szCs w:val="28"/>
        </w:rPr>
        <w:t xml:space="preserve">, </w:t>
      </w:r>
      <w:r w:rsidRPr="00056A63">
        <w:rPr>
          <w:sz w:val="28"/>
          <w:szCs w:val="28"/>
        </w:rPr>
        <w:t>носит неустранимый характер)</w:t>
      </w:r>
      <w:r w:rsidR="000F5770">
        <w:rPr>
          <w:sz w:val="28"/>
          <w:szCs w:val="28"/>
        </w:rPr>
        <w:t>;</w:t>
      </w:r>
    </w:p>
    <w:p w:rsidR="0075382E" w:rsidRPr="00056A63" w:rsidRDefault="00481740" w:rsidP="00753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1.2</w:t>
      </w:r>
      <w:r w:rsidR="0075382E" w:rsidRPr="00056A63">
        <w:rPr>
          <w:rFonts w:eastAsia="Calibri"/>
          <w:sz w:val="28"/>
          <w:szCs w:val="28"/>
        </w:rPr>
        <w:t>.9</w:t>
      </w:r>
      <w:r w:rsidRPr="00056A63">
        <w:rPr>
          <w:rFonts w:eastAsia="Calibri"/>
          <w:sz w:val="28"/>
          <w:szCs w:val="28"/>
        </w:rPr>
        <w:t>) 2,56 тыс. рублей –</w:t>
      </w:r>
      <w:r w:rsidR="0075382E" w:rsidRPr="00056A63">
        <w:rPr>
          <w:rFonts w:eastAsia="Calibri"/>
          <w:sz w:val="28"/>
          <w:szCs w:val="28"/>
        </w:rPr>
        <w:t xml:space="preserve"> расходы </w:t>
      </w:r>
      <w:r w:rsidR="0075382E" w:rsidRPr="00056A63">
        <w:rPr>
          <w:sz w:val="28"/>
          <w:szCs w:val="28"/>
        </w:rPr>
        <w:t>МКУ «</w:t>
      </w:r>
      <w:proofErr w:type="spellStart"/>
      <w:r w:rsidR="0075382E" w:rsidRPr="00056A63">
        <w:rPr>
          <w:sz w:val="28"/>
          <w:szCs w:val="28"/>
        </w:rPr>
        <w:t>УУиООУ</w:t>
      </w:r>
      <w:proofErr w:type="spellEnd"/>
      <w:r w:rsidR="0075382E" w:rsidRPr="00056A63">
        <w:rPr>
          <w:sz w:val="28"/>
          <w:szCs w:val="28"/>
        </w:rPr>
        <w:t xml:space="preserve">» на оплату услуг транспортной организации по подвозу детей от мест проживания </w:t>
      </w:r>
      <w:r w:rsidR="00B954D9">
        <w:rPr>
          <w:sz w:val="28"/>
          <w:szCs w:val="28"/>
        </w:rPr>
        <w:br/>
      </w:r>
      <w:r w:rsidR="0075382E" w:rsidRPr="00056A63">
        <w:rPr>
          <w:sz w:val="28"/>
          <w:szCs w:val="28"/>
        </w:rPr>
        <w:t>до образовательных учреждений города и обратно, которые отражены дважды – в путевых листах МКУ «</w:t>
      </w:r>
      <w:proofErr w:type="spellStart"/>
      <w:r w:rsidR="0075382E" w:rsidRPr="00056A63">
        <w:rPr>
          <w:sz w:val="28"/>
          <w:szCs w:val="28"/>
        </w:rPr>
        <w:t>УУиООУ</w:t>
      </w:r>
      <w:proofErr w:type="spellEnd"/>
      <w:r w:rsidR="0075382E" w:rsidRPr="00056A63">
        <w:rPr>
          <w:sz w:val="28"/>
          <w:szCs w:val="28"/>
        </w:rPr>
        <w:t>» и других муниципальных учреждений города (устранено путём возмещения транспортной компанией в бюджет города ср</w:t>
      </w:r>
      <w:r w:rsidR="000F5770">
        <w:rPr>
          <w:sz w:val="28"/>
          <w:szCs w:val="28"/>
        </w:rPr>
        <w:t>едств в сумме 2,56 тыс. рублей);</w:t>
      </w:r>
    </w:p>
    <w:p w:rsidR="0075382E" w:rsidRPr="00056A63" w:rsidRDefault="0075382E" w:rsidP="0075382E">
      <w:pPr>
        <w:autoSpaceDE w:val="0"/>
        <w:autoSpaceDN w:val="0"/>
        <w:adjustRightInd w:val="0"/>
        <w:jc w:val="both"/>
        <w:rPr>
          <w:rFonts w:eastAsia="Times New Roman"/>
          <w:bCs/>
          <w:spacing w:val="-14"/>
          <w:sz w:val="28"/>
          <w:szCs w:val="28"/>
          <w:lang w:eastAsia="ru-RU"/>
        </w:rPr>
      </w:pPr>
    </w:p>
    <w:p w:rsidR="00BD66F4" w:rsidRPr="00056A63" w:rsidRDefault="00393022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F97C55" w:rsidRPr="00056A63">
        <w:rPr>
          <w:rFonts w:eastAsia="Calibri"/>
          <w:sz w:val="28"/>
          <w:szCs w:val="28"/>
        </w:rPr>
        <w:t>274</w:t>
      </w:r>
      <w:r w:rsidR="00450D08" w:rsidRPr="00056A63">
        <w:rPr>
          <w:rFonts w:eastAsia="Calibri"/>
          <w:sz w:val="28"/>
          <w:szCs w:val="28"/>
        </w:rPr>
        <w:t> 636,92</w:t>
      </w:r>
      <w:r>
        <w:rPr>
          <w:rFonts w:eastAsia="Calibri"/>
          <w:sz w:val="28"/>
          <w:szCs w:val="28"/>
        </w:rPr>
        <w:t xml:space="preserve"> </w:t>
      </w:r>
      <w:r w:rsidR="00BD66F4" w:rsidRPr="00056A63">
        <w:rPr>
          <w:rFonts w:eastAsia="Calibri"/>
          <w:sz w:val="28"/>
          <w:szCs w:val="28"/>
        </w:rPr>
        <w:t>тыс.</w:t>
      </w:r>
      <w:r>
        <w:rPr>
          <w:rFonts w:eastAsia="Calibri"/>
          <w:sz w:val="28"/>
          <w:szCs w:val="28"/>
        </w:rPr>
        <w:t xml:space="preserve"> </w:t>
      </w:r>
      <w:r w:rsidR="00BD66F4" w:rsidRPr="00056A63">
        <w:rPr>
          <w:rFonts w:eastAsia="Calibri"/>
          <w:sz w:val="28"/>
          <w:szCs w:val="28"/>
        </w:rPr>
        <w:t xml:space="preserve">рублей – неправомерное (нормативно необоснованное) </w:t>
      </w:r>
      <w:r w:rsidR="00816119" w:rsidRPr="00056A63">
        <w:rPr>
          <w:rFonts w:eastAsia="Calibri"/>
          <w:sz w:val="28"/>
          <w:szCs w:val="28"/>
        </w:rPr>
        <w:t xml:space="preserve">планирование </w:t>
      </w:r>
      <w:r w:rsidR="005C65E6" w:rsidRPr="00056A63">
        <w:rPr>
          <w:rFonts w:eastAsia="Calibri"/>
          <w:sz w:val="28"/>
          <w:szCs w:val="28"/>
        </w:rPr>
        <w:t>бюджетных ассигнований</w:t>
      </w:r>
      <w:r w:rsidR="00816119" w:rsidRPr="00056A63">
        <w:rPr>
          <w:rFonts w:eastAsia="Calibri"/>
          <w:sz w:val="28"/>
          <w:szCs w:val="28"/>
        </w:rPr>
        <w:t xml:space="preserve"> </w:t>
      </w:r>
      <w:r w:rsidR="009A6CA5" w:rsidRPr="00056A63">
        <w:rPr>
          <w:rFonts w:eastAsia="Calibri"/>
          <w:sz w:val="28"/>
          <w:szCs w:val="28"/>
        </w:rPr>
        <w:t xml:space="preserve">и </w:t>
      </w:r>
      <w:r w:rsidR="00BD66F4" w:rsidRPr="00056A63">
        <w:rPr>
          <w:rFonts w:eastAsia="Calibri"/>
          <w:sz w:val="28"/>
          <w:szCs w:val="28"/>
        </w:rPr>
        <w:t>использование бюджетных средств и средств, полученных из бюджета города в виде субсидий, из них:</w:t>
      </w:r>
    </w:p>
    <w:p w:rsidR="00637924" w:rsidRPr="00056A63" w:rsidRDefault="00637924" w:rsidP="00637924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2.1) 76 585,76</w:t>
      </w:r>
      <w:r w:rsidR="00310C40" w:rsidRPr="00056A63">
        <w:rPr>
          <w:rFonts w:eastAsia="Calibri"/>
          <w:sz w:val="28"/>
          <w:szCs w:val="28"/>
          <w:lang w:val="en-US"/>
        </w:rPr>
        <w:t> </w:t>
      </w:r>
      <w:r w:rsidRPr="00056A63">
        <w:rPr>
          <w:rFonts w:eastAsia="Calibri"/>
          <w:sz w:val="28"/>
          <w:szCs w:val="28"/>
        </w:rPr>
        <w:t>тыс.</w:t>
      </w:r>
      <w:r w:rsidR="00310C40" w:rsidRPr="00056A63">
        <w:rPr>
          <w:rFonts w:eastAsia="Calibri"/>
          <w:sz w:val="28"/>
          <w:szCs w:val="28"/>
          <w:lang w:val="en-US"/>
        </w:rPr>
        <w:t> </w:t>
      </w:r>
      <w:r w:rsidRPr="00056A63">
        <w:rPr>
          <w:rFonts w:eastAsia="Calibri"/>
          <w:sz w:val="28"/>
          <w:szCs w:val="28"/>
        </w:rPr>
        <w:t>рублей – в рамках экспертизы проекта бюджета города на 2019</w:t>
      </w:r>
      <w:r w:rsidR="00087542" w:rsidRPr="00056A63">
        <w:rPr>
          <w:rFonts w:eastAsia="Calibri"/>
          <w:sz w:val="28"/>
          <w:szCs w:val="28"/>
        </w:rPr>
        <w:t xml:space="preserve"> </w:t>
      </w:r>
      <w:r w:rsidR="00087542" w:rsidRPr="00056A63">
        <w:rPr>
          <w:rFonts w:eastAsia="Times New Roman"/>
          <w:sz w:val="28"/>
          <w:szCs w:val="28"/>
        </w:rPr>
        <w:t xml:space="preserve">– </w:t>
      </w:r>
      <w:r w:rsidRPr="00056A63">
        <w:rPr>
          <w:rFonts w:eastAsia="Calibri"/>
          <w:sz w:val="28"/>
          <w:szCs w:val="28"/>
        </w:rPr>
        <w:t>2021 годы (носит устранимый характер), в том числе:</w:t>
      </w:r>
    </w:p>
    <w:p w:rsidR="00637924" w:rsidRPr="00056A63" w:rsidRDefault="00637924" w:rsidP="00637924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2.1.1) 61 410,34 тыс. рублей – запланированные Администрацией города </w:t>
      </w:r>
      <w:r w:rsidR="005C65E6" w:rsidRPr="00056A63">
        <w:rPr>
          <w:rFonts w:eastAsia="Times New Roman"/>
          <w:sz w:val="28"/>
          <w:szCs w:val="28"/>
        </w:rPr>
        <w:t xml:space="preserve">расходы </w:t>
      </w:r>
      <w:r w:rsidRPr="00056A63">
        <w:rPr>
          <w:rFonts w:eastAsia="Times New Roman"/>
          <w:sz w:val="28"/>
          <w:szCs w:val="28"/>
        </w:rPr>
        <w:t xml:space="preserve">на оплату труда несовершеннолетних граждан в возрасте от 14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до 18 лет в отсутствие </w:t>
      </w:r>
      <w:r w:rsidR="00234CAA" w:rsidRPr="00056A63">
        <w:rPr>
          <w:rFonts w:eastAsia="Times New Roman"/>
          <w:sz w:val="28"/>
          <w:szCs w:val="28"/>
        </w:rPr>
        <w:t>муниципального</w:t>
      </w:r>
      <w:r w:rsidR="008D6C77" w:rsidRPr="00056A63">
        <w:rPr>
          <w:rFonts w:eastAsia="Times New Roman"/>
          <w:sz w:val="28"/>
          <w:szCs w:val="28"/>
        </w:rPr>
        <w:t xml:space="preserve"> правового акта, устанавливающего расходное обязательство</w:t>
      </w:r>
      <w:r w:rsidR="00BE2F03">
        <w:rPr>
          <w:rFonts w:eastAsia="Times New Roman"/>
          <w:sz w:val="28"/>
          <w:szCs w:val="28"/>
        </w:rPr>
        <w:t>;</w:t>
      </w:r>
    </w:p>
    <w:p w:rsidR="00637924" w:rsidRPr="00056A63" w:rsidRDefault="00637924" w:rsidP="00637924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2.1.2)</w:t>
      </w:r>
      <w:r w:rsidR="00310C40" w:rsidRPr="00056A63">
        <w:rPr>
          <w:rFonts w:eastAsia="Times New Roman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>9 094,93</w:t>
      </w:r>
      <w:r w:rsidR="00310C40" w:rsidRPr="00056A63">
        <w:rPr>
          <w:rFonts w:eastAsia="Times New Roman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 xml:space="preserve">тыс. рублей – запланированные Администрацией города (управление по природопользованию и экологии) </w:t>
      </w:r>
      <w:r w:rsidR="005C65E6" w:rsidRPr="00056A63">
        <w:rPr>
          <w:rFonts w:eastAsia="Times New Roman"/>
          <w:sz w:val="28"/>
          <w:szCs w:val="28"/>
        </w:rPr>
        <w:t xml:space="preserve">расходы </w:t>
      </w:r>
      <w:r w:rsidRPr="00056A63">
        <w:rPr>
          <w:rFonts w:eastAsia="Times New Roman"/>
          <w:sz w:val="28"/>
          <w:szCs w:val="28"/>
        </w:rPr>
        <w:t xml:space="preserve">на санитарную очистку и содержание газонов, высадку тюльпанов, оплату услуг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по проведению фотосъёмки цветников и изготовлению демонстрационного альбома, на разработку и проверку смет, проведение экспертиз проектно-сметной документации, обеспечение мест отдыха у воды туалетными кабинами в рамках муниципальной работы «Организация благоустройства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lastRenderedPageBreak/>
        <w:t>и озеленения», выполняемой МБУ</w:t>
      </w:r>
      <w:r w:rsidR="00B05BFD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«</w:t>
      </w:r>
      <w:proofErr w:type="spellStart"/>
      <w:r w:rsidRPr="00056A63">
        <w:rPr>
          <w:rFonts w:eastAsia="Times New Roman"/>
          <w:sz w:val="28"/>
          <w:szCs w:val="28"/>
        </w:rPr>
        <w:t>УЛПХиЭБ</w:t>
      </w:r>
      <w:proofErr w:type="spellEnd"/>
      <w:r w:rsidRPr="00056A63">
        <w:rPr>
          <w:rFonts w:eastAsia="Times New Roman"/>
          <w:sz w:val="28"/>
          <w:szCs w:val="28"/>
        </w:rPr>
        <w:t xml:space="preserve">», в отсутствие правовых оснований (не предусмотрены постановлением Администрации города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от 23.03.2016 № 2040 «Об утверждении стандарта качества муниципальной работы «Организация благоустройства и</w:t>
      </w:r>
      <w:r w:rsidR="00B05BFD" w:rsidRPr="00056A63">
        <w:rPr>
          <w:rFonts w:eastAsia="Times New Roman"/>
          <w:sz w:val="28"/>
          <w:szCs w:val="28"/>
        </w:rPr>
        <w:t xml:space="preserve"> озеленения») (устранено 810,00 </w:t>
      </w:r>
      <w:r w:rsidRPr="00056A63">
        <w:rPr>
          <w:rFonts w:eastAsia="Times New Roman"/>
          <w:sz w:val="28"/>
          <w:szCs w:val="28"/>
        </w:rPr>
        <w:t>тыс. рублей)</w:t>
      </w:r>
      <w:r w:rsidR="00BE2F03">
        <w:rPr>
          <w:rFonts w:eastAsia="Times New Roman"/>
          <w:sz w:val="28"/>
          <w:szCs w:val="28"/>
        </w:rPr>
        <w:t>;</w:t>
      </w:r>
    </w:p>
    <w:p w:rsidR="008D6C77" w:rsidRPr="00056A63" w:rsidRDefault="00637924" w:rsidP="008D6C77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2.1.3) </w:t>
      </w:r>
      <w:r w:rsidR="008D6C77" w:rsidRPr="00056A63">
        <w:rPr>
          <w:rFonts w:eastAsia="Times New Roman"/>
          <w:sz w:val="28"/>
          <w:szCs w:val="28"/>
        </w:rPr>
        <w:t xml:space="preserve">2 652,87 тыс. рублей – запланированные Администрацией города (комитет культуры и туризма) </w:t>
      </w:r>
      <w:r w:rsidR="005C65E6" w:rsidRPr="00056A63">
        <w:rPr>
          <w:rFonts w:eastAsia="Times New Roman"/>
          <w:sz w:val="28"/>
          <w:szCs w:val="28"/>
        </w:rPr>
        <w:t xml:space="preserve">расходы </w:t>
      </w:r>
      <w:r w:rsidR="00CA134A" w:rsidRPr="00056A63">
        <w:rPr>
          <w:rFonts w:eastAsia="Times New Roman"/>
          <w:sz w:val="28"/>
          <w:szCs w:val="28"/>
        </w:rPr>
        <w:t>на содержание территорий</w:t>
      </w:r>
      <w:r w:rsidR="008D6C77" w:rsidRPr="00056A63">
        <w:rPr>
          <w:rFonts w:eastAsia="Times New Roman"/>
          <w:sz w:val="28"/>
          <w:szCs w:val="28"/>
        </w:rPr>
        <w:t xml:space="preserve"> земельных участков МБУДО «ДШИ № 2»</w:t>
      </w:r>
      <w:r w:rsidR="00CA134A" w:rsidRPr="00056A63">
        <w:rPr>
          <w:rFonts w:eastAsia="Times New Roman"/>
          <w:sz w:val="28"/>
          <w:szCs w:val="28"/>
        </w:rPr>
        <w:t xml:space="preserve"> и</w:t>
      </w:r>
      <w:r w:rsidR="008D6C77" w:rsidRPr="00056A63">
        <w:rPr>
          <w:rFonts w:eastAsia="Times New Roman"/>
          <w:sz w:val="28"/>
          <w:szCs w:val="28"/>
        </w:rPr>
        <w:t xml:space="preserve"> </w:t>
      </w:r>
      <w:r w:rsidR="00CA134A" w:rsidRPr="00056A63">
        <w:rPr>
          <w:rFonts w:eastAsia="Times New Roman"/>
          <w:spacing w:val="15"/>
          <w:sz w:val="28"/>
          <w:szCs w:val="28"/>
          <w:lang w:eastAsia="ru-RU"/>
        </w:rPr>
        <w:t xml:space="preserve">МАУ «ГКЦ», </w:t>
      </w:r>
      <w:r w:rsidR="008D6C77" w:rsidRPr="00056A63">
        <w:rPr>
          <w:rFonts w:eastAsia="Times New Roman"/>
          <w:sz w:val="28"/>
          <w:szCs w:val="28"/>
        </w:rPr>
        <w:t xml:space="preserve">право собственности </w:t>
      </w:r>
      <w:r w:rsidR="00B954D9">
        <w:rPr>
          <w:rFonts w:eastAsia="Times New Roman"/>
          <w:sz w:val="28"/>
          <w:szCs w:val="28"/>
        </w:rPr>
        <w:br/>
      </w:r>
      <w:r w:rsidR="008D6C77" w:rsidRPr="00056A63">
        <w:rPr>
          <w:rFonts w:eastAsia="Times New Roman"/>
          <w:sz w:val="28"/>
          <w:szCs w:val="28"/>
        </w:rPr>
        <w:t>на которые</w:t>
      </w:r>
      <w:r w:rsidR="00CA134A" w:rsidRPr="00056A63">
        <w:rPr>
          <w:rFonts w:eastAsia="Times New Roman"/>
          <w:sz w:val="28"/>
          <w:szCs w:val="28"/>
        </w:rPr>
        <w:t xml:space="preserve"> документально не подтверждено (устранено</w:t>
      </w:r>
      <w:r w:rsidR="009A6CA5" w:rsidRPr="00056A63">
        <w:rPr>
          <w:rFonts w:eastAsia="Times New Roman"/>
          <w:sz w:val="28"/>
          <w:szCs w:val="28"/>
        </w:rPr>
        <w:t xml:space="preserve"> </w:t>
      </w:r>
      <w:r w:rsidR="00723186" w:rsidRPr="00056A63">
        <w:rPr>
          <w:rFonts w:eastAsia="Times New Roman"/>
          <w:sz w:val="28"/>
          <w:szCs w:val="28"/>
        </w:rPr>
        <w:t>527,98</w:t>
      </w:r>
      <w:r w:rsidR="00723186" w:rsidRPr="00056A63">
        <w:rPr>
          <w:rFonts w:eastAsia="Times New Roman"/>
          <w:sz w:val="28"/>
          <w:szCs w:val="28"/>
          <w:lang w:val="en-US"/>
        </w:rPr>
        <w:t> </w:t>
      </w:r>
      <w:r w:rsidR="00723186" w:rsidRPr="00056A63">
        <w:rPr>
          <w:rFonts w:eastAsia="Times New Roman"/>
          <w:sz w:val="28"/>
          <w:szCs w:val="28"/>
        </w:rPr>
        <w:t>тыс. рублей</w:t>
      </w:r>
      <w:r w:rsidR="00BE2F03">
        <w:rPr>
          <w:rFonts w:eastAsia="Times New Roman"/>
          <w:sz w:val="28"/>
          <w:szCs w:val="28"/>
        </w:rPr>
        <w:t>);</w:t>
      </w:r>
    </w:p>
    <w:p w:rsidR="00637924" w:rsidRPr="00056A63" w:rsidRDefault="00637924" w:rsidP="00637924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2.1.4)</w:t>
      </w:r>
      <w:r w:rsidR="00310C40" w:rsidRPr="00056A63">
        <w:rPr>
          <w:rFonts w:eastAsia="Times New Roman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>2 102,79</w:t>
      </w:r>
      <w:r w:rsidR="00310C40" w:rsidRPr="00056A63">
        <w:rPr>
          <w:rFonts w:eastAsia="Times New Roman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>тыс. рублей – запланированные Администрацией города (управление физической культуры и спорта)</w:t>
      </w:r>
      <w:r w:rsidR="005C65E6" w:rsidRPr="00056A63">
        <w:rPr>
          <w:rFonts w:eastAsia="Times New Roman"/>
          <w:sz w:val="28"/>
          <w:szCs w:val="28"/>
        </w:rPr>
        <w:t xml:space="preserve"> расходы </w:t>
      </w:r>
      <w:r w:rsidRPr="00056A63">
        <w:rPr>
          <w:rFonts w:eastAsia="Times New Roman"/>
          <w:sz w:val="28"/>
          <w:szCs w:val="28"/>
        </w:rPr>
        <w:t xml:space="preserve">для оплаты услуг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по зимнему содержанию (вывоз снега) территории земельных участков, закреплённых за МБУ СП СШ «Виктория», с неверным применени</w:t>
      </w:r>
      <w:r w:rsidR="00BE2F03">
        <w:rPr>
          <w:rFonts w:eastAsia="Times New Roman"/>
          <w:sz w:val="28"/>
          <w:szCs w:val="28"/>
        </w:rPr>
        <w:t>ем норматива затрат (устранено);</w:t>
      </w:r>
    </w:p>
    <w:p w:rsidR="00637924" w:rsidRPr="00056A63" w:rsidRDefault="00637924" w:rsidP="00637924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2.1.5)</w:t>
      </w:r>
      <w:r w:rsidR="00310C40" w:rsidRPr="00056A63">
        <w:rPr>
          <w:rFonts w:eastAsia="Times New Roman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>1 007,68</w:t>
      </w:r>
      <w:r w:rsidR="007F0D4B" w:rsidRPr="00056A63">
        <w:rPr>
          <w:rFonts w:eastAsia="Times New Roman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>тыс. рублей – запланированные Администрацией города (МКУ «</w:t>
      </w:r>
      <w:proofErr w:type="spellStart"/>
      <w:r w:rsidRPr="00056A63">
        <w:rPr>
          <w:rFonts w:eastAsia="Times New Roman"/>
          <w:sz w:val="28"/>
          <w:szCs w:val="28"/>
        </w:rPr>
        <w:t>ДЭАЗиИС</w:t>
      </w:r>
      <w:proofErr w:type="spellEnd"/>
      <w:r w:rsidRPr="00056A63">
        <w:rPr>
          <w:rFonts w:eastAsia="Times New Roman"/>
          <w:sz w:val="28"/>
          <w:szCs w:val="28"/>
        </w:rPr>
        <w:t xml:space="preserve">», МКУ «КГХ») </w:t>
      </w:r>
      <w:r w:rsidR="005C65E6" w:rsidRPr="00056A63">
        <w:rPr>
          <w:rFonts w:eastAsia="Times New Roman"/>
          <w:sz w:val="28"/>
          <w:szCs w:val="28"/>
        </w:rPr>
        <w:t xml:space="preserve">расходы </w:t>
      </w:r>
      <w:r w:rsidRPr="00056A63">
        <w:rPr>
          <w:rFonts w:eastAsia="Times New Roman"/>
          <w:sz w:val="28"/>
          <w:szCs w:val="28"/>
        </w:rPr>
        <w:t xml:space="preserve">на переустройство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и перепланировку нежилых помещений муниципального жилищного фонда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по пр. Мира, д. 55/1, 55/2, на капитальный ремонт 5</w:t>
      </w:r>
      <w:r w:rsidR="00B954D9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 xml:space="preserve">(пяти) автоматизированных узлов учёта регулирования тепловой энергии,  на замену светильников в рамках текущего ремонта образовательных учреждений,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на ремонт хореографического класса № 113 МБОУ ДО «Детская школа искусств № 1»</w:t>
      </w:r>
      <w:r w:rsidR="00321C92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в связи с завышением стоимости работ вследствие неверного применения индексов</w:t>
      </w:r>
      <w:r w:rsidR="007763E0" w:rsidRPr="00056A63">
        <w:rPr>
          <w:rFonts w:eastAsia="Times New Roman"/>
          <w:sz w:val="28"/>
          <w:szCs w:val="28"/>
        </w:rPr>
        <w:t xml:space="preserve"> и</w:t>
      </w:r>
      <w:r w:rsidRPr="00056A63">
        <w:rPr>
          <w:rFonts w:eastAsia="Times New Roman"/>
          <w:sz w:val="28"/>
          <w:szCs w:val="28"/>
        </w:rPr>
        <w:t xml:space="preserve"> двойного учета применяемых материалов (устранено)</w:t>
      </w:r>
      <w:r w:rsidR="00BE2F03">
        <w:rPr>
          <w:rFonts w:eastAsia="Times New Roman"/>
          <w:sz w:val="28"/>
          <w:szCs w:val="28"/>
        </w:rPr>
        <w:t>;</w:t>
      </w:r>
    </w:p>
    <w:p w:rsidR="00637924" w:rsidRPr="00056A63" w:rsidRDefault="00637924" w:rsidP="00637924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Calibri"/>
          <w:sz w:val="28"/>
          <w:szCs w:val="28"/>
        </w:rPr>
        <w:t>2.1.</w:t>
      </w:r>
      <w:r w:rsidR="008D6C77" w:rsidRPr="00056A63">
        <w:rPr>
          <w:rFonts w:eastAsia="Calibri"/>
          <w:sz w:val="28"/>
          <w:szCs w:val="28"/>
        </w:rPr>
        <w:t>6</w:t>
      </w:r>
      <w:r w:rsidRPr="00056A63">
        <w:rPr>
          <w:rFonts w:eastAsia="Calibri"/>
          <w:sz w:val="28"/>
          <w:szCs w:val="28"/>
        </w:rPr>
        <w:t>)</w:t>
      </w:r>
      <w:r w:rsidR="007F0D4B" w:rsidRPr="00056A63">
        <w:rPr>
          <w:rFonts w:eastAsia="Calibri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>182,62</w:t>
      </w:r>
      <w:r w:rsidR="007F0D4B" w:rsidRPr="00056A63">
        <w:rPr>
          <w:rFonts w:eastAsia="Times New Roman"/>
          <w:sz w:val="28"/>
          <w:szCs w:val="28"/>
          <w:lang w:val="en-US"/>
        </w:rPr>
        <w:t> </w:t>
      </w:r>
      <w:r w:rsidRPr="00056A63">
        <w:rPr>
          <w:rFonts w:eastAsia="Times New Roman"/>
          <w:sz w:val="28"/>
          <w:szCs w:val="28"/>
        </w:rPr>
        <w:t xml:space="preserve">тыс. рублей – излишне запланированные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Pr="00056A63">
        <w:rPr>
          <w:rFonts w:eastAsia="Times New Roman"/>
          <w:sz w:val="28"/>
          <w:szCs w:val="28"/>
        </w:rPr>
        <w:t xml:space="preserve"> (МКУ «УКС») </w:t>
      </w:r>
      <w:r w:rsidR="005C65E6" w:rsidRPr="00056A63">
        <w:rPr>
          <w:rFonts w:eastAsia="Times New Roman"/>
          <w:sz w:val="28"/>
          <w:szCs w:val="28"/>
        </w:rPr>
        <w:t>расходы на оплату страховых взносов</w:t>
      </w:r>
      <w:r w:rsidRPr="00056A63">
        <w:rPr>
          <w:rFonts w:eastAsia="Times New Roman"/>
          <w:sz w:val="28"/>
          <w:szCs w:val="28"/>
        </w:rPr>
        <w:t xml:space="preserve"> и иные выплаты работникам учреждения в связи с завыше</w:t>
      </w:r>
      <w:r w:rsidR="00BE2F03">
        <w:rPr>
          <w:rFonts w:eastAsia="Times New Roman"/>
          <w:sz w:val="28"/>
          <w:szCs w:val="28"/>
        </w:rPr>
        <w:t>нием налоговой базы (устранено);</w:t>
      </w:r>
    </w:p>
    <w:p w:rsidR="00637924" w:rsidRPr="00056A63" w:rsidRDefault="008D6C77" w:rsidP="00637924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2.1.7</w:t>
      </w:r>
      <w:r w:rsidR="00637924" w:rsidRPr="00056A63">
        <w:rPr>
          <w:rFonts w:eastAsia="Times New Roman"/>
          <w:sz w:val="28"/>
          <w:szCs w:val="28"/>
        </w:rPr>
        <w:t>)</w:t>
      </w:r>
      <w:r w:rsidR="007F0D4B" w:rsidRPr="00056A63">
        <w:rPr>
          <w:rFonts w:eastAsia="Times New Roman"/>
          <w:sz w:val="28"/>
          <w:szCs w:val="28"/>
          <w:lang w:val="en-US"/>
        </w:rPr>
        <w:t> </w:t>
      </w:r>
      <w:r w:rsidR="00637924" w:rsidRPr="00056A63">
        <w:rPr>
          <w:rFonts w:eastAsia="Times New Roman"/>
          <w:sz w:val="28"/>
          <w:szCs w:val="28"/>
        </w:rPr>
        <w:t>101,36</w:t>
      </w:r>
      <w:r w:rsidR="007F0D4B" w:rsidRPr="00056A63">
        <w:rPr>
          <w:rFonts w:eastAsia="Times New Roman"/>
          <w:sz w:val="28"/>
          <w:szCs w:val="28"/>
          <w:lang w:val="en-US"/>
        </w:rPr>
        <w:t> </w:t>
      </w:r>
      <w:r w:rsidR="00637924" w:rsidRPr="00056A63">
        <w:rPr>
          <w:rFonts w:eastAsia="Times New Roman"/>
          <w:sz w:val="28"/>
          <w:szCs w:val="28"/>
        </w:rPr>
        <w:t xml:space="preserve">тыс. рублей – запланированные Администрацией города </w:t>
      </w:r>
      <w:r w:rsidR="00B954D9">
        <w:rPr>
          <w:rFonts w:eastAsia="Times New Roman"/>
          <w:sz w:val="28"/>
          <w:szCs w:val="28"/>
        </w:rPr>
        <w:br/>
      </w:r>
      <w:r w:rsidR="00637924" w:rsidRPr="00056A63">
        <w:rPr>
          <w:rFonts w:eastAsia="Times New Roman"/>
          <w:sz w:val="28"/>
          <w:szCs w:val="28"/>
        </w:rPr>
        <w:t xml:space="preserve">и </w:t>
      </w:r>
      <w:proofErr w:type="spellStart"/>
      <w:r w:rsidR="00637924" w:rsidRPr="00056A63">
        <w:rPr>
          <w:rFonts w:eastAsia="Times New Roman"/>
          <w:sz w:val="28"/>
          <w:szCs w:val="28"/>
        </w:rPr>
        <w:t>ДАиГ</w:t>
      </w:r>
      <w:proofErr w:type="spellEnd"/>
      <w:r w:rsidR="00637924" w:rsidRPr="00056A63">
        <w:rPr>
          <w:rFonts w:eastAsia="Times New Roman"/>
          <w:sz w:val="28"/>
          <w:szCs w:val="28"/>
        </w:rPr>
        <w:t xml:space="preserve"> (муниципальные казенные учреждения) </w:t>
      </w:r>
      <w:r w:rsidR="005C65E6" w:rsidRPr="00056A63">
        <w:rPr>
          <w:rFonts w:eastAsia="Times New Roman"/>
          <w:sz w:val="28"/>
          <w:szCs w:val="28"/>
        </w:rPr>
        <w:t xml:space="preserve">расходы </w:t>
      </w:r>
      <w:r w:rsidR="00637924" w:rsidRPr="00056A63">
        <w:rPr>
          <w:rFonts w:eastAsia="Times New Roman"/>
          <w:sz w:val="28"/>
          <w:szCs w:val="28"/>
        </w:rPr>
        <w:t>на оплату страховы</w:t>
      </w:r>
      <w:r w:rsidR="007F0D4B" w:rsidRPr="00056A63">
        <w:rPr>
          <w:rFonts w:eastAsia="Times New Roman"/>
          <w:sz w:val="28"/>
          <w:szCs w:val="28"/>
        </w:rPr>
        <w:t>х</w:t>
      </w:r>
      <w:r w:rsidR="00637924" w:rsidRPr="00056A63">
        <w:rPr>
          <w:rFonts w:eastAsia="Times New Roman"/>
          <w:sz w:val="28"/>
          <w:szCs w:val="28"/>
        </w:rPr>
        <w:t xml:space="preserve"> взнос</w:t>
      </w:r>
      <w:r w:rsidR="007F0D4B" w:rsidRPr="00056A63">
        <w:rPr>
          <w:rFonts w:eastAsia="Times New Roman"/>
          <w:sz w:val="28"/>
          <w:szCs w:val="28"/>
        </w:rPr>
        <w:t>ов</w:t>
      </w:r>
      <w:r w:rsidR="00637924" w:rsidRPr="00056A63">
        <w:rPr>
          <w:rFonts w:eastAsia="Times New Roman"/>
          <w:sz w:val="28"/>
          <w:szCs w:val="28"/>
        </w:rPr>
        <w:t xml:space="preserve"> на суммы материальной помощи, не подлежащи</w:t>
      </w:r>
      <w:r w:rsidR="007F0D4B" w:rsidRPr="00056A63">
        <w:rPr>
          <w:rFonts w:eastAsia="Times New Roman"/>
          <w:sz w:val="28"/>
          <w:szCs w:val="28"/>
        </w:rPr>
        <w:t>е</w:t>
      </w:r>
      <w:r w:rsidR="00637924" w:rsidRPr="00056A63">
        <w:rPr>
          <w:rFonts w:eastAsia="Times New Roman"/>
          <w:sz w:val="28"/>
          <w:szCs w:val="28"/>
        </w:rPr>
        <w:t xml:space="preserve"> обложению </w:t>
      </w:r>
      <w:r w:rsidR="00B954D9">
        <w:rPr>
          <w:rFonts w:eastAsia="Times New Roman"/>
          <w:sz w:val="28"/>
          <w:szCs w:val="28"/>
        </w:rPr>
        <w:br/>
      </w:r>
      <w:r w:rsidR="00637924" w:rsidRPr="00056A63">
        <w:rPr>
          <w:rFonts w:eastAsia="Times New Roman"/>
          <w:sz w:val="28"/>
          <w:szCs w:val="28"/>
        </w:rPr>
        <w:t>на основании статьи 422 Налогового кодекса РФ</w:t>
      </w:r>
      <w:r w:rsidR="00E0707A" w:rsidRPr="00056A63">
        <w:rPr>
          <w:rFonts w:eastAsia="Times New Roman"/>
          <w:sz w:val="28"/>
          <w:szCs w:val="28"/>
        </w:rPr>
        <w:t xml:space="preserve"> (на момент подготовки настоящего отчёта срок представления информации о рассмотрении предложения ещё не наступил)</w:t>
      </w:r>
      <w:r w:rsidR="00BE2F03">
        <w:rPr>
          <w:rFonts w:eastAsia="Times New Roman"/>
          <w:sz w:val="28"/>
          <w:szCs w:val="28"/>
        </w:rPr>
        <w:t>;</w:t>
      </w:r>
    </w:p>
    <w:p w:rsidR="00637924" w:rsidRPr="00056A63" w:rsidRDefault="008D6C77" w:rsidP="00637924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2.1.8</w:t>
      </w:r>
      <w:r w:rsidR="00637924" w:rsidRPr="00056A63">
        <w:rPr>
          <w:rFonts w:eastAsia="Times New Roman"/>
          <w:sz w:val="28"/>
          <w:szCs w:val="28"/>
        </w:rPr>
        <w:t>)</w:t>
      </w:r>
      <w:r w:rsidR="007F0D4B" w:rsidRPr="00056A63">
        <w:rPr>
          <w:rFonts w:eastAsia="Times New Roman"/>
          <w:sz w:val="28"/>
          <w:szCs w:val="28"/>
        </w:rPr>
        <w:t> </w:t>
      </w:r>
      <w:r w:rsidR="00637924" w:rsidRPr="00056A63">
        <w:rPr>
          <w:rFonts w:eastAsia="Times New Roman"/>
          <w:sz w:val="28"/>
          <w:szCs w:val="28"/>
        </w:rPr>
        <w:t>33,17</w:t>
      </w:r>
      <w:r w:rsidR="007F0D4B" w:rsidRPr="00056A63">
        <w:rPr>
          <w:rFonts w:eastAsia="Times New Roman"/>
          <w:sz w:val="28"/>
          <w:szCs w:val="28"/>
        </w:rPr>
        <w:t> </w:t>
      </w:r>
      <w:r w:rsidR="00637924" w:rsidRPr="00056A63">
        <w:rPr>
          <w:rFonts w:eastAsia="Times New Roman"/>
          <w:sz w:val="28"/>
          <w:szCs w:val="28"/>
        </w:rPr>
        <w:t xml:space="preserve">тыс. рублей – запланированные Администрацией города (МКУ «ХЭУ») </w:t>
      </w:r>
      <w:r w:rsidR="005C65E6" w:rsidRPr="00056A63">
        <w:rPr>
          <w:rFonts w:eastAsia="Times New Roman"/>
          <w:sz w:val="28"/>
          <w:szCs w:val="28"/>
        </w:rPr>
        <w:t xml:space="preserve">расходы </w:t>
      </w:r>
      <w:r w:rsidR="00637924" w:rsidRPr="00056A63">
        <w:rPr>
          <w:rFonts w:eastAsia="Times New Roman"/>
          <w:sz w:val="28"/>
          <w:szCs w:val="28"/>
        </w:rPr>
        <w:t>на услуги междугородних соединений по двум телефонным номерам отдела молодежной политики с пре</w:t>
      </w:r>
      <w:r w:rsidR="00BE2F03">
        <w:rPr>
          <w:rFonts w:eastAsia="Times New Roman"/>
          <w:sz w:val="28"/>
          <w:szCs w:val="28"/>
        </w:rPr>
        <w:t>вышением нормативов (устранено).</w:t>
      </w:r>
    </w:p>
    <w:p w:rsidR="00637924" w:rsidRPr="00056A63" w:rsidRDefault="00637924" w:rsidP="00637924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Вышеуказанное в пунктах 2.1.2</w:t>
      </w:r>
      <w:r w:rsidR="00087542" w:rsidRPr="00056A63">
        <w:rPr>
          <w:rFonts w:eastAsia="Calibri"/>
          <w:sz w:val="28"/>
          <w:szCs w:val="28"/>
        </w:rPr>
        <w:t xml:space="preserve"> </w:t>
      </w:r>
      <w:r w:rsidR="00087542" w:rsidRPr="00056A63">
        <w:rPr>
          <w:rFonts w:eastAsia="Times New Roman"/>
          <w:sz w:val="28"/>
          <w:szCs w:val="28"/>
        </w:rPr>
        <w:t>–</w:t>
      </w:r>
      <w:r w:rsidR="00087542" w:rsidRPr="00056A63">
        <w:rPr>
          <w:rFonts w:eastAsia="Calibri"/>
          <w:sz w:val="28"/>
          <w:szCs w:val="28"/>
        </w:rPr>
        <w:t xml:space="preserve"> </w:t>
      </w:r>
      <w:r w:rsidR="00B05BFD" w:rsidRPr="00056A63">
        <w:rPr>
          <w:rFonts w:eastAsia="Calibri"/>
          <w:sz w:val="28"/>
          <w:szCs w:val="28"/>
        </w:rPr>
        <w:t>2.1.6, 2</w:t>
      </w:r>
      <w:r w:rsidRPr="00056A63">
        <w:rPr>
          <w:rFonts w:eastAsia="Calibri"/>
          <w:sz w:val="28"/>
          <w:szCs w:val="28"/>
        </w:rPr>
        <w:t>.1.</w:t>
      </w:r>
      <w:r w:rsidR="00B05BFD" w:rsidRPr="00056A63">
        <w:rPr>
          <w:rFonts w:eastAsia="Calibri"/>
          <w:sz w:val="28"/>
          <w:szCs w:val="28"/>
        </w:rPr>
        <w:t>8</w:t>
      </w:r>
      <w:r w:rsidRPr="00056A63">
        <w:rPr>
          <w:rFonts w:eastAsia="Calibri"/>
          <w:sz w:val="28"/>
          <w:szCs w:val="28"/>
        </w:rPr>
        <w:t xml:space="preserve"> на сумму </w:t>
      </w:r>
      <w:r w:rsidR="00723186" w:rsidRPr="00056A63">
        <w:rPr>
          <w:rFonts w:eastAsia="Calibri"/>
          <w:sz w:val="28"/>
          <w:szCs w:val="28"/>
        </w:rPr>
        <w:t xml:space="preserve">4 664,24 тыс. рублей </w:t>
      </w:r>
      <w:r w:rsidRPr="00056A63">
        <w:rPr>
          <w:rFonts w:eastAsia="Calibri"/>
          <w:sz w:val="28"/>
          <w:szCs w:val="28"/>
        </w:rPr>
        <w:t>учтено в поправках к проекту бюджета и принято Думой города.</w:t>
      </w:r>
      <w:r w:rsidR="00087542" w:rsidRPr="00056A63">
        <w:rPr>
          <w:rFonts w:eastAsia="Calibri"/>
          <w:sz w:val="28"/>
          <w:szCs w:val="28"/>
        </w:rPr>
        <w:t xml:space="preserve"> </w:t>
      </w:r>
    </w:p>
    <w:p w:rsidR="00BF1BB3" w:rsidRPr="00056A63" w:rsidRDefault="00BF1BB3" w:rsidP="00BF1BB3">
      <w:pPr>
        <w:widowControl w:val="0"/>
        <w:jc w:val="both"/>
        <w:rPr>
          <w:rFonts w:eastAsia="Times New Roman"/>
          <w:snapToGrid w:val="0"/>
          <w:sz w:val="28"/>
          <w:szCs w:val="28"/>
          <w:lang w:eastAsia="ru-RU"/>
        </w:rPr>
      </w:pPr>
    </w:p>
    <w:p w:rsidR="00BF1BB3" w:rsidRPr="00056A63" w:rsidRDefault="00BF1BB3" w:rsidP="00BF1BB3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2.2) 74,36 тыс. рублей – в рамках экспертизы проектов решений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о внесении изменений в решение о бюджете на 2018 год</w:t>
      </w:r>
      <w:r w:rsidR="00EE6210" w:rsidRPr="00056A63">
        <w:rPr>
          <w:rFonts w:eastAsia="Calibri"/>
          <w:sz w:val="28"/>
          <w:szCs w:val="28"/>
        </w:rPr>
        <w:t xml:space="preserve"> </w:t>
      </w:r>
      <w:r w:rsidR="00AC0AE7" w:rsidRPr="00056A63">
        <w:rPr>
          <w:rFonts w:eastAsia="Calibri"/>
          <w:sz w:val="28"/>
          <w:szCs w:val="28"/>
        </w:rPr>
        <w:t>–</w:t>
      </w:r>
      <w:r w:rsidR="00EE6210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  <w:lang w:eastAsia="ru-RU"/>
        </w:rPr>
        <w:t>запланированны</w:t>
      </w:r>
      <w:r w:rsidR="009E4AC1" w:rsidRPr="00056A63">
        <w:rPr>
          <w:rFonts w:eastAsia="Times New Roman"/>
          <w:sz w:val="28"/>
          <w:szCs w:val="28"/>
          <w:lang w:eastAsia="ru-RU"/>
        </w:rPr>
        <w:t>е</w:t>
      </w:r>
      <w:r w:rsidR="00AC0AE7" w:rsidRPr="00056A63">
        <w:rPr>
          <w:rFonts w:eastAsia="Times New Roman"/>
          <w:sz w:val="28"/>
          <w:szCs w:val="28"/>
          <w:lang w:eastAsia="ru-RU"/>
        </w:rPr>
        <w:t xml:space="preserve"> </w:t>
      </w:r>
      <w:r w:rsidRPr="00056A63">
        <w:rPr>
          <w:rFonts w:eastAsia="Times New Roman"/>
          <w:sz w:val="28"/>
          <w:szCs w:val="28"/>
          <w:lang w:eastAsia="ru-RU"/>
        </w:rPr>
        <w:t xml:space="preserve">Администрацией города (управление по природопользованию и экологии) </w:t>
      </w:r>
      <w:r w:rsidR="00AC0AE7" w:rsidRPr="00056A63">
        <w:rPr>
          <w:rFonts w:eastAsia="Times New Roman"/>
          <w:sz w:val="28"/>
          <w:szCs w:val="28"/>
          <w:lang w:eastAsia="ru-RU"/>
        </w:rPr>
        <w:t xml:space="preserve">расходы </w:t>
      </w:r>
      <w:r w:rsidRPr="00056A63">
        <w:rPr>
          <w:rFonts w:eastAsia="Times New Roman"/>
          <w:sz w:val="28"/>
          <w:szCs w:val="28"/>
          <w:lang w:eastAsia="ru-RU"/>
        </w:rPr>
        <w:t xml:space="preserve">на демонтаж аттракционов, расположенных на территории парка «Нефтяник», </w:t>
      </w:r>
      <w:r w:rsidR="00AC0AE7" w:rsidRPr="00056A63">
        <w:rPr>
          <w:rFonts w:eastAsia="Times New Roman"/>
          <w:sz w:val="28"/>
          <w:szCs w:val="28"/>
          <w:lang w:eastAsia="ru-RU"/>
        </w:rPr>
        <w:t>в</w:t>
      </w:r>
      <w:r w:rsidRPr="00056A63">
        <w:rPr>
          <w:rFonts w:eastAsia="Times New Roman"/>
          <w:sz w:val="28"/>
          <w:szCs w:val="28"/>
          <w:lang w:eastAsia="ru-RU"/>
        </w:rPr>
        <w:t xml:space="preserve"> отсутствие у получателя субсидии (МБУ «</w:t>
      </w:r>
      <w:proofErr w:type="spellStart"/>
      <w:r w:rsidRPr="00056A63">
        <w:rPr>
          <w:rFonts w:eastAsia="Times New Roman"/>
          <w:sz w:val="28"/>
          <w:szCs w:val="28"/>
          <w:lang w:eastAsia="ru-RU"/>
        </w:rPr>
        <w:t>УЛПХиЭБ</w:t>
      </w:r>
      <w:proofErr w:type="spellEnd"/>
      <w:r w:rsidRPr="00056A63">
        <w:rPr>
          <w:rFonts w:eastAsia="Times New Roman"/>
          <w:sz w:val="28"/>
          <w:szCs w:val="28"/>
          <w:lang w:eastAsia="ru-RU"/>
        </w:rPr>
        <w:t xml:space="preserve">») </w:t>
      </w:r>
      <w:r w:rsidRPr="00056A63">
        <w:rPr>
          <w:rFonts w:eastAsia="Times New Roman"/>
          <w:sz w:val="28"/>
          <w:szCs w:val="28"/>
          <w:lang w:eastAsia="ru-RU"/>
        </w:rPr>
        <w:lastRenderedPageBreak/>
        <w:t xml:space="preserve">правоустанавливающих документов на аттракцион и земельный участок, </w:t>
      </w:r>
      <w:r w:rsidR="00B954D9">
        <w:rPr>
          <w:rFonts w:eastAsia="Times New Roman"/>
          <w:sz w:val="28"/>
          <w:szCs w:val="28"/>
          <w:lang w:eastAsia="ru-RU"/>
        </w:rPr>
        <w:br/>
      </w:r>
      <w:r w:rsidRPr="00056A63">
        <w:rPr>
          <w:rFonts w:eastAsia="Times New Roman"/>
          <w:sz w:val="28"/>
          <w:szCs w:val="28"/>
          <w:lang w:eastAsia="ru-RU"/>
        </w:rPr>
        <w:t>на котором расположен объект (устранено).</w:t>
      </w:r>
    </w:p>
    <w:p w:rsidR="00BF1BB3" w:rsidRPr="00056A63" w:rsidRDefault="00BF1BB3" w:rsidP="00BF1BB3">
      <w:pPr>
        <w:jc w:val="both"/>
        <w:rPr>
          <w:rFonts w:eastAsia="Calibri"/>
          <w:sz w:val="28"/>
          <w:szCs w:val="28"/>
        </w:rPr>
      </w:pPr>
    </w:p>
    <w:p w:rsidR="00BF1BB3" w:rsidRPr="00056A63" w:rsidRDefault="00BF1BB3" w:rsidP="00BF1BB3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2.3)</w:t>
      </w:r>
      <w:r w:rsidR="009E4AC1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152 780,32</w:t>
      </w:r>
      <w:r w:rsidR="009E4AC1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 рублей – в рамках внешней проверки годового отчета об исполнении бюджета города за 2017</w:t>
      </w:r>
      <w:r w:rsidR="009E4AC1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год, в том числе внешней проверки главных администраторов бюджетных средств (носит неустранимый характер</w:t>
      </w:r>
      <w:r w:rsidR="009E4AC1" w:rsidRPr="00056A63">
        <w:rPr>
          <w:rFonts w:eastAsia="Calibri"/>
          <w:sz w:val="28"/>
          <w:szCs w:val="28"/>
        </w:rPr>
        <w:t>)</w:t>
      </w:r>
      <w:r w:rsidRPr="00056A63">
        <w:rPr>
          <w:rFonts w:eastAsia="Calibri"/>
          <w:sz w:val="28"/>
          <w:szCs w:val="28"/>
        </w:rPr>
        <w:t>:</w:t>
      </w:r>
    </w:p>
    <w:p w:rsidR="00723186" w:rsidRPr="00056A63" w:rsidRDefault="00723186" w:rsidP="00723186">
      <w:pPr>
        <w:jc w:val="both"/>
        <w:rPr>
          <w:rFonts w:eastAsia="Calibri"/>
          <w:bCs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2.3.1) 147 500,44 тыс. рублей – </w:t>
      </w:r>
      <w:r w:rsidR="00AC0AE7" w:rsidRPr="00056A63">
        <w:rPr>
          <w:sz w:val="28"/>
          <w:szCs w:val="28"/>
        </w:rPr>
        <w:t xml:space="preserve">неправомерно использованные </w:t>
      </w:r>
      <w:r w:rsidR="00B954D9">
        <w:rPr>
          <w:sz w:val="28"/>
          <w:szCs w:val="28"/>
        </w:rPr>
        <w:br/>
      </w:r>
      <w:r w:rsidR="00AC0AE7" w:rsidRPr="00056A63">
        <w:rPr>
          <w:sz w:val="28"/>
          <w:szCs w:val="28"/>
        </w:rPr>
        <w:t xml:space="preserve">на </w:t>
      </w:r>
      <w:r w:rsidR="00AC0AE7" w:rsidRPr="00056A63">
        <w:rPr>
          <w:spacing w:val="-2"/>
          <w:sz w:val="28"/>
          <w:szCs w:val="28"/>
        </w:rPr>
        <w:t>реализацию программ спортивной подготовки</w:t>
      </w:r>
      <w:r w:rsidR="00AC0AE7" w:rsidRPr="00056A63">
        <w:rPr>
          <w:rFonts w:eastAsia="Calibri"/>
          <w:sz w:val="28"/>
          <w:szCs w:val="28"/>
        </w:rPr>
        <w:t xml:space="preserve"> по видам спорта </w:t>
      </w:r>
      <w:r w:rsidRPr="00056A63">
        <w:rPr>
          <w:rFonts w:eastAsia="Calibri"/>
          <w:sz w:val="28"/>
          <w:szCs w:val="28"/>
        </w:rPr>
        <w:t>бюджетные средства, перечисленные Администрацией города в сентябре</w:t>
      </w:r>
      <w:r w:rsidR="0036651E" w:rsidRPr="00056A63">
        <w:rPr>
          <w:rFonts w:eastAsia="Calibri"/>
          <w:sz w:val="28"/>
          <w:szCs w:val="28"/>
        </w:rPr>
        <w:t xml:space="preserve"> </w:t>
      </w:r>
      <w:r w:rsidR="0036651E" w:rsidRPr="00056A63">
        <w:rPr>
          <w:rFonts w:eastAsia="Times New Roman"/>
          <w:sz w:val="28"/>
          <w:szCs w:val="28"/>
        </w:rPr>
        <w:t xml:space="preserve">– </w:t>
      </w:r>
      <w:r w:rsidRPr="00056A63">
        <w:rPr>
          <w:rFonts w:eastAsia="Calibri"/>
          <w:sz w:val="28"/>
          <w:szCs w:val="28"/>
        </w:rPr>
        <w:t xml:space="preserve">декабре 2017 года спортивным школам </w:t>
      </w:r>
      <w:r w:rsidRPr="00056A63">
        <w:rPr>
          <w:spacing w:val="-2"/>
          <w:sz w:val="28"/>
          <w:szCs w:val="28"/>
        </w:rPr>
        <w:t xml:space="preserve">по коду 0703 </w:t>
      </w:r>
      <w:r w:rsidRPr="00056A63">
        <w:rPr>
          <w:sz w:val="28"/>
          <w:szCs w:val="28"/>
        </w:rPr>
        <w:t>«Дополнительное образование детей»</w:t>
      </w:r>
      <w:r w:rsidR="00BE2F03">
        <w:rPr>
          <w:rFonts w:eastAsia="Calibri"/>
          <w:bCs/>
          <w:sz w:val="28"/>
          <w:szCs w:val="28"/>
        </w:rPr>
        <w:t>;</w:t>
      </w:r>
    </w:p>
    <w:p w:rsidR="00BF1BB3" w:rsidRPr="00056A63" w:rsidRDefault="00BF1BB3" w:rsidP="00BF1B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bCs/>
          <w:sz w:val="28"/>
          <w:szCs w:val="28"/>
        </w:rPr>
        <w:t>2.3.2)</w:t>
      </w:r>
      <w:r w:rsidR="00DC41AB" w:rsidRPr="00056A63">
        <w:rPr>
          <w:rFonts w:eastAsia="Calibri"/>
          <w:bCs/>
          <w:sz w:val="28"/>
          <w:szCs w:val="28"/>
        </w:rPr>
        <w:t> </w:t>
      </w:r>
      <w:r w:rsidRPr="00056A63">
        <w:rPr>
          <w:rFonts w:eastAsia="Calibri"/>
          <w:bCs/>
          <w:sz w:val="28"/>
          <w:szCs w:val="28"/>
        </w:rPr>
        <w:t>5 279,88</w:t>
      </w:r>
      <w:r w:rsidR="00DC41AB" w:rsidRPr="00056A63">
        <w:rPr>
          <w:rFonts w:eastAsia="Calibri"/>
          <w:bCs/>
          <w:sz w:val="28"/>
          <w:szCs w:val="28"/>
        </w:rPr>
        <w:t> </w:t>
      </w:r>
      <w:r w:rsidRPr="00056A63">
        <w:rPr>
          <w:rFonts w:eastAsia="Calibri"/>
          <w:bCs/>
          <w:sz w:val="28"/>
          <w:szCs w:val="28"/>
        </w:rPr>
        <w:t>тыс. рублей – расходование Администрацией города (</w:t>
      </w:r>
      <w:r w:rsidRPr="00056A63">
        <w:rPr>
          <w:rFonts w:eastAsia="Calibri"/>
          <w:sz w:val="28"/>
          <w:szCs w:val="28"/>
        </w:rPr>
        <w:t>МКУ «</w:t>
      </w:r>
      <w:proofErr w:type="spellStart"/>
      <w:r w:rsidRPr="00056A63">
        <w:rPr>
          <w:rFonts w:eastAsia="Calibri"/>
          <w:sz w:val="28"/>
          <w:szCs w:val="28"/>
        </w:rPr>
        <w:t>ДДТиЖКК</w:t>
      </w:r>
      <w:proofErr w:type="spellEnd"/>
      <w:r w:rsidRPr="00056A63">
        <w:rPr>
          <w:rFonts w:eastAsia="Calibri"/>
          <w:sz w:val="28"/>
          <w:szCs w:val="28"/>
        </w:rPr>
        <w:t xml:space="preserve">») бюджетных средств на реконструкцию инженерных сетей в посёлках Кедровый и Лесной в отсутствие муниципальных правовых актов о реконструкции, подписанных актов приёма-передачи объектов (части объектов) и их </w:t>
      </w:r>
      <w:proofErr w:type="spellStart"/>
      <w:r w:rsidRPr="00056A63">
        <w:rPr>
          <w:rFonts w:eastAsia="Calibri"/>
          <w:sz w:val="28"/>
          <w:szCs w:val="28"/>
        </w:rPr>
        <w:t>забалансового</w:t>
      </w:r>
      <w:proofErr w:type="spellEnd"/>
      <w:r w:rsidRPr="00056A63">
        <w:rPr>
          <w:rFonts w:eastAsia="Calibri"/>
          <w:sz w:val="28"/>
          <w:szCs w:val="28"/>
        </w:rPr>
        <w:t xml:space="preserve"> учёта в нарушение статьи 21 решения Думы города № 604-</w:t>
      </w:r>
      <w:r w:rsidRPr="00056A63">
        <w:rPr>
          <w:rFonts w:eastAsia="Calibri"/>
          <w:sz w:val="28"/>
          <w:szCs w:val="28"/>
          <w:lang w:val="en-US"/>
        </w:rPr>
        <w:t>IV</w:t>
      </w:r>
      <w:r w:rsidRPr="00056A63">
        <w:rPr>
          <w:rFonts w:eastAsia="Calibri"/>
          <w:sz w:val="28"/>
          <w:szCs w:val="28"/>
        </w:rPr>
        <w:t xml:space="preserve"> ДГ</w:t>
      </w:r>
      <w:r w:rsidR="00811E0F" w:rsidRPr="00056A63">
        <w:rPr>
          <w:rFonts w:eastAsia="Calibri"/>
          <w:sz w:val="28"/>
          <w:szCs w:val="28"/>
        </w:rPr>
        <w:fldChar w:fldCharType="begin"/>
      </w:r>
      <w:r w:rsidR="00811E0F" w:rsidRPr="00056A63">
        <w:rPr>
          <w:rFonts w:eastAsia="Calibri"/>
          <w:sz w:val="28"/>
          <w:szCs w:val="28"/>
        </w:rPr>
        <w:instrText xml:space="preserve"> NOTEREF _Ref536536953 \f \h </w:instrText>
      </w:r>
      <w:r w:rsidR="00C64DD2" w:rsidRPr="00056A63">
        <w:rPr>
          <w:rFonts w:eastAsia="Calibri"/>
          <w:sz w:val="28"/>
          <w:szCs w:val="28"/>
        </w:rPr>
        <w:instrText xml:space="preserve"> \* MERGEFORMAT </w:instrText>
      </w:r>
      <w:r w:rsidR="00811E0F" w:rsidRPr="00056A63">
        <w:rPr>
          <w:rFonts w:eastAsia="Calibri"/>
          <w:sz w:val="28"/>
          <w:szCs w:val="28"/>
        </w:rPr>
      </w:r>
      <w:r w:rsidR="00811E0F" w:rsidRPr="00056A63">
        <w:rPr>
          <w:rFonts w:eastAsia="Calibri"/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25</w:t>
      </w:r>
      <w:r w:rsidR="00811E0F" w:rsidRPr="00056A63">
        <w:rPr>
          <w:rFonts w:eastAsia="Calibri"/>
          <w:sz w:val="28"/>
          <w:szCs w:val="28"/>
        </w:rPr>
        <w:fldChar w:fldCharType="end"/>
      </w:r>
      <w:r w:rsidRPr="00056A63">
        <w:rPr>
          <w:rFonts w:eastAsia="Calibri"/>
          <w:sz w:val="28"/>
          <w:szCs w:val="28"/>
        </w:rPr>
        <w:t>, пункта 1 Порядка № 2367</w:t>
      </w:r>
      <w:r w:rsidR="00E705AA" w:rsidRPr="00056A63">
        <w:rPr>
          <w:rFonts w:eastAsia="Calibri"/>
          <w:sz w:val="28"/>
          <w:szCs w:val="28"/>
        </w:rPr>
        <w:fldChar w:fldCharType="begin"/>
      </w:r>
      <w:r w:rsidR="00E705AA" w:rsidRPr="00056A63">
        <w:rPr>
          <w:rFonts w:eastAsia="Calibri"/>
          <w:sz w:val="28"/>
          <w:szCs w:val="28"/>
        </w:rPr>
        <w:instrText xml:space="preserve"> NOTEREF _Ref536537273 \f \h </w:instrText>
      </w:r>
      <w:r w:rsidR="00C64DD2" w:rsidRPr="00056A63">
        <w:rPr>
          <w:rFonts w:eastAsia="Calibri"/>
          <w:sz w:val="28"/>
          <w:szCs w:val="28"/>
        </w:rPr>
        <w:instrText xml:space="preserve"> \* MERGEFORMAT </w:instrText>
      </w:r>
      <w:r w:rsidR="00E705AA" w:rsidRPr="00056A63">
        <w:rPr>
          <w:rFonts w:eastAsia="Calibri"/>
          <w:sz w:val="28"/>
          <w:szCs w:val="28"/>
        </w:rPr>
      </w:r>
      <w:r w:rsidR="00E705AA" w:rsidRPr="00056A63">
        <w:rPr>
          <w:rFonts w:eastAsia="Calibri"/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27</w:t>
      </w:r>
      <w:r w:rsidR="00E705AA" w:rsidRPr="00056A63">
        <w:rPr>
          <w:rFonts w:eastAsia="Calibri"/>
          <w:sz w:val="28"/>
          <w:szCs w:val="28"/>
        </w:rPr>
        <w:fldChar w:fldCharType="end"/>
      </w:r>
      <w:r w:rsidRPr="00056A63">
        <w:rPr>
          <w:rFonts w:eastAsia="Calibri"/>
          <w:sz w:val="28"/>
          <w:szCs w:val="28"/>
        </w:rPr>
        <w:t>, пункт</w:t>
      </w:r>
      <w:r w:rsidR="009E4AC1" w:rsidRPr="00056A63">
        <w:rPr>
          <w:rFonts w:eastAsia="Calibri"/>
          <w:sz w:val="28"/>
          <w:szCs w:val="28"/>
        </w:rPr>
        <w:t>а</w:t>
      </w:r>
      <w:r w:rsidRPr="00056A63">
        <w:rPr>
          <w:rFonts w:eastAsia="Calibri"/>
          <w:sz w:val="28"/>
          <w:szCs w:val="28"/>
        </w:rPr>
        <w:t xml:space="preserve"> 5.6.5 Постановления №</w:t>
      </w:r>
      <w:r w:rsidR="009E4AC1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7663</w:t>
      </w:r>
      <w:r w:rsidR="00E705AA" w:rsidRPr="00056A63">
        <w:rPr>
          <w:rFonts w:eastAsia="Calibri"/>
          <w:sz w:val="28"/>
          <w:szCs w:val="28"/>
        </w:rPr>
        <w:fldChar w:fldCharType="begin"/>
      </w:r>
      <w:r w:rsidR="00E705AA" w:rsidRPr="00056A63">
        <w:rPr>
          <w:rFonts w:eastAsia="Calibri"/>
          <w:sz w:val="28"/>
          <w:szCs w:val="28"/>
        </w:rPr>
        <w:instrText xml:space="preserve"> NOTEREF _Ref536537201 \f \h </w:instrText>
      </w:r>
      <w:r w:rsidR="00C64DD2" w:rsidRPr="00056A63">
        <w:rPr>
          <w:rFonts w:eastAsia="Calibri"/>
          <w:sz w:val="28"/>
          <w:szCs w:val="28"/>
        </w:rPr>
        <w:instrText xml:space="preserve"> \* MERGEFORMAT </w:instrText>
      </w:r>
      <w:r w:rsidR="00E705AA" w:rsidRPr="00056A63">
        <w:rPr>
          <w:rFonts w:eastAsia="Calibri"/>
          <w:sz w:val="28"/>
          <w:szCs w:val="28"/>
        </w:rPr>
      </w:r>
      <w:r w:rsidR="00E705AA" w:rsidRPr="00056A63">
        <w:rPr>
          <w:rFonts w:eastAsia="Calibri"/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26</w:t>
      </w:r>
      <w:r w:rsidR="00E705AA" w:rsidRPr="00056A63">
        <w:rPr>
          <w:rFonts w:eastAsia="Calibri"/>
          <w:sz w:val="28"/>
          <w:szCs w:val="28"/>
        </w:rPr>
        <w:fldChar w:fldCharType="end"/>
      </w:r>
      <w:r w:rsidR="00BE2F03">
        <w:rPr>
          <w:rFonts w:eastAsia="Calibri"/>
          <w:sz w:val="28"/>
          <w:szCs w:val="28"/>
        </w:rPr>
        <w:t>;</w:t>
      </w:r>
    </w:p>
    <w:p w:rsidR="00372F9D" w:rsidRPr="00056A63" w:rsidRDefault="00372F9D" w:rsidP="00BD66F4">
      <w:pPr>
        <w:jc w:val="both"/>
        <w:rPr>
          <w:rFonts w:eastAsia="Calibri"/>
          <w:sz w:val="28"/>
          <w:szCs w:val="28"/>
        </w:rPr>
      </w:pP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2.</w:t>
      </w:r>
      <w:r w:rsidR="0011118F" w:rsidRPr="00056A63">
        <w:rPr>
          <w:rFonts w:eastAsia="Calibri"/>
          <w:sz w:val="28"/>
          <w:szCs w:val="28"/>
        </w:rPr>
        <w:t>4</w:t>
      </w:r>
      <w:r w:rsidRPr="00056A63">
        <w:rPr>
          <w:rFonts w:eastAsia="Calibri"/>
          <w:sz w:val="28"/>
          <w:szCs w:val="28"/>
        </w:rPr>
        <w:t xml:space="preserve">) по другим проверкам – </w:t>
      </w:r>
      <w:r w:rsidR="0011118F" w:rsidRPr="00056A63">
        <w:rPr>
          <w:rFonts w:eastAsia="Calibri"/>
          <w:sz w:val="28"/>
          <w:szCs w:val="28"/>
        </w:rPr>
        <w:t>45 196,48</w:t>
      </w:r>
      <w:r w:rsidRPr="00056A63">
        <w:rPr>
          <w:rFonts w:eastAsia="Calibri"/>
          <w:sz w:val="28"/>
          <w:szCs w:val="28"/>
        </w:rPr>
        <w:t> тыс. рублей:</w:t>
      </w:r>
    </w:p>
    <w:p w:rsidR="00D46285" w:rsidRPr="00056A63" w:rsidRDefault="00D46285" w:rsidP="00D46285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 xml:space="preserve">2.4.1) 21 872,14 тыс. рублей </w:t>
      </w:r>
      <w:r w:rsidR="00AC0AE7" w:rsidRPr="00056A63">
        <w:rPr>
          <w:rFonts w:eastAsia="Times New Roman"/>
          <w:bCs/>
          <w:sz w:val="28"/>
          <w:szCs w:val="28"/>
          <w:lang w:eastAsia="ru-RU"/>
        </w:rPr>
        <w:t>–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планирование</w:t>
      </w:r>
      <w:r w:rsidR="00AC0AE7"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и предоставление Администрацией города субсидий на финансовое обеспечение (возмещение) затрат на приобретение и установку детских игровых площадок на территории многоквартирных домов в отсутствие муниципального правового акта, устанавливающего расходные обязательства муниципального образования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>в указанной сфере, что не соответствует положениям статей 65, 86 Бюджетного кодекса РФ, статьи 53 Закона № 131-Ф</w:t>
      </w:r>
      <w:r w:rsidR="00BE2F03">
        <w:rPr>
          <w:rFonts w:eastAsia="Times New Roman"/>
          <w:bCs/>
          <w:sz w:val="28"/>
          <w:szCs w:val="28"/>
          <w:lang w:eastAsia="ru-RU"/>
        </w:rPr>
        <w:t>З (носит неустранимый характер);</w:t>
      </w:r>
    </w:p>
    <w:p w:rsidR="00D46285" w:rsidRPr="00056A63" w:rsidRDefault="00D46285" w:rsidP="00D46285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2.4.2) 14 128,33 тыс. рублей –</w:t>
      </w:r>
      <w:r w:rsidR="00F9368B" w:rsidRPr="00056A63">
        <w:rPr>
          <w:rFonts w:eastAsia="Calibri"/>
          <w:sz w:val="28"/>
          <w:szCs w:val="28"/>
        </w:rPr>
        <w:t xml:space="preserve"> </w:t>
      </w:r>
      <w:r w:rsidR="00B55399" w:rsidRPr="00056A63">
        <w:rPr>
          <w:rFonts w:eastAsia="Calibri"/>
          <w:sz w:val="28"/>
          <w:szCs w:val="28"/>
        </w:rPr>
        <w:t>средств</w:t>
      </w:r>
      <w:r w:rsidR="00F9368B" w:rsidRPr="00056A63">
        <w:rPr>
          <w:rFonts w:eastAsia="Calibri"/>
          <w:sz w:val="28"/>
          <w:szCs w:val="28"/>
        </w:rPr>
        <w:t>а</w:t>
      </w:r>
      <w:r w:rsidR="00B55399" w:rsidRPr="00056A63">
        <w:rPr>
          <w:rFonts w:eastAsia="Calibri"/>
          <w:sz w:val="28"/>
          <w:szCs w:val="28"/>
        </w:rPr>
        <w:t xml:space="preserve"> местного бюджета, </w:t>
      </w:r>
      <w:r w:rsidRPr="00056A63">
        <w:rPr>
          <w:rFonts w:eastAsia="Calibri"/>
          <w:sz w:val="28"/>
          <w:szCs w:val="28"/>
        </w:rPr>
        <w:t>излишне</w:t>
      </w:r>
      <w:r w:rsidR="00B55399" w:rsidRPr="00056A63">
        <w:rPr>
          <w:rFonts w:eastAsia="Calibri"/>
          <w:sz w:val="28"/>
          <w:szCs w:val="28"/>
        </w:rPr>
        <w:t xml:space="preserve"> (неправомерно)</w:t>
      </w:r>
      <w:r w:rsidRPr="00056A63">
        <w:rPr>
          <w:rFonts w:eastAsia="Calibri"/>
          <w:sz w:val="28"/>
          <w:szCs w:val="28"/>
        </w:rPr>
        <w:t xml:space="preserve"> оплачен</w:t>
      </w:r>
      <w:r w:rsidR="00B55399" w:rsidRPr="00056A63">
        <w:rPr>
          <w:rFonts w:eastAsia="Calibri"/>
          <w:sz w:val="28"/>
          <w:szCs w:val="28"/>
        </w:rPr>
        <w:t>н</w:t>
      </w:r>
      <w:r w:rsidRPr="00056A63">
        <w:rPr>
          <w:rFonts w:eastAsia="Calibri"/>
          <w:sz w:val="28"/>
          <w:szCs w:val="28"/>
        </w:rPr>
        <w:t>ы</w:t>
      </w:r>
      <w:r w:rsidR="00F9368B" w:rsidRPr="00056A63">
        <w:rPr>
          <w:rFonts w:eastAsia="Calibri"/>
          <w:sz w:val="28"/>
          <w:szCs w:val="28"/>
        </w:rPr>
        <w:t>е</w:t>
      </w:r>
      <w:r w:rsidRPr="00056A63">
        <w:rPr>
          <w:rFonts w:eastAsia="Calibri"/>
          <w:sz w:val="28"/>
          <w:szCs w:val="28"/>
        </w:rPr>
        <w:t xml:space="preserve"> </w:t>
      </w:r>
      <w:r w:rsidR="00B55399" w:rsidRPr="00056A63">
        <w:rPr>
          <w:rFonts w:eastAsia="Calibri"/>
          <w:sz w:val="28"/>
          <w:szCs w:val="28"/>
        </w:rPr>
        <w:t xml:space="preserve">в 2018 году </w:t>
      </w:r>
      <w:proofErr w:type="spellStart"/>
      <w:r w:rsidR="00B55399" w:rsidRPr="00056A63">
        <w:rPr>
          <w:sz w:val="28"/>
          <w:szCs w:val="28"/>
        </w:rPr>
        <w:t>ДАиГ</w:t>
      </w:r>
      <w:proofErr w:type="spellEnd"/>
      <w:r w:rsidR="00B55399" w:rsidRPr="00056A63">
        <w:rPr>
          <w:rFonts w:eastAsia="Calibri"/>
          <w:sz w:val="28"/>
          <w:szCs w:val="28"/>
        </w:rPr>
        <w:t xml:space="preserve"> </w:t>
      </w:r>
      <w:r w:rsidRPr="00056A63">
        <w:rPr>
          <w:sz w:val="28"/>
          <w:szCs w:val="28"/>
        </w:rPr>
        <w:t>за приобретённое у ООО «</w:t>
      </w:r>
      <w:proofErr w:type="spellStart"/>
      <w:r w:rsidRPr="00056A63">
        <w:rPr>
          <w:sz w:val="28"/>
          <w:szCs w:val="28"/>
        </w:rPr>
        <w:t>СеверСтрой</w:t>
      </w:r>
      <w:proofErr w:type="spellEnd"/>
      <w:r w:rsidRPr="00056A63">
        <w:rPr>
          <w:sz w:val="28"/>
          <w:szCs w:val="28"/>
        </w:rPr>
        <w:t>»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56A63">
        <w:rPr>
          <w:sz w:val="28"/>
          <w:szCs w:val="28"/>
        </w:rPr>
        <w:t xml:space="preserve">нежилое помещение, полезная площадь которого, меньше установленной в техническом </w:t>
      </w:r>
      <w:r w:rsidRPr="00056A63">
        <w:rPr>
          <w:rFonts w:eastAsia="Times New Roman"/>
          <w:bCs/>
          <w:sz w:val="28"/>
          <w:szCs w:val="28"/>
          <w:lang w:eastAsia="ru-RU"/>
        </w:rPr>
        <w:t>задании МК № 33/2017</w:t>
      </w:r>
      <w:r w:rsidRPr="00056A63">
        <w:rPr>
          <w:sz w:val="28"/>
          <w:szCs w:val="28"/>
        </w:rPr>
        <w:t xml:space="preserve"> </w:t>
      </w:r>
      <w:r w:rsidRPr="00056A63">
        <w:rPr>
          <w:rFonts w:eastAsia="Times New Roman"/>
          <w:bCs/>
          <w:sz w:val="28"/>
          <w:szCs w:val="28"/>
          <w:lang w:eastAsia="ru-RU"/>
        </w:rPr>
        <w:t>(подлежит устранению)</w:t>
      </w:r>
      <w:r w:rsidR="00BE2F03">
        <w:rPr>
          <w:rFonts w:eastAsia="Times New Roman"/>
          <w:bCs/>
          <w:sz w:val="28"/>
          <w:szCs w:val="28"/>
          <w:lang w:eastAsia="ru-RU"/>
        </w:rPr>
        <w:t>;</w:t>
      </w:r>
    </w:p>
    <w:p w:rsidR="00D46285" w:rsidRPr="00056A63" w:rsidRDefault="00D46285" w:rsidP="00D46285">
      <w:pPr>
        <w:widowControl w:val="0"/>
        <w:jc w:val="both"/>
        <w:rPr>
          <w:sz w:val="28"/>
          <w:szCs w:val="28"/>
        </w:rPr>
      </w:pPr>
      <w:r w:rsidRPr="00056A63">
        <w:rPr>
          <w:sz w:val="28"/>
          <w:szCs w:val="28"/>
        </w:rPr>
        <w:t xml:space="preserve">2.4.3) 6 424,37 тыс. рублей – </w:t>
      </w:r>
      <w:r w:rsidR="00857D80" w:rsidRPr="00056A63">
        <w:rPr>
          <w:sz w:val="28"/>
          <w:szCs w:val="28"/>
        </w:rPr>
        <w:t xml:space="preserve">сумма средств, предоставленных МАОУ ДО «Дельфин» из бюджета города в форме субсидии на иные цели, в рамках персонифицированного финансирования в соответствии с требованиями Правил персонифицированного финансирования ХМАО-Югры, за счёт которых возмещены затраты частных поставщиков образовательных услуг. Механизм финансового обеспечения получения услуги по сертификатам дополнительного образования в рамках персонифицированного финансирования, реализуемый в городе Сургуте, не соответствует ст. 78, </w:t>
      </w:r>
      <w:r w:rsidR="00B954D9">
        <w:rPr>
          <w:sz w:val="28"/>
          <w:szCs w:val="28"/>
        </w:rPr>
        <w:br/>
      </w:r>
      <w:r w:rsidR="00857D80" w:rsidRPr="00056A63">
        <w:rPr>
          <w:sz w:val="28"/>
          <w:szCs w:val="28"/>
        </w:rPr>
        <w:t>п. 2 ст. 78.1 Бюджетного кодекса Р</w:t>
      </w:r>
      <w:r w:rsidR="00BE2F03">
        <w:rPr>
          <w:sz w:val="28"/>
          <w:szCs w:val="28"/>
        </w:rPr>
        <w:t>Ф (носит неустранимый характер);</w:t>
      </w:r>
    </w:p>
    <w:p w:rsidR="004C063F" w:rsidRPr="00056A63" w:rsidRDefault="004C063F" w:rsidP="004C063F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 xml:space="preserve">2.4.4) 1 172,08 тыс. рублей </w:t>
      </w:r>
      <w:r w:rsidR="0036651E" w:rsidRPr="00056A63">
        <w:rPr>
          <w:sz w:val="28"/>
          <w:szCs w:val="28"/>
        </w:rPr>
        <w:t>–</w:t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 xml:space="preserve"> стоимость работ по содержанию (летнему </w:t>
      </w:r>
      <w:r w:rsidR="00B954D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прочему в 2017 году и в апреле – октябре 2018 года) 26 автопавильонов при отсутствии оформленных должным образом прав муниципальной </w:t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собственности и оперативного управления на эти объекты (в связи </w:t>
      </w:r>
      <w:r w:rsidR="00B954D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>с несвоевременным принятием МКУ «</w:t>
      </w:r>
      <w:proofErr w:type="spellStart"/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>ДДТиЖКК</w:t>
      </w:r>
      <w:proofErr w:type="spellEnd"/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>» мер по оформлению правоустанавливающих документо</w:t>
      </w:r>
      <w:r w:rsidR="00BE2F03">
        <w:rPr>
          <w:rFonts w:ascii="Times New Roman" w:eastAsiaTheme="minorHAnsi" w:hAnsi="Times New Roman"/>
          <w:sz w:val="28"/>
          <w:szCs w:val="28"/>
          <w:lang w:eastAsia="en-US"/>
        </w:rPr>
        <w:t>в, носит неустранимый характер);</w:t>
      </w:r>
    </w:p>
    <w:p w:rsidR="00D46285" w:rsidRPr="00056A63" w:rsidRDefault="00D46285" w:rsidP="00D46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2.4.5) 770,90 тыс. рублей – </w:t>
      </w:r>
      <w:r w:rsidR="00857D80" w:rsidRPr="00056A63">
        <w:rPr>
          <w:rFonts w:eastAsia="Calibri"/>
          <w:sz w:val="28"/>
          <w:szCs w:val="28"/>
        </w:rPr>
        <w:t xml:space="preserve">расходы МБУДО «ДШИ № 2» на оплату услуг по механизированной уборке и вывозу снега, летнему содержанию территории (покос травы) земельного участка площадью 6 319,0 кв. метров </w:t>
      </w:r>
      <w:r w:rsidR="00B954D9">
        <w:rPr>
          <w:rFonts w:eastAsia="Calibri"/>
          <w:sz w:val="28"/>
          <w:szCs w:val="28"/>
        </w:rPr>
        <w:br/>
      </w:r>
      <w:r w:rsidR="00857D80" w:rsidRPr="00056A63">
        <w:rPr>
          <w:rFonts w:eastAsia="Calibri"/>
          <w:sz w:val="28"/>
          <w:szCs w:val="28"/>
        </w:rPr>
        <w:t xml:space="preserve">по ул. Привокзальная в </w:t>
      </w:r>
      <w:proofErr w:type="spellStart"/>
      <w:r w:rsidR="00857D80" w:rsidRPr="00056A63">
        <w:rPr>
          <w:rFonts w:eastAsia="Calibri"/>
          <w:sz w:val="28"/>
          <w:szCs w:val="28"/>
        </w:rPr>
        <w:t>мкр</w:t>
      </w:r>
      <w:proofErr w:type="spellEnd"/>
      <w:r w:rsidR="00857D80" w:rsidRPr="00056A63">
        <w:rPr>
          <w:rFonts w:eastAsia="Calibri"/>
          <w:sz w:val="28"/>
          <w:szCs w:val="28"/>
        </w:rPr>
        <w:t xml:space="preserve">. ПИКС, на котором расположено здание школы искусств. Права на указанный земельный участок не оформлены </w:t>
      </w:r>
      <w:r w:rsidR="00B954D9">
        <w:rPr>
          <w:rFonts w:eastAsia="Calibri"/>
          <w:sz w:val="28"/>
          <w:szCs w:val="28"/>
        </w:rPr>
        <w:br/>
      </w:r>
      <w:r w:rsidR="00857D80" w:rsidRPr="00056A63">
        <w:rPr>
          <w:rFonts w:eastAsia="Calibri"/>
          <w:sz w:val="28"/>
          <w:szCs w:val="28"/>
        </w:rPr>
        <w:t>до настоящего времени (более двух лет с момента возникновения права оперативного управления на здание школы искусств), что является нарушением ч. 3.1 Порядка № 327-IV ДГ</w:t>
      </w:r>
      <w:r w:rsidR="00857D80" w:rsidRPr="00056A63">
        <w:rPr>
          <w:rFonts w:eastAsia="Calibri"/>
          <w:sz w:val="28"/>
          <w:szCs w:val="28"/>
          <w:vertAlign w:val="superscript"/>
        </w:rPr>
        <w:footnoteReference w:id="34"/>
      </w:r>
      <w:r w:rsidR="00857D80" w:rsidRPr="00056A63">
        <w:rPr>
          <w:rFonts w:eastAsia="Calibri"/>
          <w:sz w:val="28"/>
          <w:szCs w:val="28"/>
        </w:rPr>
        <w:t xml:space="preserve">, ч. 5 ст. 6 </w:t>
      </w:r>
      <w:r w:rsidR="00922E58" w:rsidRPr="00056A63">
        <w:rPr>
          <w:rFonts w:eastAsia="Calibri"/>
          <w:sz w:val="28"/>
          <w:szCs w:val="28"/>
        </w:rPr>
        <w:t>решения Думы города</w:t>
      </w:r>
      <w:r w:rsidR="0036651E" w:rsidRPr="00056A63">
        <w:rPr>
          <w:rFonts w:eastAsia="Calibri"/>
          <w:sz w:val="28"/>
          <w:szCs w:val="28"/>
        </w:rPr>
        <w:t xml:space="preserve"> № 604-</w:t>
      </w:r>
      <w:r w:rsidR="00857D80" w:rsidRPr="00056A63">
        <w:rPr>
          <w:rFonts w:eastAsia="Calibri"/>
          <w:sz w:val="28"/>
          <w:szCs w:val="28"/>
          <w:lang w:val="en-US"/>
        </w:rPr>
        <w:t>IV</w:t>
      </w:r>
      <w:r w:rsidR="00857D80" w:rsidRPr="00056A63">
        <w:rPr>
          <w:rFonts w:eastAsia="Calibri"/>
          <w:sz w:val="28"/>
          <w:szCs w:val="28"/>
        </w:rPr>
        <w:t> ДГ</w:t>
      </w:r>
      <w:r w:rsidR="00811E0F" w:rsidRPr="00056A63">
        <w:rPr>
          <w:rFonts w:eastAsia="Calibri"/>
          <w:sz w:val="28"/>
          <w:szCs w:val="28"/>
        </w:rPr>
        <w:fldChar w:fldCharType="begin"/>
      </w:r>
      <w:r w:rsidR="00811E0F" w:rsidRPr="00056A63">
        <w:rPr>
          <w:rFonts w:eastAsia="Calibri"/>
          <w:sz w:val="28"/>
          <w:szCs w:val="28"/>
        </w:rPr>
        <w:instrText xml:space="preserve"> NOTEREF _Ref536536953 \f \h </w:instrText>
      </w:r>
      <w:r w:rsidR="00C64DD2" w:rsidRPr="00056A63">
        <w:rPr>
          <w:rFonts w:eastAsia="Calibri"/>
          <w:sz w:val="28"/>
          <w:szCs w:val="28"/>
        </w:rPr>
        <w:instrText xml:space="preserve"> \* MERGEFORMAT </w:instrText>
      </w:r>
      <w:r w:rsidR="00811E0F" w:rsidRPr="00056A63">
        <w:rPr>
          <w:rFonts w:eastAsia="Calibri"/>
          <w:sz w:val="28"/>
          <w:szCs w:val="28"/>
        </w:rPr>
      </w:r>
      <w:r w:rsidR="00811E0F" w:rsidRPr="00056A63">
        <w:rPr>
          <w:rFonts w:eastAsia="Calibri"/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25</w:t>
      </w:r>
      <w:r w:rsidR="00811E0F" w:rsidRPr="00056A63">
        <w:rPr>
          <w:rFonts w:eastAsia="Calibri"/>
          <w:sz w:val="28"/>
          <w:szCs w:val="28"/>
        </w:rPr>
        <w:fldChar w:fldCharType="end"/>
      </w:r>
      <w:r w:rsidR="00BE2F03">
        <w:rPr>
          <w:rFonts w:eastAsia="Calibri"/>
          <w:sz w:val="28"/>
          <w:szCs w:val="28"/>
        </w:rPr>
        <w:t xml:space="preserve"> (носит неустранимый характер);</w:t>
      </w:r>
    </w:p>
    <w:p w:rsidR="00324685" w:rsidRPr="00056A63" w:rsidRDefault="00324685" w:rsidP="00324685">
      <w:pPr>
        <w:jc w:val="both"/>
        <w:rPr>
          <w:bCs/>
          <w:sz w:val="28"/>
          <w:szCs w:val="28"/>
        </w:rPr>
      </w:pPr>
      <w:r w:rsidRPr="00056A63">
        <w:rPr>
          <w:rFonts w:eastAsia="Calibri"/>
          <w:sz w:val="28"/>
          <w:szCs w:val="28"/>
        </w:rPr>
        <w:t>2.4.6) </w:t>
      </w:r>
      <w:r w:rsidRPr="00056A63">
        <w:rPr>
          <w:rFonts w:eastAsia="Times New Roman"/>
          <w:bCs/>
          <w:sz w:val="28"/>
          <w:szCs w:val="28"/>
          <w:lang w:eastAsia="ru-RU"/>
        </w:rPr>
        <w:t>766</w:t>
      </w:r>
      <w:r w:rsidRPr="00056A63">
        <w:rPr>
          <w:bCs/>
          <w:sz w:val="28"/>
          <w:szCs w:val="28"/>
        </w:rPr>
        <w:t>,</w:t>
      </w:r>
      <w:r w:rsidRPr="00056A63">
        <w:rPr>
          <w:rFonts w:eastAsia="Times New Roman"/>
          <w:bCs/>
          <w:sz w:val="28"/>
          <w:szCs w:val="28"/>
          <w:lang w:eastAsia="ru-RU"/>
        </w:rPr>
        <w:t>6</w:t>
      </w:r>
      <w:r w:rsidRPr="00056A63">
        <w:rPr>
          <w:bCs/>
          <w:sz w:val="28"/>
          <w:szCs w:val="28"/>
        </w:rPr>
        <w:t>2 тыс.</w:t>
      </w:r>
      <w:r w:rsidRPr="00056A63">
        <w:rPr>
          <w:rFonts w:eastAsia="Times New Roman"/>
          <w:bCs/>
          <w:sz w:val="28"/>
          <w:szCs w:val="28"/>
          <w:lang w:eastAsia="ru-RU"/>
        </w:rPr>
        <w:t> рублей</w:t>
      </w:r>
      <w:r w:rsidRPr="00056A63">
        <w:rPr>
          <w:rFonts w:eastAsia="Calibri"/>
          <w:spacing w:val="-14"/>
          <w:sz w:val="28"/>
          <w:szCs w:val="28"/>
        </w:rPr>
        <w:t xml:space="preserve"> – </w:t>
      </w:r>
      <w:r w:rsidRPr="00056A63">
        <w:rPr>
          <w:rFonts w:eastAsia="Times New Roman"/>
          <w:bCs/>
          <w:sz w:val="28"/>
          <w:szCs w:val="28"/>
          <w:lang w:eastAsia="ru-RU"/>
        </w:rPr>
        <w:t>оплата МКУ «</w:t>
      </w:r>
      <w:proofErr w:type="spellStart"/>
      <w:r w:rsidRPr="00056A63">
        <w:rPr>
          <w:rFonts w:eastAsia="Times New Roman"/>
          <w:bCs/>
          <w:sz w:val="28"/>
          <w:szCs w:val="28"/>
          <w:lang w:eastAsia="ru-RU"/>
        </w:rPr>
        <w:t>ДЭАЗиИС</w:t>
      </w:r>
      <w:proofErr w:type="spellEnd"/>
      <w:r w:rsidRPr="00056A63">
        <w:rPr>
          <w:rFonts w:eastAsia="Times New Roman"/>
          <w:bCs/>
          <w:sz w:val="28"/>
          <w:szCs w:val="28"/>
          <w:lang w:eastAsia="ru-RU"/>
        </w:rPr>
        <w:t>» в 2017 году исполнения 8 муниципальных контрактов на разработку рабоч</w:t>
      </w:r>
      <w:r w:rsidR="005C5F55" w:rsidRPr="00056A63">
        <w:rPr>
          <w:rFonts w:eastAsia="Times New Roman"/>
          <w:bCs/>
          <w:sz w:val="28"/>
          <w:szCs w:val="28"/>
          <w:lang w:eastAsia="ru-RU"/>
        </w:rPr>
        <w:t>ей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документаци</w:t>
      </w:r>
      <w:r w:rsidR="005C5F55" w:rsidRPr="00056A63">
        <w:rPr>
          <w:rFonts w:eastAsia="Times New Roman"/>
          <w:bCs/>
          <w:sz w:val="28"/>
          <w:szCs w:val="28"/>
          <w:lang w:eastAsia="ru-RU"/>
        </w:rPr>
        <w:t>и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по капитальн</w:t>
      </w:r>
      <w:r w:rsidR="005C5F55" w:rsidRPr="00056A63">
        <w:rPr>
          <w:rFonts w:eastAsia="Times New Roman"/>
          <w:bCs/>
          <w:sz w:val="28"/>
          <w:szCs w:val="28"/>
          <w:lang w:eastAsia="ru-RU"/>
        </w:rPr>
        <w:t>ому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ремонт</w:t>
      </w:r>
      <w:r w:rsidR="005C5F55" w:rsidRPr="00056A63">
        <w:rPr>
          <w:rFonts w:eastAsia="Times New Roman"/>
          <w:bCs/>
          <w:sz w:val="28"/>
          <w:szCs w:val="28"/>
          <w:lang w:eastAsia="ru-RU"/>
        </w:rPr>
        <w:t>у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объектов социальной сферы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в отсутствие подготовленных обязательных </w:t>
      </w:r>
      <w:r w:rsidRPr="00056A63">
        <w:rPr>
          <w:bCs/>
          <w:sz w:val="28"/>
          <w:szCs w:val="28"/>
        </w:rPr>
        <w:t xml:space="preserve">разделов проектной документации, что является </w:t>
      </w:r>
      <w:r w:rsidRPr="00056A63">
        <w:rPr>
          <w:rFonts w:eastAsia="Times New Roman"/>
          <w:bCs/>
          <w:sz w:val="28"/>
          <w:szCs w:val="28"/>
          <w:lang w:eastAsia="ru-RU"/>
        </w:rPr>
        <w:t>нарушением градостроительного законодательства</w:t>
      </w:r>
      <w:r w:rsidRPr="00056A63">
        <w:rPr>
          <w:bCs/>
          <w:sz w:val="28"/>
          <w:szCs w:val="28"/>
        </w:rPr>
        <w:t xml:space="preserve"> (</w:t>
      </w:r>
      <w:r w:rsidRPr="00056A63">
        <w:rPr>
          <w:rFonts w:eastAsia="Times New Roman"/>
          <w:bCs/>
          <w:sz w:val="28"/>
          <w:szCs w:val="28"/>
          <w:lang w:eastAsia="ru-RU"/>
        </w:rPr>
        <w:t>носит неустранимый характер)</w:t>
      </w:r>
      <w:r w:rsidR="00BE2F03">
        <w:rPr>
          <w:bCs/>
          <w:sz w:val="28"/>
          <w:szCs w:val="28"/>
        </w:rPr>
        <w:t>;</w:t>
      </w:r>
    </w:p>
    <w:p w:rsidR="00324685" w:rsidRPr="00056A63" w:rsidRDefault="00324685" w:rsidP="00324685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Times New Roman"/>
          <w:bCs/>
          <w:sz w:val="28"/>
          <w:szCs w:val="28"/>
          <w:lang w:eastAsia="ru-RU"/>
        </w:rPr>
        <w:t xml:space="preserve">2.4.7) 24,90 тыс. рублей – </w:t>
      </w:r>
      <w:r w:rsidR="00AC0AE7" w:rsidRPr="00056A63">
        <w:rPr>
          <w:rFonts w:eastAsia="Times New Roman"/>
          <w:bCs/>
          <w:sz w:val="28"/>
          <w:szCs w:val="28"/>
          <w:lang w:eastAsia="ru-RU"/>
        </w:rPr>
        <w:t>принятие и оплата МБУ «</w:t>
      </w:r>
      <w:proofErr w:type="spellStart"/>
      <w:r w:rsidR="00AC0AE7" w:rsidRPr="00056A63">
        <w:rPr>
          <w:rFonts w:eastAsia="Times New Roman"/>
          <w:bCs/>
          <w:sz w:val="28"/>
          <w:szCs w:val="28"/>
          <w:lang w:eastAsia="ru-RU"/>
        </w:rPr>
        <w:t>УЛПХиЭБ</w:t>
      </w:r>
      <w:proofErr w:type="spellEnd"/>
      <w:r w:rsidR="00AC0AE7" w:rsidRPr="00056A63">
        <w:rPr>
          <w:rFonts w:eastAsia="Times New Roman"/>
          <w:bCs/>
          <w:sz w:val="28"/>
          <w:szCs w:val="28"/>
          <w:lang w:eastAsia="ru-RU"/>
        </w:rPr>
        <w:t>» фактически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невыполненных работ по монтажу скамеек и урн (устранено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>в ходе контрольного мероприятия путем выполнен</w:t>
      </w:r>
      <w:r w:rsidR="00BE2F03">
        <w:rPr>
          <w:rFonts w:eastAsia="Times New Roman"/>
          <w:bCs/>
          <w:sz w:val="28"/>
          <w:szCs w:val="28"/>
          <w:lang w:eastAsia="ru-RU"/>
        </w:rPr>
        <w:t>ия указанных работ подрядчиком);</w:t>
      </w:r>
    </w:p>
    <w:p w:rsidR="00125A1A" w:rsidRPr="00056A63" w:rsidRDefault="00125A1A" w:rsidP="00125A1A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2.</w:t>
      </w:r>
      <w:r w:rsidR="00EB021D" w:rsidRPr="00056A63">
        <w:rPr>
          <w:rFonts w:eastAsia="Calibri"/>
          <w:sz w:val="28"/>
          <w:szCs w:val="28"/>
        </w:rPr>
        <w:t>4.8</w:t>
      </w:r>
      <w:r w:rsidRPr="00056A63">
        <w:rPr>
          <w:rFonts w:eastAsia="Calibri"/>
          <w:sz w:val="28"/>
          <w:szCs w:val="28"/>
        </w:rPr>
        <w:t>) </w:t>
      </w:r>
      <w:r w:rsidR="00EB021D" w:rsidRPr="00056A63">
        <w:rPr>
          <w:rFonts w:eastAsia="Calibri"/>
          <w:sz w:val="28"/>
          <w:szCs w:val="28"/>
        </w:rPr>
        <w:t>16,5</w:t>
      </w:r>
      <w:r w:rsidR="00AC0AE7" w:rsidRPr="00056A63">
        <w:rPr>
          <w:rFonts w:eastAsia="Calibri"/>
          <w:sz w:val="28"/>
          <w:szCs w:val="28"/>
        </w:rPr>
        <w:t>0</w:t>
      </w:r>
      <w:r w:rsidR="00EB021D" w:rsidRPr="00056A63">
        <w:rPr>
          <w:rFonts w:eastAsia="Calibri"/>
          <w:sz w:val="28"/>
          <w:szCs w:val="28"/>
        </w:rPr>
        <w:t> тыс. рублей</w:t>
      </w:r>
      <w:r w:rsidRPr="00056A63">
        <w:rPr>
          <w:rFonts w:eastAsia="Calibri"/>
          <w:sz w:val="28"/>
          <w:szCs w:val="28"/>
        </w:rPr>
        <w:t xml:space="preserve"> </w:t>
      </w:r>
      <w:r w:rsidR="00AC0AE7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принятие</w:t>
      </w:r>
      <w:r w:rsidR="00AC0AE7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и оплата </w:t>
      </w:r>
      <w:r w:rsidR="00AC0AE7" w:rsidRPr="00056A63">
        <w:rPr>
          <w:rFonts w:eastAsia="Calibri"/>
          <w:sz w:val="28"/>
          <w:szCs w:val="28"/>
        </w:rPr>
        <w:t xml:space="preserve">ООО УК «Сервис-3» </w:t>
      </w:r>
      <w:r w:rsidR="00324685" w:rsidRPr="00056A63">
        <w:rPr>
          <w:rFonts w:eastAsia="Calibri"/>
          <w:sz w:val="28"/>
          <w:szCs w:val="28"/>
        </w:rPr>
        <w:t xml:space="preserve">фактически невыполненных работ </w:t>
      </w:r>
      <w:r w:rsidR="00AC0AE7" w:rsidRPr="00056A63">
        <w:rPr>
          <w:rFonts w:eastAsia="Calibri"/>
          <w:sz w:val="28"/>
          <w:szCs w:val="28"/>
        </w:rPr>
        <w:t xml:space="preserve">на сумму </w:t>
      </w:r>
      <w:r w:rsidR="00324685" w:rsidRPr="00056A63">
        <w:rPr>
          <w:rFonts w:eastAsia="Calibri"/>
          <w:sz w:val="28"/>
          <w:szCs w:val="28"/>
        </w:rPr>
        <w:t xml:space="preserve">6,79 тыс. рублей и </w:t>
      </w:r>
      <w:r w:rsidR="00AC0AE7" w:rsidRPr="00056A63">
        <w:rPr>
          <w:rFonts w:eastAsia="Calibri"/>
          <w:sz w:val="28"/>
          <w:szCs w:val="28"/>
        </w:rPr>
        <w:t xml:space="preserve">ООО «УК ДЕЗ ЦЖР» </w:t>
      </w:r>
      <w:r w:rsidR="00EB021D" w:rsidRPr="00056A63">
        <w:rPr>
          <w:rFonts w:eastAsia="Calibri"/>
          <w:sz w:val="28"/>
          <w:szCs w:val="28"/>
        </w:rPr>
        <w:t>завышенной стоимости бетона марки 350 класса В</w:t>
      </w:r>
      <w:r w:rsidR="00AC0AE7" w:rsidRPr="00056A63">
        <w:rPr>
          <w:rFonts w:eastAsia="Calibri"/>
          <w:sz w:val="28"/>
          <w:szCs w:val="28"/>
        </w:rPr>
        <w:t> </w:t>
      </w:r>
      <w:r w:rsidR="00EB021D" w:rsidRPr="00056A63">
        <w:rPr>
          <w:rFonts w:eastAsia="Calibri"/>
          <w:sz w:val="28"/>
          <w:szCs w:val="28"/>
        </w:rPr>
        <w:t xml:space="preserve">25 вместо фактически использованного подрядчиком бетона марки М 200 </w:t>
      </w:r>
      <w:r w:rsidR="00AC0AE7" w:rsidRPr="00056A63">
        <w:rPr>
          <w:rFonts w:eastAsia="Calibri"/>
          <w:sz w:val="28"/>
          <w:szCs w:val="28"/>
        </w:rPr>
        <w:t xml:space="preserve">на сумму </w:t>
      </w:r>
      <w:r w:rsidR="00EB021D" w:rsidRPr="00056A63">
        <w:rPr>
          <w:rFonts w:eastAsia="Calibri"/>
          <w:sz w:val="28"/>
          <w:szCs w:val="28"/>
        </w:rPr>
        <w:t xml:space="preserve">9,71 тыс. рублей </w:t>
      </w:r>
      <w:r w:rsidR="00AC0AE7" w:rsidRPr="00056A63">
        <w:rPr>
          <w:rFonts w:eastAsia="Calibri"/>
          <w:sz w:val="28"/>
          <w:szCs w:val="28"/>
        </w:rPr>
        <w:t>(</w:t>
      </w:r>
      <w:r w:rsidRPr="00056A63">
        <w:rPr>
          <w:rFonts w:eastAsia="Calibri"/>
          <w:sz w:val="28"/>
          <w:szCs w:val="28"/>
        </w:rPr>
        <w:t>устранено путем возмещения средств в бюджет города</w:t>
      </w:r>
      <w:r w:rsidR="00AC0AE7" w:rsidRPr="00056A63">
        <w:rPr>
          <w:rFonts w:eastAsia="Calibri"/>
          <w:sz w:val="28"/>
          <w:szCs w:val="28"/>
        </w:rPr>
        <w:t>)</w:t>
      </w:r>
      <w:r w:rsidR="0004263A">
        <w:rPr>
          <w:rFonts w:eastAsia="Times New Roman"/>
          <w:bCs/>
          <w:sz w:val="28"/>
          <w:szCs w:val="28"/>
          <w:lang w:eastAsia="ru-RU"/>
        </w:rPr>
        <w:t>;</w:t>
      </w:r>
    </w:p>
    <w:p w:rsidR="00EB021D" w:rsidRPr="00056A63" w:rsidRDefault="00EB021D" w:rsidP="00EB021D">
      <w:pPr>
        <w:jc w:val="both"/>
        <w:rPr>
          <w:bCs/>
          <w:sz w:val="28"/>
          <w:szCs w:val="28"/>
        </w:rPr>
      </w:pPr>
      <w:r w:rsidRPr="00056A63">
        <w:rPr>
          <w:rFonts w:eastAsia="Calibri"/>
          <w:sz w:val="28"/>
          <w:szCs w:val="28"/>
        </w:rPr>
        <w:t>2.4.9) </w:t>
      </w:r>
      <w:r w:rsidRPr="00056A63">
        <w:rPr>
          <w:bCs/>
          <w:sz w:val="28"/>
          <w:szCs w:val="28"/>
        </w:rPr>
        <w:t>12,00 тыс. рублей –</w:t>
      </w:r>
      <w:r w:rsidR="00847CE3" w:rsidRPr="00056A63">
        <w:rPr>
          <w:bCs/>
          <w:sz w:val="28"/>
          <w:szCs w:val="28"/>
        </w:rPr>
        <w:t xml:space="preserve"> расходы </w:t>
      </w:r>
      <w:r w:rsidRPr="00056A63">
        <w:rPr>
          <w:bCs/>
          <w:sz w:val="28"/>
          <w:szCs w:val="28"/>
        </w:rPr>
        <w:t>МКУ «</w:t>
      </w:r>
      <w:proofErr w:type="spellStart"/>
      <w:r w:rsidRPr="00056A63">
        <w:rPr>
          <w:bCs/>
          <w:sz w:val="28"/>
          <w:szCs w:val="28"/>
        </w:rPr>
        <w:t>ДЭАЗиИС</w:t>
      </w:r>
      <w:proofErr w:type="spellEnd"/>
      <w:r w:rsidRPr="00056A63">
        <w:rPr>
          <w:bCs/>
          <w:sz w:val="28"/>
          <w:szCs w:val="28"/>
        </w:rPr>
        <w:t>»</w:t>
      </w:r>
      <w:r w:rsidR="00CA5126" w:rsidRPr="00056A63">
        <w:rPr>
          <w:bCs/>
          <w:sz w:val="28"/>
          <w:szCs w:val="28"/>
        </w:rPr>
        <w:t xml:space="preserve"> в 2017 году</w:t>
      </w:r>
      <w:r w:rsidRPr="00056A63">
        <w:rPr>
          <w:bCs/>
          <w:sz w:val="28"/>
          <w:szCs w:val="28"/>
        </w:rPr>
        <w:t xml:space="preserve"> </w:t>
      </w:r>
      <w:r w:rsidR="00B954D9">
        <w:rPr>
          <w:bCs/>
          <w:sz w:val="28"/>
          <w:szCs w:val="28"/>
        </w:rPr>
        <w:br/>
      </w:r>
      <w:r w:rsidRPr="00056A63">
        <w:rPr>
          <w:bCs/>
          <w:sz w:val="28"/>
          <w:szCs w:val="28"/>
        </w:rPr>
        <w:t>на проверк</w:t>
      </w:r>
      <w:r w:rsidR="00CA5126" w:rsidRPr="00056A63">
        <w:rPr>
          <w:bCs/>
          <w:sz w:val="28"/>
          <w:szCs w:val="28"/>
        </w:rPr>
        <w:t>у</w:t>
      </w:r>
      <w:r w:rsidRPr="00056A63">
        <w:rPr>
          <w:bCs/>
          <w:sz w:val="28"/>
          <w:szCs w:val="28"/>
        </w:rPr>
        <w:t xml:space="preserve"> локальных сметных расчётов </w:t>
      </w:r>
      <w:r w:rsidR="00CA5126" w:rsidRPr="00056A63">
        <w:rPr>
          <w:bCs/>
          <w:sz w:val="28"/>
          <w:szCs w:val="28"/>
        </w:rPr>
        <w:t xml:space="preserve">стоимости капитального ремонта </w:t>
      </w:r>
      <w:r w:rsidR="00B954D9">
        <w:rPr>
          <w:bCs/>
          <w:sz w:val="28"/>
          <w:szCs w:val="28"/>
        </w:rPr>
        <w:br/>
      </w:r>
      <w:r w:rsidRPr="00056A63">
        <w:rPr>
          <w:bCs/>
          <w:sz w:val="28"/>
          <w:szCs w:val="28"/>
        </w:rPr>
        <w:t>по 2 объектам капитального ремонта, в отсутствие правового основания обязанности проведения данной проверки (</w:t>
      </w:r>
      <w:r w:rsidRPr="00056A63">
        <w:rPr>
          <w:rFonts w:eastAsia="Times New Roman"/>
          <w:bCs/>
          <w:spacing w:val="-14"/>
          <w:sz w:val="28"/>
          <w:szCs w:val="28"/>
          <w:lang w:eastAsia="ru-RU"/>
        </w:rPr>
        <w:t>носит неустранимый характер)</w:t>
      </w:r>
      <w:r w:rsidR="0004263A">
        <w:rPr>
          <w:bCs/>
          <w:sz w:val="28"/>
          <w:szCs w:val="28"/>
        </w:rPr>
        <w:t>;</w:t>
      </w:r>
    </w:p>
    <w:p w:rsidR="00D377CC" w:rsidRPr="00056A63" w:rsidRDefault="00EB021D" w:rsidP="00D377CC">
      <w:pPr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2.4.10) </w:t>
      </w:r>
      <w:r w:rsidRPr="00056A63">
        <w:rPr>
          <w:sz w:val="28"/>
          <w:szCs w:val="28"/>
        </w:rPr>
        <w:t>6,75 тыс. рублей –</w:t>
      </w:r>
      <w:r w:rsidR="00D377CC" w:rsidRPr="00056A63">
        <w:rPr>
          <w:sz w:val="28"/>
          <w:szCs w:val="28"/>
        </w:rPr>
        <w:t xml:space="preserve"> приняты к учёту и оплачены МБУДО ДШИ им. Г. </w:t>
      </w:r>
      <w:proofErr w:type="spellStart"/>
      <w:r w:rsidR="00D377CC" w:rsidRPr="00056A63">
        <w:rPr>
          <w:sz w:val="28"/>
          <w:szCs w:val="28"/>
        </w:rPr>
        <w:t>Кукуевицкого</w:t>
      </w:r>
      <w:proofErr w:type="spellEnd"/>
      <w:r w:rsidR="00D377CC" w:rsidRPr="00056A63">
        <w:rPr>
          <w:sz w:val="28"/>
          <w:szCs w:val="28"/>
        </w:rPr>
        <w:t xml:space="preserve"> услуги по проведению </w:t>
      </w:r>
      <w:proofErr w:type="spellStart"/>
      <w:r w:rsidR="00D377CC" w:rsidRPr="00056A63">
        <w:rPr>
          <w:sz w:val="28"/>
          <w:szCs w:val="28"/>
        </w:rPr>
        <w:t>послерейсовых</w:t>
      </w:r>
      <w:proofErr w:type="spellEnd"/>
      <w:r w:rsidR="00D377CC" w:rsidRPr="00056A63">
        <w:rPr>
          <w:sz w:val="28"/>
          <w:szCs w:val="28"/>
        </w:rPr>
        <w:t xml:space="preserve"> осмотров водителей в отсутствие документального подтверждения (отметки </w:t>
      </w:r>
      <w:r w:rsidR="00B954D9">
        <w:rPr>
          <w:sz w:val="28"/>
          <w:szCs w:val="28"/>
        </w:rPr>
        <w:br/>
      </w:r>
      <w:r w:rsidR="00D377CC" w:rsidRPr="00056A63">
        <w:rPr>
          <w:sz w:val="28"/>
          <w:szCs w:val="28"/>
        </w:rPr>
        <w:t xml:space="preserve">о прохождении </w:t>
      </w:r>
      <w:proofErr w:type="spellStart"/>
      <w:r w:rsidR="00D377CC" w:rsidRPr="00056A63">
        <w:rPr>
          <w:sz w:val="28"/>
          <w:szCs w:val="28"/>
        </w:rPr>
        <w:t>послерейсовых</w:t>
      </w:r>
      <w:proofErr w:type="spellEnd"/>
      <w:r w:rsidR="00D377CC" w:rsidRPr="00056A63">
        <w:rPr>
          <w:sz w:val="28"/>
          <w:szCs w:val="28"/>
        </w:rPr>
        <w:t xml:space="preserve"> осмотров водителей в путевых листах), </w:t>
      </w:r>
      <w:r w:rsidR="00B954D9">
        <w:rPr>
          <w:sz w:val="28"/>
          <w:szCs w:val="28"/>
        </w:rPr>
        <w:br/>
      </w:r>
      <w:r w:rsidR="00D377CC" w:rsidRPr="00056A63">
        <w:rPr>
          <w:sz w:val="28"/>
          <w:szCs w:val="28"/>
        </w:rPr>
        <w:t xml:space="preserve">что является нарушением п. 16 раздела III Приказа Минтранса России </w:t>
      </w:r>
      <w:r w:rsidR="00B954D9">
        <w:rPr>
          <w:sz w:val="28"/>
          <w:szCs w:val="28"/>
        </w:rPr>
        <w:br/>
      </w:r>
      <w:r w:rsidR="00D377CC" w:rsidRPr="00056A63">
        <w:rPr>
          <w:sz w:val="28"/>
          <w:szCs w:val="28"/>
        </w:rPr>
        <w:t>от 18.09.2008 № 152</w:t>
      </w:r>
      <w:r w:rsidR="00D377CC" w:rsidRPr="00056A63">
        <w:rPr>
          <w:sz w:val="28"/>
          <w:szCs w:val="28"/>
          <w:vertAlign w:val="superscript"/>
        </w:rPr>
        <w:footnoteReference w:id="35"/>
      </w:r>
      <w:r w:rsidR="0004263A">
        <w:rPr>
          <w:sz w:val="28"/>
          <w:szCs w:val="28"/>
        </w:rPr>
        <w:t xml:space="preserve"> (носит неустранимый характер);</w:t>
      </w:r>
    </w:p>
    <w:p w:rsidR="00EB021D" w:rsidRPr="00056A63" w:rsidRDefault="00EB021D" w:rsidP="00D377CC">
      <w:pPr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2.4.11) 1,40 тыс. рублей – </w:t>
      </w:r>
      <w:r w:rsidR="00857D80" w:rsidRPr="00056A63">
        <w:rPr>
          <w:rFonts w:eastAsia="Calibri"/>
          <w:sz w:val="28"/>
          <w:szCs w:val="28"/>
        </w:rPr>
        <w:t xml:space="preserve">расходы МБУДО «ДШИ № 2» на оплату медицинских услуг при прохождении предварительного медицинского осмотра претендента на должность «Специалист по охране труда», которые согласно п. 18 Приложения № 2 к приказу </w:t>
      </w:r>
      <w:proofErr w:type="spellStart"/>
      <w:r w:rsidR="00857D80" w:rsidRPr="00056A63">
        <w:rPr>
          <w:rFonts w:eastAsia="Calibri"/>
          <w:sz w:val="28"/>
          <w:szCs w:val="28"/>
        </w:rPr>
        <w:t>Минздравсоцразвития</w:t>
      </w:r>
      <w:proofErr w:type="spellEnd"/>
      <w:r w:rsidR="00857D80" w:rsidRPr="00056A63">
        <w:rPr>
          <w:rFonts w:eastAsia="Calibri"/>
          <w:sz w:val="28"/>
          <w:szCs w:val="28"/>
        </w:rPr>
        <w:t xml:space="preserve"> России </w:t>
      </w:r>
      <w:r w:rsidR="00B954D9">
        <w:rPr>
          <w:rFonts w:eastAsia="Calibri"/>
          <w:sz w:val="28"/>
          <w:szCs w:val="28"/>
        </w:rPr>
        <w:br/>
      </w:r>
      <w:r w:rsidR="00857D80" w:rsidRPr="00056A63">
        <w:rPr>
          <w:rFonts w:eastAsia="Calibri"/>
          <w:sz w:val="28"/>
          <w:szCs w:val="28"/>
        </w:rPr>
        <w:lastRenderedPageBreak/>
        <w:t xml:space="preserve">от 12.04.2011 № 302 н не предусмотрены при трудоустройстве на указанную </w:t>
      </w:r>
      <w:r w:rsidR="0004263A">
        <w:rPr>
          <w:rFonts w:eastAsia="Calibri"/>
          <w:sz w:val="28"/>
          <w:szCs w:val="28"/>
        </w:rPr>
        <w:t>должность (подлежит устранению);</w:t>
      </w:r>
    </w:p>
    <w:p w:rsidR="008757D4" w:rsidRPr="00056A63" w:rsidRDefault="008757D4" w:rsidP="008757D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56A63">
        <w:rPr>
          <w:rFonts w:ascii="Times New Roman" w:eastAsia="Calibri" w:hAnsi="Times New Roman"/>
          <w:sz w:val="28"/>
          <w:szCs w:val="28"/>
        </w:rPr>
        <w:t>2.</w:t>
      </w:r>
      <w:r w:rsidR="00EB021D" w:rsidRPr="00056A63">
        <w:rPr>
          <w:rFonts w:ascii="Times New Roman" w:eastAsia="Calibri" w:hAnsi="Times New Roman"/>
          <w:sz w:val="28"/>
          <w:szCs w:val="28"/>
        </w:rPr>
        <w:t>4.12</w:t>
      </w:r>
      <w:r w:rsidRPr="00056A63">
        <w:rPr>
          <w:rFonts w:ascii="Times New Roman" w:eastAsia="Calibri" w:hAnsi="Times New Roman"/>
          <w:sz w:val="28"/>
          <w:szCs w:val="28"/>
        </w:rPr>
        <w:t>) 0,49 тыс. рублей – сумма налога на доходы физических лиц</w:t>
      </w:r>
      <w:r w:rsidRPr="00056A63">
        <w:rPr>
          <w:rFonts w:ascii="Times New Roman" w:hAnsi="Times New Roman"/>
          <w:iCs/>
          <w:sz w:val="28"/>
          <w:szCs w:val="28"/>
        </w:rPr>
        <w:t>, удержанного в нарушение норм ст. 217 НК РФ с сумм выплат, начисленных работникам</w:t>
      </w:r>
      <w:r w:rsidRPr="00056A63">
        <w:rPr>
          <w:rFonts w:ascii="Times New Roman" w:eastAsia="Calibri" w:hAnsi="Times New Roman"/>
          <w:sz w:val="28"/>
          <w:szCs w:val="28"/>
        </w:rPr>
        <w:t xml:space="preserve"> </w:t>
      </w:r>
      <w:r w:rsidRPr="00056A63">
        <w:rPr>
          <w:rFonts w:ascii="Times New Roman" w:hAnsi="Times New Roman"/>
          <w:sz w:val="28"/>
          <w:szCs w:val="28"/>
        </w:rPr>
        <w:t>МБУДО ДШИ им. Г. </w:t>
      </w:r>
      <w:proofErr w:type="spellStart"/>
      <w:r w:rsidRPr="00056A63">
        <w:rPr>
          <w:rFonts w:ascii="Times New Roman" w:hAnsi="Times New Roman"/>
          <w:sz w:val="28"/>
          <w:szCs w:val="28"/>
        </w:rPr>
        <w:t>Кукуевицкого</w:t>
      </w:r>
      <w:proofErr w:type="spellEnd"/>
      <w:r w:rsidRPr="00056A63">
        <w:rPr>
          <w:rFonts w:ascii="Times New Roman" w:hAnsi="Times New Roman"/>
          <w:iCs/>
          <w:sz w:val="28"/>
          <w:szCs w:val="28"/>
        </w:rPr>
        <w:t>.</w:t>
      </w:r>
      <w:r w:rsidR="00857D80" w:rsidRPr="00056A63">
        <w:rPr>
          <w:rFonts w:ascii="Times New Roman" w:hAnsi="Times New Roman"/>
          <w:iCs/>
          <w:sz w:val="28"/>
          <w:szCs w:val="28"/>
        </w:rPr>
        <w:t xml:space="preserve"> Устранено в</w:t>
      </w:r>
      <w:r w:rsidRPr="00056A63">
        <w:rPr>
          <w:rFonts w:ascii="Times New Roman" w:hAnsi="Times New Roman"/>
          <w:iCs/>
          <w:sz w:val="28"/>
          <w:szCs w:val="28"/>
        </w:rPr>
        <w:t xml:space="preserve"> ходе контрольного мероприятия </w:t>
      </w:r>
      <w:r w:rsidR="00857D80" w:rsidRPr="00056A63">
        <w:rPr>
          <w:rFonts w:ascii="Times New Roman" w:hAnsi="Times New Roman"/>
          <w:iCs/>
          <w:sz w:val="28"/>
          <w:szCs w:val="28"/>
        </w:rPr>
        <w:t>путём</w:t>
      </w:r>
      <w:r w:rsidRPr="00056A63">
        <w:rPr>
          <w:rFonts w:ascii="Times New Roman" w:hAnsi="Times New Roman"/>
          <w:iCs/>
          <w:sz w:val="28"/>
          <w:szCs w:val="28"/>
        </w:rPr>
        <w:t xml:space="preserve"> возврат</w:t>
      </w:r>
      <w:r w:rsidR="00857D80" w:rsidRPr="00056A63">
        <w:rPr>
          <w:rFonts w:ascii="Times New Roman" w:hAnsi="Times New Roman"/>
          <w:iCs/>
          <w:sz w:val="28"/>
          <w:szCs w:val="28"/>
        </w:rPr>
        <w:t>а</w:t>
      </w:r>
      <w:r w:rsidRPr="00056A63">
        <w:rPr>
          <w:rFonts w:ascii="Times New Roman" w:hAnsi="Times New Roman"/>
          <w:iCs/>
          <w:sz w:val="28"/>
          <w:szCs w:val="28"/>
        </w:rPr>
        <w:t xml:space="preserve"> излишне удержанного налога</w:t>
      </w:r>
      <w:r w:rsidR="00857D80" w:rsidRPr="00056A63">
        <w:rPr>
          <w:rFonts w:ascii="Times New Roman" w:hAnsi="Times New Roman"/>
          <w:iCs/>
          <w:sz w:val="28"/>
          <w:szCs w:val="28"/>
        </w:rPr>
        <w:t>. Кроме того</w:t>
      </w:r>
      <w:r w:rsidR="00D377CC" w:rsidRPr="00056A63">
        <w:rPr>
          <w:rFonts w:ascii="Times New Roman" w:hAnsi="Times New Roman"/>
          <w:iCs/>
          <w:sz w:val="28"/>
          <w:szCs w:val="28"/>
        </w:rPr>
        <w:t>,</w:t>
      </w:r>
      <w:r w:rsidRPr="00056A63">
        <w:rPr>
          <w:rFonts w:ascii="Times New Roman" w:hAnsi="Times New Roman"/>
          <w:iCs/>
          <w:sz w:val="28"/>
          <w:szCs w:val="28"/>
        </w:rPr>
        <w:t xml:space="preserve"> в ИФНС по г. Сургуту ХМАО – Югры представлены уточнённые сведения о доходах физических л</w:t>
      </w:r>
      <w:r w:rsidR="0004263A">
        <w:rPr>
          <w:rFonts w:ascii="Times New Roman" w:hAnsi="Times New Roman"/>
          <w:iCs/>
          <w:sz w:val="28"/>
          <w:szCs w:val="28"/>
        </w:rPr>
        <w:t>иц по форме 2-НДФЛ за 2017 год;</w:t>
      </w:r>
    </w:p>
    <w:p w:rsidR="00AF756B" w:rsidRPr="00056A63" w:rsidRDefault="00AF756B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66F4" w:rsidRPr="00056A63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3) </w:t>
      </w:r>
      <w:r w:rsidR="00E61F72" w:rsidRPr="00056A63">
        <w:rPr>
          <w:rFonts w:eastAsia="Calibri"/>
          <w:sz w:val="28"/>
          <w:szCs w:val="28"/>
        </w:rPr>
        <w:t>159,06</w:t>
      </w:r>
      <w:r w:rsidR="00393022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тыс.</w:t>
      </w:r>
      <w:r w:rsidR="00393022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рублей – </w:t>
      </w:r>
      <w:r w:rsidR="001905FE" w:rsidRPr="00056A63">
        <w:rPr>
          <w:rFonts w:eastAsia="Calibri"/>
          <w:sz w:val="28"/>
          <w:szCs w:val="28"/>
        </w:rPr>
        <w:t xml:space="preserve">нецелевое использование </w:t>
      </w:r>
      <w:r w:rsidR="007860C7" w:rsidRPr="00056A63">
        <w:rPr>
          <w:rFonts w:eastAsia="Calibri"/>
          <w:sz w:val="28"/>
          <w:szCs w:val="28"/>
        </w:rPr>
        <w:t>средств, предоставленных из бюджета города в виде субсиди</w:t>
      </w:r>
      <w:r w:rsidR="001905FE" w:rsidRPr="00056A63">
        <w:rPr>
          <w:rFonts w:eastAsia="Calibri"/>
          <w:sz w:val="28"/>
          <w:szCs w:val="28"/>
        </w:rPr>
        <w:t>й</w:t>
      </w:r>
      <w:r w:rsidRPr="00056A63">
        <w:rPr>
          <w:rFonts w:eastAsia="Calibri"/>
          <w:sz w:val="28"/>
          <w:szCs w:val="28"/>
        </w:rPr>
        <w:t>:</w:t>
      </w:r>
    </w:p>
    <w:p w:rsidR="00D377CC" w:rsidRPr="00056A63" w:rsidRDefault="00D377CC" w:rsidP="00D377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3.</w:t>
      </w:r>
      <w:r w:rsidR="001522E3" w:rsidRPr="00056A63">
        <w:rPr>
          <w:rFonts w:eastAsia="Calibri"/>
          <w:sz w:val="28"/>
          <w:szCs w:val="28"/>
        </w:rPr>
        <w:t>1</w:t>
      </w:r>
      <w:r w:rsidRPr="00056A63">
        <w:rPr>
          <w:rFonts w:eastAsia="Calibri"/>
          <w:sz w:val="28"/>
          <w:szCs w:val="28"/>
        </w:rPr>
        <w:t>) 73,98</w:t>
      </w:r>
      <w:r w:rsidR="001522E3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тыс. рублей – расходы </w:t>
      </w:r>
      <w:r w:rsidRPr="00056A63">
        <w:rPr>
          <w:sz w:val="28"/>
          <w:szCs w:val="28"/>
        </w:rPr>
        <w:t>МБУДО «ДШИ № 2»</w:t>
      </w:r>
      <w:r w:rsidR="001522E3" w:rsidRPr="00056A63">
        <w:rPr>
          <w:sz w:val="28"/>
          <w:szCs w:val="28"/>
        </w:rPr>
        <w:t>,</w:t>
      </w:r>
      <w:r w:rsidRPr="00056A63">
        <w:rPr>
          <w:sz w:val="28"/>
          <w:szCs w:val="28"/>
        </w:rPr>
        <w:t xml:space="preserve"> </w:t>
      </w:r>
      <w:r w:rsidR="0046712D" w:rsidRPr="00056A63">
        <w:rPr>
          <w:sz w:val="28"/>
          <w:szCs w:val="28"/>
        </w:rPr>
        <w:t xml:space="preserve">несвязанные </w:t>
      </w:r>
      <w:r w:rsidR="00B954D9">
        <w:rPr>
          <w:sz w:val="28"/>
          <w:szCs w:val="28"/>
        </w:rPr>
        <w:br/>
      </w:r>
      <w:r w:rsidR="0046712D" w:rsidRPr="00056A63">
        <w:rPr>
          <w:sz w:val="28"/>
          <w:szCs w:val="28"/>
        </w:rPr>
        <w:t>с выполнением муниципального задания</w:t>
      </w:r>
      <w:r w:rsidR="009E7479" w:rsidRPr="00056A63">
        <w:rPr>
          <w:sz w:val="28"/>
          <w:szCs w:val="28"/>
        </w:rPr>
        <w:t>,</w:t>
      </w:r>
      <w:r w:rsidR="0046712D" w:rsidRPr="00056A63">
        <w:rPr>
          <w:sz w:val="28"/>
          <w:szCs w:val="28"/>
        </w:rPr>
        <w:t xml:space="preserve"> на оплату услуг по содержанию территории (покос травы), находящейся за пределами земельного участка </w:t>
      </w:r>
      <w:r w:rsidR="00B954D9">
        <w:rPr>
          <w:sz w:val="28"/>
          <w:szCs w:val="28"/>
        </w:rPr>
        <w:br/>
      </w:r>
      <w:r w:rsidR="0046712D" w:rsidRPr="00056A63">
        <w:rPr>
          <w:sz w:val="28"/>
          <w:szCs w:val="28"/>
        </w:rPr>
        <w:t xml:space="preserve">по ул. Привокзальная, на котором расположено здание школы искусств, </w:t>
      </w:r>
      <w:r w:rsidRPr="00056A63">
        <w:rPr>
          <w:sz w:val="28"/>
          <w:szCs w:val="28"/>
        </w:rPr>
        <w:t>произвед</w:t>
      </w:r>
      <w:r w:rsidR="0046712D" w:rsidRPr="00056A63">
        <w:rPr>
          <w:sz w:val="28"/>
          <w:szCs w:val="28"/>
        </w:rPr>
        <w:t>ены</w:t>
      </w:r>
      <w:r w:rsidRPr="00056A63">
        <w:rPr>
          <w:sz w:val="28"/>
          <w:szCs w:val="28"/>
        </w:rPr>
        <w:t xml:space="preserve"> за счёт средств субсидии на финансовое обеспечение выполнения муниципального задания </w:t>
      </w:r>
      <w:r w:rsidR="001522E3" w:rsidRPr="00056A63">
        <w:rPr>
          <w:bCs/>
          <w:sz w:val="28"/>
          <w:szCs w:val="28"/>
        </w:rPr>
        <w:t xml:space="preserve">(устранено путем возмещения средств </w:t>
      </w:r>
      <w:r w:rsidR="00B954D9">
        <w:rPr>
          <w:bCs/>
          <w:sz w:val="28"/>
          <w:szCs w:val="28"/>
        </w:rPr>
        <w:br/>
      </w:r>
      <w:r w:rsidR="001522E3" w:rsidRPr="00056A63">
        <w:rPr>
          <w:bCs/>
          <w:sz w:val="28"/>
          <w:szCs w:val="28"/>
        </w:rPr>
        <w:t>в бюджет города)</w:t>
      </w:r>
      <w:r w:rsidR="0004263A">
        <w:rPr>
          <w:sz w:val="28"/>
          <w:szCs w:val="28"/>
        </w:rPr>
        <w:t>;</w:t>
      </w:r>
    </w:p>
    <w:p w:rsidR="007860C7" w:rsidRPr="00056A63" w:rsidRDefault="007860C7" w:rsidP="007860C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trike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  <w:lang w:eastAsia="ru-RU"/>
        </w:rPr>
        <w:t>3.</w:t>
      </w:r>
      <w:r w:rsidR="001522E3" w:rsidRPr="00056A63">
        <w:rPr>
          <w:rFonts w:eastAsia="Calibri"/>
          <w:sz w:val="28"/>
          <w:szCs w:val="28"/>
          <w:lang w:eastAsia="ru-RU"/>
        </w:rPr>
        <w:t>2</w:t>
      </w:r>
      <w:r w:rsidRPr="00056A63">
        <w:rPr>
          <w:rFonts w:eastAsia="Calibri"/>
          <w:sz w:val="28"/>
          <w:szCs w:val="28"/>
          <w:lang w:eastAsia="ru-RU"/>
        </w:rPr>
        <w:t>)</w:t>
      </w:r>
      <w:r w:rsidR="001522E3" w:rsidRPr="00056A63">
        <w:rPr>
          <w:rFonts w:eastAsia="Calibri"/>
          <w:sz w:val="28"/>
          <w:szCs w:val="28"/>
          <w:lang w:eastAsia="ru-RU"/>
        </w:rPr>
        <w:t> </w:t>
      </w:r>
      <w:r w:rsidRPr="00056A63">
        <w:rPr>
          <w:rFonts w:eastAsia="Calibri"/>
          <w:sz w:val="28"/>
          <w:szCs w:val="28"/>
          <w:lang w:eastAsia="ru-RU"/>
        </w:rPr>
        <w:t xml:space="preserve">50,88 тыс. рублей – принятие и оплата ООО «УК ДЕЗ ЦЖР» работ, стоимость которых завышена вследствие применения планового уровня рентабельности более 10% в нарушение условий соглашения </w:t>
      </w:r>
      <w:r w:rsidRPr="00056A63">
        <w:rPr>
          <w:rFonts w:eastAsia="Times New Roman"/>
          <w:bCs/>
          <w:sz w:val="28"/>
          <w:szCs w:val="28"/>
          <w:lang w:eastAsia="ru-RU"/>
        </w:rPr>
        <w:t>(устранено путем возм</w:t>
      </w:r>
      <w:r w:rsidR="0004263A">
        <w:rPr>
          <w:rFonts w:eastAsia="Times New Roman"/>
          <w:bCs/>
          <w:sz w:val="28"/>
          <w:szCs w:val="28"/>
          <w:lang w:eastAsia="ru-RU"/>
        </w:rPr>
        <w:t>ещения средств в бюджет города);</w:t>
      </w:r>
    </w:p>
    <w:p w:rsidR="00D45F61" w:rsidRPr="00056A63" w:rsidRDefault="00D45F61" w:rsidP="00D45F6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56A63">
        <w:rPr>
          <w:rFonts w:ascii="Times New Roman" w:eastAsia="Calibri" w:hAnsi="Times New Roman"/>
          <w:sz w:val="28"/>
          <w:szCs w:val="28"/>
        </w:rPr>
        <w:t>3.</w:t>
      </w:r>
      <w:r w:rsidR="001522E3" w:rsidRPr="00056A63">
        <w:rPr>
          <w:rFonts w:ascii="Times New Roman" w:eastAsia="Calibri" w:hAnsi="Times New Roman"/>
          <w:sz w:val="28"/>
          <w:szCs w:val="28"/>
        </w:rPr>
        <w:t>3</w:t>
      </w:r>
      <w:r w:rsidRPr="00056A63">
        <w:rPr>
          <w:rFonts w:ascii="Times New Roman" w:eastAsia="Calibri" w:hAnsi="Times New Roman"/>
          <w:sz w:val="28"/>
          <w:szCs w:val="28"/>
        </w:rPr>
        <w:t>) 34,20</w:t>
      </w:r>
      <w:r w:rsidR="001522E3" w:rsidRPr="00056A63">
        <w:rPr>
          <w:rFonts w:ascii="Times New Roman" w:eastAsia="Calibri" w:hAnsi="Times New Roman"/>
          <w:sz w:val="28"/>
          <w:szCs w:val="28"/>
        </w:rPr>
        <w:t> </w:t>
      </w:r>
      <w:r w:rsidRPr="00056A63">
        <w:rPr>
          <w:rFonts w:ascii="Times New Roman" w:eastAsia="Calibri" w:hAnsi="Times New Roman"/>
          <w:sz w:val="28"/>
          <w:szCs w:val="28"/>
        </w:rPr>
        <w:t xml:space="preserve">тыс. рублей – расходы </w:t>
      </w:r>
      <w:r w:rsidRPr="00056A63">
        <w:rPr>
          <w:rFonts w:ascii="Times New Roman" w:hAnsi="Times New Roman"/>
          <w:sz w:val="28"/>
          <w:szCs w:val="28"/>
        </w:rPr>
        <w:t>МБУДО ДШИ им. Г. </w:t>
      </w:r>
      <w:proofErr w:type="spellStart"/>
      <w:r w:rsidRPr="00056A63">
        <w:rPr>
          <w:rFonts w:ascii="Times New Roman" w:hAnsi="Times New Roman"/>
          <w:sz w:val="28"/>
          <w:szCs w:val="28"/>
        </w:rPr>
        <w:t>Кукуевицкого</w:t>
      </w:r>
      <w:proofErr w:type="spellEnd"/>
      <w:r w:rsidRPr="00056A63">
        <w:rPr>
          <w:rFonts w:ascii="Times New Roman" w:hAnsi="Times New Roman"/>
          <w:sz w:val="28"/>
          <w:szCs w:val="28"/>
        </w:rPr>
        <w:t xml:space="preserve"> </w:t>
      </w:r>
      <w:r w:rsidR="00B954D9">
        <w:rPr>
          <w:rFonts w:ascii="Times New Roman" w:hAnsi="Times New Roman"/>
          <w:sz w:val="28"/>
          <w:szCs w:val="28"/>
        </w:rPr>
        <w:br/>
      </w:r>
      <w:r w:rsidRPr="00056A63">
        <w:rPr>
          <w:rFonts w:ascii="Times New Roman" w:hAnsi="Times New Roman"/>
          <w:sz w:val="28"/>
          <w:szCs w:val="28"/>
        </w:rPr>
        <w:t xml:space="preserve">на выплаты социального характера работникам учреждения, которые </w:t>
      </w:r>
      <w:r w:rsidR="00B954D9">
        <w:rPr>
          <w:rFonts w:ascii="Times New Roman" w:hAnsi="Times New Roman"/>
          <w:sz w:val="28"/>
          <w:szCs w:val="28"/>
        </w:rPr>
        <w:br/>
      </w:r>
      <w:r w:rsidRPr="00056A63">
        <w:rPr>
          <w:rFonts w:ascii="Times New Roman" w:hAnsi="Times New Roman"/>
          <w:iCs/>
          <w:sz w:val="28"/>
          <w:szCs w:val="28"/>
        </w:rPr>
        <w:t>в</w:t>
      </w:r>
      <w:r w:rsidRPr="00056A63">
        <w:rPr>
          <w:rFonts w:ascii="Times New Roman" w:hAnsi="Times New Roman"/>
          <w:sz w:val="28"/>
          <w:szCs w:val="28"/>
        </w:rPr>
        <w:t xml:space="preserve"> нарушение п. 9 раздела IV Порядка № 7339</w:t>
      </w:r>
      <w:bookmarkStart w:id="12" w:name="_Ref536537510"/>
      <w:r w:rsidRPr="00056A63">
        <w:rPr>
          <w:rStyle w:val="ad"/>
          <w:rFonts w:ascii="Times New Roman" w:hAnsi="Times New Roman"/>
          <w:sz w:val="28"/>
          <w:szCs w:val="28"/>
        </w:rPr>
        <w:footnoteReference w:id="36"/>
      </w:r>
      <w:bookmarkEnd w:id="12"/>
      <w:r w:rsidRPr="00056A63">
        <w:rPr>
          <w:rFonts w:ascii="Times New Roman" w:hAnsi="Times New Roman"/>
          <w:sz w:val="28"/>
          <w:szCs w:val="28"/>
        </w:rPr>
        <w:t xml:space="preserve"> произведены за счёт средств субсидии на финансовое обеспечение выполнения муниципального задания вместо средств субсидии на иные цел</w:t>
      </w:r>
      <w:r w:rsidR="0004263A">
        <w:rPr>
          <w:rFonts w:ascii="Times New Roman" w:hAnsi="Times New Roman"/>
          <w:sz w:val="28"/>
          <w:szCs w:val="28"/>
        </w:rPr>
        <w:t>и (носит неустранимый характер);</w:t>
      </w:r>
    </w:p>
    <w:p w:rsidR="00BD66F4" w:rsidRPr="00056A63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F03DF" w:rsidRPr="00056A63" w:rsidRDefault="00BD66F4" w:rsidP="001867D6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4) </w:t>
      </w:r>
      <w:r w:rsidR="00450D08" w:rsidRPr="00056A63">
        <w:rPr>
          <w:rFonts w:eastAsia="Calibri"/>
          <w:sz w:val="28"/>
          <w:szCs w:val="28"/>
        </w:rPr>
        <w:t>82</w:t>
      </w:r>
      <w:r w:rsidR="009A6CA5" w:rsidRPr="00056A63">
        <w:rPr>
          <w:rFonts w:eastAsia="Calibri"/>
          <w:sz w:val="28"/>
          <w:szCs w:val="28"/>
        </w:rPr>
        <w:t> 793,76</w:t>
      </w:r>
      <w:r w:rsidRPr="00056A63">
        <w:rPr>
          <w:rFonts w:eastAsia="Calibri"/>
          <w:sz w:val="28"/>
          <w:szCs w:val="28"/>
        </w:rPr>
        <w:t> тыс. рублей</w:t>
      </w:r>
      <w:r w:rsidR="007452EB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– недостатки и нарушения бухгалтерского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бюджетного учёта</w:t>
      </w:r>
      <w:r w:rsidR="0046712D" w:rsidRPr="00056A63">
        <w:rPr>
          <w:rFonts w:eastAsia="Calibri"/>
          <w:sz w:val="28"/>
          <w:szCs w:val="28"/>
        </w:rPr>
        <w:t>,</w:t>
      </w:r>
      <w:r w:rsidRPr="00056A63">
        <w:rPr>
          <w:rFonts w:eastAsia="Calibri"/>
          <w:sz w:val="28"/>
          <w:szCs w:val="28"/>
        </w:rPr>
        <w:t xml:space="preserve"> отчётности</w:t>
      </w:r>
      <w:r w:rsidR="0046712D" w:rsidRPr="00056A63">
        <w:rPr>
          <w:rFonts w:eastAsia="Calibri"/>
          <w:sz w:val="28"/>
          <w:szCs w:val="28"/>
        </w:rPr>
        <w:t xml:space="preserve"> и</w:t>
      </w:r>
      <w:r w:rsidR="009B668B" w:rsidRPr="00056A63">
        <w:rPr>
          <w:rFonts w:eastAsia="Calibri"/>
          <w:sz w:val="28"/>
          <w:szCs w:val="28"/>
        </w:rPr>
        <w:t xml:space="preserve"> применения бюджетной классификации</w:t>
      </w:r>
      <w:r w:rsidR="0045416A" w:rsidRPr="00056A63">
        <w:rPr>
          <w:rFonts w:eastAsia="Calibri"/>
          <w:sz w:val="28"/>
          <w:szCs w:val="28"/>
        </w:rPr>
        <w:t xml:space="preserve">, </w:t>
      </w:r>
      <w:r w:rsidR="00B954D9">
        <w:rPr>
          <w:rFonts w:eastAsia="Calibri"/>
          <w:sz w:val="28"/>
          <w:szCs w:val="28"/>
        </w:rPr>
        <w:br/>
      </w:r>
      <w:r w:rsidR="0045416A" w:rsidRPr="00056A63">
        <w:rPr>
          <w:rFonts w:eastAsia="Calibri"/>
          <w:sz w:val="28"/>
          <w:szCs w:val="28"/>
        </w:rPr>
        <w:t>в том числе</w:t>
      </w:r>
      <w:r w:rsidR="00DF03DF" w:rsidRPr="00056A63">
        <w:rPr>
          <w:rFonts w:eastAsia="Calibri"/>
          <w:sz w:val="28"/>
          <w:szCs w:val="28"/>
        </w:rPr>
        <w:t>:</w:t>
      </w:r>
    </w:p>
    <w:p w:rsidR="00B15A26" w:rsidRPr="00056A63" w:rsidRDefault="00B15A26" w:rsidP="00B15A26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4.1) 1 038,00 тыс. рублей – в рамках экспертизы проекта бюджета города на 2019</w:t>
      </w:r>
      <w:r w:rsidR="0036651E" w:rsidRPr="00056A63">
        <w:rPr>
          <w:rFonts w:eastAsia="Calibri"/>
          <w:sz w:val="28"/>
          <w:szCs w:val="28"/>
        </w:rPr>
        <w:t xml:space="preserve"> </w:t>
      </w:r>
      <w:r w:rsidR="0036651E" w:rsidRPr="00056A63">
        <w:rPr>
          <w:rFonts w:eastAsia="Times New Roman"/>
          <w:sz w:val="28"/>
          <w:szCs w:val="28"/>
        </w:rPr>
        <w:t xml:space="preserve">– </w:t>
      </w:r>
      <w:r w:rsidRPr="00056A63">
        <w:rPr>
          <w:rFonts w:eastAsia="Calibri"/>
          <w:sz w:val="28"/>
          <w:szCs w:val="28"/>
        </w:rPr>
        <w:t xml:space="preserve">2021 годы </w:t>
      </w:r>
      <w:r w:rsidRPr="00056A63">
        <w:rPr>
          <w:rFonts w:eastAsia="Times New Roman"/>
          <w:sz w:val="28"/>
          <w:szCs w:val="28"/>
        </w:rPr>
        <w:t xml:space="preserve">– </w:t>
      </w:r>
      <w:r w:rsidR="00AC0AE7" w:rsidRPr="00056A63">
        <w:rPr>
          <w:rFonts w:eastAsia="Times New Roman"/>
          <w:sz w:val="28"/>
          <w:szCs w:val="28"/>
        </w:rPr>
        <w:t xml:space="preserve">неверное применение бюджетной классификации при </w:t>
      </w:r>
      <w:r w:rsidRPr="00056A63">
        <w:rPr>
          <w:rFonts w:eastAsia="Times New Roman"/>
          <w:sz w:val="28"/>
          <w:szCs w:val="28"/>
        </w:rPr>
        <w:t>планировани</w:t>
      </w:r>
      <w:r w:rsidR="00AC0AE7" w:rsidRPr="00056A63">
        <w:rPr>
          <w:rFonts w:eastAsia="Times New Roman"/>
          <w:sz w:val="28"/>
          <w:szCs w:val="28"/>
        </w:rPr>
        <w:t>и</w:t>
      </w:r>
      <w:r w:rsidRPr="00056A63">
        <w:rPr>
          <w:rFonts w:eastAsia="Times New Roman"/>
          <w:sz w:val="28"/>
          <w:szCs w:val="28"/>
        </w:rPr>
        <w:t xml:space="preserve">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Pr="00056A63">
        <w:rPr>
          <w:rFonts w:eastAsia="Times New Roman"/>
          <w:sz w:val="28"/>
          <w:szCs w:val="28"/>
        </w:rPr>
        <w:t xml:space="preserve"> бюджетных ассигнований на выплату убытков, причинённых правообладателю по коду вида расходов</w:t>
      </w:r>
      <w:r w:rsidR="004318AD" w:rsidRPr="00056A63">
        <w:rPr>
          <w:rFonts w:eastAsia="Times New Roman"/>
          <w:sz w:val="28"/>
          <w:szCs w:val="28"/>
        </w:rPr>
        <w:t xml:space="preserve"> (далее – КВР)</w:t>
      </w:r>
      <w:r w:rsidRPr="00056A63">
        <w:rPr>
          <w:rFonts w:eastAsia="Times New Roman"/>
          <w:sz w:val="28"/>
          <w:szCs w:val="28"/>
        </w:rPr>
        <w:t xml:space="preserve"> 830 «Исполнение судебных актов Российской Федерации и мировых соглашений по возмещению причинённого вреда»</w:t>
      </w:r>
      <w:r w:rsidR="0046712D" w:rsidRPr="00056A63">
        <w:rPr>
          <w:rFonts w:eastAsia="Times New Roman"/>
          <w:sz w:val="28"/>
          <w:szCs w:val="28"/>
        </w:rPr>
        <w:t xml:space="preserve"> вместо КВР</w:t>
      </w:r>
      <w:r w:rsidR="00317F93" w:rsidRPr="00056A63">
        <w:rPr>
          <w:rFonts w:eastAsia="Times New Roman"/>
          <w:sz w:val="28"/>
          <w:szCs w:val="28"/>
        </w:rPr>
        <w:t xml:space="preserve"> 850 «Уплата иных платежей»</w:t>
      </w:r>
      <w:r w:rsidR="004318AD" w:rsidRPr="00056A63">
        <w:rPr>
          <w:rFonts w:eastAsia="Times New Roman"/>
          <w:sz w:val="28"/>
          <w:szCs w:val="28"/>
        </w:rPr>
        <w:t xml:space="preserve"> </w:t>
      </w:r>
      <w:r w:rsidR="00AC0AE7" w:rsidRPr="00056A63">
        <w:rPr>
          <w:rFonts w:eastAsia="Times New Roman"/>
          <w:sz w:val="28"/>
          <w:szCs w:val="28"/>
        </w:rPr>
        <w:t>(устранено</w:t>
      </w:r>
      <w:r w:rsidR="00A37DCB" w:rsidRPr="00056A63">
        <w:rPr>
          <w:rFonts w:eastAsia="Times New Roman"/>
          <w:sz w:val="28"/>
          <w:szCs w:val="28"/>
        </w:rPr>
        <w:t xml:space="preserve"> путем перемещения с кода вида расходов в сумме</w:t>
      </w:r>
      <w:r w:rsidR="004318AD" w:rsidRPr="00056A63">
        <w:rPr>
          <w:rFonts w:eastAsia="Times New Roman"/>
          <w:sz w:val="28"/>
          <w:szCs w:val="28"/>
        </w:rPr>
        <w:t xml:space="preserve"> </w:t>
      </w:r>
      <w:r w:rsidR="00A37DCB" w:rsidRPr="00056A63">
        <w:rPr>
          <w:rFonts w:eastAsia="Times New Roman"/>
          <w:sz w:val="28"/>
          <w:szCs w:val="28"/>
        </w:rPr>
        <w:t xml:space="preserve">783,00 тыс. рублей, уменьшения бюджетных ассигнований – </w:t>
      </w:r>
      <w:r w:rsidR="00A37DCB" w:rsidRPr="00056A63">
        <w:rPr>
          <w:sz w:val="28"/>
          <w:szCs w:val="28"/>
        </w:rPr>
        <w:t>255,00 тыс. рублей</w:t>
      </w:r>
      <w:r w:rsidR="0004263A">
        <w:rPr>
          <w:rFonts w:eastAsia="Times New Roman"/>
          <w:sz w:val="28"/>
          <w:szCs w:val="28"/>
        </w:rPr>
        <w:t>);</w:t>
      </w:r>
    </w:p>
    <w:p w:rsidR="00B15A26" w:rsidRPr="00056A63" w:rsidRDefault="00B15A26" w:rsidP="00B15A26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4.2) 4 854,12 тыс. рублей – в рамках экспертизы проектов решений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о внесении изменений в решение о бюджете на 2018 год </w:t>
      </w:r>
      <w:r w:rsidRPr="00056A63">
        <w:rPr>
          <w:rFonts w:eastAsia="Times New Roman"/>
          <w:sz w:val="28"/>
          <w:szCs w:val="28"/>
        </w:rPr>
        <w:t xml:space="preserve">– </w:t>
      </w:r>
      <w:r w:rsidR="00A37DCB" w:rsidRPr="00056A63">
        <w:rPr>
          <w:rFonts w:eastAsia="Times New Roman"/>
          <w:sz w:val="28"/>
          <w:szCs w:val="28"/>
        </w:rPr>
        <w:t xml:space="preserve">неверное </w:t>
      </w:r>
      <w:r w:rsidR="00A37DCB" w:rsidRPr="00056A63">
        <w:rPr>
          <w:rFonts w:eastAsia="Times New Roman"/>
          <w:sz w:val="28"/>
          <w:szCs w:val="28"/>
        </w:rPr>
        <w:lastRenderedPageBreak/>
        <w:t xml:space="preserve">применение бюджетной классификации при </w:t>
      </w:r>
      <w:r w:rsidRPr="00056A63">
        <w:rPr>
          <w:rFonts w:eastAsia="Times New Roman"/>
          <w:sz w:val="28"/>
          <w:szCs w:val="28"/>
        </w:rPr>
        <w:t>планировани</w:t>
      </w:r>
      <w:r w:rsidR="00A37DCB" w:rsidRPr="00056A63">
        <w:rPr>
          <w:rFonts w:eastAsia="Times New Roman"/>
          <w:sz w:val="28"/>
          <w:szCs w:val="28"/>
        </w:rPr>
        <w:t>и</w:t>
      </w:r>
      <w:r w:rsidRPr="00056A63">
        <w:rPr>
          <w:rFonts w:eastAsia="Times New Roman"/>
          <w:sz w:val="28"/>
          <w:szCs w:val="28"/>
        </w:rPr>
        <w:t xml:space="preserve"> Администрацией города бюджетных ассигнований на разработку эскизных проектов </w:t>
      </w:r>
      <w:r w:rsidR="00B954D9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по реновации Западного жилого района</w:t>
      </w:r>
      <w:r w:rsidR="00A37DCB" w:rsidRPr="00056A63">
        <w:rPr>
          <w:rFonts w:eastAsia="Times New Roman"/>
          <w:sz w:val="28"/>
          <w:szCs w:val="28"/>
        </w:rPr>
        <w:t>,</w:t>
      </w:r>
      <w:r w:rsidRPr="00056A63">
        <w:rPr>
          <w:rFonts w:eastAsia="Times New Roman"/>
          <w:sz w:val="28"/>
          <w:szCs w:val="28"/>
        </w:rPr>
        <w:t xml:space="preserve"> сквера «Молодёжный» по коду вида расходов 464 «Субсидии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учреждениям»</w:t>
      </w:r>
      <w:r w:rsidRPr="00056A63">
        <w:rPr>
          <w:rFonts w:eastAsia="Times New Roman"/>
          <w:spacing w:val="15"/>
          <w:sz w:val="28"/>
          <w:szCs w:val="28"/>
        </w:rPr>
        <w:t xml:space="preserve"> </w:t>
      </w:r>
      <w:r w:rsidR="00551127" w:rsidRPr="00056A63">
        <w:rPr>
          <w:rFonts w:eastAsia="Times New Roman"/>
          <w:sz w:val="28"/>
          <w:szCs w:val="28"/>
        </w:rPr>
        <w:t>вместо КВР</w:t>
      </w:r>
      <w:r w:rsidR="00350ED2" w:rsidRPr="00056A63">
        <w:rPr>
          <w:rFonts w:eastAsia="Times New Roman"/>
          <w:sz w:val="28"/>
          <w:szCs w:val="28"/>
        </w:rPr>
        <w:t xml:space="preserve"> 612</w:t>
      </w:r>
      <w:r w:rsidR="00206DA1" w:rsidRPr="00056A63">
        <w:rPr>
          <w:rFonts w:eastAsia="Times New Roman"/>
          <w:sz w:val="28"/>
          <w:szCs w:val="28"/>
        </w:rPr>
        <w:t xml:space="preserve"> «Субсидии </w:t>
      </w:r>
      <w:r w:rsidR="00B954D9">
        <w:rPr>
          <w:rFonts w:eastAsia="Times New Roman"/>
          <w:sz w:val="28"/>
          <w:szCs w:val="28"/>
        </w:rPr>
        <w:br/>
      </w:r>
      <w:r w:rsidR="00206DA1" w:rsidRPr="00056A63">
        <w:rPr>
          <w:rFonts w:eastAsia="Times New Roman"/>
          <w:sz w:val="28"/>
          <w:szCs w:val="28"/>
        </w:rPr>
        <w:t>на иные цели»</w:t>
      </w:r>
      <w:r w:rsidR="00551127" w:rsidRPr="00056A63">
        <w:rPr>
          <w:rFonts w:eastAsia="Times New Roman"/>
          <w:sz w:val="28"/>
          <w:szCs w:val="28"/>
        </w:rPr>
        <w:t xml:space="preserve"> </w:t>
      </w:r>
      <w:r w:rsidR="0004263A">
        <w:rPr>
          <w:rFonts w:eastAsia="Times New Roman"/>
          <w:sz w:val="28"/>
          <w:szCs w:val="28"/>
        </w:rPr>
        <w:t>(устранено);</w:t>
      </w:r>
    </w:p>
    <w:p w:rsidR="00B15A26" w:rsidRPr="00056A63" w:rsidRDefault="00B15A26" w:rsidP="00B15A26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</w:p>
    <w:p w:rsidR="00B15A26" w:rsidRPr="00056A63" w:rsidRDefault="00B15A26" w:rsidP="00B15A26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4.3) 34 791,80 тыс. рублей </w:t>
      </w:r>
      <w:r w:rsidR="009B668B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в</w:t>
      </w:r>
      <w:r w:rsidR="009B668B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рамках внешней проверки годового отч</w:t>
      </w:r>
      <w:r w:rsidR="0036651E" w:rsidRPr="00056A63">
        <w:rPr>
          <w:rFonts w:eastAsia="Calibri"/>
          <w:sz w:val="28"/>
          <w:szCs w:val="28"/>
        </w:rPr>
        <w:t>ё</w:t>
      </w:r>
      <w:r w:rsidRPr="00056A63">
        <w:rPr>
          <w:rFonts w:eastAsia="Calibri"/>
          <w:sz w:val="28"/>
          <w:szCs w:val="28"/>
        </w:rPr>
        <w:t>та об исполнении бюджета города за 2017</w:t>
      </w:r>
      <w:r w:rsidR="009E7479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год, в том числе внешней проверки главных администраторов бюджетных средств (носит неустранимый характер):</w:t>
      </w:r>
    </w:p>
    <w:p w:rsidR="00B15A26" w:rsidRPr="00056A63" w:rsidRDefault="00B15A26" w:rsidP="00B15A26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4.3.1) 32 896,80 тыс. рублей – </w:t>
      </w:r>
      <w:r w:rsidR="009B668B" w:rsidRPr="00056A63">
        <w:rPr>
          <w:rFonts w:eastAsia="Calibri"/>
          <w:sz w:val="28"/>
          <w:szCs w:val="28"/>
        </w:rPr>
        <w:t>отражение</w:t>
      </w:r>
      <w:r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  <w:lang w:eastAsia="ru-RU"/>
        </w:rPr>
        <w:t xml:space="preserve">бухгалтерских операций </w:t>
      </w:r>
      <w:r w:rsidR="00B954D9">
        <w:rPr>
          <w:rFonts w:eastAsia="Times New Roman"/>
          <w:sz w:val="28"/>
          <w:szCs w:val="28"/>
          <w:lang w:eastAsia="ru-RU"/>
        </w:rPr>
        <w:br/>
      </w:r>
      <w:r w:rsidRPr="00056A63">
        <w:rPr>
          <w:rFonts w:eastAsia="Times New Roman"/>
          <w:sz w:val="28"/>
          <w:szCs w:val="28"/>
          <w:lang w:eastAsia="ru-RU"/>
        </w:rPr>
        <w:t xml:space="preserve">в части расчётов по компенсации затрат по счету 1.205.31 «Расчёты </w:t>
      </w:r>
      <w:r w:rsidR="00B954D9">
        <w:rPr>
          <w:rFonts w:eastAsia="Times New Roman"/>
          <w:sz w:val="28"/>
          <w:szCs w:val="28"/>
          <w:lang w:eastAsia="ru-RU"/>
        </w:rPr>
        <w:br/>
      </w:r>
      <w:r w:rsidRPr="00056A63">
        <w:rPr>
          <w:rFonts w:eastAsia="Times New Roman"/>
          <w:sz w:val="28"/>
          <w:szCs w:val="28"/>
          <w:lang w:eastAsia="ru-RU"/>
        </w:rPr>
        <w:t>с плательщиками доходов от оказания платных работ, услуг» вместо счета 1.209.30 «Расчёты по компенсации затрат», что не соответствует пункту 199, 221 Инструкции № 157н</w:t>
      </w:r>
      <w:bookmarkStart w:id="13" w:name="_Ref536538023"/>
      <w:r w:rsidR="001B1F16" w:rsidRPr="00056A63">
        <w:rPr>
          <w:rStyle w:val="ad"/>
          <w:rFonts w:eastAsia="Times New Roman"/>
          <w:sz w:val="28"/>
          <w:szCs w:val="28"/>
          <w:lang w:eastAsia="ru-RU"/>
        </w:rPr>
        <w:footnoteReference w:id="37"/>
      </w:r>
      <w:bookmarkEnd w:id="13"/>
      <w:r w:rsidRPr="00056A63">
        <w:rPr>
          <w:rFonts w:eastAsia="Times New Roman"/>
          <w:sz w:val="28"/>
          <w:szCs w:val="28"/>
          <w:lang w:eastAsia="ru-RU"/>
        </w:rPr>
        <w:t xml:space="preserve"> (Администрация города </w:t>
      </w:r>
      <w:r w:rsidR="0036651E" w:rsidRPr="00056A63">
        <w:rPr>
          <w:rFonts w:eastAsia="Times New Roman"/>
          <w:sz w:val="28"/>
          <w:szCs w:val="28"/>
        </w:rPr>
        <w:t>–</w:t>
      </w:r>
      <w:r w:rsidRPr="00056A63">
        <w:rPr>
          <w:rFonts w:eastAsia="Times New Roman"/>
          <w:sz w:val="28"/>
          <w:szCs w:val="28"/>
          <w:lang w:eastAsia="ru-RU"/>
        </w:rPr>
        <w:t xml:space="preserve"> 23 462,23</w:t>
      </w:r>
      <w:r w:rsidR="009B668B" w:rsidRPr="00056A63">
        <w:rPr>
          <w:rFonts w:eastAsia="Times New Roman"/>
          <w:sz w:val="28"/>
          <w:szCs w:val="28"/>
          <w:lang w:eastAsia="ru-RU"/>
        </w:rPr>
        <w:t> </w:t>
      </w:r>
      <w:r w:rsidRPr="00056A63">
        <w:rPr>
          <w:rFonts w:eastAsia="Times New Roman"/>
          <w:sz w:val="28"/>
          <w:szCs w:val="28"/>
          <w:lang w:eastAsia="ru-RU"/>
        </w:rPr>
        <w:t xml:space="preserve">тыс. рублей, департамент образования Администрации города </w:t>
      </w:r>
      <w:r w:rsidR="0036651E" w:rsidRPr="00056A63">
        <w:rPr>
          <w:rFonts w:eastAsia="Times New Roman"/>
          <w:sz w:val="28"/>
          <w:szCs w:val="28"/>
        </w:rPr>
        <w:t>–</w:t>
      </w:r>
      <w:r w:rsidRPr="00056A63">
        <w:rPr>
          <w:rFonts w:eastAsia="Times New Roman"/>
          <w:sz w:val="28"/>
          <w:szCs w:val="28"/>
          <w:lang w:eastAsia="ru-RU"/>
        </w:rPr>
        <w:t xml:space="preserve"> </w:t>
      </w:r>
      <w:r w:rsidR="0004263A">
        <w:rPr>
          <w:rFonts w:eastAsia="Times New Roman"/>
          <w:sz w:val="28"/>
          <w:szCs w:val="28"/>
        </w:rPr>
        <w:t>9 434,57 тыс. рублей);</w:t>
      </w:r>
    </w:p>
    <w:p w:rsidR="00B15A26" w:rsidRPr="00056A63" w:rsidRDefault="00B15A26" w:rsidP="00B15A26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iCs/>
          <w:sz w:val="28"/>
          <w:szCs w:val="28"/>
        </w:rPr>
        <w:t xml:space="preserve">4.3.2) 1 895,00 тыс. рублей </w:t>
      </w:r>
      <w:r w:rsidR="009B668B" w:rsidRPr="00056A63">
        <w:rPr>
          <w:rFonts w:eastAsia="Times New Roman"/>
          <w:iCs/>
          <w:sz w:val="28"/>
          <w:szCs w:val="28"/>
        </w:rPr>
        <w:t>–</w:t>
      </w:r>
      <w:r w:rsidRPr="00056A63">
        <w:rPr>
          <w:rFonts w:eastAsia="Times New Roman"/>
          <w:iCs/>
          <w:sz w:val="28"/>
          <w:szCs w:val="28"/>
        </w:rPr>
        <w:t xml:space="preserve"> </w:t>
      </w:r>
      <w:r w:rsidR="000B4C3E" w:rsidRPr="00056A63">
        <w:rPr>
          <w:rFonts w:eastAsia="Times New Roman"/>
          <w:iCs/>
          <w:sz w:val="28"/>
          <w:szCs w:val="28"/>
        </w:rPr>
        <w:t>сумма расхождений с данными регистров уч</w:t>
      </w:r>
      <w:r w:rsidR="0036651E" w:rsidRPr="00056A63">
        <w:rPr>
          <w:rFonts w:eastAsia="Times New Roman"/>
          <w:iCs/>
          <w:sz w:val="28"/>
          <w:szCs w:val="28"/>
        </w:rPr>
        <w:t>ё</w:t>
      </w:r>
      <w:r w:rsidR="000B4C3E" w:rsidRPr="00056A63">
        <w:rPr>
          <w:rFonts w:eastAsia="Times New Roman"/>
          <w:iCs/>
          <w:sz w:val="28"/>
          <w:szCs w:val="28"/>
        </w:rPr>
        <w:t xml:space="preserve">та </w:t>
      </w:r>
      <w:proofErr w:type="spellStart"/>
      <w:r w:rsidR="000B4C3E" w:rsidRPr="00056A63">
        <w:rPr>
          <w:rFonts w:eastAsia="Times New Roman"/>
          <w:iCs/>
          <w:sz w:val="28"/>
          <w:szCs w:val="28"/>
        </w:rPr>
        <w:t>ДАиГ</w:t>
      </w:r>
      <w:proofErr w:type="spellEnd"/>
      <w:r w:rsidR="000B4C3E" w:rsidRPr="00056A63">
        <w:rPr>
          <w:rFonts w:eastAsia="Times New Roman"/>
          <w:iCs/>
          <w:sz w:val="28"/>
          <w:szCs w:val="28"/>
        </w:rPr>
        <w:t xml:space="preserve"> итоговых значений фактических вложений в объекты незавершённого строительства за 2017 год по строке 520 формы 0503190</w:t>
      </w:r>
      <w:r w:rsidR="000B4C3E" w:rsidRPr="00056A63">
        <w:rPr>
          <w:rFonts w:eastAsia="Times New Roman"/>
          <w:iCs/>
          <w:sz w:val="28"/>
          <w:szCs w:val="28"/>
          <w:vertAlign w:val="superscript"/>
        </w:rPr>
        <w:footnoteReference w:id="38"/>
      </w:r>
      <w:r w:rsidR="000B4C3E" w:rsidRPr="00056A63">
        <w:rPr>
          <w:rFonts w:eastAsia="Times New Roman"/>
          <w:iCs/>
          <w:sz w:val="28"/>
          <w:szCs w:val="28"/>
        </w:rPr>
        <w:t xml:space="preserve"> </w:t>
      </w:r>
      <w:r w:rsidR="00B954D9">
        <w:rPr>
          <w:rFonts w:eastAsia="Times New Roman"/>
          <w:iCs/>
          <w:sz w:val="28"/>
          <w:szCs w:val="28"/>
        </w:rPr>
        <w:br/>
      </w:r>
      <w:r w:rsidR="000B4C3E" w:rsidRPr="00056A63">
        <w:rPr>
          <w:rFonts w:eastAsia="Times New Roman"/>
          <w:iCs/>
          <w:sz w:val="28"/>
          <w:szCs w:val="28"/>
        </w:rPr>
        <w:t xml:space="preserve">в части «увеличения» (гр. 18) и «уменьшения» (гр. 19) </w:t>
      </w:r>
      <w:r w:rsidR="002163D7" w:rsidRPr="00056A63">
        <w:rPr>
          <w:rFonts w:eastAsia="Times New Roman"/>
          <w:iCs/>
          <w:sz w:val="28"/>
          <w:szCs w:val="28"/>
        </w:rPr>
        <w:t>в</w:t>
      </w:r>
      <w:r w:rsidR="002163D7" w:rsidRPr="00056A63">
        <w:rPr>
          <w:rFonts w:eastAsia="Times New Roman"/>
          <w:sz w:val="28"/>
          <w:szCs w:val="28"/>
        </w:rPr>
        <w:t xml:space="preserve"> нарушение положений Инструкции 191н</w:t>
      </w:r>
      <w:r w:rsidR="002163D7" w:rsidRPr="00056A63">
        <w:rPr>
          <w:rFonts w:eastAsia="Times New Roman"/>
          <w:sz w:val="28"/>
          <w:szCs w:val="28"/>
          <w:vertAlign w:val="superscript"/>
        </w:rPr>
        <w:footnoteReference w:id="39"/>
      </w:r>
      <w:r w:rsidR="0004263A">
        <w:rPr>
          <w:rFonts w:eastAsia="Times New Roman"/>
          <w:sz w:val="28"/>
          <w:szCs w:val="28"/>
        </w:rPr>
        <w:t>;</w:t>
      </w:r>
    </w:p>
    <w:p w:rsidR="00D97AA7" w:rsidRPr="00056A63" w:rsidRDefault="00D97AA7" w:rsidP="00A164D7">
      <w:pPr>
        <w:jc w:val="both"/>
        <w:rPr>
          <w:rFonts w:eastAsia="Calibri"/>
          <w:sz w:val="28"/>
          <w:szCs w:val="28"/>
        </w:rPr>
      </w:pPr>
    </w:p>
    <w:p w:rsidR="002779AF" w:rsidRPr="00056A63" w:rsidRDefault="002779AF" w:rsidP="002779AF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4.</w:t>
      </w:r>
      <w:r w:rsidR="00B15A26" w:rsidRPr="00056A63">
        <w:rPr>
          <w:rFonts w:eastAsia="Calibri"/>
          <w:sz w:val="28"/>
          <w:szCs w:val="28"/>
        </w:rPr>
        <w:t>4</w:t>
      </w:r>
      <w:r w:rsidRPr="00056A63">
        <w:rPr>
          <w:rFonts w:eastAsia="Calibri"/>
          <w:sz w:val="28"/>
          <w:szCs w:val="28"/>
        </w:rPr>
        <w:t xml:space="preserve">) по другим проверкам – </w:t>
      </w:r>
      <w:r w:rsidR="004E53B4" w:rsidRPr="00056A63">
        <w:rPr>
          <w:rFonts w:eastAsia="Calibri"/>
          <w:sz w:val="28"/>
          <w:szCs w:val="28"/>
        </w:rPr>
        <w:t>42 109,84</w:t>
      </w:r>
      <w:r w:rsidRPr="00056A63">
        <w:rPr>
          <w:rFonts w:eastAsia="Calibri"/>
          <w:sz w:val="28"/>
          <w:szCs w:val="28"/>
        </w:rPr>
        <w:t> тыс. рублей:</w:t>
      </w:r>
    </w:p>
    <w:p w:rsidR="00632E70" w:rsidRPr="00056A63" w:rsidRDefault="00632E70" w:rsidP="00632E70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4.</w:t>
      </w:r>
      <w:r w:rsidR="00E1008E" w:rsidRPr="00056A63">
        <w:rPr>
          <w:rFonts w:eastAsia="Calibri"/>
          <w:sz w:val="28"/>
          <w:szCs w:val="28"/>
        </w:rPr>
        <w:t>4.1</w:t>
      </w:r>
      <w:r w:rsidRPr="00056A63">
        <w:rPr>
          <w:rFonts w:eastAsia="Calibri"/>
          <w:sz w:val="28"/>
          <w:szCs w:val="28"/>
        </w:rPr>
        <w:t xml:space="preserve">) 17 036,51 тыс. рублей – отражение </w:t>
      </w:r>
      <w:proofErr w:type="spellStart"/>
      <w:r w:rsidRPr="00056A63">
        <w:rPr>
          <w:rFonts w:eastAsia="Calibri"/>
          <w:sz w:val="28"/>
          <w:szCs w:val="28"/>
        </w:rPr>
        <w:t>ДАиГ</w:t>
      </w:r>
      <w:proofErr w:type="spellEnd"/>
      <w:r w:rsidRPr="00056A63">
        <w:rPr>
          <w:rFonts w:eastAsia="Calibri"/>
          <w:sz w:val="28"/>
          <w:szCs w:val="28"/>
        </w:rPr>
        <w:t xml:space="preserve"> в регистрах бухгалтерских операций </w:t>
      </w:r>
      <w:r w:rsidR="009B668B" w:rsidRPr="00056A63">
        <w:rPr>
          <w:rFonts w:eastAsia="Calibri"/>
          <w:sz w:val="28"/>
          <w:szCs w:val="28"/>
        </w:rPr>
        <w:t xml:space="preserve">по начислению доходов </w:t>
      </w:r>
      <w:r w:rsidRPr="00056A63">
        <w:rPr>
          <w:rFonts w:eastAsia="Calibri"/>
          <w:sz w:val="28"/>
          <w:szCs w:val="28"/>
        </w:rPr>
        <w:t xml:space="preserve">в отсутствие первичных учётных документов, составление бухгалтерской отчетности не на основании данных регистров бухгалтерского учета, отражение не имевших места фактов хозяйственной жизни </w:t>
      </w:r>
      <w:r w:rsidR="00F40D4F" w:rsidRPr="00056A63">
        <w:rPr>
          <w:rFonts w:eastAsia="Calibri"/>
          <w:sz w:val="28"/>
          <w:szCs w:val="28"/>
        </w:rPr>
        <w:t xml:space="preserve">при начислении доходов </w:t>
      </w:r>
      <w:r w:rsidRPr="00056A63">
        <w:rPr>
          <w:rFonts w:eastAsia="Calibri"/>
          <w:sz w:val="28"/>
          <w:szCs w:val="28"/>
        </w:rPr>
        <w:t xml:space="preserve">в нарушение статьи 9,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части 1 статьи 10, части 1 статьи 13 Закона № 402-ФЗ</w:t>
      </w:r>
      <w:bookmarkStart w:id="14" w:name="_Ref536539322"/>
      <w:r w:rsidR="00CC6CC8" w:rsidRPr="00056A63">
        <w:rPr>
          <w:rStyle w:val="ad"/>
          <w:rFonts w:eastAsia="Calibri"/>
          <w:sz w:val="28"/>
          <w:szCs w:val="28"/>
        </w:rPr>
        <w:footnoteReference w:id="40"/>
      </w:r>
      <w:bookmarkEnd w:id="14"/>
      <w:r w:rsidR="0004263A">
        <w:rPr>
          <w:rFonts w:eastAsia="Calibri"/>
          <w:sz w:val="28"/>
          <w:szCs w:val="28"/>
        </w:rPr>
        <w:t xml:space="preserve"> (носит неустранимый характер);</w:t>
      </w:r>
    </w:p>
    <w:p w:rsidR="00E1008E" w:rsidRPr="00056A63" w:rsidRDefault="00E1008E" w:rsidP="00A164D7">
      <w:pPr>
        <w:jc w:val="both"/>
        <w:rPr>
          <w:rFonts w:eastAsia="Calibri" w:cs="Calibri"/>
          <w:sz w:val="28"/>
          <w:szCs w:val="28"/>
        </w:rPr>
      </w:pPr>
      <w:r w:rsidRPr="00056A63">
        <w:rPr>
          <w:rFonts w:eastAsia="Calibri" w:cs="Calibri"/>
          <w:sz w:val="28"/>
          <w:szCs w:val="28"/>
        </w:rPr>
        <w:t xml:space="preserve">4.4.2) 10 526,02 тыс. рублей – начисление </w:t>
      </w:r>
      <w:proofErr w:type="spellStart"/>
      <w:r w:rsidRPr="00056A63">
        <w:rPr>
          <w:rFonts w:eastAsia="Calibri" w:cs="Calibri"/>
          <w:sz w:val="28"/>
          <w:szCs w:val="28"/>
        </w:rPr>
        <w:t>ДАиГ</w:t>
      </w:r>
      <w:proofErr w:type="spellEnd"/>
      <w:r w:rsidRPr="00056A63">
        <w:rPr>
          <w:rFonts w:eastAsia="Calibri" w:cs="Calibri"/>
          <w:sz w:val="28"/>
          <w:szCs w:val="28"/>
        </w:rPr>
        <w:t xml:space="preserve"> доходов </w:t>
      </w:r>
      <w:r w:rsidR="00B954D9">
        <w:rPr>
          <w:rFonts w:eastAsia="Calibri" w:cs="Calibri"/>
          <w:sz w:val="28"/>
          <w:szCs w:val="28"/>
        </w:rPr>
        <w:br/>
      </w:r>
      <w:r w:rsidRPr="00056A63">
        <w:rPr>
          <w:rFonts w:eastAsia="Calibri" w:cs="Calibri"/>
          <w:sz w:val="28"/>
          <w:szCs w:val="28"/>
        </w:rPr>
        <w:t>по не администрируемому виду дохода в нарушение приложения 3 к решению Думы города от 23.12.2015 № 46-</w:t>
      </w:r>
      <w:r w:rsidRPr="00056A63">
        <w:rPr>
          <w:rFonts w:eastAsia="Calibri" w:cs="Calibri"/>
          <w:sz w:val="28"/>
          <w:szCs w:val="28"/>
          <w:lang w:val="en-US"/>
        </w:rPr>
        <w:t>VI</w:t>
      </w:r>
      <w:r w:rsidRPr="00056A63">
        <w:rPr>
          <w:rFonts w:eastAsia="Calibri" w:cs="Calibri"/>
          <w:sz w:val="28"/>
          <w:szCs w:val="28"/>
        </w:rPr>
        <w:t xml:space="preserve"> ДГ</w:t>
      </w:r>
      <w:r w:rsidRPr="00056A63">
        <w:rPr>
          <w:rFonts w:eastAsia="Calibri" w:cs="Calibri"/>
          <w:sz w:val="28"/>
          <w:szCs w:val="28"/>
          <w:vertAlign w:val="superscript"/>
        </w:rPr>
        <w:footnoteReference w:id="41"/>
      </w:r>
      <w:r w:rsidRPr="00056A63">
        <w:rPr>
          <w:rFonts w:eastAsia="Calibri" w:cs="Calibri"/>
          <w:sz w:val="28"/>
          <w:szCs w:val="28"/>
        </w:rPr>
        <w:t xml:space="preserve">, пункта 4.4 учетной политики </w:t>
      </w:r>
      <w:proofErr w:type="spellStart"/>
      <w:r w:rsidRPr="00056A63">
        <w:rPr>
          <w:rFonts w:eastAsia="Calibri" w:cs="Calibri"/>
          <w:sz w:val="28"/>
          <w:szCs w:val="28"/>
        </w:rPr>
        <w:t>ДАи</w:t>
      </w:r>
      <w:r w:rsidR="0004263A">
        <w:rPr>
          <w:rFonts w:eastAsia="Calibri" w:cs="Calibri"/>
          <w:sz w:val="28"/>
          <w:szCs w:val="28"/>
        </w:rPr>
        <w:t>Г</w:t>
      </w:r>
      <w:proofErr w:type="spellEnd"/>
      <w:r w:rsidR="0004263A">
        <w:rPr>
          <w:rFonts w:eastAsia="Calibri" w:cs="Calibri"/>
          <w:sz w:val="28"/>
          <w:szCs w:val="28"/>
        </w:rPr>
        <w:t xml:space="preserve"> (носит неустранимый характер);</w:t>
      </w:r>
    </w:p>
    <w:p w:rsidR="00A164D7" w:rsidRPr="00056A63" w:rsidRDefault="00A164D7" w:rsidP="00A164D7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lastRenderedPageBreak/>
        <w:t>4.</w:t>
      </w:r>
      <w:r w:rsidR="00627F19" w:rsidRPr="00056A63">
        <w:rPr>
          <w:rFonts w:eastAsia="Calibri"/>
          <w:sz w:val="28"/>
          <w:szCs w:val="28"/>
        </w:rPr>
        <w:t>4.3</w:t>
      </w:r>
      <w:r w:rsidRPr="00056A63">
        <w:rPr>
          <w:rFonts w:eastAsia="Calibri"/>
          <w:sz w:val="28"/>
          <w:szCs w:val="28"/>
        </w:rPr>
        <w:t>) </w:t>
      </w:r>
      <w:r w:rsidRPr="00056A63">
        <w:rPr>
          <w:rFonts w:eastAsia="Times New Roman"/>
          <w:sz w:val="28"/>
          <w:szCs w:val="28"/>
          <w:lang w:eastAsia="ru-RU"/>
        </w:rPr>
        <w:t>5 801,33 тыс.</w:t>
      </w:r>
      <w:r w:rsidR="00627F19" w:rsidRPr="00056A63">
        <w:rPr>
          <w:rFonts w:eastAsia="Times New Roman"/>
          <w:sz w:val="28"/>
          <w:szCs w:val="28"/>
          <w:lang w:eastAsia="ru-RU"/>
        </w:rPr>
        <w:t> </w:t>
      </w:r>
      <w:r w:rsidRPr="00056A63">
        <w:rPr>
          <w:rFonts w:eastAsia="Times New Roman"/>
          <w:sz w:val="28"/>
          <w:szCs w:val="28"/>
          <w:lang w:eastAsia="ru-RU"/>
        </w:rPr>
        <w:t>рублей</w:t>
      </w:r>
      <w:r w:rsidR="00D42741" w:rsidRPr="00056A63">
        <w:rPr>
          <w:rStyle w:val="ad"/>
          <w:rFonts w:eastAsia="Calibri"/>
          <w:sz w:val="28"/>
          <w:szCs w:val="28"/>
        </w:rPr>
        <w:footnoteReference w:id="42"/>
      </w:r>
      <w:r w:rsidRPr="00056A63">
        <w:rPr>
          <w:rFonts w:eastAsia="Times New Roman"/>
          <w:sz w:val="28"/>
          <w:szCs w:val="28"/>
          <w:lang w:eastAsia="ru-RU"/>
        </w:rPr>
        <w:t xml:space="preserve"> – учёт МБУ «</w:t>
      </w:r>
      <w:proofErr w:type="spellStart"/>
      <w:r w:rsidRPr="00056A63">
        <w:rPr>
          <w:rFonts w:eastAsia="Times New Roman"/>
          <w:sz w:val="28"/>
          <w:szCs w:val="28"/>
          <w:lang w:eastAsia="ru-RU"/>
        </w:rPr>
        <w:t>УЛПХиЭБ</w:t>
      </w:r>
      <w:proofErr w:type="spellEnd"/>
      <w:r w:rsidRPr="00056A63">
        <w:rPr>
          <w:rFonts w:eastAsia="Times New Roman"/>
          <w:sz w:val="28"/>
          <w:szCs w:val="28"/>
          <w:lang w:eastAsia="ru-RU"/>
        </w:rPr>
        <w:t>» детской игровой площадки на счёте 4.101.26 «Производственный и хозяйственный инвентарь» как объект «Детское игровое оборудование»</w:t>
      </w:r>
      <w:r w:rsidR="0036651E" w:rsidRPr="00056A63">
        <w:rPr>
          <w:rFonts w:eastAsia="Times New Roman"/>
          <w:sz w:val="28"/>
          <w:szCs w:val="28"/>
          <w:lang w:eastAsia="ru-RU"/>
        </w:rPr>
        <w:t xml:space="preserve"> вместо счё</w:t>
      </w:r>
      <w:r w:rsidR="00D42741" w:rsidRPr="00056A63">
        <w:rPr>
          <w:rFonts w:eastAsia="Times New Roman"/>
          <w:sz w:val="28"/>
          <w:szCs w:val="28"/>
          <w:lang w:eastAsia="ru-RU"/>
        </w:rPr>
        <w:t xml:space="preserve">та </w:t>
      </w:r>
      <w:r w:rsidR="00D42741" w:rsidRPr="00056A63">
        <w:rPr>
          <w:sz w:val="28"/>
          <w:szCs w:val="28"/>
        </w:rPr>
        <w:t>4.101.03</w:t>
      </w:r>
      <w:r w:rsidR="00D42741" w:rsidRPr="00056A63">
        <w:rPr>
          <w:rFonts w:eastAsia="Calibri"/>
          <w:sz w:val="28"/>
          <w:szCs w:val="28"/>
        </w:rPr>
        <w:t xml:space="preserve"> «Сооружение»</w:t>
      </w:r>
      <w:r w:rsidRPr="00056A63">
        <w:rPr>
          <w:rFonts w:eastAsia="Times New Roman"/>
          <w:sz w:val="28"/>
          <w:szCs w:val="28"/>
          <w:lang w:eastAsia="ru-RU"/>
        </w:rPr>
        <w:t>, что является нарушением пункта 8 Инструкции № 174н</w:t>
      </w:r>
      <w:r w:rsidRPr="00056A63">
        <w:rPr>
          <w:rFonts w:eastAsia="Times New Roman"/>
          <w:sz w:val="28"/>
          <w:szCs w:val="28"/>
          <w:vertAlign w:val="superscript"/>
          <w:lang w:eastAsia="ru-RU"/>
        </w:rPr>
        <w:footnoteReference w:id="43"/>
      </w:r>
      <w:r w:rsidRPr="00056A63">
        <w:rPr>
          <w:rFonts w:eastAsia="Times New Roman"/>
          <w:sz w:val="28"/>
          <w:szCs w:val="28"/>
          <w:lang w:eastAsia="ru-RU"/>
        </w:rPr>
        <w:t>, пункта 53 Инструкции № 157н</w:t>
      </w:r>
      <w:r w:rsidR="001B1F16" w:rsidRPr="00056A63">
        <w:rPr>
          <w:rFonts w:eastAsia="Times New Roman"/>
          <w:sz w:val="28"/>
          <w:szCs w:val="28"/>
          <w:lang w:eastAsia="ru-RU"/>
        </w:rPr>
        <w:fldChar w:fldCharType="begin"/>
      </w:r>
      <w:r w:rsidR="001B1F16" w:rsidRPr="00056A63">
        <w:rPr>
          <w:rFonts w:eastAsia="Times New Roman"/>
          <w:sz w:val="28"/>
          <w:szCs w:val="28"/>
          <w:lang w:eastAsia="ru-RU"/>
        </w:rPr>
        <w:instrText xml:space="preserve"> NOTEREF _Ref536538023 \f \h </w:instrText>
      </w:r>
      <w:r w:rsidR="00C64DD2" w:rsidRPr="00056A63">
        <w:rPr>
          <w:rFonts w:eastAsia="Times New Roman"/>
          <w:sz w:val="28"/>
          <w:szCs w:val="28"/>
          <w:lang w:eastAsia="ru-RU"/>
        </w:rPr>
        <w:instrText xml:space="preserve"> \* MERGEFORMAT </w:instrText>
      </w:r>
      <w:r w:rsidR="001B1F16" w:rsidRPr="00056A63">
        <w:rPr>
          <w:rFonts w:eastAsia="Times New Roman"/>
          <w:sz w:val="28"/>
          <w:szCs w:val="28"/>
          <w:lang w:eastAsia="ru-RU"/>
        </w:rPr>
      </w:r>
      <w:r w:rsidR="001B1F16" w:rsidRPr="00056A63">
        <w:rPr>
          <w:rFonts w:eastAsia="Times New Roman"/>
          <w:sz w:val="28"/>
          <w:szCs w:val="28"/>
          <w:lang w:eastAsia="ru-RU"/>
        </w:rPr>
        <w:fldChar w:fldCharType="separate"/>
      </w:r>
      <w:r w:rsidR="001A0C83" w:rsidRPr="001A0C83">
        <w:rPr>
          <w:rStyle w:val="ad"/>
          <w:sz w:val="28"/>
          <w:szCs w:val="28"/>
        </w:rPr>
        <w:t>37</w:t>
      </w:r>
      <w:r w:rsidR="001B1F16" w:rsidRPr="00056A63">
        <w:rPr>
          <w:rFonts w:eastAsia="Times New Roman"/>
          <w:sz w:val="28"/>
          <w:szCs w:val="28"/>
          <w:lang w:eastAsia="ru-RU"/>
        </w:rPr>
        <w:fldChar w:fldCharType="end"/>
      </w:r>
      <w:r w:rsidRPr="00056A63">
        <w:rPr>
          <w:rFonts w:eastAsia="Times New Roman"/>
          <w:sz w:val="28"/>
          <w:szCs w:val="28"/>
          <w:lang w:eastAsia="ru-RU"/>
        </w:rPr>
        <w:t xml:space="preserve"> </w:t>
      </w:r>
      <w:r w:rsidR="0004263A">
        <w:rPr>
          <w:rFonts w:eastAsia="Calibri"/>
          <w:bCs/>
          <w:sz w:val="28"/>
          <w:szCs w:val="28"/>
        </w:rPr>
        <w:t>(подлежит устранению);</w:t>
      </w:r>
    </w:p>
    <w:p w:rsidR="00723186" w:rsidRPr="00056A63" w:rsidRDefault="00723186" w:rsidP="00723186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4.4.4) 5 730,58 тыс. рублей – расходы по благоустройству гаражного бокса в нарушение п. 22, п. 27 Инструкции № 157н отражены в бухгалтерском учёте МБУДО «ДШИ № 2» на счёте 101.10 «Основные средства – недвижимое имущество учреждения» в качестве отдельного объекта нефинансовых активов «Благоустройство гаража на 3 автомобиля» вместо увеличения стоимости объекта имущества </w:t>
      </w:r>
      <w:r w:rsidRPr="00056A63">
        <w:rPr>
          <w:sz w:val="28"/>
          <w:szCs w:val="28"/>
        </w:rPr>
        <w:t>«Гараж на 3 автомобиля»</w:t>
      </w:r>
      <w:r w:rsidR="0004263A">
        <w:rPr>
          <w:rFonts w:eastAsia="Calibri"/>
          <w:sz w:val="28"/>
          <w:szCs w:val="28"/>
        </w:rPr>
        <w:t xml:space="preserve"> (подлежит устранению);</w:t>
      </w:r>
    </w:p>
    <w:p w:rsidR="00E1008E" w:rsidRPr="00056A63" w:rsidRDefault="00E1008E" w:rsidP="00E100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rFonts w:eastAsia="Times New Roman"/>
          <w:sz w:val="28"/>
          <w:szCs w:val="28"/>
          <w:lang w:eastAsia="ru-RU"/>
        </w:rPr>
        <w:t>4.</w:t>
      </w:r>
      <w:r w:rsidR="00627F19" w:rsidRPr="00056A63">
        <w:rPr>
          <w:rFonts w:eastAsia="Times New Roman"/>
          <w:sz w:val="28"/>
          <w:szCs w:val="28"/>
          <w:lang w:eastAsia="ru-RU"/>
        </w:rPr>
        <w:t>4.</w:t>
      </w:r>
      <w:r w:rsidRPr="00056A63">
        <w:rPr>
          <w:rFonts w:eastAsia="Times New Roman"/>
          <w:sz w:val="28"/>
          <w:szCs w:val="28"/>
          <w:lang w:eastAsia="ru-RU"/>
        </w:rPr>
        <w:t>5) 897,69</w:t>
      </w:r>
      <w:r w:rsidR="00627F19" w:rsidRPr="00056A63">
        <w:rPr>
          <w:rFonts w:eastAsia="Times New Roman"/>
          <w:sz w:val="28"/>
          <w:szCs w:val="28"/>
          <w:lang w:eastAsia="ru-RU"/>
        </w:rPr>
        <w:t> </w:t>
      </w:r>
      <w:r w:rsidRPr="00056A63">
        <w:rPr>
          <w:rFonts w:eastAsia="Times New Roman"/>
          <w:sz w:val="28"/>
          <w:szCs w:val="28"/>
          <w:lang w:eastAsia="ru-RU"/>
        </w:rPr>
        <w:t xml:space="preserve">тыс. рублей – стоимость </w:t>
      </w:r>
      <w:r w:rsidRPr="00056A63">
        <w:rPr>
          <w:sz w:val="28"/>
          <w:szCs w:val="28"/>
        </w:rPr>
        <w:t>объектов особо ценного движимого имущества, которое в нарушение п. 3.1 распоряжения Администрации города № 3367</w:t>
      </w:r>
      <w:r w:rsidRPr="00056A63">
        <w:rPr>
          <w:sz w:val="28"/>
          <w:szCs w:val="28"/>
          <w:vertAlign w:val="superscript"/>
        </w:rPr>
        <w:footnoteReference w:id="44"/>
      </w:r>
      <w:r w:rsidRPr="00056A63">
        <w:rPr>
          <w:sz w:val="28"/>
          <w:szCs w:val="28"/>
        </w:rPr>
        <w:t xml:space="preserve">, постановления Администрации города </w:t>
      </w:r>
      <w:r w:rsidR="00B954D9">
        <w:rPr>
          <w:sz w:val="28"/>
          <w:szCs w:val="28"/>
        </w:rPr>
        <w:br/>
      </w:r>
      <w:r w:rsidRPr="00056A63">
        <w:rPr>
          <w:sz w:val="28"/>
          <w:szCs w:val="28"/>
        </w:rPr>
        <w:t>от 16.07.2012 № 5380</w:t>
      </w:r>
      <w:r w:rsidRPr="00056A63">
        <w:rPr>
          <w:rStyle w:val="ad"/>
          <w:sz w:val="28"/>
          <w:szCs w:val="28"/>
        </w:rPr>
        <w:footnoteReference w:id="45"/>
      </w:r>
      <w:r w:rsidRPr="00056A63">
        <w:rPr>
          <w:sz w:val="28"/>
          <w:szCs w:val="28"/>
        </w:rPr>
        <w:t xml:space="preserve"> отражены в бухгалтерском учёте </w:t>
      </w:r>
      <w:r w:rsidRPr="00056A63">
        <w:rPr>
          <w:color w:val="000000"/>
          <w:sz w:val="28"/>
          <w:szCs w:val="28"/>
        </w:rPr>
        <w:t xml:space="preserve">МБУДО «ДШИ № 2» </w:t>
      </w:r>
      <w:r w:rsidRPr="00056A63">
        <w:rPr>
          <w:sz w:val="28"/>
          <w:szCs w:val="28"/>
        </w:rPr>
        <w:t xml:space="preserve"> на счёте 101.30 «Основные средства – иное движимое имущество учреждения» вместо счёта 101.</w:t>
      </w:r>
      <w:r w:rsidRPr="00056A63">
        <w:rPr>
          <w:color w:val="000000"/>
          <w:sz w:val="28"/>
          <w:szCs w:val="28"/>
        </w:rPr>
        <w:t xml:space="preserve">20 «Основные средства – особо ценное движимое имущество учреждения» </w:t>
      </w:r>
      <w:r w:rsidR="0004263A">
        <w:rPr>
          <w:sz w:val="28"/>
          <w:szCs w:val="28"/>
        </w:rPr>
        <w:t>(подлежит устранению);</w:t>
      </w:r>
    </w:p>
    <w:p w:rsidR="00A164D7" w:rsidRPr="00056A63" w:rsidRDefault="00A164D7" w:rsidP="00A164D7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4.4</w:t>
      </w:r>
      <w:r w:rsidR="00627F19" w:rsidRPr="00056A63">
        <w:rPr>
          <w:rFonts w:eastAsia="Calibri"/>
          <w:sz w:val="28"/>
          <w:szCs w:val="28"/>
        </w:rPr>
        <w:t>.6</w:t>
      </w:r>
      <w:r w:rsidRPr="00056A63">
        <w:rPr>
          <w:rFonts w:eastAsia="Calibri"/>
          <w:sz w:val="28"/>
          <w:szCs w:val="28"/>
        </w:rPr>
        <w:t xml:space="preserve">) 819,63 тыс. рублей – нарушение </w:t>
      </w:r>
      <w:proofErr w:type="spellStart"/>
      <w:r w:rsidRPr="00056A63">
        <w:rPr>
          <w:rFonts w:eastAsia="Calibri"/>
          <w:sz w:val="28"/>
          <w:szCs w:val="28"/>
        </w:rPr>
        <w:t>ДАиГ</w:t>
      </w:r>
      <w:proofErr w:type="spellEnd"/>
      <w:r w:rsidRPr="00056A63">
        <w:rPr>
          <w:rFonts w:eastAsia="Calibri"/>
          <w:sz w:val="28"/>
          <w:szCs w:val="28"/>
        </w:rPr>
        <w:t xml:space="preserve"> раздела </w:t>
      </w:r>
      <w:r w:rsidRPr="00056A63">
        <w:rPr>
          <w:rFonts w:eastAsia="Calibri"/>
          <w:sz w:val="28"/>
          <w:szCs w:val="28"/>
          <w:lang w:val="en-US"/>
        </w:rPr>
        <w:t>V</w:t>
      </w:r>
      <w:r w:rsidRPr="00056A63">
        <w:rPr>
          <w:rFonts w:eastAsia="Calibri"/>
          <w:sz w:val="28"/>
          <w:szCs w:val="28"/>
        </w:rPr>
        <w:t xml:space="preserve"> Указаний </w:t>
      </w:r>
      <w:r w:rsidR="00B954D9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№ 65н</w:t>
      </w:r>
      <w:r w:rsidRPr="00056A63">
        <w:rPr>
          <w:rFonts w:eastAsia="Calibri"/>
          <w:sz w:val="28"/>
          <w:szCs w:val="28"/>
          <w:vertAlign w:val="superscript"/>
        </w:rPr>
        <w:footnoteReference w:id="46"/>
      </w:r>
      <w:r w:rsidRPr="00056A63">
        <w:rPr>
          <w:rFonts w:eastAsia="Calibri"/>
          <w:sz w:val="28"/>
          <w:szCs w:val="28"/>
        </w:rPr>
        <w:t xml:space="preserve"> в части неверного применения подстатей КОСГУ</w:t>
      </w:r>
      <w:r w:rsidR="00D42741" w:rsidRPr="00056A63">
        <w:rPr>
          <w:rFonts w:eastAsia="Calibri"/>
          <w:sz w:val="28"/>
          <w:szCs w:val="28"/>
        </w:rPr>
        <w:t xml:space="preserve">, </w:t>
      </w:r>
      <w:r w:rsidR="00D42741" w:rsidRPr="00056A63">
        <w:rPr>
          <w:rFonts w:eastAsia="Times New Roman"/>
          <w:sz w:val="28"/>
          <w:szCs w:val="28"/>
          <w:lang w:eastAsia="ru-RU"/>
        </w:rPr>
        <w:t xml:space="preserve">а именно </w:t>
      </w:r>
      <w:r w:rsidR="00D42741" w:rsidRPr="00056A63">
        <w:rPr>
          <w:rFonts w:eastAsia="Calibri"/>
          <w:spacing w:val="-4"/>
          <w:sz w:val="28"/>
          <w:szCs w:val="28"/>
        </w:rPr>
        <w:t xml:space="preserve">произведено списание штрафных санкций на сумму 792,92 тыс. рублей </w:t>
      </w:r>
      <w:r w:rsidR="00B954D9">
        <w:rPr>
          <w:rFonts w:eastAsia="Calibri"/>
          <w:spacing w:val="-4"/>
          <w:sz w:val="28"/>
          <w:szCs w:val="28"/>
        </w:rPr>
        <w:br/>
      </w:r>
      <w:r w:rsidR="00D42741" w:rsidRPr="00056A63">
        <w:rPr>
          <w:rFonts w:eastAsia="Calibri"/>
          <w:spacing w:val="-4"/>
          <w:sz w:val="28"/>
          <w:szCs w:val="28"/>
        </w:rPr>
        <w:t xml:space="preserve">по КОСГУ 174 «Выпадающие доходы» на основании решений комиссии </w:t>
      </w:r>
      <w:r w:rsidR="00B954D9">
        <w:rPr>
          <w:rFonts w:eastAsia="Calibri"/>
          <w:spacing w:val="-4"/>
          <w:sz w:val="28"/>
          <w:szCs w:val="28"/>
        </w:rPr>
        <w:br/>
      </w:r>
      <w:r w:rsidR="00D42741" w:rsidRPr="00056A63">
        <w:rPr>
          <w:rFonts w:eastAsia="Calibri"/>
          <w:spacing w:val="-4"/>
          <w:sz w:val="28"/>
          <w:szCs w:val="28"/>
        </w:rPr>
        <w:t>о признании данной задолженности безнадёжной к взысканию; неосновательного обогащения в сумме 26,71 тыс. рублей по КОСГУ 173 «Чрезвычайные доходы от операций с активами» по решению арбитражного суда вместо КОСГУ 173 и КОСГУ 174 соответственно</w:t>
      </w:r>
      <w:r w:rsidRPr="00056A63">
        <w:rPr>
          <w:rFonts w:eastAsia="Calibri"/>
          <w:sz w:val="28"/>
          <w:szCs w:val="28"/>
        </w:rPr>
        <w:t xml:space="preserve"> </w:t>
      </w:r>
      <w:r w:rsidR="0004263A">
        <w:rPr>
          <w:rFonts w:eastAsia="Calibri"/>
          <w:bCs/>
          <w:sz w:val="28"/>
          <w:szCs w:val="28"/>
        </w:rPr>
        <w:t>(носит неустранимый характер);</w:t>
      </w:r>
    </w:p>
    <w:p w:rsidR="00A164D7" w:rsidRPr="00056A63" w:rsidRDefault="00A164D7" w:rsidP="00A164D7">
      <w:pPr>
        <w:jc w:val="both"/>
        <w:rPr>
          <w:rFonts w:eastAsia="Calibri"/>
          <w:sz w:val="28"/>
          <w:szCs w:val="28"/>
        </w:rPr>
      </w:pPr>
      <w:r w:rsidRPr="00056A63">
        <w:rPr>
          <w:rFonts w:eastAsia="Times New Roman"/>
          <w:sz w:val="28"/>
          <w:szCs w:val="28"/>
          <w:lang w:eastAsia="ru-RU"/>
        </w:rPr>
        <w:t>4.</w:t>
      </w:r>
      <w:r w:rsidR="00627F19" w:rsidRPr="00056A63">
        <w:rPr>
          <w:rFonts w:eastAsia="Times New Roman"/>
          <w:sz w:val="28"/>
          <w:szCs w:val="28"/>
          <w:lang w:eastAsia="ru-RU"/>
        </w:rPr>
        <w:t>4.7</w:t>
      </w:r>
      <w:r w:rsidRPr="00056A63">
        <w:rPr>
          <w:rFonts w:eastAsia="Times New Roman"/>
          <w:sz w:val="28"/>
          <w:szCs w:val="28"/>
          <w:lang w:eastAsia="ru-RU"/>
        </w:rPr>
        <w:t xml:space="preserve">) 728,80 тыс. рублей – нарушение </w:t>
      </w:r>
      <w:proofErr w:type="spellStart"/>
      <w:r w:rsidRPr="00056A63">
        <w:rPr>
          <w:rFonts w:eastAsia="Times New Roman"/>
          <w:sz w:val="28"/>
          <w:szCs w:val="28"/>
          <w:lang w:eastAsia="ru-RU"/>
        </w:rPr>
        <w:t>ДАиГ</w:t>
      </w:r>
      <w:proofErr w:type="spellEnd"/>
      <w:r w:rsidRPr="00056A63">
        <w:rPr>
          <w:rFonts w:eastAsia="Times New Roman"/>
          <w:sz w:val="28"/>
          <w:szCs w:val="28"/>
          <w:lang w:eastAsia="ru-RU"/>
        </w:rPr>
        <w:t xml:space="preserve"> Инструкции № 157н в части начисления доходов кассовым методом, отсутствия уч</w:t>
      </w:r>
      <w:r w:rsidR="00D42A6C" w:rsidRPr="00056A63">
        <w:rPr>
          <w:rFonts w:eastAsia="Times New Roman"/>
          <w:sz w:val="28"/>
          <w:szCs w:val="28"/>
          <w:lang w:eastAsia="ru-RU"/>
        </w:rPr>
        <w:t>ё</w:t>
      </w:r>
      <w:r w:rsidRPr="00056A63">
        <w:rPr>
          <w:rFonts w:eastAsia="Times New Roman"/>
          <w:sz w:val="28"/>
          <w:szCs w:val="28"/>
          <w:lang w:eastAsia="ru-RU"/>
        </w:rPr>
        <w:t xml:space="preserve">та в регистрах </w:t>
      </w:r>
      <w:r w:rsidR="00B954D9">
        <w:rPr>
          <w:rFonts w:eastAsia="Times New Roman"/>
          <w:sz w:val="28"/>
          <w:szCs w:val="28"/>
          <w:lang w:eastAsia="ru-RU"/>
        </w:rPr>
        <w:br/>
      </w:r>
      <w:r w:rsidRPr="00056A63">
        <w:rPr>
          <w:rFonts w:eastAsia="Times New Roman"/>
          <w:sz w:val="28"/>
          <w:szCs w:val="28"/>
          <w:lang w:eastAsia="ru-RU"/>
        </w:rPr>
        <w:t>по плательщикам (группам плательщиков), неверного применения счетов бухгалтерского уч</w:t>
      </w:r>
      <w:r w:rsidR="00D42A6C" w:rsidRPr="00056A63">
        <w:rPr>
          <w:rFonts w:eastAsia="Times New Roman"/>
          <w:sz w:val="28"/>
          <w:szCs w:val="28"/>
          <w:lang w:eastAsia="ru-RU"/>
        </w:rPr>
        <w:t>ё</w:t>
      </w:r>
      <w:r w:rsidRPr="00056A63">
        <w:rPr>
          <w:rFonts w:eastAsia="Times New Roman"/>
          <w:sz w:val="28"/>
          <w:szCs w:val="28"/>
          <w:lang w:eastAsia="ru-RU"/>
        </w:rPr>
        <w:t xml:space="preserve">та </w:t>
      </w:r>
      <w:r w:rsidRPr="00056A63">
        <w:rPr>
          <w:rFonts w:eastAsia="Calibri"/>
          <w:sz w:val="28"/>
          <w:szCs w:val="28"/>
        </w:rPr>
        <w:t>(</w:t>
      </w:r>
      <w:r w:rsidRPr="00056A63">
        <w:rPr>
          <w:rFonts w:eastAsia="Calibri"/>
          <w:bCs/>
          <w:sz w:val="28"/>
          <w:szCs w:val="28"/>
        </w:rPr>
        <w:t>носит неустранимый характер</w:t>
      </w:r>
      <w:r w:rsidR="0004263A">
        <w:rPr>
          <w:rFonts w:eastAsia="Calibri"/>
          <w:sz w:val="28"/>
          <w:szCs w:val="28"/>
        </w:rPr>
        <w:t>);</w:t>
      </w:r>
    </w:p>
    <w:p w:rsidR="004E53B4" w:rsidRPr="00056A63" w:rsidRDefault="004E53B4" w:rsidP="004E5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sz w:val="28"/>
          <w:szCs w:val="28"/>
        </w:rPr>
        <w:t>4.4.8) </w:t>
      </w:r>
      <w:r w:rsidRPr="00056A63">
        <w:rPr>
          <w:rFonts w:asciiTheme="majorBidi" w:hAnsiTheme="majorBidi" w:cstheme="majorBidi"/>
          <w:sz w:val="28"/>
          <w:szCs w:val="28"/>
        </w:rPr>
        <w:t xml:space="preserve">315,0 тыс. рублей – стоимость </w:t>
      </w:r>
      <w:r w:rsidRPr="00056A63">
        <w:rPr>
          <w:sz w:val="28"/>
          <w:szCs w:val="28"/>
        </w:rPr>
        <w:t xml:space="preserve">муниципального имущества, списанного МБУДО «ДШИ № 2» с </w:t>
      </w:r>
      <w:proofErr w:type="spellStart"/>
      <w:r w:rsidRPr="00056A63">
        <w:rPr>
          <w:sz w:val="28"/>
          <w:szCs w:val="28"/>
        </w:rPr>
        <w:t>забалансового</w:t>
      </w:r>
      <w:proofErr w:type="spellEnd"/>
      <w:r w:rsidRPr="00056A63">
        <w:rPr>
          <w:sz w:val="28"/>
          <w:szCs w:val="28"/>
        </w:rPr>
        <w:t xml:space="preserve"> счёта 21 «Основные средства в эксплуатации» в нарушение </w:t>
      </w:r>
      <w:proofErr w:type="spellStart"/>
      <w:r w:rsidRPr="00056A63">
        <w:rPr>
          <w:sz w:val="28"/>
          <w:szCs w:val="28"/>
        </w:rPr>
        <w:t>абз</w:t>
      </w:r>
      <w:proofErr w:type="spellEnd"/>
      <w:r w:rsidRPr="00056A63">
        <w:rPr>
          <w:sz w:val="28"/>
          <w:szCs w:val="28"/>
        </w:rPr>
        <w:t xml:space="preserve">. 5 ст. 373 Инструкции № 157н, </w:t>
      </w:r>
      <w:r w:rsidRPr="00056A63">
        <w:rPr>
          <w:sz w:val="28"/>
          <w:szCs w:val="28"/>
        </w:rPr>
        <w:lastRenderedPageBreak/>
        <w:t>поскольку указанное имущество фактически используетс</w:t>
      </w:r>
      <w:r w:rsidR="0004263A">
        <w:rPr>
          <w:sz w:val="28"/>
          <w:szCs w:val="28"/>
        </w:rPr>
        <w:t>я (носит неустранимый характер);</w:t>
      </w:r>
    </w:p>
    <w:p w:rsidR="00E1008E" w:rsidRPr="00056A63" w:rsidRDefault="00E1008E" w:rsidP="00A164D7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4.</w:t>
      </w:r>
      <w:r w:rsidR="00627F19" w:rsidRPr="00056A63">
        <w:rPr>
          <w:rFonts w:eastAsia="Calibri"/>
          <w:sz w:val="28"/>
          <w:szCs w:val="28"/>
        </w:rPr>
        <w:t>4.</w:t>
      </w:r>
      <w:r w:rsidR="004E53B4" w:rsidRPr="00056A63">
        <w:rPr>
          <w:rFonts w:eastAsia="Calibri"/>
          <w:sz w:val="28"/>
          <w:szCs w:val="28"/>
        </w:rPr>
        <w:t>9</w:t>
      </w:r>
      <w:r w:rsidRPr="00056A63">
        <w:rPr>
          <w:rFonts w:eastAsia="Calibri"/>
          <w:sz w:val="28"/>
          <w:szCs w:val="28"/>
        </w:rPr>
        <w:t xml:space="preserve">) 154,58 тыс. рублей </w:t>
      </w:r>
      <w:r w:rsidR="00A11524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уч</w:t>
      </w:r>
      <w:r w:rsidR="00D42A6C" w:rsidRPr="00056A63">
        <w:rPr>
          <w:rFonts w:eastAsia="Calibri"/>
          <w:sz w:val="28"/>
          <w:szCs w:val="28"/>
        </w:rPr>
        <w:t>ё</w:t>
      </w:r>
      <w:r w:rsidRPr="00056A63">
        <w:rPr>
          <w:rFonts w:eastAsia="Calibri"/>
          <w:sz w:val="28"/>
          <w:szCs w:val="28"/>
        </w:rPr>
        <w:t>т</w:t>
      </w:r>
      <w:r w:rsidR="00A11524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СГМУП «БТИ» запасных частей, фактически установленных на автомобиль</w:t>
      </w:r>
      <w:r w:rsidR="00F2010E" w:rsidRPr="00056A63">
        <w:rPr>
          <w:rFonts w:eastAsia="Calibri"/>
          <w:sz w:val="28"/>
          <w:szCs w:val="28"/>
        </w:rPr>
        <w:t xml:space="preserve"> на сумму 44,00 тыс. рублей</w:t>
      </w:r>
      <w:r w:rsidRPr="00056A63">
        <w:rPr>
          <w:rFonts w:eastAsia="Calibri"/>
          <w:sz w:val="28"/>
          <w:szCs w:val="28"/>
        </w:rPr>
        <w:t xml:space="preserve"> (</w:t>
      </w:r>
      <w:r w:rsidRPr="00056A63">
        <w:rPr>
          <w:rFonts w:eastAsia="Times New Roman"/>
          <w:sz w:val="28"/>
          <w:szCs w:val="28"/>
          <w:lang w:eastAsia="ru-RU"/>
        </w:rPr>
        <w:t xml:space="preserve">замечание устранено в ходе мероприятия), </w:t>
      </w:r>
      <w:r w:rsidRPr="00056A63">
        <w:rPr>
          <w:rFonts w:eastAsia="Calibri"/>
          <w:sz w:val="28"/>
          <w:szCs w:val="28"/>
        </w:rPr>
        <w:t>фактически отсутствующих автошин при наличии автошин иного наименования, не числящихся в уч</w:t>
      </w:r>
      <w:r w:rsidR="001C6030">
        <w:rPr>
          <w:rFonts w:eastAsia="Calibri"/>
          <w:sz w:val="28"/>
          <w:szCs w:val="28"/>
        </w:rPr>
        <w:t>ё</w:t>
      </w:r>
      <w:r w:rsidRPr="00056A63">
        <w:rPr>
          <w:rFonts w:eastAsia="Calibri"/>
          <w:sz w:val="28"/>
          <w:szCs w:val="28"/>
        </w:rPr>
        <w:t>те</w:t>
      </w:r>
      <w:r w:rsidR="00F2010E" w:rsidRPr="00056A63">
        <w:rPr>
          <w:rFonts w:eastAsia="Calibri"/>
          <w:sz w:val="28"/>
          <w:szCs w:val="28"/>
        </w:rPr>
        <w:t xml:space="preserve"> </w:t>
      </w:r>
      <w:r w:rsidR="00B954D9">
        <w:rPr>
          <w:rFonts w:eastAsia="Calibri"/>
          <w:sz w:val="28"/>
          <w:szCs w:val="28"/>
        </w:rPr>
        <w:br/>
      </w:r>
      <w:r w:rsidR="00F2010E" w:rsidRPr="00056A63">
        <w:rPr>
          <w:rFonts w:eastAsia="Calibri"/>
          <w:sz w:val="28"/>
          <w:szCs w:val="28"/>
        </w:rPr>
        <w:t>на сумму 15,98 тыс. рублей</w:t>
      </w:r>
      <w:r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  <w:lang w:eastAsia="ru-RU"/>
        </w:rPr>
        <w:t xml:space="preserve">(устранено в ходе мероприятия), и </w:t>
      </w:r>
      <w:r w:rsidRPr="00056A63">
        <w:rPr>
          <w:rFonts w:eastAsia="Calibri"/>
          <w:sz w:val="28"/>
          <w:szCs w:val="28"/>
        </w:rPr>
        <w:t>спецодежды, выданной ранее уволенным работникам</w:t>
      </w:r>
      <w:r w:rsidR="00EB51AB" w:rsidRPr="00056A63">
        <w:rPr>
          <w:rFonts w:eastAsia="Calibri"/>
          <w:sz w:val="28"/>
          <w:szCs w:val="28"/>
        </w:rPr>
        <w:t>, на сумму 94,60</w:t>
      </w:r>
      <w:r w:rsidR="001E5A92" w:rsidRPr="00056A63">
        <w:rPr>
          <w:rFonts w:eastAsia="Calibri"/>
          <w:sz w:val="28"/>
          <w:szCs w:val="28"/>
        </w:rPr>
        <w:t> </w:t>
      </w:r>
      <w:r w:rsidR="00EB51AB" w:rsidRPr="00056A63">
        <w:rPr>
          <w:rFonts w:eastAsia="Calibri"/>
          <w:sz w:val="28"/>
          <w:szCs w:val="28"/>
        </w:rPr>
        <w:t>тыс. рублей</w:t>
      </w:r>
      <w:r w:rsidRPr="00056A63">
        <w:rPr>
          <w:rFonts w:eastAsia="Calibri"/>
          <w:sz w:val="28"/>
          <w:szCs w:val="28"/>
        </w:rPr>
        <w:t xml:space="preserve"> (</w:t>
      </w:r>
      <w:r w:rsidRPr="00056A63">
        <w:rPr>
          <w:rFonts w:eastAsia="Times New Roman"/>
          <w:sz w:val="28"/>
          <w:szCs w:val="28"/>
          <w:lang w:eastAsia="ru-RU"/>
        </w:rPr>
        <w:t>подлежит устранению</w:t>
      </w:r>
      <w:r w:rsidR="0004263A">
        <w:rPr>
          <w:rFonts w:eastAsia="Calibri"/>
          <w:sz w:val="28"/>
          <w:szCs w:val="28"/>
        </w:rPr>
        <w:t>);</w:t>
      </w:r>
    </w:p>
    <w:p w:rsidR="00A164D7" w:rsidRPr="00056A63" w:rsidRDefault="00A164D7" w:rsidP="00A164D7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4.</w:t>
      </w:r>
      <w:r w:rsidR="00627F19" w:rsidRPr="00056A63">
        <w:rPr>
          <w:rFonts w:eastAsia="Calibri"/>
          <w:sz w:val="28"/>
          <w:szCs w:val="28"/>
        </w:rPr>
        <w:t>4.</w:t>
      </w:r>
      <w:r w:rsidR="004E53B4" w:rsidRPr="00056A63">
        <w:rPr>
          <w:rFonts w:eastAsia="Calibri"/>
          <w:sz w:val="28"/>
          <w:szCs w:val="28"/>
        </w:rPr>
        <w:t>10</w:t>
      </w:r>
      <w:r w:rsidRPr="00056A63">
        <w:rPr>
          <w:rFonts w:eastAsia="Calibri"/>
          <w:sz w:val="28"/>
          <w:szCs w:val="28"/>
        </w:rPr>
        <w:t>) 60,11</w:t>
      </w:r>
      <w:r w:rsidR="00627F19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</w:t>
      </w:r>
      <w:r w:rsidR="00627F19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рублей </w:t>
      </w:r>
      <w:r w:rsidR="00EB51AB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отсутствие</w:t>
      </w:r>
      <w:r w:rsidR="00EB51AB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в СГМУП «БТИ» </w:t>
      </w:r>
      <w:proofErr w:type="spellStart"/>
      <w:r w:rsidRPr="00056A63">
        <w:rPr>
          <w:rFonts w:eastAsia="Calibri"/>
          <w:sz w:val="28"/>
          <w:szCs w:val="28"/>
        </w:rPr>
        <w:t>забалансового</w:t>
      </w:r>
      <w:proofErr w:type="spellEnd"/>
      <w:r w:rsidRPr="00056A63">
        <w:rPr>
          <w:rFonts w:eastAsia="Calibri"/>
          <w:sz w:val="28"/>
          <w:szCs w:val="28"/>
        </w:rPr>
        <w:t xml:space="preserve"> учёта бланков строгой отчётности </w:t>
      </w:r>
      <w:r w:rsidR="00F2010E" w:rsidRPr="00056A63">
        <w:rPr>
          <w:spacing w:val="2"/>
          <w:sz w:val="28"/>
          <w:szCs w:val="28"/>
        </w:rPr>
        <w:t>в количестве 18 434 штук</w:t>
      </w:r>
      <w:r w:rsidR="00F2010E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(устранено)</w:t>
      </w:r>
      <w:r w:rsidR="0004263A">
        <w:rPr>
          <w:rFonts w:eastAsia="Calibri"/>
          <w:bCs/>
          <w:sz w:val="28"/>
          <w:szCs w:val="28"/>
        </w:rPr>
        <w:t>;</w:t>
      </w:r>
    </w:p>
    <w:p w:rsidR="00A164D7" w:rsidRPr="00056A63" w:rsidRDefault="00A164D7" w:rsidP="00A164D7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4.</w:t>
      </w:r>
      <w:r w:rsidR="00627F19" w:rsidRPr="00056A63">
        <w:rPr>
          <w:rFonts w:eastAsia="Calibri"/>
          <w:sz w:val="28"/>
          <w:szCs w:val="28"/>
        </w:rPr>
        <w:t>4.1</w:t>
      </w:r>
      <w:r w:rsidR="004E53B4" w:rsidRPr="00056A63">
        <w:rPr>
          <w:rFonts w:eastAsia="Calibri"/>
          <w:sz w:val="28"/>
          <w:szCs w:val="28"/>
        </w:rPr>
        <w:t>1</w:t>
      </w:r>
      <w:r w:rsidRPr="00056A63">
        <w:rPr>
          <w:rFonts w:eastAsia="Calibri"/>
          <w:sz w:val="28"/>
          <w:szCs w:val="28"/>
        </w:rPr>
        <w:t>)</w:t>
      </w:r>
      <w:r w:rsidR="00627F19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31,01 тыс. рублей – нарушение СГМУП «БТИ» методологии бухгалтерского учета в части неверного применения счетов (из них в 2016</w:t>
      </w:r>
      <w:r w:rsidR="00D42A6C" w:rsidRPr="00056A63">
        <w:rPr>
          <w:rFonts w:eastAsia="Calibri"/>
          <w:sz w:val="28"/>
          <w:szCs w:val="28"/>
        </w:rPr>
        <w:t xml:space="preserve"> </w:t>
      </w:r>
      <w:r w:rsidR="00D42A6C" w:rsidRPr="00056A63">
        <w:rPr>
          <w:sz w:val="28"/>
          <w:szCs w:val="28"/>
        </w:rPr>
        <w:t xml:space="preserve">– </w:t>
      </w:r>
      <w:r w:rsidRPr="00056A63">
        <w:rPr>
          <w:rFonts w:eastAsia="Calibri"/>
          <w:sz w:val="28"/>
          <w:szCs w:val="28"/>
        </w:rPr>
        <w:t>2017 годах в сумме 3,01 тыс. рублей</w:t>
      </w:r>
      <w:r w:rsidR="00F2010E" w:rsidRPr="00056A63">
        <w:rPr>
          <w:rStyle w:val="ad"/>
          <w:rFonts w:eastAsia="Calibri"/>
          <w:sz w:val="28"/>
          <w:szCs w:val="28"/>
        </w:rPr>
        <w:footnoteReference w:id="47"/>
      </w:r>
      <w:r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bCs/>
          <w:sz w:val="28"/>
          <w:szCs w:val="28"/>
        </w:rPr>
        <w:t xml:space="preserve">(носит неустранимый характер), в 2018 году – </w:t>
      </w:r>
      <w:r w:rsidRPr="00056A63">
        <w:rPr>
          <w:rFonts w:eastAsia="Calibri"/>
          <w:sz w:val="28"/>
          <w:szCs w:val="28"/>
        </w:rPr>
        <w:t>28</w:t>
      </w:r>
      <w:r w:rsidR="00F2010E" w:rsidRPr="00056A63">
        <w:rPr>
          <w:rFonts w:eastAsia="Calibri"/>
          <w:sz w:val="28"/>
          <w:szCs w:val="28"/>
        </w:rPr>
        <w:t>,00</w:t>
      </w:r>
      <w:r w:rsidRPr="00056A63">
        <w:rPr>
          <w:rFonts w:eastAsia="Calibri"/>
          <w:sz w:val="28"/>
          <w:szCs w:val="28"/>
        </w:rPr>
        <w:t> тыс. рублей</w:t>
      </w:r>
      <w:r w:rsidR="00F2010E" w:rsidRPr="00056A63">
        <w:rPr>
          <w:rStyle w:val="ad"/>
          <w:rFonts w:eastAsia="Calibri"/>
          <w:sz w:val="28"/>
          <w:szCs w:val="28"/>
        </w:rPr>
        <w:footnoteReference w:id="48"/>
      </w:r>
      <w:r w:rsidR="00D42A6C" w:rsidRPr="00056A63">
        <w:rPr>
          <w:rFonts w:eastAsia="Calibri"/>
          <w:sz w:val="28"/>
          <w:szCs w:val="28"/>
        </w:rPr>
        <w:t xml:space="preserve"> (устранено</w:t>
      </w:r>
      <w:r w:rsidR="0004263A">
        <w:rPr>
          <w:rFonts w:eastAsia="Calibri"/>
          <w:sz w:val="28"/>
          <w:szCs w:val="28"/>
        </w:rPr>
        <w:t>);</w:t>
      </w:r>
    </w:p>
    <w:p w:rsidR="00723186" w:rsidRPr="00056A63" w:rsidRDefault="00723186" w:rsidP="00723186">
      <w:pPr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4.4.1</w:t>
      </w:r>
      <w:r w:rsidR="004E53B4" w:rsidRPr="00056A63">
        <w:rPr>
          <w:rFonts w:eastAsia="Calibri"/>
          <w:sz w:val="28"/>
          <w:szCs w:val="28"/>
        </w:rPr>
        <w:t>2</w:t>
      </w:r>
      <w:r w:rsidRPr="00056A63">
        <w:rPr>
          <w:rFonts w:eastAsia="Calibri"/>
          <w:sz w:val="28"/>
          <w:szCs w:val="28"/>
        </w:rPr>
        <w:t>) </w:t>
      </w:r>
      <w:r w:rsidRPr="00056A63">
        <w:rPr>
          <w:sz w:val="28"/>
          <w:szCs w:val="28"/>
        </w:rPr>
        <w:t xml:space="preserve">5,66 тыс. рублей – сумма </w:t>
      </w:r>
      <w:proofErr w:type="spellStart"/>
      <w:r w:rsidRPr="00056A63">
        <w:rPr>
          <w:sz w:val="28"/>
          <w:szCs w:val="28"/>
        </w:rPr>
        <w:t>недоначисленной</w:t>
      </w:r>
      <w:proofErr w:type="spellEnd"/>
      <w:r w:rsidRPr="00056A63">
        <w:rPr>
          <w:sz w:val="28"/>
          <w:szCs w:val="28"/>
        </w:rPr>
        <w:t xml:space="preserve"> амортизации, образовавшаяся в результате несоблюдения МБВ(с)ОУО(с)ОШ № 1 </w:t>
      </w:r>
      <w:r w:rsidR="00B954D9">
        <w:rPr>
          <w:sz w:val="28"/>
          <w:szCs w:val="28"/>
        </w:rPr>
        <w:br/>
      </w:r>
      <w:r w:rsidRPr="00056A63">
        <w:rPr>
          <w:sz w:val="28"/>
          <w:szCs w:val="28"/>
        </w:rPr>
        <w:t>п. 86 Инструкции № 157н</w:t>
      </w:r>
      <w:r w:rsidR="001B1F16" w:rsidRPr="00056A63">
        <w:rPr>
          <w:sz w:val="28"/>
          <w:szCs w:val="28"/>
        </w:rPr>
        <w:fldChar w:fldCharType="begin"/>
      </w:r>
      <w:r w:rsidR="001B1F16" w:rsidRPr="00056A63">
        <w:rPr>
          <w:sz w:val="28"/>
          <w:szCs w:val="28"/>
        </w:rPr>
        <w:instrText xml:space="preserve"> NOTEREF _Ref536538023 \f \h </w:instrText>
      </w:r>
      <w:r w:rsidR="00C64DD2" w:rsidRPr="00056A63">
        <w:rPr>
          <w:sz w:val="28"/>
          <w:szCs w:val="28"/>
        </w:rPr>
        <w:instrText xml:space="preserve"> \* MERGEFORMAT </w:instrText>
      </w:r>
      <w:r w:rsidR="001B1F16" w:rsidRPr="00056A63">
        <w:rPr>
          <w:sz w:val="28"/>
          <w:szCs w:val="28"/>
        </w:rPr>
      </w:r>
      <w:r w:rsidR="001B1F16" w:rsidRPr="00056A63">
        <w:rPr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37</w:t>
      </w:r>
      <w:r w:rsidR="001B1F16" w:rsidRPr="00056A63">
        <w:rPr>
          <w:sz w:val="28"/>
          <w:szCs w:val="28"/>
        </w:rPr>
        <w:fldChar w:fldCharType="end"/>
      </w:r>
      <w:r w:rsidR="0004263A">
        <w:rPr>
          <w:sz w:val="28"/>
          <w:szCs w:val="28"/>
        </w:rPr>
        <w:t xml:space="preserve"> (устранено в ходе мероприятия);</w:t>
      </w:r>
    </w:p>
    <w:p w:rsidR="002779AF" w:rsidRPr="00056A63" w:rsidRDefault="002779AF" w:rsidP="002779A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rFonts w:eastAsia="Calibri" w:cs="Calibri"/>
          <w:sz w:val="28"/>
          <w:szCs w:val="28"/>
        </w:rPr>
        <w:t>4.</w:t>
      </w:r>
      <w:r w:rsidR="00627F19" w:rsidRPr="00056A63">
        <w:rPr>
          <w:rFonts w:eastAsia="Calibri" w:cs="Calibri"/>
          <w:sz w:val="28"/>
          <w:szCs w:val="28"/>
        </w:rPr>
        <w:t>4.1</w:t>
      </w:r>
      <w:r w:rsidR="004E53B4" w:rsidRPr="00056A63">
        <w:rPr>
          <w:rFonts w:eastAsia="Calibri" w:cs="Calibri"/>
          <w:sz w:val="28"/>
          <w:szCs w:val="28"/>
        </w:rPr>
        <w:t>3</w:t>
      </w:r>
      <w:r w:rsidRPr="00056A63">
        <w:rPr>
          <w:rFonts w:eastAsia="Calibri" w:cs="Calibri"/>
          <w:sz w:val="28"/>
          <w:szCs w:val="28"/>
        </w:rPr>
        <w:t xml:space="preserve">) 2,16 тыс. рублей – стоимость спецодежды, числящейся в </w:t>
      </w:r>
      <w:r w:rsidRPr="00056A63">
        <w:rPr>
          <w:color w:val="000000"/>
          <w:sz w:val="28"/>
          <w:szCs w:val="28"/>
        </w:rPr>
        <w:t xml:space="preserve">МБУДО «ДШИ № 2» </w:t>
      </w:r>
      <w:r w:rsidRPr="00056A63">
        <w:rPr>
          <w:sz w:val="28"/>
          <w:szCs w:val="28"/>
        </w:rPr>
        <w:t xml:space="preserve">на </w:t>
      </w:r>
      <w:proofErr w:type="spellStart"/>
      <w:r w:rsidRPr="00056A63">
        <w:rPr>
          <w:sz w:val="28"/>
          <w:szCs w:val="28"/>
        </w:rPr>
        <w:t>забалансовом</w:t>
      </w:r>
      <w:proofErr w:type="spellEnd"/>
      <w:r w:rsidRPr="00056A63">
        <w:rPr>
          <w:sz w:val="28"/>
          <w:szCs w:val="28"/>
        </w:rPr>
        <w:t xml:space="preserve"> счёте 21 «Основные средства в эксплуатации» </w:t>
      </w:r>
      <w:r w:rsidR="00B954D9">
        <w:rPr>
          <w:sz w:val="28"/>
          <w:szCs w:val="28"/>
        </w:rPr>
        <w:br/>
      </w:r>
      <w:r w:rsidRPr="00056A63">
        <w:rPr>
          <w:color w:val="000000"/>
          <w:sz w:val="28"/>
          <w:szCs w:val="28"/>
        </w:rPr>
        <w:t>в</w:t>
      </w:r>
      <w:r w:rsidRPr="00056A63">
        <w:rPr>
          <w:sz w:val="28"/>
          <w:szCs w:val="28"/>
        </w:rPr>
        <w:t xml:space="preserve"> нарушение п. 373 Инструкции № 157 н</w:t>
      </w:r>
      <w:r w:rsidR="00723186" w:rsidRPr="00056A63">
        <w:rPr>
          <w:sz w:val="28"/>
          <w:szCs w:val="28"/>
        </w:rPr>
        <w:t xml:space="preserve">. </w:t>
      </w:r>
      <w:r w:rsidRPr="00056A63">
        <w:rPr>
          <w:sz w:val="28"/>
          <w:szCs w:val="28"/>
        </w:rPr>
        <w:t xml:space="preserve">В соответствии с </w:t>
      </w:r>
      <w:proofErr w:type="spellStart"/>
      <w:r w:rsidRPr="00056A63">
        <w:rPr>
          <w:sz w:val="28"/>
          <w:szCs w:val="28"/>
        </w:rPr>
        <w:t>абз</w:t>
      </w:r>
      <w:proofErr w:type="spellEnd"/>
      <w:r w:rsidRPr="00056A63">
        <w:rPr>
          <w:sz w:val="28"/>
          <w:szCs w:val="28"/>
        </w:rPr>
        <w:t>. 10 п. 99 Инструкции № 157 н специальная одежда относится к материальным запасам и учитывается на счёте 105 «Материальные запасы»</w:t>
      </w:r>
      <w:r w:rsidR="00E1008E" w:rsidRPr="00056A63">
        <w:rPr>
          <w:sz w:val="28"/>
          <w:szCs w:val="28"/>
        </w:rPr>
        <w:t xml:space="preserve"> (устранено в ходе мероприятия)</w:t>
      </w:r>
      <w:r w:rsidR="0004263A">
        <w:rPr>
          <w:sz w:val="28"/>
          <w:szCs w:val="28"/>
        </w:rPr>
        <w:t>;</w:t>
      </w:r>
    </w:p>
    <w:p w:rsidR="002779AF" w:rsidRPr="00056A63" w:rsidRDefault="002779AF" w:rsidP="002779AF">
      <w:pPr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4.</w:t>
      </w:r>
      <w:r w:rsidR="00627F19" w:rsidRPr="00056A63">
        <w:rPr>
          <w:rFonts w:eastAsia="Calibri"/>
          <w:sz w:val="28"/>
          <w:szCs w:val="28"/>
        </w:rPr>
        <w:t>4.1</w:t>
      </w:r>
      <w:r w:rsidR="004E53B4" w:rsidRPr="00056A63">
        <w:rPr>
          <w:rFonts w:eastAsia="Calibri"/>
          <w:sz w:val="28"/>
          <w:szCs w:val="28"/>
        </w:rPr>
        <w:t>4</w:t>
      </w:r>
      <w:r w:rsidRPr="00056A63">
        <w:rPr>
          <w:rFonts w:eastAsia="Calibri"/>
          <w:sz w:val="28"/>
          <w:szCs w:val="28"/>
        </w:rPr>
        <w:t>) 0,76</w:t>
      </w:r>
      <w:r w:rsidR="00627F19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тыс. рублей – стоимость бензина, списание и поступление которого несвоевременно отражено в бухгалтерском учёте </w:t>
      </w:r>
      <w:r w:rsidRPr="00056A63">
        <w:rPr>
          <w:color w:val="000000"/>
          <w:sz w:val="28"/>
          <w:szCs w:val="28"/>
        </w:rPr>
        <w:t>МБУДО «ДШИ № 2» (в январе 2017 года вместо декабря 2016 года), что является нарушением ч</w:t>
      </w:r>
      <w:r w:rsidRPr="00056A63">
        <w:rPr>
          <w:sz w:val="28"/>
          <w:szCs w:val="28"/>
        </w:rPr>
        <w:t>. 1 ст. 10 Закона № 402-ФЗ</w:t>
      </w:r>
      <w:r w:rsidR="00CC2EAB" w:rsidRPr="00056A63">
        <w:rPr>
          <w:sz w:val="28"/>
          <w:szCs w:val="28"/>
        </w:rPr>
        <w:fldChar w:fldCharType="begin"/>
      </w:r>
      <w:r w:rsidR="00CC2EAB" w:rsidRPr="00056A63">
        <w:rPr>
          <w:sz w:val="28"/>
          <w:szCs w:val="28"/>
        </w:rPr>
        <w:instrText xml:space="preserve"> NOTEREF _Ref536539322 \f \h </w:instrText>
      </w:r>
      <w:r w:rsidR="00C64DD2" w:rsidRPr="00056A63">
        <w:rPr>
          <w:sz w:val="28"/>
          <w:szCs w:val="28"/>
        </w:rPr>
        <w:instrText xml:space="preserve"> \* MERGEFORMAT </w:instrText>
      </w:r>
      <w:r w:rsidR="00CC2EAB" w:rsidRPr="00056A63">
        <w:rPr>
          <w:sz w:val="28"/>
          <w:szCs w:val="28"/>
        </w:rPr>
      </w:r>
      <w:r w:rsidR="00CC2EAB" w:rsidRPr="00056A63">
        <w:rPr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40</w:t>
      </w:r>
      <w:r w:rsidR="00CC2EAB" w:rsidRPr="00056A63">
        <w:rPr>
          <w:sz w:val="28"/>
          <w:szCs w:val="28"/>
        </w:rPr>
        <w:fldChar w:fldCharType="end"/>
      </w:r>
      <w:r w:rsidR="0004263A">
        <w:rPr>
          <w:sz w:val="28"/>
          <w:szCs w:val="28"/>
        </w:rPr>
        <w:t xml:space="preserve"> (носит неустранимый характер);</w:t>
      </w:r>
    </w:p>
    <w:p w:rsidR="00C95C49" w:rsidRPr="00056A63" w:rsidRDefault="00C95C49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164D7" w:rsidRPr="00056A63" w:rsidRDefault="00BD66F4" w:rsidP="00D93602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</w:rPr>
        <w:t>5) </w:t>
      </w:r>
      <w:r w:rsidR="00E61F72" w:rsidRPr="00056A63">
        <w:rPr>
          <w:rFonts w:eastAsia="Calibri"/>
          <w:sz w:val="28"/>
          <w:szCs w:val="28"/>
        </w:rPr>
        <w:t>2,02</w:t>
      </w:r>
      <w:r w:rsidRPr="00056A63">
        <w:rPr>
          <w:rFonts w:eastAsia="Calibri"/>
          <w:sz w:val="28"/>
          <w:szCs w:val="28"/>
        </w:rPr>
        <w:t> тыс. рублей –</w:t>
      </w:r>
      <w:r w:rsidR="00D37C06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Times New Roman"/>
          <w:bCs/>
          <w:sz w:val="28"/>
          <w:szCs w:val="28"/>
          <w:lang w:eastAsia="ru-RU"/>
        </w:rPr>
        <w:t>неприняти</w:t>
      </w:r>
      <w:r w:rsidR="00D37C06" w:rsidRPr="00056A63">
        <w:rPr>
          <w:rFonts w:eastAsia="Times New Roman"/>
          <w:bCs/>
          <w:sz w:val="28"/>
          <w:szCs w:val="28"/>
          <w:lang w:eastAsia="ru-RU"/>
        </w:rPr>
        <w:t>е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и</w:t>
      </w:r>
      <w:r w:rsidR="001B5255" w:rsidRPr="00056A63">
        <w:rPr>
          <w:rFonts w:eastAsia="Times New Roman"/>
          <w:bCs/>
          <w:sz w:val="28"/>
          <w:szCs w:val="28"/>
          <w:lang w:eastAsia="ru-RU"/>
        </w:rPr>
        <w:t>ли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несвоевременно</w:t>
      </w:r>
      <w:r w:rsidR="00D37C06" w:rsidRPr="00056A63">
        <w:rPr>
          <w:rFonts w:eastAsia="Times New Roman"/>
          <w:bCs/>
          <w:sz w:val="28"/>
          <w:szCs w:val="28"/>
          <w:lang w:eastAsia="ru-RU"/>
        </w:rPr>
        <w:t>е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приняти</w:t>
      </w:r>
      <w:r w:rsidR="00D37C06" w:rsidRPr="00056A63">
        <w:rPr>
          <w:rFonts w:eastAsia="Times New Roman"/>
          <w:bCs/>
          <w:sz w:val="28"/>
          <w:szCs w:val="28"/>
          <w:lang w:eastAsia="ru-RU"/>
        </w:rPr>
        <w:t>е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2384E" w:rsidRPr="00056A63">
        <w:rPr>
          <w:rFonts w:eastAsia="Times New Roman"/>
          <w:bCs/>
          <w:sz w:val="28"/>
          <w:szCs w:val="28"/>
          <w:lang w:eastAsia="ru-RU"/>
        </w:rPr>
        <w:t>заказчиками предусмотренных законодательством мер в отношении недобросовестных исполнителей муниципальных контрактов</w:t>
      </w:r>
      <w:r w:rsidR="00D93602" w:rsidRPr="00056A63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D93602" w:rsidRPr="00056A63">
        <w:rPr>
          <w:sz w:val="28"/>
          <w:szCs w:val="28"/>
        </w:rPr>
        <w:t xml:space="preserve">МКУ «Казна городского хозяйства» </w:t>
      </w:r>
      <w:r w:rsidR="00D42A6C" w:rsidRPr="00056A63">
        <w:rPr>
          <w:sz w:val="28"/>
          <w:szCs w:val="28"/>
        </w:rPr>
        <w:t>–</w:t>
      </w:r>
      <w:r w:rsidR="00D93602" w:rsidRPr="00056A63">
        <w:rPr>
          <w:sz w:val="28"/>
          <w:szCs w:val="28"/>
        </w:rPr>
        <w:t xml:space="preserve"> 1,23 тыс. рублей, устранено путём перечисления исполнителем контракта в бюджет города пени в сумме 1,23 тыс. рублей</w:t>
      </w:r>
      <w:r w:rsidR="00D93602" w:rsidRPr="00056A63">
        <w:rPr>
          <w:rFonts w:eastAsia="Times New Roman"/>
          <w:bCs/>
          <w:sz w:val="28"/>
          <w:szCs w:val="28"/>
          <w:lang w:eastAsia="ru-RU"/>
        </w:rPr>
        <w:t>)</w:t>
      </w:r>
      <w:r w:rsidR="007D28A7"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954D9">
        <w:rPr>
          <w:rFonts w:eastAsia="Times New Roman"/>
          <w:bCs/>
          <w:sz w:val="28"/>
          <w:szCs w:val="28"/>
          <w:lang w:eastAsia="ru-RU"/>
        </w:rPr>
        <w:br/>
      </w:r>
      <w:r w:rsidR="007D28A7" w:rsidRPr="00056A63">
        <w:rPr>
          <w:rFonts w:eastAsia="Times New Roman"/>
          <w:bCs/>
          <w:sz w:val="28"/>
          <w:szCs w:val="28"/>
          <w:lang w:eastAsia="ru-RU"/>
        </w:rPr>
        <w:t>и лиц, использующих</w:t>
      </w:r>
      <w:r w:rsidR="00B2384E" w:rsidRPr="00056A63">
        <w:rPr>
          <w:rFonts w:eastAsia="Times New Roman"/>
          <w:bCs/>
          <w:sz w:val="28"/>
          <w:szCs w:val="28"/>
          <w:lang w:eastAsia="ru-RU"/>
        </w:rPr>
        <w:t xml:space="preserve"> муниципально</w:t>
      </w:r>
      <w:r w:rsidR="007D28A7" w:rsidRPr="00056A63">
        <w:rPr>
          <w:rFonts w:eastAsia="Times New Roman"/>
          <w:bCs/>
          <w:sz w:val="28"/>
          <w:szCs w:val="28"/>
          <w:lang w:eastAsia="ru-RU"/>
        </w:rPr>
        <w:t>е</w:t>
      </w:r>
      <w:r w:rsidR="00B2384E" w:rsidRPr="00056A63">
        <w:rPr>
          <w:rFonts w:eastAsia="Times New Roman"/>
          <w:bCs/>
          <w:sz w:val="28"/>
          <w:szCs w:val="28"/>
          <w:lang w:eastAsia="ru-RU"/>
        </w:rPr>
        <w:t xml:space="preserve"> имуществ</w:t>
      </w:r>
      <w:r w:rsidR="007D28A7" w:rsidRPr="00056A63">
        <w:rPr>
          <w:rFonts w:eastAsia="Times New Roman"/>
          <w:bCs/>
          <w:sz w:val="28"/>
          <w:szCs w:val="28"/>
          <w:lang w:eastAsia="ru-RU"/>
        </w:rPr>
        <w:t>о</w:t>
      </w:r>
      <w:r w:rsidR="00D93602" w:rsidRPr="00056A63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D93602" w:rsidRPr="00056A63">
        <w:rPr>
          <w:sz w:val="28"/>
          <w:szCs w:val="28"/>
        </w:rPr>
        <w:t>МБУДО «ДШИ №</w:t>
      </w:r>
      <w:r w:rsidR="00321EDC">
        <w:rPr>
          <w:sz w:val="28"/>
          <w:szCs w:val="28"/>
        </w:rPr>
        <w:t xml:space="preserve"> </w:t>
      </w:r>
      <w:r w:rsidR="00D93602" w:rsidRPr="00056A63">
        <w:rPr>
          <w:sz w:val="28"/>
          <w:szCs w:val="28"/>
        </w:rPr>
        <w:t xml:space="preserve">2» </w:t>
      </w:r>
      <w:r w:rsidR="00321EDC" w:rsidRPr="00056A63">
        <w:rPr>
          <w:sz w:val="28"/>
          <w:szCs w:val="28"/>
        </w:rPr>
        <w:t>–</w:t>
      </w:r>
      <w:r w:rsidR="00D93602" w:rsidRPr="00056A63">
        <w:rPr>
          <w:sz w:val="28"/>
          <w:szCs w:val="28"/>
        </w:rPr>
        <w:t xml:space="preserve"> </w:t>
      </w:r>
      <w:r w:rsidR="00321EDC">
        <w:rPr>
          <w:sz w:val="28"/>
          <w:szCs w:val="28"/>
        </w:rPr>
        <w:br/>
      </w:r>
      <w:r w:rsidR="00D93602" w:rsidRPr="00056A63">
        <w:rPr>
          <w:rFonts w:eastAsia="Times New Roman"/>
          <w:bCs/>
          <w:sz w:val="28"/>
          <w:szCs w:val="28"/>
          <w:lang w:eastAsia="ru-RU"/>
        </w:rPr>
        <w:t>0,79 ты</w:t>
      </w:r>
      <w:r w:rsidR="0004263A">
        <w:rPr>
          <w:rFonts w:eastAsia="Times New Roman"/>
          <w:bCs/>
          <w:sz w:val="28"/>
          <w:szCs w:val="28"/>
          <w:lang w:eastAsia="ru-RU"/>
        </w:rPr>
        <w:t>с. рублей, подлежит устранению);</w:t>
      </w:r>
    </w:p>
    <w:p w:rsidR="00BD66F4" w:rsidRPr="00056A63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66F4" w:rsidRPr="00056A63" w:rsidRDefault="00BD66F4" w:rsidP="00BD6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6) </w:t>
      </w:r>
      <w:r w:rsidR="004E53B4" w:rsidRPr="00056A63">
        <w:rPr>
          <w:rFonts w:eastAsia="Calibri"/>
          <w:sz w:val="28"/>
          <w:szCs w:val="28"/>
        </w:rPr>
        <w:t>672 381,45</w:t>
      </w:r>
      <w:r w:rsidRPr="00056A63">
        <w:rPr>
          <w:rFonts w:eastAsia="Calibri"/>
          <w:sz w:val="28"/>
          <w:szCs w:val="28"/>
        </w:rPr>
        <w:t> тыс. рублей</w:t>
      </w:r>
      <w:r w:rsidR="00A35B45" w:rsidRPr="00056A63">
        <w:rPr>
          <w:rFonts w:eastAsia="Calibri"/>
          <w:sz w:val="28"/>
          <w:szCs w:val="28"/>
        </w:rPr>
        <w:t> </w:t>
      </w:r>
      <w:r w:rsidR="007401D2" w:rsidRPr="00056A63">
        <w:rPr>
          <w:rFonts w:eastAsia="Calibri"/>
          <w:sz w:val="28"/>
          <w:szCs w:val="28"/>
        </w:rPr>
        <w:t>–</w:t>
      </w:r>
      <w:r w:rsidR="00A35B45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прочие</w:t>
      </w:r>
      <w:r w:rsidR="007401D2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недостатки и нарушения, из них: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6.1) 325 418,43 тыс. рублей – в рамках экспертизы проекта бюджета города на 2019</w:t>
      </w:r>
      <w:r w:rsidR="00D42A6C" w:rsidRPr="00056A63">
        <w:rPr>
          <w:rFonts w:eastAsia="Calibri"/>
          <w:sz w:val="28"/>
          <w:szCs w:val="28"/>
        </w:rPr>
        <w:t xml:space="preserve"> </w:t>
      </w:r>
      <w:r w:rsidR="00D42A6C" w:rsidRPr="00056A63">
        <w:rPr>
          <w:sz w:val="28"/>
          <w:szCs w:val="28"/>
        </w:rPr>
        <w:t xml:space="preserve">– </w:t>
      </w:r>
      <w:r w:rsidRPr="00056A63">
        <w:rPr>
          <w:rFonts w:eastAsia="Calibri"/>
          <w:sz w:val="28"/>
          <w:szCs w:val="28"/>
        </w:rPr>
        <w:t>2021 годы</w:t>
      </w:r>
      <w:r w:rsidR="007401D2" w:rsidRPr="00056A63">
        <w:rPr>
          <w:rFonts w:eastAsia="Calibri"/>
          <w:sz w:val="28"/>
          <w:szCs w:val="28"/>
        </w:rPr>
        <w:t xml:space="preserve"> (носит устранимый характер)</w:t>
      </w:r>
      <w:r w:rsidRPr="00056A63">
        <w:rPr>
          <w:rFonts w:eastAsia="Calibri"/>
          <w:sz w:val="28"/>
          <w:szCs w:val="28"/>
        </w:rPr>
        <w:t>:</w:t>
      </w:r>
    </w:p>
    <w:p w:rsidR="007807AD" w:rsidRPr="00056A63" w:rsidRDefault="00393022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6.1.1) 141 674,39 тыс. </w:t>
      </w:r>
      <w:r w:rsidR="007807AD" w:rsidRPr="00056A63">
        <w:rPr>
          <w:rFonts w:eastAsia="Times New Roman"/>
          <w:sz w:val="28"/>
          <w:szCs w:val="28"/>
        </w:rPr>
        <w:t xml:space="preserve">рублей – излишне запланированные Администрацией города (ДГХ) </w:t>
      </w:r>
      <w:r w:rsidR="001736A4" w:rsidRPr="00056A63">
        <w:rPr>
          <w:rFonts w:eastAsia="Times New Roman"/>
          <w:sz w:val="28"/>
          <w:szCs w:val="28"/>
        </w:rPr>
        <w:t>бюджетные ассигнования</w:t>
      </w:r>
      <w:r w:rsidR="007401D2" w:rsidRPr="00056A63">
        <w:rPr>
          <w:rFonts w:eastAsia="Times New Roman"/>
          <w:sz w:val="28"/>
          <w:szCs w:val="28"/>
        </w:rPr>
        <w:t xml:space="preserve"> </w:t>
      </w:r>
      <w:r w:rsidR="007807AD" w:rsidRPr="00056A63">
        <w:rPr>
          <w:rFonts w:eastAsia="Times New Roman"/>
          <w:sz w:val="28"/>
          <w:szCs w:val="28"/>
        </w:rPr>
        <w:t xml:space="preserve">на осуществление городских пассажирских регулярных перевозок в связи с принятием решения Администрации города об уменьшении количества маршрутов с видом регулярных перевозок </w:t>
      </w:r>
      <w:r w:rsidR="00D42A6C" w:rsidRPr="00056A63">
        <w:rPr>
          <w:sz w:val="28"/>
          <w:szCs w:val="28"/>
        </w:rPr>
        <w:t>–</w:t>
      </w:r>
      <w:r w:rsidR="007807AD" w:rsidRPr="00056A63">
        <w:rPr>
          <w:rFonts w:eastAsia="Times New Roman"/>
          <w:sz w:val="28"/>
          <w:szCs w:val="28"/>
        </w:rPr>
        <w:t xml:space="preserve"> «регулярные перевозки по регулируемым тарифам» и, соответственно, сложившейся экономией по результатам заключенных муниц</w:t>
      </w:r>
      <w:r w:rsidR="0004263A">
        <w:rPr>
          <w:rFonts w:eastAsia="Times New Roman"/>
          <w:sz w:val="28"/>
          <w:szCs w:val="28"/>
        </w:rPr>
        <w:t>ипальных контрактов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6.1.2) 104 720,74 тыс. рублей – завышение </w:t>
      </w:r>
      <w:r w:rsidR="001736A4" w:rsidRPr="00056A63">
        <w:rPr>
          <w:rFonts w:eastAsia="Times New Roman"/>
          <w:sz w:val="28"/>
          <w:szCs w:val="28"/>
        </w:rPr>
        <w:t xml:space="preserve">назначений по </w:t>
      </w:r>
      <w:r w:rsidRPr="00056A63">
        <w:rPr>
          <w:rFonts w:eastAsia="Times New Roman"/>
          <w:sz w:val="28"/>
          <w:szCs w:val="28"/>
        </w:rPr>
        <w:t>доход</w:t>
      </w:r>
      <w:r w:rsidR="001736A4" w:rsidRPr="00056A63">
        <w:rPr>
          <w:rFonts w:eastAsia="Times New Roman"/>
          <w:sz w:val="28"/>
          <w:szCs w:val="28"/>
        </w:rPr>
        <w:t>ам</w:t>
      </w:r>
      <w:r w:rsidRPr="00056A63">
        <w:rPr>
          <w:rFonts w:eastAsia="Times New Roman"/>
          <w:sz w:val="28"/>
          <w:szCs w:val="28"/>
        </w:rPr>
        <w:t xml:space="preserve"> </w:t>
      </w:r>
      <w:r w:rsidR="001736A4" w:rsidRPr="00056A63">
        <w:rPr>
          <w:rFonts w:eastAsia="Times New Roman"/>
          <w:sz w:val="28"/>
          <w:szCs w:val="28"/>
        </w:rPr>
        <w:t xml:space="preserve">бюджета </w:t>
      </w:r>
      <w:r w:rsidRPr="00056A63">
        <w:rPr>
          <w:rFonts w:eastAsia="Times New Roman"/>
          <w:sz w:val="28"/>
          <w:szCs w:val="28"/>
        </w:rPr>
        <w:t>по статьям «Земельный налог», «Доходы от продажи земельных участков, государственная собственность на которые не разграничена», «Доходы в виде арендной платы за земельные участки, государственная собственность на которые не разграничена», «Доходы от сдачи в аренду имущества, находящегося в оперативном управлении органов управления городских округов и созданных ими учреждений» в связи с наличием неучт</w:t>
      </w:r>
      <w:r w:rsidR="00D42A6C" w:rsidRPr="00056A63">
        <w:rPr>
          <w:rFonts w:eastAsia="Times New Roman"/>
          <w:sz w:val="28"/>
          <w:szCs w:val="28"/>
        </w:rPr>
        <w:t>ё</w:t>
      </w:r>
      <w:r w:rsidRPr="00056A63">
        <w:rPr>
          <w:rFonts w:eastAsia="Times New Roman"/>
          <w:sz w:val="28"/>
          <w:szCs w:val="28"/>
        </w:rPr>
        <w:t>нных выпадающих доходов вследствие принятия решения Думы города от 29.11.2018 № 357-</w:t>
      </w:r>
      <w:r w:rsidRPr="00056A63">
        <w:rPr>
          <w:rFonts w:eastAsia="Times New Roman"/>
          <w:sz w:val="28"/>
          <w:szCs w:val="28"/>
          <w:lang w:val="en-US"/>
        </w:rPr>
        <w:t>VI</w:t>
      </w:r>
      <w:r w:rsidRPr="00056A63">
        <w:rPr>
          <w:rFonts w:eastAsia="Times New Roman"/>
          <w:sz w:val="28"/>
          <w:szCs w:val="28"/>
        </w:rPr>
        <w:t xml:space="preserve"> ДГ</w:t>
      </w:r>
      <w:r w:rsidRPr="00056A63">
        <w:rPr>
          <w:rFonts w:eastAsia="Times New Roman"/>
          <w:sz w:val="28"/>
          <w:szCs w:val="28"/>
          <w:vertAlign w:val="superscript"/>
        </w:rPr>
        <w:footnoteReference w:id="49"/>
      </w:r>
      <w:r w:rsidRPr="00056A63">
        <w:rPr>
          <w:rFonts w:eastAsia="Times New Roman"/>
          <w:sz w:val="28"/>
          <w:szCs w:val="28"/>
        </w:rPr>
        <w:t>, неверным расч</w:t>
      </w:r>
      <w:r w:rsidR="00D42A6C" w:rsidRPr="00056A63">
        <w:rPr>
          <w:rFonts w:eastAsia="Times New Roman"/>
          <w:sz w:val="28"/>
          <w:szCs w:val="28"/>
        </w:rPr>
        <w:t>ё</w:t>
      </w:r>
      <w:r w:rsidRPr="00056A63">
        <w:rPr>
          <w:rFonts w:eastAsia="Times New Roman"/>
          <w:sz w:val="28"/>
          <w:szCs w:val="28"/>
        </w:rPr>
        <w:t>том средней стоимости земельного участка, расч</w:t>
      </w:r>
      <w:r w:rsidR="00D42A6C" w:rsidRPr="00056A63">
        <w:rPr>
          <w:rFonts w:eastAsia="Times New Roman"/>
          <w:sz w:val="28"/>
          <w:szCs w:val="28"/>
        </w:rPr>
        <w:t>ё</w:t>
      </w:r>
      <w:r w:rsidRPr="00056A63">
        <w:rPr>
          <w:rFonts w:eastAsia="Times New Roman"/>
          <w:sz w:val="28"/>
          <w:szCs w:val="28"/>
        </w:rPr>
        <w:t xml:space="preserve">том части выпадающих доходов без </w:t>
      </w:r>
      <w:r w:rsidR="00D42A6C" w:rsidRPr="00056A63">
        <w:rPr>
          <w:rFonts w:eastAsia="Times New Roman"/>
          <w:sz w:val="28"/>
          <w:szCs w:val="28"/>
        </w:rPr>
        <w:t>учё</w:t>
      </w:r>
      <w:r w:rsidRPr="00056A63">
        <w:rPr>
          <w:rFonts w:eastAsia="Times New Roman"/>
          <w:sz w:val="28"/>
          <w:szCs w:val="28"/>
        </w:rPr>
        <w:t>та индекса потребительских цен, а также в связи с излишне запланированными доходами по 3</w:t>
      </w:r>
      <w:r w:rsidR="002C5779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 xml:space="preserve">договорам коммерческого найма </w:t>
      </w:r>
      <w:r w:rsidR="0004263A">
        <w:rPr>
          <w:rFonts w:eastAsia="Times New Roman"/>
          <w:sz w:val="28"/>
          <w:szCs w:val="28"/>
        </w:rPr>
        <w:t>и 6 договорам социального найма;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6.1.3) 18 409,63 тыс. рублей – запланированные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Pr="00056A63">
        <w:rPr>
          <w:rFonts w:eastAsia="Times New Roman"/>
          <w:sz w:val="28"/>
          <w:szCs w:val="28"/>
        </w:rPr>
        <w:t xml:space="preserve"> бюджетные ассигнования на организацию и закупку элементов праздничного оформления города, </w:t>
      </w:r>
      <w:r w:rsidR="002C5779" w:rsidRPr="00056A63">
        <w:rPr>
          <w:rFonts w:eastAsia="Times New Roman"/>
          <w:sz w:val="28"/>
          <w:szCs w:val="28"/>
        </w:rPr>
        <w:t>на</w:t>
      </w:r>
      <w:r w:rsidRPr="00056A63">
        <w:rPr>
          <w:rFonts w:eastAsia="Times New Roman"/>
          <w:sz w:val="28"/>
          <w:szCs w:val="28"/>
        </w:rPr>
        <w:t xml:space="preserve"> обеспечени</w:t>
      </w:r>
      <w:r w:rsidR="002C5779" w:rsidRPr="00056A63">
        <w:rPr>
          <w:rFonts w:eastAsia="Times New Roman"/>
          <w:sz w:val="28"/>
          <w:szCs w:val="28"/>
        </w:rPr>
        <w:t>е</w:t>
      </w:r>
      <w:r w:rsidRPr="00056A63">
        <w:rPr>
          <w:rFonts w:eastAsia="Times New Roman"/>
          <w:sz w:val="28"/>
          <w:szCs w:val="28"/>
        </w:rPr>
        <w:t xml:space="preserve"> среднего месячного заработка по сокращению штата, на проектно-изыскательские работы по объекту «Наружные сети электроснабжения в микрорайоне</w:t>
      </w:r>
      <w:r w:rsidR="0021473A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48 г. Сургута» в отсутствие надлежащих обосновани</w:t>
      </w:r>
      <w:r w:rsidR="007401D2" w:rsidRPr="00056A63">
        <w:rPr>
          <w:rFonts w:eastAsia="Times New Roman"/>
          <w:sz w:val="28"/>
          <w:szCs w:val="28"/>
        </w:rPr>
        <w:t>й</w:t>
      </w:r>
      <w:r w:rsidRPr="00056A63">
        <w:rPr>
          <w:rFonts w:eastAsia="Times New Roman"/>
          <w:sz w:val="28"/>
          <w:szCs w:val="28"/>
        </w:rPr>
        <w:t xml:space="preserve"> (устранено 13</w:t>
      </w:r>
      <w:r w:rsidR="00AD0150" w:rsidRPr="00056A63">
        <w:rPr>
          <w:rFonts w:eastAsia="Times New Roman"/>
          <w:sz w:val="28"/>
          <w:szCs w:val="28"/>
        </w:rPr>
        <w:t> 983,60</w:t>
      </w:r>
      <w:r w:rsidR="0021473A" w:rsidRPr="00056A63">
        <w:rPr>
          <w:rFonts w:eastAsia="Times New Roman"/>
          <w:sz w:val="28"/>
          <w:szCs w:val="28"/>
        </w:rPr>
        <w:t> </w:t>
      </w:r>
      <w:r w:rsidR="0004263A">
        <w:rPr>
          <w:rFonts w:eastAsia="Times New Roman"/>
          <w:sz w:val="28"/>
          <w:szCs w:val="28"/>
        </w:rPr>
        <w:t>тыс. рублей);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6.1.4) 16 539,26 тыс. рублей – </w:t>
      </w:r>
      <w:r w:rsidR="002C5779" w:rsidRPr="00056A63">
        <w:rPr>
          <w:rFonts w:eastAsia="Times New Roman"/>
          <w:sz w:val="28"/>
          <w:szCs w:val="28"/>
        </w:rPr>
        <w:t xml:space="preserve">в связи с превышением по сравнению </w:t>
      </w:r>
      <w:r w:rsidR="00321EDC">
        <w:rPr>
          <w:rFonts w:eastAsia="Times New Roman"/>
          <w:sz w:val="28"/>
          <w:szCs w:val="28"/>
        </w:rPr>
        <w:br/>
      </w:r>
      <w:r w:rsidR="002C5779" w:rsidRPr="00056A63">
        <w:rPr>
          <w:rFonts w:eastAsia="Times New Roman"/>
          <w:sz w:val="28"/>
          <w:szCs w:val="28"/>
        </w:rPr>
        <w:t xml:space="preserve">с ценой заключенных муниципальных контрактов </w:t>
      </w:r>
      <w:r w:rsidRPr="00056A63">
        <w:rPr>
          <w:rFonts w:eastAsia="Times New Roman"/>
          <w:sz w:val="28"/>
          <w:szCs w:val="28"/>
        </w:rPr>
        <w:t xml:space="preserve">излишне запланированные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="001736A4" w:rsidRPr="00056A63">
        <w:rPr>
          <w:rFonts w:eastAsia="Times New Roman"/>
          <w:sz w:val="28"/>
          <w:szCs w:val="28"/>
        </w:rPr>
        <w:t xml:space="preserve"> бюджетные ассигнования </w:t>
      </w:r>
      <w:r w:rsidRPr="00056A63">
        <w:rPr>
          <w:rFonts w:eastAsia="Times New Roman"/>
          <w:sz w:val="28"/>
          <w:szCs w:val="28"/>
        </w:rPr>
        <w:t xml:space="preserve">на строительство инженерной инфраструктуры по объекту «Улица Маяковского на участке от ул. 30 лет Победы до ул. Университетской в г. Сургуте», организацию праздничного оформления города, по подготовке изменений в проект межевания и проект планировки территории улично-дорожной сети города Сургута в части красных линий, выполнение научно-исследовательской работы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по корректировке «Программы комплексного развития социальной инфраструктуры муниципального образования городской округ город Сургут на период до 2035 года», на охрану 3-х объектов незавершенного строительства, поставку оригинальных запасных частей и расходных материалов для копировально-множительной техники и периферийного оборудования, приобретение офисной бумаги, оказание услуг по проведению </w:t>
      </w:r>
      <w:proofErr w:type="spellStart"/>
      <w:r w:rsidRPr="00056A63">
        <w:rPr>
          <w:rFonts w:eastAsia="Times New Roman"/>
          <w:sz w:val="28"/>
          <w:szCs w:val="28"/>
        </w:rPr>
        <w:t>предрейсовых</w:t>
      </w:r>
      <w:proofErr w:type="spellEnd"/>
      <w:r w:rsidRPr="00056A63">
        <w:rPr>
          <w:rFonts w:eastAsia="Times New Roman"/>
          <w:sz w:val="28"/>
          <w:szCs w:val="28"/>
        </w:rPr>
        <w:t xml:space="preserve"> и </w:t>
      </w:r>
      <w:proofErr w:type="spellStart"/>
      <w:r w:rsidRPr="00056A63">
        <w:rPr>
          <w:rFonts w:eastAsia="Times New Roman"/>
          <w:sz w:val="28"/>
          <w:szCs w:val="28"/>
        </w:rPr>
        <w:t>послерейсовых</w:t>
      </w:r>
      <w:proofErr w:type="spellEnd"/>
      <w:r w:rsidRPr="00056A63">
        <w:rPr>
          <w:rFonts w:eastAsia="Times New Roman"/>
          <w:sz w:val="28"/>
          <w:szCs w:val="28"/>
        </w:rPr>
        <w:t xml:space="preserve"> медицинских</w:t>
      </w:r>
      <w:r w:rsidR="0004263A">
        <w:rPr>
          <w:rFonts w:eastAsia="Times New Roman"/>
          <w:sz w:val="28"/>
          <w:szCs w:val="28"/>
        </w:rPr>
        <w:t xml:space="preserve"> осмотров водителей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6.1.5) </w:t>
      </w:r>
      <w:r w:rsidR="00064E0B" w:rsidRPr="00056A63">
        <w:rPr>
          <w:rFonts w:eastAsia="Times New Roman"/>
          <w:sz w:val="28"/>
          <w:szCs w:val="28"/>
        </w:rPr>
        <w:t>14 952,66</w:t>
      </w:r>
      <w:r w:rsidRPr="00056A63">
        <w:rPr>
          <w:rFonts w:eastAsia="Times New Roman"/>
          <w:sz w:val="28"/>
          <w:szCs w:val="28"/>
        </w:rPr>
        <w:t xml:space="preserve"> тыс. рублей – запланированные Администрацией города </w:t>
      </w:r>
      <w:r w:rsidR="001736A4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Pr="00056A63">
        <w:rPr>
          <w:rFonts w:eastAsia="Times New Roman"/>
          <w:sz w:val="28"/>
          <w:szCs w:val="28"/>
        </w:rPr>
        <w:t xml:space="preserve">на санитарную очистку территории, ремонт </w:t>
      </w:r>
      <w:r w:rsidRPr="00056A63">
        <w:rPr>
          <w:rFonts w:eastAsia="Times New Roman"/>
          <w:sz w:val="28"/>
          <w:szCs w:val="28"/>
        </w:rPr>
        <w:lastRenderedPageBreak/>
        <w:t xml:space="preserve">муниципальных жилых помещений, предназначенных для повторного предоставления гражданам по договорам найма, </w:t>
      </w:r>
      <w:r w:rsidR="00064E0B" w:rsidRPr="00056A63">
        <w:rPr>
          <w:rFonts w:eastAsia="Calibri"/>
          <w:sz w:val="28"/>
          <w:szCs w:val="28"/>
        </w:rPr>
        <w:t xml:space="preserve"> выполнение работ </w:t>
      </w:r>
      <w:r w:rsidR="00321EDC">
        <w:rPr>
          <w:rFonts w:eastAsia="Calibri"/>
          <w:sz w:val="28"/>
          <w:szCs w:val="28"/>
        </w:rPr>
        <w:br/>
      </w:r>
      <w:r w:rsidR="00064E0B" w:rsidRPr="00056A63">
        <w:rPr>
          <w:rFonts w:eastAsia="Calibri"/>
          <w:sz w:val="28"/>
          <w:szCs w:val="28"/>
        </w:rPr>
        <w:t>по изготовлению справок на объекты движимого имущества,</w:t>
      </w:r>
      <w:r w:rsidR="00064E0B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участие спортсменов города в выездных мероприятиях, выплату среднемесячного заработка на период трудоустройства при сокращении штата в отсутствие надлежащих обоснований, а также документального подтверждения</w:t>
      </w:r>
      <w:r w:rsidR="002C5779" w:rsidRPr="00056A63">
        <w:rPr>
          <w:rFonts w:eastAsia="Times New Roman"/>
          <w:sz w:val="28"/>
          <w:szCs w:val="28"/>
        </w:rPr>
        <w:t xml:space="preserve"> исходных данных</w:t>
      </w:r>
      <w:r w:rsidRPr="00056A63">
        <w:rPr>
          <w:rFonts w:eastAsia="Times New Roman"/>
          <w:sz w:val="28"/>
          <w:szCs w:val="28"/>
        </w:rPr>
        <w:t xml:space="preserve"> (устранено </w:t>
      </w:r>
      <w:r w:rsidR="00064E0B" w:rsidRPr="00056A63">
        <w:rPr>
          <w:rFonts w:eastAsia="Times New Roman"/>
          <w:sz w:val="28"/>
          <w:szCs w:val="28"/>
        </w:rPr>
        <w:t>4 466,7</w:t>
      </w:r>
      <w:r w:rsidR="00AD0150" w:rsidRPr="00056A63">
        <w:rPr>
          <w:rFonts w:eastAsia="Times New Roman"/>
          <w:sz w:val="28"/>
          <w:szCs w:val="28"/>
        </w:rPr>
        <w:t>2</w:t>
      </w:r>
      <w:r w:rsidR="0004263A">
        <w:rPr>
          <w:rFonts w:eastAsia="Times New Roman"/>
          <w:sz w:val="28"/>
          <w:szCs w:val="28"/>
        </w:rPr>
        <w:t xml:space="preserve"> тыс. рублей);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6.1.6) 11 092,46 тыс. рублей – излишне запланированные в составе средств «Иным образом зарезервированные в бюджете города…» </w:t>
      </w:r>
      <w:r w:rsidR="001736A4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Pr="00056A63">
        <w:rPr>
          <w:rFonts w:eastAsia="Times New Roman"/>
          <w:sz w:val="28"/>
          <w:szCs w:val="28"/>
        </w:rPr>
        <w:t xml:space="preserve">на содержание автомобильных дорог, вновь вводимых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в эксплуатацию, в связи с расчётом расходов без учёта утверждённых нормативов финансовых затрат на содержание дорог и ошибочной датой начала выполнения работ по содержанию объекта «ул. </w:t>
      </w:r>
      <w:proofErr w:type="spellStart"/>
      <w:r w:rsidRPr="00056A63">
        <w:rPr>
          <w:rFonts w:eastAsia="Times New Roman"/>
          <w:sz w:val="28"/>
          <w:szCs w:val="28"/>
        </w:rPr>
        <w:t>Киртбая</w:t>
      </w:r>
      <w:proofErr w:type="spellEnd"/>
      <w:r w:rsidRPr="00056A63">
        <w:rPr>
          <w:rFonts w:eastAsia="Times New Roman"/>
          <w:sz w:val="28"/>
          <w:szCs w:val="28"/>
        </w:rPr>
        <w:t xml:space="preserve"> от ул.1 «З»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до у</w:t>
      </w:r>
      <w:r w:rsidR="0004263A">
        <w:rPr>
          <w:rFonts w:eastAsia="Times New Roman"/>
          <w:sz w:val="28"/>
          <w:szCs w:val="28"/>
        </w:rPr>
        <w:t>л. 3 «З»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pacing w:val="15"/>
          <w:sz w:val="28"/>
          <w:szCs w:val="28"/>
        </w:rPr>
        <w:t>6.1.7) </w:t>
      </w:r>
      <w:r w:rsidRPr="00056A63">
        <w:rPr>
          <w:rFonts w:eastAsia="Times New Roman"/>
          <w:sz w:val="28"/>
          <w:szCs w:val="28"/>
        </w:rPr>
        <w:t xml:space="preserve">5 415,15 тыс. рублей – излишне запланированные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Pr="00056A63">
        <w:rPr>
          <w:rFonts w:eastAsia="Times New Roman"/>
          <w:sz w:val="28"/>
          <w:szCs w:val="28"/>
        </w:rPr>
        <w:t xml:space="preserve"> (МКУ «УКС») </w:t>
      </w:r>
      <w:r w:rsidR="001736A4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Pr="00056A63">
        <w:rPr>
          <w:rFonts w:eastAsia="Times New Roman"/>
          <w:sz w:val="28"/>
          <w:szCs w:val="28"/>
        </w:rPr>
        <w:t xml:space="preserve">на аренду помещения </w:t>
      </w:r>
      <w:r w:rsidR="00613D90" w:rsidRPr="00056A63">
        <w:rPr>
          <w:rFonts w:eastAsia="Times New Roman"/>
          <w:spacing w:val="15"/>
          <w:sz w:val="28"/>
          <w:szCs w:val="28"/>
        </w:rPr>
        <w:t>по адресу</w:t>
      </w:r>
      <w:r w:rsidRPr="00056A63">
        <w:rPr>
          <w:rFonts w:eastAsia="Times New Roman"/>
          <w:spacing w:val="15"/>
          <w:sz w:val="28"/>
          <w:szCs w:val="28"/>
        </w:rPr>
        <w:t xml:space="preserve">: </w:t>
      </w:r>
      <w:r w:rsidRPr="00056A63">
        <w:rPr>
          <w:rFonts w:eastAsia="Times New Roman"/>
          <w:sz w:val="28"/>
          <w:szCs w:val="28"/>
        </w:rPr>
        <w:t xml:space="preserve">ул. Островского, д.47, в связи с планируемым переездом учреждения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не позднее 01.04.2019 в здание по адресу</w:t>
      </w:r>
      <w:r w:rsidR="00613D90" w:rsidRPr="00056A63">
        <w:rPr>
          <w:rFonts w:eastAsia="Times New Roman"/>
          <w:sz w:val="28"/>
          <w:szCs w:val="28"/>
        </w:rPr>
        <w:t>:</w:t>
      </w:r>
      <w:r w:rsidRPr="00056A63">
        <w:rPr>
          <w:rFonts w:eastAsia="Times New Roman"/>
          <w:sz w:val="28"/>
          <w:szCs w:val="28"/>
        </w:rPr>
        <w:t xml:space="preserve"> ул. Ивана Захарова, 12, которое будет закреплено за ним на праве опер</w:t>
      </w:r>
      <w:r w:rsidR="0004263A">
        <w:rPr>
          <w:rFonts w:eastAsia="Times New Roman"/>
          <w:sz w:val="28"/>
          <w:szCs w:val="28"/>
        </w:rPr>
        <w:t>ативного управления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6.1.8) 4 693,77</w:t>
      </w:r>
      <w:r w:rsidR="00393022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тыс.</w:t>
      </w:r>
      <w:r w:rsidR="00393022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рублей – излишне запланированные Администрацией города (ДГХ, МКУ «Ритуал», МКУ «</w:t>
      </w:r>
      <w:proofErr w:type="spellStart"/>
      <w:r w:rsidRPr="00056A63">
        <w:rPr>
          <w:rFonts w:eastAsia="Times New Roman"/>
          <w:sz w:val="28"/>
          <w:szCs w:val="28"/>
        </w:rPr>
        <w:t>ДДТиЖКК</w:t>
      </w:r>
      <w:proofErr w:type="spellEnd"/>
      <w:r w:rsidRPr="00056A63">
        <w:rPr>
          <w:rFonts w:eastAsia="Times New Roman"/>
          <w:sz w:val="28"/>
          <w:szCs w:val="28"/>
        </w:rPr>
        <w:t>», МКУ «КГХ», МКУ «УИТ</w:t>
      </w:r>
      <w:r w:rsidR="00613D90" w:rsidRPr="00056A63">
        <w:rPr>
          <w:rFonts w:eastAsia="Times New Roman"/>
          <w:sz w:val="28"/>
          <w:szCs w:val="28"/>
        </w:rPr>
        <w:t>С») по сравнению с ценой заключё</w:t>
      </w:r>
      <w:r w:rsidRPr="00056A63">
        <w:rPr>
          <w:rFonts w:eastAsia="Times New Roman"/>
          <w:sz w:val="28"/>
          <w:szCs w:val="28"/>
        </w:rPr>
        <w:t xml:space="preserve">нного муниципального контракта </w:t>
      </w:r>
      <w:r w:rsidR="001736A4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Pr="00056A63">
        <w:rPr>
          <w:rFonts w:eastAsia="Times New Roman"/>
          <w:sz w:val="28"/>
          <w:szCs w:val="28"/>
        </w:rPr>
        <w:t xml:space="preserve">на содержание дорог, внутриквартальных проездов, тротуаров, автобусных остановок, дождевой канализации, средств регулирования дорожного движения и линий уличного освещения, оказание услуг охраны и уборки производственных помещений крематория и здания АБК, содержания территории кладбищ, оказание услуг по транспортировке тел (останков) умерших в специализированные медицинские учреждения,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к месту погребения,  оплату аренды транспортных средств (уст</w:t>
      </w:r>
      <w:r w:rsidR="0004263A">
        <w:rPr>
          <w:rFonts w:eastAsia="Times New Roman"/>
          <w:sz w:val="28"/>
          <w:szCs w:val="28"/>
        </w:rPr>
        <w:t>ранено);</w:t>
      </w:r>
    </w:p>
    <w:p w:rsidR="007807AD" w:rsidRPr="00056A63" w:rsidRDefault="007807AD" w:rsidP="007807AD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6.1.9) 2 659,98</w:t>
      </w:r>
      <w:r w:rsidR="00393022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тыс.</w:t>
      </w:r>
      <w:r w:rsidR="00393022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рублей – излишне запланированные Администрацией города (комитет по управлению имуществом), </w:t>
      </w:r>
      <w:proofErr w:type="spellStart"/>
      <w:r w:rsidRPr="00056A63">
        <w:rPr>
          <w:rFonts w:eastAsia="Calibri"/>
          <w:sz w:val="28"/>
          <w:szCs w:val="28"/>
        </w:rPr>
        <w:t>ДАиГ</w:t>
      </w:r>
      <w:proofErr w:type="spellEnd"/>
      <w:r w:rsidRPr="00056A63">
        <w:rPr>
          <w:rFonts w:eastAsia="Calibri"/>
          <w:sz w:val="28"/>
          <w:szCs w:val="28"/>
        </w:rPr>
        <w:t xml:space="preserve"> </w:t>
      </w:r>
      <w:r w:rsidR="001736A4" w:rsidRPr="00056A63">
        <w:rPr>
          <w:rFonts w:eastAsia="Times New Roman"/>
          <w:sz w:val="28"/>
          <w:szCs w:val="28"/>
        </w:rPr>
        <w:t>бюджетные ассигнования</w:t>
      </w:r>
      <w:r w:rsidR="001736A4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на оплату налога на имущество организаций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и содержание нежилого помещения по адресу: ул. Ивана Захарова, д. 12,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в связи с их дублированием, неверным применением тарифов и объемов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по коммунальным услугам, завышением количества часов охраны объекта </w:t>
      </w:r>
      <w:r w:rsidR="00321EDC">
        <w:rPr>
          <w:rFonts w:eastAsia="Calibri"/>
          <w:sz w:val="28"/>
          <w:szCs w:val="28"/>
        </w:rPr>
        <w:br/>
      </w:r>
      <w:r w:rsidR="0004263A">
        <w:rPr>
          <w:rFonts w:eastAsia="Calibri"/>
          <w:sz w:val="28"/>
          <w:szCs w:val="28"/>
        </w:rPr>
        <w:t>и другим причинам (устранено);</w:t>
      </w:r>
      <w:r w:rsidRPr="00056A63">
        <w:rPr>
          <w:rFonts w:eastAsia="Calibri"/>
          <w:sz w:val="28"/>
          <w:szCs w:val="28"/>
        </w:rPr>
        <w:t xml:space="preserve"> </w:t>
      </w:r>
    </w:p>
    <w:p w:rsidR="007807AD" w:rsidRPr="00056A63" w:rsidRDefault="007807AD" w:rsidP="007807AD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6.1.10) 2 078,11</w:t>
      </w:r>
      <w:r w:rsidR="00393022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тыс.</w:t>
      </w:r>
      <w:r w:rsidR="00393022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рублей – излишне запланированные Администрацией города (ДГХ) </w:t>
      </w:r>
      <w:r w:rsidR="001736A4" w:rsidRPr="00056A63">
        <w:rPr>
          <w:rFonts w:eastAsia="Times New Roman"/>
          <w:sz w:val="28"/>
          <w:szCs w:val="28"/>
        </w:rPr>
        <w:t>бюджетные ассигнования</w:t>
      </w:r>
      <w:r w:rsidRPr="00056A63">
        <w:rPr>
          <w:rFonts w:eastAsia="Calibri"/>
          <w:sz w:val="28"/>
          <w:szCs w:val="28"/>
        </w:rPr>
        <w:t xml:space="preserve"> на снос домов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и приспособленных для проживания строений, оплату услуг за содержание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и текущий ремонт, коммунальные услуги незаселённых муниципальных помещений, предоставление  субсидий на приведение в соответствие размеров платы граждан установленным предельным индексам изменения размера платы граждан за коммунальные услуги в связи с включением в расчёт расходов тех объектов, снос которых предусмотрен </w:t>
      </w:r>
      <w:r w:rsidR="002C5779" w:rsidRPr="00056A63">
        <w:rPr>
          <w:rFonts w:eastAsia="Calibri"/>
          <w:sz w:val="28"/>
          <w:szCs w:val="28"/>
        </w:rPr>
        <w:t xml:space="preserve">и произведён </w:t>
      </w:r>
      <w:r w:rsidR="0004263A">
        <w:rPr>
          <w:rFonts w:eastAsia="Calibri"/>
          <w:sz w:val="28"/>
          <w:szCs w:val="28"/>
        </w:rPr>
        <w:t>в 2018 году (устранено);</w:t>
      </w:r>
    </w:p>
    <w:p w:rsidR="007807AD" w:rsidRPr="00056A63" w:rsidRDefault="007807AD" w:rsidP="007807AD">
      <w:pPr>
        <w:ind w:firstLine="708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lastRenderedPageBreak/>
        <w:t xml:space="preserve">6.1.11) 1 106,28 тыс. рублей – излишне запланированные </w:t>
      </w:r>
      <w:proofErr w:type="spellStart"/>
      <w:r w:rsidRPr="00056A63">
        <w:rPr>
          <w:rFonts w:eastAsia="Calibri"/>
          <w:sz w:val="28"/>
          <w:szCs w:val="28"/>
        </w:rPr>
        <w:t>ДАиГ</w:t>
      </w:r>
      <w:proofErr w:type="spellEnd"/>
      <w:r w:rsidRPr="00056A63">
        <w:rPr>
          <w:rFonts w:eastAsia="Calibri"/>
          <w:sz w:val="28"/>
          <w:szCs w:val="28"/>
        </w:rPr>
        <w:t xml:space="preserve"> (МКУ «УКС») </w:t>
      </w:r>
      <w:r w:rsidR="001736A4" w:rsidRPr="00056A63">
        <w:rPr>
          <w:rFonts w:eastAsia="Times New Roman"/>
          <w:sz w:val="28"/>
          <w:szCs w:val="28"/>
        </w:rPr>
        <w:t>бюджетные ассигнования</w:t>
      </w:r>
      <w:r w:rsidR="001736A4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на содержание автотранспортных средств, компенсацию работникам стоимости проезда и провоза багажа к месту использования отпуска и обратно, компенсации затрат, связанных с переездом работников из районов Крайнего Севера и приравненных к ним местностей,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в связи с изменением состава авт</w:t>
      </w:r>
      <w:r w:rsidR="00613D90" w:rsidRPr="00056A63">
        <w:rPr>
          <w:rFonts w:eastAsia="Calibri"/>
          <w:sz w:val="28"/>
          <w:szCs w:val="28"/>
        </w:rPr>
        <w:t>отранспорта, некорректными расчё</w:t>
      </w:r>
      <w:r w:rsidRPr="00056A63">
        <w:rPr>
          <w:rFonts w:eastAsia="Calibri"/>
          <w:sz w:val="28"/>
          <w:szCs w:val="28"/>
        </w:rPr>
        <w:t>тами средней стоимости проезда/пер</w:t>
      </w:r>
      <w:r w:rsidR="0004263A">
        <w:rPr>
          <w:rFonts w:eastAsia="Calibri"/>
          <w:sz w:val="28"/>
          <w:szCs w:val="28"/>
        </w:rPr>
        <w:t>еезда 1-го человека (устранено);</w:t>
      </w:r>
    </w:p>
    <w:p w:rsidR="007807AD" w:rsidRPr="00056A63" w:rsidRDefault="007807AD" w:rsidP="007807AD">
      <w:pPr>
        <w:ind w:firstLine="708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6.1.12) 1 004,25 тыс. рублей – занижение Администрацией города </w:t>
      </w:r>
      <w:r w:rsidR="001736A4" w:rsidRPr="00056A63">
        <w:rPr>
          <w:rFonts w:eastAsia="Calibri"/>
          <w:sz w:val="28"/>
          <w:szCs w:val="28"/>
        </w:rPr>
        <w:t xml:space="preserve">назначений по </w:t>
      </w:r>
      <w:r w:rsidRPr="00056A63">
        <w:rPr>
          <w:rFonts w:eastAsia="Calibri"/>
          <w:sz w:val="28"/>
          <w:szCs w:val="28"/>
        </w:rPr>
        <w:t>доход</w:t>
      </w:r>
      <w:r w:rsidR="001736A4" w:rsidRPr="00056A63">
        <w:rPr>
          <w:rFonts w:eastAsia="Calibri"/>
          <w:sz w:val="28"/>
          <w:szCs w:val="28"/>
        </w:rPr>
        <w:t>ам</w:t>
      </w:r>
      <w:r w:rsidRPr="00056A63">
        <w:rPr>
          <w:rFonts w:eastAsia="Calibri"/>
          <w:sz w:val="28"/>
          <w:szCs w:val="28"/>
        </w:rPr>
        <w:t xml:space="preserve"> бюджета по статье «Платежи от государственных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и муниципальных унитарных предприятий» в связи с их планированием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без уч</w:t>
      </w:r>
      <w:r w:rsidR="00613D90" w:rsidRPr="00056A63">
        <w:rPr>
          <w:rFonts w:eastAsia="Calibri"/>
          <w:sz w:val="28"/>
          <w:szCs w:val="28"/>
        </w:rPr>
        <w:t>ё</w:t>
      </w:r>
      <w:r w:rsidRPr="00056A63">
        <w:rPr>
          <w:rFonts w:eastAsia="Calibri"/>
          <w:sz w:val="28"/>
          <w:szCs w:val="28"/>
        </w:rPr>
        <w:t xml:space="preserve">та принятого решения Думы города 04.07.2018 № 287-VI ДГ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«О нормативах отчисления части прибыли муниципальных унитарных предприятий в доход бюджета городского округа город Сургут» в отношении СГМУП «Комбинат школьного питания» </w:t>
      </w:r>
      <w:r w:rsidR="0004263A">
        <w:rPr>
          <w:rFonts w:eastAsia="Calibri"/>
          <w:sz w:val="28"/>
          <w:szCs w:val="28"/>
        </w:rPr>
        <w:t>и СГМУП «</w:t>
      </w:r>
      <w:proofErr w:type="spellStart"/>
      <w:r w:rsidR="0004263A">
        <w:rPr>
          <w:rFonts w:eastAsia="Calibri"/>
          <w:sz w:val="28"/>
          <w:szCs w:val="28"/>
        </w:rPr>
        <w:t>Сургутский</w:t>
      </w:r>
      <w:proofErr w:type="spellEnd"/>
      <w:r w:rsidR="0004263A">
        <w:rPr>
          <w:rFonts w:eastAsia="Calibri"/>
          <w:sz w:val="28"/>
          <w:szCs w:val="28"/>
        </w:rPr>
        <w:t xml:space="preserve"> хлебозавод»;</w:t>
      </w:r>
    </w:p>
    <w:p w:rsidR="00DA379E" w:rsidRPr="00056A63" w:rsidRDefault="00DA379E" w:rsidP="00DA379E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6.1.1</w:t>
      </w:r>
      <w:r w:rsidR="00064E0B" w:rsidRPr="00056A63">
        <w:rPr>
          <w:rFonts w:eastAsia="Calibri"/>
          <w:sz w:val="28"/>
          <w:szCs w:val="28"/>
        </w:rPr>
        <w:t>3</w:t>
      </w:r>
      <w:r w:rsidRPr="00056A63">
        <w:rPr>
          <w:rFonts w:eastAsia="Calibri"/>
          <w:sz w:val="28"/>
          <w:szCs w:val="28"/>
        </w:rPr>
        <w:t xml:space="preserve">) 588,45 тыс. рублей – запланированные Администрацией города </w:t>
      </w:r>
      <w:r w:rsidR="00A04F05" w:rsidRPr="00056A63">
        <w:rPr>
          <w:rFonts w:eastAsia="Calibri"/>
          <w:sz w:val="28"/>
          <w:szCs w:val="28"/>
        </w:rPr>
        <w:t>бюджетные ассигнования</w:t>
      </w:r>
      <w:r w:rsidRPr="00056A63">
        <w:rPr>
          <w:rFonts w:eastAsia="Calibri"/>
          <w:sz w:val="28"/>
          <w:szCs w:val="28"/>
        </w:rPr>
        <w:t xml:space="preserve"> на реализацию мероприятия «Установка технических средств организации дорожного движения на дворовых территориях многоквартирных домов» в отсутствие перечня видов работ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надлежа</w:t>
      </w:r>
      <w:r w:rsidR="0004263A">
        <w:rPr>
          <w:rFonts w:eastAsia="Calibri"/>
          <w:sz w:val="28"/>
          <w:szCs w:val="28"/>
        </w:rPr>
        <w:t>щего экономического обоснования;</w:t>
      </w:r>
    </w:p>
    <w:p w:rsidR="007807AD" w:rsidRPr="00056A63" w:rsidRDefault="007807AD" w:rsidP="007807AD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6.1.1</w:t>
      </w:r>
      <w:r w:rsidR="00064E0B" w:rsidRPr="00056A63">
        <w:rPr>
          <w:rFonts w:eastAsia="Calibri"/>
          <w:sz w:val="28"/>
          <w:szCs w:val="28"/>
        </w:rPr>
        <w:t>4</w:t>
      </w:r>
      <w:r w:rsidRPr="00056A63">
        <w:rPr>
          <w:rFonts w:eastAsia="Calibri"/>
          <w:sz w:val="28"/>
          <w:szCs w:val="28"/>
        </w:rPr>
        <w:t>) 483,30 тыс.</w:t>
      </w:r>
      <w:r w:rsidR="00393022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рублей – излишне запланированные Администрацией города </w:t>
      </w:r>
      <w:r w:rsidR="001736A4" w:rsidRPr="00056A63">
        <w:rPr>
          <w:rFonts w:eastAsia="Times New Roman"/>
          <w:sz w:val="28"/>
          <w:szCs w:val="28"/>
        </w:rPr>
        <w:t>бюджетные ассигнования</w:t>
      </w:r>
      <w:r w:rsidRPr="00056A63">
        <w:rPr>
          <w:rFonts w:eastAsia="Calibri"/>
          <w:sz w:val="28"/>
          <w:szCs w:val="28"/>
        </w:rPr>
        <w:t xml:space="preserve"> на содержание территории МКУ «Дворец торжеств», содержание объектов озеленения МБУ «</w:t>
      </w:r>
      <w:proofErr w:type="spellStart"/>
      <w:r w:rsidRPr="00056A63">
        <w:rPr>
          <w:rFonts w:eastAsia="Calibri"/>
          <w:sz w:val="28"/>
          <w:szCs w:val="28"/>
        </w:rPr>
        <w:t>УЛПХиЭБ</w:t>
      </w:r>
      <w:proofErr w:type="spellEnd"/>
      <w:r w:rsidRPr="00056A63">
        <w:rPr>
          <w:rFonts w:eastAsia="Calibri"/>
          <w:sz w:val="28"/>
          <w:szCs w:val="28"/>
        </w:rPr>
        <w:t>», оплату услуг по обслуживанию и уборке помещений МКУ «Наш город»,  оказание услуг по уборке прилегающей территории крематория МКУ «Ритуал» в связи с завышением количества планируемых механизированных уборок снега, площади убираемых помещений и объектов озеленения,  некорректным обоснованием расчёта начальной максимальной цены контракта (устранено).</w:t>
      </w:r>
    </w:p>
    <w:p w:rsidR="00E00144" w:rsidRPr="00056A63" w:rsidRDefault="00E00144" w:rsidP="00E00144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Вышеуказанное в пунктах </w:t>
      </w:r>
      <w:r w:rsidR="000606A4" w:rsidRPr="00056A63">
        <w:rPr>
          <w:rFonts w:eastAsia="Calibri"/>
          <w:sz w:val="28"/>
          <w:szCs w:val="28"/>
        </w:rPr>
        <w:t>6.1.1, 6.1.3</w:t>
      </w:r>
      <w:r w:rsidR="00613D90" w:rsidRPr="00056A63">
        <w:rPr>
          <w:rFonts w:eastAsia="Calibri"/>
          <w:sz w:val="28"/>
          <w:szCs w:val="28"/>
        </w:rPr>
        <w:t xml:space="preserve"> </w:t>
      </w:r>
      <w:r w:rsidR="00613D90" w:rsidRPr="00056A63">
        <w:rPr>
          <w:sz w:val="28"/>
          <w:szCs w:val="28"/>
        </w:rPr>
        <w:t xml:space="preserve">– </w:t>
      </w:r>
      <w:r w:rsidR="000606A4" w:rsidRPr="00056A63">
        <w:rPr>
          <w:rFonts w:eastAsia="Calibri"/>
          <w:sz w:val="28"/>
          <w:szCs w:val="28"/>
        </w:rPr>
        <w:t>6.1.11, 6.1.14</w:t>
      </w:r>
      <w:r w:rsidRPr="00056A63">
        <w:rPr>
          <w:rFonts w:eastAsia="Calibri"/>
          <w:sz w:val="28"/>
          <w:szCs w:val="28"/>
        </w:rPr>
        <w:t xml:space="preserve"> на сумму 204</w:t>
      </w:r>
      <w:r w:rsidR="00AD015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1</w:t>
      </w:r>
      <w:r w:rsidR="00AD0150" w:rsidRPr="00056A63">
        <w:rPr>
          <w:rFonts w:eastAsia="Calibri"/>
          <w:sz w:val="28"/>
          <w:szCs w:val="28"/>
        </w:rPr>
        <w:t>93,02</w:t>
      </w:r>
      <w:r w:rsidR="0021473A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тыс. рублей учтено </w:t>
      </w:r>
      <w:r w:rsidR="00AD0150" w:rsidRPr="00056A63">
        <w:rPr>
          <w:rFonts w:eastAsia="Calibri"/>
          <w:sz w:val="28"/>
          <w:szCs w:val="28"/>
        </w:rPr>
        <w:t xml:space="preserve">Администрацией города </w:t>
      </w:r>
      <w:r w:rsidRPr="00056A63">
        <w:rPr>
          <w:rFonts w:eastAsia="Calibri"/>
          <w:sz w:val="28"/>
          <w:szCs w:val="28"/>
        </w:rPr>
        <w:t>в поправках к проекту бюджета и принято Думой города</w:t>
      </w:r>
      <w:r w:rsidR="003F52C4" w:rsidRPr="00056A63">
        <w:rPr>
          <w:rFonts w:eastAsia="Calibri"/>
          <w:sz w:val="28"/>
          <w:szCs w:val="28"/>
        </w:rPr>
        <w:t xml:space="preserve">, </w:t>
      </w:r>
      <w:r w:rsidR="00AD0150" w:rsidRPr="00056A63">
        <w:rPr>
          <w:rFonts w:eastAsia="Calibri"/>
          <w:sz w:val="28"/>
          <w:szCs w:val="28"/>
        </w:rPr>
        <w:t>либо</w:t>
      </w:r>
      <w:r w:rsidR="003F52C4" w:rsidRPr="00056A63">
        <w:rPr>
          <w:rFonts w:eastAsia="Calibri"/>
          <w:sz w:val="28"/>
          <w:szCs w:val="28"/>
        </w:rPr>
        <w:t xml:space="preserve"> Администрацией города </w:t>
      </w:r>
      <w:r w:rsidR="00D30B9E" w:rsidRPr="00056A63">
        <w:rPr>
          <w:rFonts w:eastAsia="Calibri"/>
          <w:sz w:val="28"/>
          <w:szCs w:val="28"/>
        </w:rPr>
        <w:t xml:space="preserve">перераспределено </w:t>
      </w:r>
      <w:r w:rsidR="00FD5911" w:rsidRPr="00056A63">
        <w:rPr>
          <w:rFonts w:eastAsia="Calibri"/>
          <w:sz w:val="28"/>
          <w:szCs w:val="28"/>
        </w:rPr>
        <w:t>на другие объекты</w:t>
      </w:r>
      <w:r w:rsidRPr="00056A63">
        <w:rPr>
          <w:rFonts w:eastAsia="Calibri"/>
          <w:sz w:val="28"/>
          <w:szCs w:val="28"/>
        </w:rPr>
        <w:t>.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6.2) 29 223,94 тыс. рублей – в рамках экспертизы проектов решений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о внесении изменений в решение о бюджете на 2018 год (носит устранимый характер):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6.2.1) 7 178,65 тыс. рублей – запланированные Администрацией города </w:t>
      </w:r>
      <w:r w:rsidR="00A04F05" w:rsidRPr="00056A63">
        <w:rPr>
          <w:rFonts w:eastAsia="Times New Roman"/>
          <w:sz w:val="28"/>
          <w:szCs w:val="28"/>
        </w:rPr>
        <w:t>бюджетные ассигнования</w:t>
      </w:r>
      <w:r w:rsidRPr="00056A63">
        <w:rPr>
          <w:rFonts w:eastAsia="Times New Roman"/>
          <w:sz w:val="28"/>
          <w:szCs w:val="28"/>
        </w:rPr>
        <w:t xml:space="preserve"> на приобретение агрегата ремонта и обслуживания станков-качалок (АРОК) с краном-манипулятором для выполнения работ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по демонтажу рекламных конструкций, замену корпуса водолазного бота 1472 «Ярославец» в отсутствие надл</w:t>
      </w:r>
      <w:r w:rsidR="0004263A">
        <w:rPr>
          <w:rFonts w:eastAsia="Times New Roman"/>
          <w:sz w:val="28"/>
          <w:szCs w:val="28"/>
        </w:rPr>
        <w:t>ежащего обоснования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6.2.2) 6 063,29 тыс. рублей – незапланированные Администрацией города в бюджете города бюджетные ассигнования (необеспечение доли </w:t>
      </w:r>
      <w:proofErr w:type="spellStart"/>
      <w:r w:rsidRPr="00056A63">
        <w:rPr>
          <w:rFonts w:eastAsia="Times New Roman"/>
          <w:sz w:val="28"/>
          <w:szCs w:val="28"/>
        </w:rPr>
        <w:t>софинансирования</w:t>
      </w:r>
      <w:proofErr w:type="spellEnd"/>
      <w:r w:rsidRPr="00056A63">
        <w:rPr>
          <w:rFonts w:eastAsia="Times New Roman"/>
          <w:sz w:val="28"/>
          <w:szCs w:val="28"/>
        </w:rPr>
        <w:t xml:space="preserve">), необходимые для соблюдения условий </w:t>
      </w:r>
      <w:proofErr w:type="spellStart"/>
      <w:r w:rsidRPr="00056A63">
        <w:rPr>
          <w:rFonts w:eastAsia="Times New Roman"/>
          <w:sz w:val="28"/>
          <w:szCs w:val="28"/>
        </w:rPr>
        <w:t>софинансирования</w:t>
      </w:r>
      <w:proofErr w:type="spellEnd"/>
      <w:r w:rsidRPr="00056A63">
        <w:rPr>
          <w:rFonts w:eastAsia="Times New Roman"/>
          <w:sz w:val="28"/>
          <w:szCs w:val="28"/>
        </w:rPr>
        <w:t xml:space="preserve"> расходных обязательств, а также своевременного </w:t>
      </w:r>
      <w:r w:rsidRPr="00056A63">
        <w:rPr>
          <w:rFonts w:eastAsia="Times New Roman"/>
          <w:sz w:val="28"/>
          <w:szCs w:val="28"/>
        </w:rPr>
        <w:lastRenderedPageBreak/>
        <w:t>получения и использования средств из бюджета ХМАО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="00613D90" w:rsidRPr="00056A63">
        <w:rPr>
          <w:sz w:val="28"/>
          <w:szCs w:val="28"/>
        </w:rPr>
        <w:t>–</w:t>
      </w:r>
      <w:r w:rsidR="00321EDC">
        <w:rPr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 xml:space="preserve">Югры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на строительство (реконструкцию), капитальный ремонт и ремонт автомобильных дорог общего пользования местного значения </w:t>
      </w:r>
      <w:r w:rsidR="0004263A">
        <w:rPr>
          <w:rFonts w:eastAsia="Calibri"/>
          <w:sz w:val="28"/>
          <w:szCs w:val="28"/>
        </w:rPr>
        <w:t>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6.2.3) 6 131,8</w:t>
      </w:r>
      <w:r w:rsidR="00D30B9E" w:rsidRPr="00056A63">
        <w:rPr>
          <w:rFonts w:eastAsia="Calibri"/>
          <w:sz w:val="28"/>
          <w:szCs w:val="28"/>
        </w:rPr>
        <w:t>5</w:t>
      </w:r>
      <w:r w:rsidRPr="00056A63">
        <w:rPr>
          <w:rFonts w:eastAsia="Times New Roman"/>
          <w:sz w:val="28"/>
          <w:szCs w:val="28"/>
        </w:rPr>
        <w:t xml:space="preserve"> тыс. рублей </w:t>
      </w:r>
      <w:r w:rsidRPr="00056A63">
        <w:rPr>
          <w:rFonts w:eastAsia="Calibri"/>
          <w:sz w:val="28"/>
          <w:szCs w:val="28"/>
        </w:rPr>
        <w:t xml:space="preserve">– </w:t>
      </w:r>
      <w:r w:rsidR="0008796D" w:rsidRPr="00056A63">
        <w:rPr>
          <w:rFonts w:eastAsia="Times New Roman"/>
          <w:sz w:val="28"/>
          <w:szCs w:val="28"/>
        </w:rPr>
        <w:t xml:space="preserve">по результатам конкурсных процедур либо в связи с уменьшением начальной (максимальной) цены контракта </w:t>
      </w:r>
      <w:r w:rsidRPr="00056A63">
        <w:rPr>
          <w:rFonts w:eastAsia="Calibri"/>
          <w:sz w:val="28"/>
          <w:szCs w:val="28"/>
        </w:rPr>
        <w:t xml:space="preserve">излишне запланированные Администрацией города, </w:t>
      </w:r>
      <w:proofErr w:type="spellStart"/>
      <w:r w:rsidRPr="00056A63">
        <w:rPr>
          <w:rFonts w:eastAsia="Calibri"/>
          <w:sz w:val="28"/>
          <w:szCs w:val="28"/>
        </w:rPr>
        <w:t>ДАиГ</w:t>
      </w:r>
      <w:proofErr w:type="spellEnd"/>
      <w:r w:rsidRPr="00056A63">
        <w:rPr>
          <w:rFonts w:eastAsia="Calibri"/>
          <w:sz w:val="28"/>
          <w:szCs w:val="28"/>
        </w:rPr>
        <w:t xml:space="preserve"> бюджетные ассигнования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на</w:t>
      </w:r>
      <w:r w:rsidRPr="00056A63">
        <w:rPr>
          <w:rFonts w:eastAsia="Times New Roman"/>
          <w:sz w:val="28"/>
          <w:szCs w:val="28"/>
        </w:rPr>
        <w:t xml:space="preserve"> капитальный ремонт объекта «МАУ «</w:t>
      </w:r>
      <w:proofErr w:type="spellStart"/>
      <w:r w:rsidRPr="00056A63">
        <w:rPr>
          <w:rFonts w:eastAsia="Times New Roman"/>
          <w:sz w:val="28"/>
          <w:szCs w:val="28"/>
        </w:rPr>
        <w:t>Сургутская</w:t>
      </w:r>
      <w:proofErr w:type="spellEnd"/>
      <w:r w:rsidRPr="00056A63">
        <w:rPr>
          <w:rFonts w:eastAsia="Times New Roman"/>
          <w:sz w:val="28"/>
          <w:szCs w:val="28"/>
        </w:rPr>
        <w:t xml:space="preserve"> филармония»,</w:t>
      </w:r>
      <w:r w:rsidRPr="00056A63">
        <w:rPr>
          <w:rFonts w:eastAsia="Calibri"/>
          <w:sz w:val="28"/>
          <w:szCs w:val="28"/>
        </w:rPr>
        <w:t xml:space="preserve"> строительство объекта «Улица </w:t>
      </w:r>
      <w:proofErr w:type="spellStart"/>
      <w:r w:rsidRPr="00056A63">
        <w:rPr>
          <w:rFonts w:eastAsia="Calibri"/>
          <w:sz w:val="28"/>
          <w:szCs w:val="28"/>
        </w:rPr>
        <w:t>Киртбая</w:t>
      </w:r>
      <w:proofErr w:type="spellEnd"/>
      <w:r w:rsidRPr="00056A63">
        <w:rPr>
          <w:rFonts w:eastAsia="Calibri"/>
          <w:sz w:val="28"/>
          <w:szCs w:val="28"/>
        </w:rPr>
        <w:t xml:space="preserve"> от ул.1 «З» до ул. 3 «З»,  </w:t>
      </w:r>
      <w:r w:rsidRPr="00056A63">
        <w:rPr>
          <w:rFonts w:eastAsia="Times New Roman"/>
          <w:sz w:val="28"/>
          <w:szCs w:val="28"/>
        </w:rPr>
        <w:t>выполнение научно-исследовательской работы по корректировке «Программы комплексного развития социальной инфраструктуры муниципального образования городской округ город Сургут на период до 2035 года»</w:t>
      </w:r>
      <w:r w:rsidR="0004263A">
        <w:rPr>
          <w:rFonts w:eastAsia="Calibri"/>
          <w:sz w:val="28"/>
          <w:szCs w:val="28"/>
        </w:rPr>
        <w:t xml:space="preserve">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56A63">
        <w:rPr>
          <w:rFonts w:eastAsia="Times New Roman"/>
          <w:sz w:val="28"/>
          <w:szCs w:val="28"/>
        </w:rPr>
        <w:t xml:space="preserve">6.2.4) 2 363,72 тыс. рублей – дополнительные расходы бюджета </w:t>
      </w:r>
      <w:r w:rsidR="00321EDC">
        <w:rPr>
          <w:rFonts w:eastAsia="Times New Roman"/>
          <w:sz w:val="28"/>
          <w:szCs w:val="28"/>
        </w:rPr>
        <w:br/>
      </w:r>
      <w:r w:rsidR="0008796D" w:rsidRPr="00056A63">
        <w:rPr>
          <w:rFonts w:eastAsia="Times New Roman"/>
          <w:sz w:val="28"/>
          <w:szCs w:val="28"/>
        </w:rPr>
        <w:t xml:space="preserve">по решениям судов </w:t>
      </w:r>
      <w:r w:rsidRPr="00056A63">
        <w:rPr>
          <w:rFonts w:eastAsia="Times New Roman"/>
          <w:sz w:val="28"/>
          <w:szCs w:val="28"/>
        </w:rPr>
        <w:t>в связи невыполнением обязательств арендаторами либо иными пользователями муниципальных помещений по оплате коммунальных услуг и услуг за содержание и</w:t>
      </w:r>
      <w:r w:rsidR="0004263A">
        <w:rPr>
          <w:rFonts w:eastAsia="Times New Roman"/>
          <w:sz w:val="28"/>
          <w:szCs w:val="28"/>
        </w:rPr>
        <w:t>мущества и судебными издержками;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6.2.5)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2 034,84</w:t>
      </w:r>
      <w:r w:rsidR="00F36B8E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тыс. рублей </w:t>
      </w:r>
      <w:r w:rsidRPr="00056A63">
        <w:rPr>
          <w:rFonts w:eastAsia="Times New Roman"/>
          <w:sz w:val="28"/>
          <w:szCs w:val="28"/>
        </w:rPr>
        <w:t xml:space="preserve">– запланированные Администрацией города,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Pr="00056A63">
        <w:rPr>
          <w:rFonts w:eastAsia="Times New Roman"/>
          <w:sz w:val="28"/>
          <w:szCs w:val="28"/>
        </w:rPr>
        <w:t xml:space="preserve"> в бюджете города сверх доли </w:t>
      </w:r>
      <w:proofErr w:type="spellStart"/>
      <w:r w:rsidRPr="00056A63">
        <w:rPr>
          <w:rFonts w:eastAsia="Times New Roman"/>
          <w:sz w:val="28"/>
          <w:szCs w:val="28"/>
        </w:rPr>
        <w:t>софинансирования</w:t>
      </w:r>
      <w:proofErr w:type="spellEnd"/>
      <w:r w:rsidRPr="00056A63">
        <w:rPr>
          <w:rFonts w:eastAsia="Times New Roman"/>
          <w:sz w:val="28"/>
          <w:szCs w:val="28"/>
        </w:rPr>
        <w:t xml:space="preserve"> средства местного бюджета на реализацию мероприятия «Реализация отдельных мероприятий государственной программы «Развитие физической культуры и спорта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в Ханты-Мансийском автономном округе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="00613D90" w:rsidRPr="00056A63">
        <w:rPr>
          <w:sz w:val="28"/>
          <w:szCs w:val="28"/>
        </w:rPr>
        <w:t>–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Югре на 2018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="00613D90" w:rsidRPr="00056A63">
        <w:rPr>
          <w:sz w:val="28"/>
          <w:szCs w:val="28"/>
        </w:rPr>
        <w:t>–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 xml:space="preserve">2025 годы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и на период до 2030 года», </w:t>
      </w:r>
      <w:r w:rsidRPr="00056A63">
        <w:rPr>
          <w:rFonts w:eastAsia="Calibri"/>
          <w:sz w:val="28"/>
          <w:szCs w:val="28"/>
        </w:rPr>
        <w:t xml:space="preserve">строительство общеобразовательных организаций СОШ в </w:t>
      </w:r>
      <w:proofErr w:type="spellStart"/>
      <w:r w:rsidRPr="00056A63">
        <w:rPr>
          <w:rFonts w:eastAsia="Calibri"/>
          <w:sz w:val="28"/>
          <w:szCs w:val="28"/>
        </w:rPr>
        <w:t>мкр</w:t>
      </w:r>
      <w:proofErr w:type="spellEnd"/>
      <w:r w:rsidRPr="00056A63">
        <w:rPr>
          <w:rFonts w:eastAsia="Calibri"/>
          <w:sz w:val="28"/>
          <w:szCs w:val="28"/>
        </w:rPr>
        <w:t>. 32, 33 г. Сургута</w:t>
      </w:r>
      <w:r w:rsidRPr="00056A63">
        <w:rPr>
          <w:rFonts w:eastAsia="Times New Roman"/>
          <w:sz w:val="28"/>
          <w:szCs w:val="28"/>
        </w:rPr>
        <w:t xml:space="preserve"> (устранено)</w:t>
      </w:r>
      <w:r w:rsidR="0004263A">
        <w:rPr>
          <w:rFonts w:eastAsia="Times New Roman"/>
          <w:sz w:val="28"/>
          <w:szCs w:val="28"/>
        </w:rPr>
        <w:t>;</w:t>
      </w:r>
      <w:r w:rsidR="00613D90" w:rsidRPr="00056A63">
        <w:rPr>
          <w:rFonts w:eastAsia="Times New Roman"/>
          <w:sz w:val="28"/>
          <w:szCs w:val="28"/>
        </w:rPr>
        <w:t xml:space="preserve"> 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56A63">
        <w:rPr>
          <w:rFonts w:eastAsia="Times New Roman"/>
          <w:sz w:val="28"/>
          <w:szCs w:val="28"/>
        </w:rPr>
        <w:t>6.2.6)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1 915,95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 xml:space="preserve">тыс. рублей – непредусмотренные в бюджете города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по главному распорядителю бюджетных средств –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Pr="00056A63">
        <w:rPr>
          <w:rFonts w:eastAsia="Times New Roman"/>
          <w:sz w:val="28"/>
          <w:szCs w:val="28"/>
        </w:rPr>
        <w:t xml:space="preserve"> ассигнования за сч</w:t>
      </w:r>
      <w:r w:rsidR="00321EDC">
        <w:rPr>
          <w:rFonts w:eastAsia="Times New Roman"/>
          <w:sz w:val="28"/>
          <w:szCs w:val="28"/>
        </w:rPr>
        <w:t>ё</w:t>
      </w:r>
      <w:r w:rsidRPr="00056A63">
        <w:rPr>
          <w:rFonts w:eastAsia="Times New Roman"/>
          <w:sz w:val="28"/>
          <w:szCs w:val="28"/>
        </w:rPr>
        <w:t>т средств местного бюджета на реализацию мероприятия «Предоставление субсидии на приобретение жилого помещения в собственность» в рамках подпрограммы «Ликвидация и расселение приспособленных для проживания строений» при наличии финансово-экономического обоснования (устранено).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6.2.7)</w:t>
      </w:r>
      <w:r w:rsidR="00D1357D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1 232,1</w:t>
      </w:r>
      <w:r w:rsidR="00A04F05" w:rsidRPr="00056A63">
        <w:rPr>
          <w:rFonts w:eastAsia="Times New Roman"/>
          <w:sz w:val="28"/>
          <w:szCs w:val="28"/>
        </w:rPr>
        <w:t>0</w:t>
      </w:r>
      <w:r w:rsidR="00D1357D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тыс.</w:t>
      </w:r>
      <w:r w:rsidR="00D1357D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р</w:t>
      </w:r>
      <w:r w:rsidR="00D1357D">
        <w:rPr>
          <w:rFonts w:eastAsia="Times New Roman"/>
          <w:sz w:val="28"/>
          <w:szCs w:val="28"/>
        </w:rPr>
        <w:t xml:space="preserve">ублей – излишне </w:t>
      </w:r>
      <w:r w:rsidR="00321EDC">
        <w:rPr>
          <w:rFonts w:eastAsia="Times New Roman"/>
          <w:sz w:val="28"/>
          <w:szCs w:val="28"/>
        </w:rPr>
        <w:t xml:space="preserve">запланированные </w:t>
      </w:r>
      <w:r w:rsidRPr="00056A63">
        <w:rPr>
          <w:rFonts w:eastAsia="Times New Roman"/>
          <w:sz w:val="28"/>
          <w:szCs w:val="28"/>
        </w:rPr>
        <w:t>Администрацией города (МБУ «</w:t>
      </w:r>
      <w:proofErr w:type="spellStart"/>
      <w:r w:rsidRPr="00056A63">
        <w:rPr>
          <w:rFonts w:eastAsia="Times New Roman"/>
          <w:sz w:val="28"/>
          <w:szCs w:val="28"/>
        </w:rPr>
        <w:t>УЛПХиЭБ</w:t>
      </w:r>
      <w:proofErr w:type="spellEnd"/>
      <w:r w:rsidRPr="00056A63">
        <w:rPr>
          <w:rFonts w:eastAsia="Times New Roman"/>
          <w:sz w:val="28"/>
          <w:szCs w:val="28"/>
        </w:rPr>
        <w:t xml:space="preserve">») </w:t>
      </w:r>
      <w:r w:rsidR="00A04F05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на разработку эскизного проекта по реконструкции, строительству (реновации) общественных территорий Западного жилого района,</w:t>
      </w:r>
      <w:r w:rsidRPr="00056A63">
        <w:rPr>
          <w:rFonts w:eastAsia="Times New Roman"/>
          <w:sz w:val="28"/>
          <w:szCs w:val="28"/>
          <w:lang w:eastAsia="ar-SA"/>
        </w:rPr>
        <w:t xml:space="preserve"> выполнение инженерно-геодезических работ по объекту Парк «За Саймой» </w:t>
      </w:r>
      <w:r w:rsidRPr="00056A63">
        <w:rPr>
          <w:rFonts w:eastAsia="Times New Roman"/>
          <w:sz w:val="28"/>
          <w:szCs w:val="28"/>
        </w:rPr>
        <w:t xml:space="preserve">в связи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с </w:t>
      </w:r>
      <w:r w:rsidR="0008796D" w:rsidRPr="00056A63">
        <w:rPr>
          <w:rFonts w:eastAsia="Times New Roman"/>
          <w:sz w:val="28"/>
          <w:szCs w:val="28"/>
        </w:rPr>
        <w:t>уменьшением</w:t>
      </w:r>
      <w:r w:rsidRPr="00056A63">
        <w:rPr>
          <w:rFonts w:eastAsia="Times New Roman"/>
          <w:sz w:val="28"/>
          <w:szCs w:val="28"/>
        </w:rPr>
        <w:t xml:space="preserve"> площадей</w:t>
      </w:r>
      <w:r w:rsidR="0008796D" w:rsidRPr="00056A63">
        <w:rPr>
          <w:rFonts w:eastAsia="Times New Roman"/>
          <w:sz w:val="28"/>
          <w:szCs w:val="28"/>
        </w:rPr>
        <w:t xml:space="preserve"> для этих работ</w:t>
      </w:r>
      <w:r w:rsidR="0004263A">
        <w:rPr>
          <w:rFonts w:eastAsia="Times New Roman"/>
          <w:sz w:val="28"/>
          <w:szCs w:val="28"/>
        </w:rPr>
        <w:t xml:space="preserve">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6.2.8)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 xml:space="preserve">690,92 тыс. рублей – излишне запланированные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Pr="00056A63">
        <w:rPr>
          <w:rFonts w:eastAsia="Times New Roman"/>
          <w:sz w:val="28"/>
          <w:szCs w:val="28"/>
        </w:rPr>
        <w:t xml:space="preserve"> </w:t>
      </w:r>
      <w:r w:rsidR="00A04F05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Pr="00056A63">
        <w:rPr>
          <w:rFonts w:eastAsia="Times New Roman"/>
          <w:sz w:val="28"/>
          <w:szCs w:val="28"/>
        </w:rPr>
        <w:t xml:space="preserve">на выполнение проектно-изыскательских работ по объектам «Магистральная улица с инженерными сетями для обеспечения транспортной и инженерной инфраструктуры Северного жилого района г. Сургута», «Улица 4 «З» от Югорского тракта до автомобильной дороги к п. Белый Яр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в г. Сургуте» </w:t>
      </w:r>
      <w:r w:rsidRPr="00056A63">
        <w:rPr>
          <w:rFonts w:eastAsia="Times New Roman"/>
          <w:sz w:val="28"/>
          <w:szCs w:val="28"/>
          <w:lang w:eastAsia="ar-SA"/>
        </w:rPr>
        <w:t>в связи с завышением стоимости работ вследствие технических ошибок</w:t>
      </w:r>
      <w:r w:rsidR="0004263A">
        <w:rPr>
          <w:rFonts w:eastAsia="Times New Roman"/>
          <w:sz w:val="28"/>
          <w:szCs w:val="28"/>
        </w:rPr>
        <w:t xml:space="preserve">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6.2.9)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620,16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тыс. рублей – излишне запланированные Администрацией города (МКУ «</w:t>
      </w:r>
      <w:proofErr w:type="spellStart"/>
      <w:r w:rsidRPr="00056A63">
        <w:rPr>
          <w:rFonts w:eastAsia="Times New Roman"/>
          <w:sz w:val="28"/>
          <w:szCs w:val="28"/>
        </w:rPr>
        <w:t>ДДТиЖКК</w:t>
      </w:r>
      <w:proofErr w:type="spellEnd"/>
      <w:r w:rsidRPr="00056A63">
        <w:rPr>
          <w:rFonts w:eastAsia="Times New Roman"/>
          <w:sz w:val="28"/>
          <w:szCs w:val="28"/>
        </w:rPr>
        <w:t xml:space="preserve">») </w:t>
      </w:r>
      <w:r w:rsidR="00A04F05" w:rsidRPr="00056A63">
        <w:rPr>
          <w:rFonts w:eastAsia="Times New Roman"/>
          <w:sz w:val="28"/>
          <w:szCs w:val="28"/>
        </w:rPr>
        <w:t>бюджетные ассигнования</w:t>
      </w:r>
      <w:r w:rsidRPr="00056A63">
        <w:rPr>
          <w:rFonts w:eastAsia="Times New Roman"/>
          <w:sz w:val="28"/>
          <w:szCs w:val="28"/>
        </w:rPr>
        <w:t xml:space="preserve"> на «Обеспечение комплексного содержания автомобильных дорог, искусственных сооружений </w:t>
      </w:r>
      <w:r w:rsidRPr="00056A63">
        <w:rPr>
          <w:rFonts w:eastAsia="Times New Roman"/>
          <w:sz w:val="28"/>
          <w:szCs w:val="28"/>
        </w:rPr>
        <w:lastRenderedPageBreak/>
        <w:t xml:space="preserve">в соответствии с требованиями к эксплуатационному состоянию, допустимому по условиям обеспечения безопасности дорожного движения»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в связи с </w:t>
      </w:r>
      <w:r w:rsidR="0008796D" w:rsidRPr="00056A63">
        <w:rPr>
          <w:rFonts w:eastAsia="Times New Roman"/>
          <w:sz w:val="28"/>
          <w:szCs w:val="28"/>
        </w:rPr>
        <w:t>уменьшением</w:t>
      </w:r>
      <w:r w:rsidRPr="00056A63">
        <w:rPr>
          <w:rFonts w:eastAsia="Times New Roman"/>
          <w:sz w:val="28"/>
          <w:szCs w:val="28"/>
        </w:rPr>
        <w:t xml:space="preserve"> площади и сроков содержания объектов (устранено)</w:t>
      </w:r>
      <w:r w:rsidR="0004263A">
        <w:rPr>
          <w:rFonts w:eastAsia="Times New Roman"/>
          <w:sz w:val="28"/>
          <w:szCs w:val="28"/>
        </w:rPr>
        <w:t>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56A63">
        <w:rPr>
          <w:rFonts w:eastAsia="Times New Roman"/>
          <w:sz w:val="28"/>
          <w:szCs w:val="28"/>
          <w:lang w:eastAsia="ar-SA"/>
        </w:rPr>
        <w:t>6.2.10)</w:t>
      </w:r>
      <w:r w:rsidR="0003077D">
        <w:rPr>
          <w:rFonts w:eastAsia="Times New Roman"/>
          <w:sz w:val="28"/>
          <w:szCs w:val="28"/>
          <w:lang w:eastAsia="ar-SA"/>
        </w:rPr>
        <w:t xml:space="preserve"> </w:t>
      </w:r>
      <w:r w:rsidRPr="00056A63">
        <w:rPr>
          <w:rFonts w:eastAsia="Times New Roman"/>
          <w:sz w:val="28"/>
          <w:szCs w:val="28"/>
          <w:lang w:eastAsia="ar-SA"/>
        </w:rPr>
        <w:t>462,05</w:t>
      </w:r>
      <w:r w:rsidR="00F36B8E" w:rsidRPr="00056A63">
        <w:rPr>
          <w:rFonts w:eastAsia="Times New Roman"/>
          <w:sz w:val="28"/>
          <w:szCs w:val="28"/>
          <w:lang w:eastAsia="ar-SA"/>
        </w:rPr>
        <w:t> </w:t>
      </w:r>
      <w:r w:rsidRPr="00056A63">
        <w:rPr>
          <w:rFonts w:eastAsia="Times New Roman"/>
          <w:sz w:val="28"/>
          <w:szCs w:val="28"/>
          <w:lang w:eastAsia="ar-SA"/>
        </w:rPr>
        <w:t xml:space="preserve">тыс. рублей – излишне запланированные Администрацией города </w:t>
      </w:r>
      <w:r w:rsidR="00A04F05" w:rsidRPr="00056A63">
        <w:rPr>
          <w:rFonts w:eastAsia="Times New Roman"/>
          <w:sz w:val="28"/>
          <w:szCs w:val="28"/>
        </w:rPr>
        <w:t>бюджетные ассигнования</w:t>
      </w:r>
      <w:r w:rsidRPr="00056A63">
        <w:rPr>
          <w:rFonts w:eastAsia="Times New Roman"/>
          <w:sz w:val="28"/>
          <w:szCs w:val="28"/>
          <w:lang w:eastAsia="ar-SA"/>
        </w:rPr>
        <w:t xml:space="preserve"> на восстановление универсальной спортивной площадки с резиновым покрытием, ограждением и освещением </w:t>
      </w:r>
      <w:r w:rsidR="001C6030">
        <w:rPr>
          <w:rFonts w:eastAsia="Times New Roman"/>
          <w:sz w:val="28"/>
          <w:szCs w:val="28"/>
          <w:lang w:eastAsia="ar-SA"/>
        </w:rPr>
        <w:br/>
      </w:r>
      <w:r w:rsidRPr="00056A63">
        <w:rPr>
          <w:rFonts w:eastAsia="Times New Roman"/>
          <w:sz w:val="28"/>
          <w:szCs w:val="28"/>
          <w:lang w:eastAsia="ar-SA"/>
        </w:rPr>
        <w:t xml:space="preserve">на придомовой территории многоквартирных домов по адресу: п. Лунный, </w:t>
      </w:r>
      <w:r w:rsidR="001C6030">
        <w:rPr>
          <w:rFonts w:eastAsia="Times New Roman"/>
          <w:sz w:val="28"/>
          <w:szCs w:val="28"/>
          <w:lang w:eastAsia="ar-SA"/>
        </w:rPr>
        <w:br/>
      </w:r>
      <w:r w:rsidRPr="00056A63">
        <w:rPr>
          <w:rFonts w:eastAsia="Times New Roman"/>
          <w:sz w:val="28"/>
          <w:szCs w:val="28"/>
          <w:lang w:eastAsia="ar-SA"/>
        </w:rPr>
        <w:t xml:space="preserve">ул. </w:t>
      </w:r>
      <w:proofErr w:type="spellStart"/>
      <w:r w:rsidRPr="00056A63">
        <w:rPr>
          <w:rFonts w:eastAsia="Times New Roman"/>
          <w:sz w:val="28"/>
          <w:szCs w:val="28"/>
          <w:lang w:eastAsia="ar-SA"/>
        </w:rPr>
        <w:t>Энергостроителей</w:t>
      </w:r>
      <w:proofErr w:type="spellEnd"/>
      <w:r w:rsidRPr="00056A63">
        <w:rPr>
          <w:rFonts w:eastAsia="Times New Roman"/>
          <w:sz w:val="28"/>
          <w:szCs w:val="28"/>
          <w:lang w:eastAsia="ar-SA"/>
        </w:rPr>
        <w:t>, 2 в связи с завышением стоимости работ вследствие технических ошибок, неприменения понижающих коэффициен</w:t>
      </w:r>
      <w:r w:rsidR="0004263A">
        <w:rPr>
          <w:rFonts w:eastAsia="Times New Roman"/>
          <w:sz w:val="28"/>
          <w:szCs w:val="28"/>
          <w:lang w:eastAsia="ar-SA"/>
        </w:rPr>
        <w:t>тов и других причин (устранено);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  <w:lang w:eastAsia="ar-SA"/>
        </w:rPr>
        <w:t>6.2.11)</w:t>
      </w:r>
      <w:r w:rsidR="00F36B8E" w:rsidRPr="00056A63">
        <w:rPr>
          <w:rFonts w:eastAsia="Times New Roman"/>
          <w:sz w:val="28"/>
          <w:szCs w:val="28"/>
          <w:lang w:eastAsia="ar-SA"/>
        </w:rPr>
        <w:t> </w:t>
      </w:r>
      <w:r w:rsidRPr="00056A63">
        <w:rPr>
          <w:rFonts w:eastAsia="Times New Roman"/>
          <w:sz w:val="28"/>
          <w:szCs w:val="28"/>
          <w:lang w:eastAsia="ar-SA"/>
        </w:rPr>
        <w:t>252,2</w:t>
      </w:r>
      <w:r w:rsidR="00D30B9E" w:rsidRPr="00056A63">
        <w:rPr>
          <w:rFonts w:eastAsia="Times New Roman"/>
          <w:sz w:val="28"/>
          <w:szCs w:val="28"/>
          <w:lang w:eastAsia="ar-SA"/>
        </w:rPr>
        <w:t>2</w:t>
      </w:r>
      <w:r w:rsidR="00F36B8E" w:rsidRPr="00056A63">
        <w:rPr>
          <w:rFonts w:eastAsia="Times New Roman"/>
          <w:sz w:val="28"/>
          <w:szCs w:val="28"/>
          <w:lang w:eastAsia="ar-SA"/>
        </w:rPr>
        <w:t> </w:t>
      </w:r>
      <w:r w:rsidRPr="00056A63">
        <w:rPr>
          <w:rFonts w:eastAsia="Times New Roman"/>
          <w:sz w:val="28"/>
          <w:szCs w:val="28"/>
          <w:lang w:eastAsia="ar-SA"/>
        </w:rPr>
        <w:t xml:space="preserve">тыс. рублей – незапланированные </w:t>
      </w:r>
      <w:r w:rsidRPr="00056A63">
        <w:rPr>
          <w:rFonts w:eastAsia="Times New Roman"/>
          <w:sz w:val="28"/>
          <w:szCs w:val="28"/>
        </w:rPr>
        <w:t xml:space="preserve">Администрацией города </w:t>
      </w:r>
      <w:r w:rsidRPr="00056A63">
        <w:rPr>
          <w:rFonts w:eastAsia="Times New Roman"/>
          <w:sz w:val="28"/>
          <w:szCs w:val="28"/>
          <w:lang w:eastAsia="ar-SA"/>
        </w:rPr>
        <w:t xml:space="preserve">в бюджете </w:t>
      </w:r>
      <w:r w:rsidRPr="00056A63">
        <w:rPr>
          <w:rFonts w:eastAsia="Times New Roman"/>
          <w:sz w:val="28"/>
          <w:szCs w:val="28"/>
        </w:rPr>
        <w:t xml:space="preserve">города отдельной строкой средства местного бюджета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на </w:t>
      </w:r>
      <w:proofErr w:type="spellStart"/>
      <w:r w:rsidRPr="00056A63">
        <w:rPr>
          <w:rFonts w:eastAsia="Times New Roman"/>
          <w:sz w:val="28"/>
          <w:szCs w:val="28"/>
        </w:rPr>
        <w:t>софинансирование</w:t>
      </w:r>
      <w:proofErr w:type="spellEnd"/>
      <w:r w:rsidRPr="00056A63">
        <w:rPr>
          <w:rFonts w:eastAsia="Times New Roman"/>
          <w:sz w:val="28"/>
          <w:szCs w:val="28"/>
        </w:rPr>
        <w:t xml:space="preserve"> расходного обязательства по поддержке творческой деятельности и техническому оснащению детских и кукольных театров в 2018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="00613D90" w:rsidRPr="00056A63">
        <w:rPr>
          <w:sz w:val="28"/>
          <w:szCs w:val="28"/>
        </w:rPr>
        <w:t>–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2019 годах, необходимые для выполнения условий государственной программы Ханты-Мансийского автономного округа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–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Югры «Развитие культуры в Ханты-Мансийском автономном округе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–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Югре на 2018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–</w:t>
      </w:r>
      <w:r w:rsidR="00613D90" w:rsidRPr="00056A63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 xml:space="preserve">2025 годы и на период до 2030 года», своевременного заключения соглашения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и получения средств из вышестоящего бюджета (устранено 176,5</w:t>
      </w:r>
      <w:r w:rsidR="00D30B9E" w:rsidRPr="00056A63">
        <w:rPr>
          <w:rFonts w:eastAsia="Times New Roman"/>
          <w:sz w:val="28"/>
          <w:szCs w:val="28"/>
        </w:rPr>
        <w:t>7</w:t>
      </w:r>
      <w:r w:rsidR="0004263A">
        <w:rPr>
          <w:rFonts w:eastAsia="Times New Roman"/>
          <w:sz w:val="28"/>
          <w:szCs w:val="28"/>
        </w:rPr>
        <w:t> тыс. рублей);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56A63">
        <w:rPr>
          <w:rFonts w:eastAsia="Times New Roman"/>
          <w:sz w:val="28"/>
          <w:szCs w:val="28"/>
        </w:rPr>
        <w:t>6.2.12)</w:t>
      </w:r>
      <w:r w:rsidR="0003077D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182,34</w:t>
      </w:r>
      <w:r w:rsidR="0003077D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тыс.</w:t>
      </w:r>
      <w:r w:rsidR="0003077D">
        <w:rPr>
          <w:rFonts w:eastAsia="Times New Roman"/>
          <w:sz w:val="28"/>
          <w:szCs w:val="28"/>
        </w:rPr>
        <w:t xml:space="preserve"> </w:t>
      </w:r>
      <w:r w:rsidRPr="00056A63">
        <w:rPr>
          <w:rFonts w:eastAsia="Times New Roman"/>
          <w:sz w:val="28"/>
          <w:szCs w:val="28"/>
        </w:rPr>
        <w:t>рублей</w:t>
      </w:r>
      <w:r w:rsidRPr="00056A63">
        <w:rPr>
          <w:rFonts w:eastAsia="Times New Roman"/>
          <w:sz w:val="28"/>
          <w:szCs w:val="28"/>
          <w:lang w:eastAsia="ar-SA"/>
        </w:rPr>
        <w:t xml:space="preserve"> – излишне запланированные Администрацией города (МКУ «</w:t>
      </w:r>
      <w:proofErr w:type="spellStart"/>
      <w:r w:rsidRPr="00056A63">
        <w:rPr>
          <w:rFonts w:eastAsia="Times New Roman"/>
          <w:sz w:val="28"/>
          <w:szCs w:val="28"/>
          <w:lang w:eastAsia="ar-SA"/>
        </w:rPr>
        <w:t>ДЭАЗиИС</w:t>
      </w:r>
      <w:proofErr w:type="spellEnd"/>
      <w:r w:rsidRPr="00056A63">
        <w:rPr>
          <w:rFonts w:eastAsia="Times New Roman"/>
          <w:sz w:val="28"/>
          <w:szCs w:val="28"/>
          <w:lang w:eastAsia="ar-SA"/>
        </w:rPr>
        <w:t xml:space="preserve">») </w:t>
      </w:r>
      <w:r w:rsidR="00A04F05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Pr="00056A63">
        <w:rPr>
          <w:rFonts w:eastAsia="Times New Roman"/>
          <w:sz w:val="28"/>
          <w:szCs w:val="28"/>
          <w:lang w:eastAsia="ar-SA"/>
        </w:rPr>
        <w:t xml:space="preserve">для </w:t>
      </w:r>
      <w:r w:rsidRPr="00056A63">
        <w:rPr>
          <w:rFonts w:eastAsia="Times New Roman"/>
          <w:sz w:val="28"/>
          <w:szCs w:val="28"/>
        </w:rPr>
        <w:t>выполнения проектных работ по капитальному ремонту встроенных нежилых помещений по адресу: город Сургут, ул.</w:t>
      </w:r>
      <w:r w:rsidR="0021473A" w:rsidRPr="00056A63">
        <w:rPr>
          <w:rFonts w:eastAsia="Times New Roman"/>
          <w:sz w:val="28"/>
          <w:szCs w:val="28"/>
        </w:rPr>
        <w:t> </w:t>
      </w:r>
      <w:proofErr w:type="spellStart"/>
      <w:r w:rsidRPr="00056A63">
        <w:rPr>
          <w:rFonts w:eastAsia="Times New Roman"/>
          <w:sz w:val="28"/>
          <w:szCs w:val="28"/>
        </w:rPr>
        <w:t>Мелик-Карамова</w:t>
      </w:r>
      <w:proofErr w:type="spellEnd"/>
      <w:r w:rsidRPr="00056A63">
        <w:rPr>
          <w:rFonts w:eastAsia="Times New Roman"/>
          <w:sz w:val="28"/>
          <w:szCs w:val="28"/>
        </w:rPr>
        <w:t>, 74, для размещения в них общественной приемной</w:t>
      </w:r>
      <w:r w:rsidRPr="00056A63">
        <w:rPr>
          <w:rFonts w:eastAsia="Times New Roman"/>
          <w:sz w:val="28"/>
          <w:szCs w:val="28"/>
          <w:lang w:eastAsia="ar-SA"/>
        </w:rPr>
        <w:t xml:space="preserve"> в связи с уточнением видов и объёмов проектных работ (</w:t>
      </w:r>
      <w:r w:rsidRPr="00056A63">
        <w:rPr>
          <w:rFonts w:eastAsia="Times New Roman"/>
          <w:sz w:val="28"/>
          <w:szCs w:val="28"/>
        </w:rPr>
        <w:t>устранено</w:t>
      </w:r>
      <w:r w:rsidR="0004263A">
        <w:rPr>
          <w:rFonts w:eastAsia="Times New Roman"/>
          <w:sz w:val="28"/>
          <w:szCs w:val="28"/>
          <w:lang w:eastAsia="ar-SA"/>
        </w:rPr>
        <w:t>);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6.2.13)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95,85</w:t>
      </w:r>
      <w:r w:rsidR="00F36B8E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тыс. рублей – запланированные Администрацией города (МКУ «</w:t>
      </w:r>
      <w:proofErr w:type="spellStart"/>
      <w:r w:rsidRPr="00056A63">
        <w:rPr>
          <w:rFonts w:eastAsia="Times New Roman"/>
          <w:sz w:val="28"/>
          <w:szCs w:val="28"/>
        </w:rPr>
        <w:t>ДЭАЗиИС</w:t>
      </w:r>
      <w:proofErr w:type="spellEnd"/>
      <w:r w:rsidRPr="00056A63">
        <w:rPr>
          <w:rFonts w:eastAsia="Times New Roman"/>
          <w:sz w:val="28"/>
          <w:szCs w:val="28"/>
        </w:rPr>
        <w:t xml:space="preserve">») </w:t>
      </w:r>
      <w:r w:rsidR="00A04F05" w:rsidRPr="00056A63">
        <w:rPr>
          <w:rFonts w:eastAsia="Times New Roman"/>
          <w:sz w:val="28"/>
          <w:szCs w:val="28"/>
        </w:rPr>
        <w:t xml:space="preserve">бюджетные ассигнования </w:t>
      </w:r>
      <w:r w:rsidRPr="00056A63">
        <w:rPr>
          <w:rFonts w:eastAsia="Times New Roman"/>
          <w:sz w:val="28"/>
          <w:szCs w:val="28"/>
          <w:lang w:eastAsia="ar-SA"/>
        </w:rPr>
        <w:t xml:space="preserve">для </w:t>
      </w:r>
      <w:r w:rsidRPr="00056A63">
        <w:rPr>
          <w:rFonts w:eastAsia="Times New Roman"/>
          <w:sz w:val="28"/>
          <w:szCs w:val="28"/>
        </w:rPr>
        <w:t xml:space="preserve">выполнения проектных работ по капитальному ремонту встроенных нежилых помещений по адресу: город Сургут, ул. </w:t>
      </w:r>
      <w:proofErr w:type="spellStart"/>
      <w:r w:rsidRPr="00056A63">
        <w:rPr>
          <w:rFonts w:eastAsia="Times New Roman"/>
          <w:sz w:val="28"/>
          <w:szCs w:val="28"/>
        </w:rPr>
        <w:t>Мелик-Карамова</w:t>
      </w:r>
      <w:proofErr w:type="spellEnd"/>
      <w:r w:rsidRPr="00056A63">
        <w:rPr>
          <w:rFonts w:eastAsia="Times New Roman"/>
          <w:sz w:val="28"/>
          <w:szCs w:val="28"/>
        </w:rPr>
        <w:t>, 74 с применением повышающего коэффициента в размере 1,4 в отс</w:t>
      </w:r>
      <w:r w:rsidR="0004263A">
        <w:rPr>
          <w:rFonts w:eastAsia="Times New Roman"/>
          <w:sz w:val="28"/>
          <w:szCs w:val="28"/>
        </w:rPr>
        <w:t>утствие надлежащего обоснования.</w:t>
      </w:r>
      <w:r w:rsidR="00613D90" w:rsidRPr="00056A63">
        <w:rPr>
          <w:rFonts w:eastAsia="Times New Roman"/>
          <w:sz w:val="28"/>
          <w:szCs w:val="28"/>
        </w:rPr>
        <w:t xml:space="preserve"> </w:t>
      </w:r>
    </w:p>
    <w:p w:rsidR="00AD0150" w:rsidRPr="00056A63" w:rsidRDefault="00AD0150" w:rsidP="00074E40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Вышеуказанное в пунктах 6.</w:t>
      </w:r>
      <w:r w:rsidR="00D30B9E" w:rsidRPr="00056A63">
        <w:rPr>
          <w:rFonts w:eastAsia="Calibri"/>
          <w:sz w:val="28"/>
          <w:szCs w:val="28"/>
        </w:rPr>
        <w:t>2</w:t>
      </w:r>
      <w:r w:rsidRPr="00056A63">
        <w:rPr>
          <w:rFonts w:eastAsia="Calibri"/>
          <w:sz w:val="28"/>
          <w:szCs w:val="28"/>
        </w:rPr>
        <w:t>.1</w:t>
      </w:r>
      <w:r w:rsidR="00613D90" w:rsidRPr="00056A63">
        <w:rPr>
          <w:rFonts w:eastAsia="Calibri"/>
          <w:sz w:val="28"/>
          <w:szCs w:val="28"/>
        </w:rPr>
        <w:t xml:space="preserve"> </w:t>
      </w:r>
      <w:r w:rsidR="00613D90" w:rsidRPr="00056A63">
        <w:rPr>
          <w:sz w:val="28"/>
          <w:szCs w:val="28"/>
        </w:rPr>
        <w:t>–</w:t>
      </w:r>
      <w:r w:rsidR="00613D90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6.</w:t>
      </w:r>
      <w:r w:rsidR="00D30B9E" w:rsidRPr="00056A63">
        <w:rPr>
          <w:rFonts w:eastAsia="Calibri"/>
          <w:sz w:val="28"/>
          <w:szCs w:val="28"/>
        </w:rPr>
        <w:t>2</w:t>
      </w:r>
      <w:r w:rsidRPr="00056A63">
        <w:rPr>
          <w:rFonts w:eastAsia="Calibri"/>
          <w:sz w:val="28"/>
          <w:szCs w:val="28"/>
        </w:rPr>
        <w:t>.3</w:t>
      </w:r>
      <w:r w:rsidR="00D30B9E" w:rsidRPr="00056A63">
        <w:rPr>
          <w:rFonts w:eastAsia="Calibri"/>
          <w:sz w:val="28"/>
          <w:szCs w:val="28"/>
        </w:rPr>
        <w:t xml:space="preserve">, </w:t>
      </w:r>
      <w:r w:rsidRPr="00056A63">
        <w:rPr>
          <w:rFonts w:eastAsia="Calibri"/>
          <w:sz w:val="28"/>
          <w:szCs w:val="28"/>
        </w:rPr>
        <w:t>6.</w:t>
      </w:r>
      <w:r w:rsidR="00D30B9E" w:rsidRPr="00056A63">
        <w:rPr>
          <w:rFonts w:eastAsia="Calibri"/>
          <w:sz w:val="28"/>
          <w:szCs w:val="28"/>
        </w:rPr>
        <w:t>2</w:t>
      </w:r>
      <w:r w:rsidRPr="00056A63">
        <w:rPr>
          <w:rFonts w:eastAsia="Calibri"/>
          <w:sz w:val="28"/>
          <w:szCs w:val="28"/>
        </w:rPr>
        <w:t>.</w:t>
      </w:r>
      <w:r w:rsidR="00D30B9E" w:rsidRPr="00056A63">
        <w:rPr>
          <w:rFonts w:eastAsia="Calibri"/>
          <w:sz w:val="28"/>
          <w:szCs w:val="28"/>
        </w:rPr>
        <w:t>5</w:t>
      </w:r>
      <w:r w:rsidR="00613D90" w:rsidRPr="00056A63">
        <w:rPr>
          <w:rFonts w:eastAsia="Calibri"/>
          <w:sz w:val="28"/>
          <w:szCs w:val="28"/>
        </w:rPr>
        <w:t xml:space="preserve"> </w:t>
      </w:r>
      <w:r w:rsidR="00613D90" w:rsidRPr="00056A63">
        <w:rPr>
          <w:sz w:val="28"/>
          <w:szCs w:val="28"/>
        </w:rPr>
        <w:t>–</w:t>
      </w:r>
      <w:r w:rsidR="00613D90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6.</w:t>
      </w:r>
      <w:r w:rsidR="00D30B9E" w:rsidRPr="00056A63">
        <w:rPr>
          <w:rFonts w:eastAsia="Calibri"/>
          <w:sz w:val="28"/>
          <w:szCs w:val="28"/>
        </w:rPr>
        <w:t>2</w:t>
      </w:r>
      <w:r w:rsidRPr="00056A63">
        <w:rPr>
          <w:rFonts w:eastAsia="Calibri"/>
          <w:sz w:val="28"/>
          <w:szCs w:val="28"/>
        </w:rPr>
        <w:t>.1</w:t>
      </w:r>
      <w:r w:rsidR="00D30B9E" w:rsidRPr="00056A63">
        <w:rPr>
          <w:rFonts w:eastAsia="Calibri"/>
          <w:sz w:val="28"/>
          <w:szCs w:val="28"/>
        </w:rPr>
        <w:t>2</w:t>
      </w:r>
      <w:r w:rsidRPr="00056A63">
        <w:rPr>
          <w:rFonts w:eastAsia="Calibri"/>
          <w:sz w:val="28"/>
          <w:szCs w:val="28"/>
        </w:rPr>
        <w:t xml:space="preserve"> на сумму </w:t>
      </w:r>
      <w:r w:rsidR="00301091" w:rsidRPr="00056A63">
        <w:rPr>
          <w:rFonts w:eastAsia="Calibri"/>
          <w:sz w:val="28"/>
          <w:szCs w:val="28"/>
        </w:rPr>
        <w:t>26 688,72 </w:t>
      </w:r>
      <w:r w:rsidRPr="00056A63">
        <w:rPr>
          <w:rFonts w:eastAsia="Calibri"/>
          <w:sz w:val="28"/>
          <w:szCs w:val="28"/>
        </w:rPr>
        <w:t xml:space="preserve">тыс. рублей учтено Администрацией города в поправках к проекту </w:t>
      </w:r>
      <w:r w:rsidR="00A04F05" w:rsidRPr="00056A63">
        <w:rPr>
          <w:rFonts w:eastAsia="Calibri"/>
          <w:sz w:val="28"/>
          <w:szCs w:val="28"/>
        </w:rPr>
        <w:t>решения о внесении изменений в бюджет города на 2018</w:t>
      </w:r>
      <w:r w:rsidR="00074E40" w:rsidRPr="00056A63">
        <w:rPr>
          <w:rFonts w:eastAsia="Calibri"/>
          <w:sz w:val="28"/>
          <w:szCs w:val="28"/>
        </w:rPr>
        <w:t xml:space="preserve"> – </w:t>
      </w:r>
      <w:r w:rsidR="00A04F05" w:rsidRPr="00056A63">
        <w:rPr>
          <w:rFonts w:eastAsia="Calibri"/>
          <w:sz w:val="28"/>
          <w:szCs w:val="28"/>
        </w:rPr>
        <w:t xml:space="preserve">2020 годы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принято Думой города.</w:t>
      </w: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Calibri"/>
          <w:sz w:val="28"/>
          <w:szCs w:val="28"/>
        </w:rPr>
      </w:pPr>
    </w:p>
    <w:p w:rsidR="007807AD" w:rsidRPr="00056A63" w:rsidRDefault="007807AD" w:rsidP="007807AD">
      <w:pPr>
        <w:numPr>
          <w:ilvl w:val="1"/>
          <w:numId w:val="0"/>
        </w:numPr>
        <w:ind w:firstLine="709"/>
        <w:jc w:val="both"/>
        <w:rPr>
          <w:rFonts w:eastAsia="Times New Roman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6.3) 49 </w:t>
      </w:r>
      <w:r w:rsidR="007816F2" w:rsidRPr="00056A63">
        <w:rPr>
          <w:rFonts w:eastAsia="Calibri"/>
          <w:sz w:val="28"/>
          <w:szCs w:val="28"/>
        </w:rPr>
        <w:t>8</w:t>
      </w:r>
      <w:r w:rsidRPr="00056A63">
        <w:rPr>
          <w:rFonts w:eastAsia="Calibri"/>
          <w:sz w:val="28"/>
          <w:szCs w:val="28"/>
        </w:rPr>
        <w:t>60,80 тыс. рублей – в рамках внешней проверки годовой отчетности главных администраторов бюджетных средств за 2017 го</w:t>
      </w:r>
      <w:r w:rsidR="008E5B2F" w:rsidRPr="00056A63">
        <w:rPr>
          <w:rFonts w:eastAsia="Calibri"/>
          <w:sz w:val="28"/>
          <w:szCs w:val="28"/>
        </w:rPr>
        <w:t xml:space="preserve">д </w:t>
      </w:r>
      <w:r w:rsidRPr="00056A63">
        <w:rPr>
          <w:rFonts w:eastAsia="Times New Roman"/>
          <w:sz w:val="28"/>
          <w:szCs w:val="28"/>
        </w:rPr>
        <w:t xml:space="preserve">– стоимость проектно-сметной документации на выполнение работ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по строительству 6 объектов</w:t>
      </w:r>
      <w:r w:rsidR="008E5B2F" w:rsidRPr="00056A63">
        <w:rPr>
          <w:rFonts w:eastAsia="Times New Roman"/>
          <w:sz w:val="28"/>
          <w:szCs w:val="28"/>
        </w:rPr>
        <w:t xml:space="preserve">, признанной неактуальной по результатам инвентаризации </w:t>
      </w:r>
      <w:proofErr w:type="spellStart"/>
      <w:r w:rsidRPr="00056A63">
        <w:rPr>
          <w:rFonts w:eastAsia="Times New Roman"/>
          <w:sz w:val="28"/>
          <w:szCs w:val="28"/>
        </w:rPr>
        <w:t>ДАиГ</w:t>
      </w:r>
      <w:proofErr w:type="spellEnd"/>
      <w:r w:rsidR="008E5B2F" w:rsidRPr="00056A63">
        <w:rPr>
          <w:rFonts w:eastAsia="Times New Roman"/>
          <w:sz w:val="28"/>
          <w:szCs w:val="28"/>
        </w:rPr>
        <w:t xml:space="preserve"> </w:t>
      </w:r>
      <w:r w:rsidR="008E5B2F" w:rsidRPr="00056A63">
        <w:rPr>
          <w:rFonts w:eastAsia="Calibri"/>
          <w:sz w:val="28"/>
          <w:szCs w:val="28"/>
        </w:rPr>
        <w:t>(носит неустранимый характер)</w:t>
      </w:r>
      <w:r w:rsidR="0004263A">
        <w:rPr>
          <w:rFonts w:eastAsia="Times New Roman"/>
          <w:sz w:val="28"/>
          <w:szCs w:val="28"/>
        </w:rPr>
        <w:t>;</w:t>
      </w: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</w:t>
      </w:r>
      <w:r w:rsidR="00292382" w:rsidRPr="00056A63">
        <w:rPr>
          <w:rFonts w:eastAsia="Calibri"/>
          <w:sz w:val="28"/>
          <w:szCs w:val="28"/>
        </w:rPr>
        <w:t>4</w:t>
      </w:r>
      <w:r w:rsidRPr="00056A63">
        <w:rPr>
          <w:rFonts w:eastAsia="Calibri"/>
          <w:sz w:val="28"/>
          <w:szCs w:val="28"/>
        </w:rPr>
        <w:t>) по другим проверкам –</w:t>
      </w:r>
      <w:r w:rsidR="00EF74EF" w:rsidRPr="00056A63">
        <w:rPr>
          <w:rFonts w:eastAsia="Calibri"/>
          <w:sz w:val="28"/>
          <w:szCs w:val="28"/>
        </w:rPr>
        <w:t xml:space="preserve"> </w:t>
      </w:r>
      <w:r w:rsidR="006F6D2D" w:rsidRPr="00056A63">
        <w:rPr>
          <w:rFonts w:eastAsia="Calibri"/>
          <w:sz w:val="28"/>
          <w:szCs w:val="28"/>
        </w:rPr>
        <w:t>267</w:t>
      </w:r>
      <w:r w:rsidR="0000770B" w:rsidRPr="00056A63">
        <w:rPr>
          <w:rFonts w:eastAsia="Calibri"/>
          <w:sz w:val="28"/>
          <w:szCs w:val="28"/>
        </w:rPr>
        <w:t> </w:t>
      </w:r>
      <w:r w:rsidR="007816F2" w:rsidRPr="00056A63">
        <w:rPr>
          <w:rFonts w:eastAsia="Calibri"/>
          <w:sz w:val="28"/>
          <w:szCs w:val="28"/>
        </w:rPr>
        <w:t>8</w:t>
      </w:r>
      <w:r w:rsidR="0000770B" w:rsidRPr="00056A63">
        <w:rPr>
          <w:rFonts w:eastAsia="Calibri"/>
          <w:sz w:val="28"/>
          <w:szCs w:val="28"/>
        </w:rPr>
        <w:t>78,28</w:t>
      </w:r>
      <w:r w:rsidR="00DA07C9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 рублей:</w:t>
      </w:r>
    </w:p>
    <w:p w:rsidR="00B77052" w:rsidRPr="00056A63" w:rsidRDefault="00B77052" w:rsidP="00B7705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6.</w:t>
      </w:r>
      <w:r w:rsidR="00451BA4" w:rsidRPr="00056A63">
        <w:rPr>
          <w:rFonts w:eastAsia="Calibri"/>
          <w:sz w:val="28"/>
          <w:szCs w:val="28"/>
        </w:rPr>
        <w:t>4.</w:t>
      </w:r>
      <w:r w:rsidR="007816F2" w:rsidRPr="00056A63">
        <w:rPr>
          <w:rFonts w:eastAsia="Calibri"/>
          <w:sz w:val="28"/>
          <w:szCs w:val="28"/>
        </w:rPr>
        <w:t>1</w:t>
      </w:r>
      <w:r w:rsidRPr="00056A63">
        <w:rPr>
          <w:rFonts w:eastAsia="Calibri"/>
          <w:sz w:val="28"/>
          <w:szCs w:val="28"/>
        </w:rPr>
        <w:t>)</w:t>
      </w:r>
      <w:r w:rsidR="007816F2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233 851,75</w:t>
      </w:r>
      <w:r w:rsidR="007816F2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</w:t>
      </w:r>
      <w:r w:rsidR="007816F2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рублей – стоимость работ по ремонту автомобильных дорог</w:t>
      </w:r>
      <w:r w:rsidR="00F1783D" w:rsidRPr="00056A63">
        <w:rPr>
          <w:rFonts w:eastAsia="Calibri"/>
          <w:sz w:val="28"/>
          <w:szCs w:val="28"/>
        </w:rPr>
        <w:t>,</w:t>
      </w:r>
      <w:r w:rsidRPr="00056A63">
        <w:rPr>
          <w:rFonts w:eastAsia="Calibri"/>
          <w:sz w:val="28"/>
          <w:szCs w:val="28"/>
        </w:rPr>
        <w:t xml:space="preserve"> по которым в нарушение статьи 309 Гражданского </w:t>
      </w:r>
      <w:r w:rsidRPr="00056A63">
        <w:rPr>
          <w:rFonts w:eastAsia="Calibri"/>
          <w:sz w:val="28"/>
          <w:szCs w:val="28"/>
        </w:rPr>
        <w:lastRenderedPageBreak/>
        <w:t>кодекса Российской Федерации, пункта 1.9. ВСН 19-89</w:t>
      </w:r>
      <w:r w:rsidRPr="00056A63">
        <w:rPr>
          <w:rFonts w:eastAsia="Calibri"/>
          <w:sz w:val="28"/>
          <w:szCs w:val="28"/>
          <w:vertAlign w:val="superscript"/>
        </w:rPr>
        <w:footnoteReference w:id="50"/>
      </w:r>
      <w:r w:rsidRPr="00056A63">
        <w:rPr>
          <w:rFonts w:eastAsia="Calibri"/>
          <w:sz w:val="28"/>
          <w:szCs w:val="28"/>
        </w:rPr>
        <w:t xml:space="preserve">, отдельных пунктов технических заданий к муниципальным контрактам 2016-2017 годов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в исполнительной документации отсутствуют отдельные документы (</w:t>
      </w:r>
      <w:r w:rsidRPr="00056A63">
        <w:rPr>
          <w:sz w:val="28"/>
          <w:szCs w:val="28"/>
        </w:rPr>
        <w:t>транспортная документация, паспорта качества использованных материалов и другие)</w:t>
      </w:r>
      <w:r w:rsidR="00B443D2" w:rsidRPr="00056A63">
        <w:rPr>
          <w:sz w:val="28"/>
          <w:szCs w:val="28"/>
        </w:rPr>
        <w:t>,</w:t>
      </w:r>
      <w:r w:rsidRPr="00056A63">
        <w:rPr>
          <w:sz w:val="28"/>
          <w:szCs w:val="28"/>
        </w:rPr>
        <w:t xml:space="preserve"> подтверждающие выполнение работ (перевозка демонтированных материалов, восстановление зелёной зоны) и качество использованных материалов </w:t>
      </w:r>
      <w:r w:rsidRPr="00056A63">
        <w:rPr>
          <w:rFonts w:eastAsia="Calibri"/>
          <w:sz w:val="28"/>
          <w:szCs w:val="28"/>
        </w:rPr>
        <w:t xml:space="preserve">(асфальтобетонной смеси, </w:t>
      </w:r>
      <w:r w:rsidRPr="00056A63">
        <w:rPr>
          <w:sz w:val="28"/>
          <w:szCs w:val="28"/>
        </w:rPr>
        <w:t>битумоминеральной смеси, чёрного щебня и других)</w:t>
      </w:r>
      <w:r w:rsidRPr="00056A63">
        <w:rPr>
          <w:rFonts w:eastAsia="Calibri"/>
          <w:sz w:val="28"/>
          <w:szCs w:val="28"/>
        </w:rPr>
        <w:t xml:space="preserve"> (носит неустранимый характер)</w:t>
      </w:r>
      <w:r w:rsidR="0004263A">
        <w:rPr>
          <w:sz w:val="28"/>
          <w:szCs w:val="28"/>
        </w:rPr>
        <w:t>;</w:t>
      </w:r>
    </w:p>
    <w:p w:rsidR="00D70212" w:rsidRPr="00056A63" w:rsidRDefault="00D70212" w:rsidP="00D7021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6A63">
        <w:rPr>
          <w:rFonts w:ascii="Times New Roman" w:eastAsia="Calibri" w:hAnsi="Times New Roman"/>
          <w:sz w:val="28"/>
          <w:szCs w:val="28"/>
          <w:lang w:eastAsia="en-US"/>
        </w:rPr>
        <w:t>6.4.</w:t>
      </w:r>
      <w:r w:rsidR="007816F2" w:rsidRPr="00056A6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816F2" w:rsidRPr="00056A6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 xml:space="preserve">13 481,88 тыс. рублей – стоимость работ по изготовлению </w:t>
      </w:r>
      <w:r w:rsidR="00321E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>и установке автопавильонов, по которым выявлены многочисленные факты выхода из строя оборудования, разрушения стеклянных конструкций и другое, что свидетельствует о ненадлежащем выполнении Подрядчиком вышеуказанных работ (носит устранимый характер). Согласно информации МКУ «</w:t>
      </w:r>
      <w:proofErr w:type="spellStart"/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>ДДТиЖКК</w:t>
      </w:r>
      <w:proofErr w:type="spellEnd"/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>» (письмо от 17.01.2019</w:t>
      </w:r>
      <w:r w:rsidR="00321E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56A63">
        <w:rPr>
          <w:rFonts w:ascii="Times New Roman" w:eastAsiaTheme="minorHAnsi" w:hAnsi="Times New Roman"/>
          <w:sz w:val="28"/>
          <w:szCs w:val="28"/>
          <w:lang w:eastAsia="en-US"/>
        </w:rPr>
        <w:t xml:space="preserve">№ 50-02-100/9) в настоящий момент Подрядчиком принимаются меры по устранению выявленных замечаний </w:t>
      </w:r>
      <w:r w:rsidR="00321E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4263A">
        <w:rPr>
          <w:rFonts w:ascii="Times New Roman" w:eastAsiaTheme="minorHAnsi" w:hAnsi="Times New Roman"/>
          <w:sz w:val="28"/>
          <w:szCs w:val="28"/>
          <w:lang w:eastAsia="en-US"/>
        </w:rPr>
        <w:t>и нарушений;</w:t>
      </w:r>
    </w:p>
    <w:p w:rsidR="00D70212" w:rsidRPr="00056A63" w:rsidRDefault="00D70212" w:rsidP="00D70212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3</w:t>
      </w:r>
      <w:r w:rsidRPr="00056A63">
        <w:rPr>
          <w:rFonts w:eastAsia="Calibri"/>
          <w:sz w:val="28"/>
          <w:szCs w:val="28"/>
        </w:rPr>
        <w:t>)</w:t>
      </w:r>
      <w:r w:rsidR="007816F2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9 878,09</w:t>
      </w:r>
      <w:r w:rsidR="007816F2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</w:t>
      </w:r>
      <w:r w:rsidR="007816F2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рублей </w:t>
      </w:r>
      <w:r w:rsidR="00D1357D" w:rsidRPr="00056A63">
        <w:rPr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завышена стоимость работ по ремонту автомобильных дорог, выполненных в 2016-2017 годах, вследствие необоснованного увеличения расхода асфальтобетонной смеси, битума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битумно-катионной эмульсии в связи с отсутствием нормативно-методических документов для применения на автомобильных дорогах местного значения, устанавливающих нормы расхода материалов (нормы расхода материалов рассчитаны по плотности асфальтобетонной смеси, принятой на основании п. 4.10 СТО ДД ХМАО 006-2009, утверждённого приказом Дорожного департамента ХМАО</w:t>
      </w:r>
      <w:r w:rsidR="00074E40" w:rsidRPr="00056A63">
        <w:rPr>
          <w:rFonts w:eastAsia="Calibri"/>
          <w:sz w:val="28"/>
          <w:szCs w:val="28"/>
        </w:rPr>
        <w:t xml:space="preserve"> </w:t>
      </w:r>
      <w:r w:rsidR="00074E40" w:rsidRPr="00056A63">
        <w:rPr>
          <w:sz w:val="28"/>
          <w:szCs w:val="28"/>
        </w:rPr>
        <w:t xml:space="preserve">– </w:t>
      </w:r>
      <w:r w:rsidRPr="00056A63">
        <w:rPr>
          <w:rFonts w:eastAsia="Calibri"/>
          <w:sz w:val="28"/>
          <w:szCs w:val="28"/>
        </w:rPr>
        <w:t xml:space="preserve">Югры от 25.04.2009 № 55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для автомобильных дорог общего пользования регионального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межмуниципального значения в ХМАО</w:t>
      </w:r>
      <w:r w:rsidR="00120B6F" w:rsidRPr="00056A63">
        <w:rPr>
          <w:rFonts w:eastAsia="Calibri"/>
          <w:sz w:val="28"/>
          <w:szCs w:val="28"/>
        </w:rPr>
        <w:t xml:space="preserve"> </w:t>
      </w:r>
      <w:r w:rsidR="00120B6F" w:rsidRPr="00056A63">
        <w:rPr>
          <w:sz w:val="28"/>
          <w:szCs w:val="28"/>
        </w:rPr>
        <w:t xml:space="preserve">– </w:t>
      </w:r>
      <w:r w:rsidRPr="00056A63">
        <w:rPr>
          <w:rFonts w:eastAsia="Calibri"/>
          <w:sz w:val="28"/>
          <w:szCs w:val="28"/>
        </w:rPr>
        <w:t>Югре, к которым дороги местного значения г. Сургута не относятся</w:t>
      </w:r>
      <w:r w:rsidR="0004263A">
        <w:rPr>
          <w:rFonts w:eastAsia="Calibri"/>
          <w:sz w:val="28"/>
          <w:szCs w:val="28"/>
        </w:rPr>
        <w:t>) (носит неустранимый характер);</w:t>
      </w:r>
    </w:p>
    <w:p w:rsidR="00A164D7" w:rsidRPr="00056A63" w:rsidRDefault="00451BA4" w:rsidP="00A164D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4</w:t>
      </w:r>
      <w:r w:rsidR="00A164D7" w:rsidRPr="00056A63">
        <w:rPr>
          <w:rFonts w:eastAsia="Calibri"/>
          <w:sz w:val="28"/>
          <w:szCs w:val="28"/>
          <w:lang w:eastAsia="ru-RU"/>
        </w:rPr>
        <w:t>) 4 199,11 тыс. рублей –</w:t>
      </w:r>
      <w:r w:rsidR="00D960AD" w:rsidRPr="00056A63">
        <w:rPr>
          <w:rFonts w:eastAsia="Calibri"/>
          <w:sz w:val="28"/>
          <w:szCs w:val="28"/>
          <w:lang w:eastAsia="ru-RU"/>
        </w:rPr>
        <w:t xml:space="preserve"> </w:t>
      </w:r>
      <w:r w:rsidR="00A164D7" w:rsidRPr="00056A63">
        <w:rPr>
          <w:rFonts w:eastAsia="Calibri"/>
          <w:sz w:val="28"/>
          <w:szCs w:val="28"/>
          <w:lang w:eastAsia="ru-RU"/>
        </w:rPr>
        <w:t xml:space="preserve">списание </w:t>
      </w:r>
      <w:r w:rsidR="00DB74E7" w:rsidRPr="00056A63">
        <w:rPr>
          <w:rFonts w:eastAsia="Calibri" w:cs="Calibri"/>
          <w:sz w:val="28"/>
          <w:szCs w:val="28"/>
        </w:rPr>
        <w:t xml:space="preserve">администраторами доходов бюджета </w:t>
      </w:r>
      <w:r w:rsidR="00DB74E7" w:rsidRPr="00056A63">
        <w:rPr>
          <w:rFonts w:eastAsia="Calibri"/>
          <w:sz w:val="28"/>
          <w:szCs w:val="28"/>
          <w:lang w:eastAsia="ru-RU"/>
        </w:rPr>
        <w:t>дебиторской</w:t>
      </w:r>
      <w:r w:rsidR="00DB74E7" w:rsidRPr="00056A63">
        <w:rPr>
          <w:rFonts w:eastAsia="Calibri" w:cs="Calibri"/>
          <w:sz w:val="28"/>
          <w:szCs w:val="28"/>
        </w:rPr>
        <w:t xml:space="preserve"> задолженности</w:t>
      </w:r>
      <w:r w:rsidR="002163D7" w:rsidRPr="00056A63">
        <w:rPr>
          <w:rFonts w:eastAsia="Calibri" w:cs="Calibri"/>
          <w:sz w:val="28"/>
          <w:szCs w:val="28"/>
        </w:rPr>
        <w:t xml:space="preserve">, в том числе </w:t>
      </w:r>
      <w:r w:rsidR="00DB74E7" w:rsidRPr="00056A63">
        <w:rPr>
          <w:rFonts w:eastAsia="Calibri" w:cs="Calibri"/>
          <w:sz w:val="28"/>
          <w:szCs w:val="28"/>
        </w:rPr>
        <w:t xml:space="preserve">как безнадежной </w:t>
      </w:r>
      <w:r w:rsidR="00321EDC">
        <w:rPr>
          <w:rFonts w:eastAsia="Calibri" w:cs="Calibri"/>
          <w:sz w:val="28"/>
          <w:szCs w:val="28"/>
        </w:rPr>
        <w:br/>
      </w:r>
      <w:r w:rsidR="00DB74E7" w:rsidRPr="00056A63">
        <w:rPr>
          <w:rFonts w:eastAsia="Calibri" w:cs="Calibri"/>
          <w:sz w:val="28"/>
          <w:szCs w:val="28"/>
        </w:rPr>
        <w:t>к взысканию либо без решения соответствующей комиссии</w:t>
      </w:r>
      <w:r w:rsidR="00D960AD" w:rsidRPr="00056A63">
        <w:rPr>
          <w:rFonts w:eastAsia="Calibri" w:cs="Calibri"/>
          <w:sz w:val="28"/>
          <w:szCs w:val="28"/>
        </w:rPr>
        <w:t>,</w:t>
      </w:r>
      <w:r w:rsidR="00DB74E7" w:rsidRPr="00056A63">
        <w:rPr>
          <w:rFonts w:eastAsia="Calibri" w:cs="Calibri"/>
          <w:sz w:val="28"/>
          <w:szCs w:val="28"/>
        </w:rPr>
        <w:t xml:space="preserve"> </w:t>
      </w:r>
      <w:r w:rsidR="00D960AD" w:rsidRPr="00056A63">
        <w:rPr>
          <w:rFonts w:eastAsia="Calibri" w:cs="Calibri"/>
          <w:sz w:val="28"/>
          <w:szCs w:val="28"/>
        </w:rPr>
        <w:t>в отсутствие оснований, установленных</w:t>
      </w:r>
      <w:r w:rsidR="00DB74E7" w:rsidRPr="00056A63">
        <w:rPr>
          <w:rFonts w:eastAsia="Calibri" w:cs="Calibri"/>
          <w:sz w:val="28"/>
          <w:szCs w:val="28"/>
        </w:rPr>
        <w:t xml:space="preserve"> </w:t>
      </w:r>
      <w:r w:rsidR="00DB74E7" w:rsidRPr="00056A63">
        <w:rPr>
          <w:rFonts w:eastAsia="Times New Roman"/>
          <w:sz w:val="28"/>
          <w:szCs w:val="28"/>
          <w:lang w:eastAsia="ru-RU"/>
        </w:rPr>
        <w:t>стать</w:t>
      </w:r>
      <w:r w:rsidR="00D960AD" w:rsidRPr="00056A63">
        <w:rPr>
          <w:rFonts w:eastAsia="Times New Roman"/>
          <w:sz w:val="28"/>
          <w:szCs w:val="28"/>
          <w:lang w:eastAsia="ru-RU"/>
        </w:rPr>
        <w:t>ей</w:t>
      </w:r>
      <w:r w:rsidR="00DB74E7" w:rsidRPr="00056A63">
        <w:rPr>
          <w:rFonts w:eastAsia="Times New Roman"/>
          <w:sz w:val="28"/>
          <w:szCs w:val="28"/>
          <w:lang w:eastAsia="ru-RU"/>
        </w:rPr>
        <w:t xml:space="preserve"> 47.2 Бюджетного кодекса РФ, постановлени</w:t>
      </w:r>
      <w:r w:rsidR="00D960AD" w:rsidRPr="00056A63">
        <w:rPr>
          <w:rFonts w:eastAsia="Times New Roman"/>
          <w:sz w:val="28"/>
          <w:szCs w:val="28"/>
          <w:lang w:eastAsia="ru-RU"/>
        </w:rPr>
        <w:t>ем</w:t>
      </w:r>
      <w:r w:rsidR="00DB74E7" w:rsidRPr="00056A63">
        <w:rPr>
          <w:rFonts w:eastAsia="Times New Roman"/>
          <w:sz w:val="28"/>
          <w:szCs w:val="28"/>
          <w:lang w:eastAsia="ru-RU"/>
        </w:rPr>
        <w:t xml:space="preserve"> Администрации города </w:t>
      </w:r>
      <w:r w:rsidR="00DB74E7" w:rsidRPr="00056A63">
        <w:rPr>
          <w:sz w:val="28"/>
          <w:szCs w:val="28"/>
        </w:rPr>
        <w:t xml:space="preserve">от 01.08.2016 </w:t>
      </w:r>
      <w:r w:rsidR="002163D7" w:rsidRPr="00056A63">
        <w:rPr>
          <w:rFonts w:eastAsia="Times New Roman"/>
          <w:sz w:val="28"/>
          <w:szCs w:val="28"/>
          <w:lang w:eastAsia="ru-RU"/>
        </w:rPr>
        <w:t>№ 5776 и ины</w:t>
      </w:r>
      <w:r w:rsidR="00D960AD" w:rsidRPr="00056A63">
        <w:rPr>
          <w:rFonts w:eastAsia="Times New Roman"/>
          <w:sz w:val="28"/>
          <w:szCs w:val="28"/>
          <w:lang w:eastAsia="ru-RU"/>
        </w:rPr>
        <w:t>ми документами</w:t>
      </w:r>
      <w:r w:rsidR="00DB74E7" w:rsidRPr="00056A63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A164D7" w:rsidRPr="00056A63">
        <w:rPr>
          <w:rFonts w:eastAsia="Calibri"/>
          <w:sz w:val="28"/>
          <w:szCs w:val="28"/>
          <w:lang w:eastAsia="ru-RU"/>
        </w:rPr>
        <w:t>(из них 2 194,33 тыс. рублей устранено пут</w:t>
      </w:r>
      <w:r w:rsidR="00120B6F" w:rsidRPr="00056A63">
        <w:rPr>
          <w:rFonts w:eastAsia="Calibri"/>
          <w:sz w:val="28"/>
          <w:szCs w:val="28"/>
          <w:lang w:eastAsia="ru-RU"/>
        </w:rPr>
        <w:t>ё</w:t>
      </w:r>
      <w:r w:rsidR="00A164D7" w:rsidRPr="00056A63">
        <w:rPr>
          <w:rFonts w:eastAsia="Calibri"/>
          <w:sz w:val="28"/>
          <w:szCs w:val="28"/>
          <w:lang w:eastAsia="ru-RU"/>
        </w:rPr>
        <w:t>м восстановления задолженности в уч</w:t>
      </w:r>
      <w:r w:rsidR="00120B6F" w:rsidRPr="00056A63">
        <w:rPr>
          <w:rFonts w:eastAsia="Calibri"/>
          <w:sz w:val="28"/>
          <w:szCs w:val="28"/>
          <w:lang w:eastAsia="ru-RU"/>
        </w:rPr>
        <w:t>ё</w:t>
      </w:r>
      <w:r w:rsidR="00A164D7" w:rsidRPr="00056A63">
        <w:rPr>
          <w:rFonts w:eastAsia="Calibri"/>
          <w:sz w:val="28"/>
          <w:szCs w:val="28"/>
          <w:lang w:eastAsia="ru-RU"/>
        </w:rPr>
        <w:t>те МКУ «УКС»; 170,39 т</w:t>
      </w:r>
      <w:r w:rsidR="00F10C5F" w:rsidRPr="00056A63">
        <w:rPr>
          <w:rFonts w:eastAsia="Calibri"/>
          <w:sz w:val="28"/>
          <w:szCs w:val="28"/>
          <w:lang w:eastAsia="ru-RU"/>
        </w:rPr>
        <w:t>ыс. рублей – устранено Администрацией города</w:t>
      </w:r>
      <w:r w:rsidR="00120B6F" w:rsidRPr="00056A63">
        <w:rPr>
          <w:rFonts w:eastAsia="Calibri"/>
          <w:sz w:val="28"/>
          <w:szCs w:val="28"/>
          <w:lang w:eastAsia="ru-RU"/>
        </w:rPr>
        <w:t xml:space="preserve"> путём учета на </w:t>
      </w:r>
      <w:proofErr w:type="spellStart"/>
      <w:r w:rsidR="00120B6F" w:rsidRPr="00056A63">
        <w:rPr>
          <w:rFonts w:eastAsia="Calibri"/>
          <w:sz w:val="28"/>
          <w:szCs w:val="28"/>
          <w:lang w:eastAsia="ru-RU"/>
        </w:rPr>
        <w:t>забалансовом</w:t>
      </w:r>
      <w:proofErr w:type="spellEnd"/>
      <w:r w:rsidR="00120B6F" w:rsidRPr="00056A63">
        <w:rPr>
          <w:rFonts w:eastAsia="Calibri"/>
          <w:sz w:val="28"/>
          <w:szCs w:val="28"/>
          <w:lang w:eastAsia="ru-RU"/>
        </w:rPr>
        <w:t xml:space="preserve"> счё</w:t>
      </w:r>
      <w:r w:rsidR="00F10C5F" w:rsidRPr="00056A63">
        <w:rPr>
          <w:rFonts w:eastAsia="Calibri"/>
          <w:sz w:val="28"/>
          <w:szCs w:val="28"/>
          <w:lang w:eastAsia="ru-RU"/>
        </w:rPr>
        <w:t>те</w:t>
      </w:r>
      <w:r w:rsidR="00A164D7" w:rsidRPr="00056A63">
        <w:rPr>
          <w:rFonts w:eastAsia="Calibri"/>
          <w:sz w:val="28"/>
          <w:szCs w:val="28"/>
          <w:lang w:eastAsia="ru-RU"/>
        </w:rPr>
        <w:t xml:space="preserve">; </w:t>
      </w:r>
      <w:r w:rsidR="00321EDC">
        <w:rPr>
          <w:rFonts w:eastAsia="Calibri"/>
          <w:sz w:val="28"/>
          <w:szCs w:val="28"/>
          <w:lang w:eastAsia="ru-RU"/>
        </w:rPr>
        <w:br/>
      </w:r>
      <w:r w:rsidR="00A164D7" w:rsidRPr="00056A63">
        <w:rPr>
          <w:rFonts w:eastAsia="Calibri"/>
          <w:sz w:val="28"/>
          <w:szCs w:val="28"/>
          <w:lang w:eastAsia="ru-RU"/>
        </w:rPr>
        <w:t>1 834,39 тыс. рублей – носит неустранимый характер</w:t>
      </w:r>
      <w:r w:rsidR="0004263A">
        <w:rPr>
          <w:rFonts w:eastAsia="Times New Roman"/>
          <w:bCs/>
          <w:sz w:val="28"/>
          <w:szCs w:val="28"/>
          <w:lang w:eastAsia="ru-RU"/>
        </w:rPr>
        <w:t>);</w:t>
      </w:r>
    </w:p>
    <w:p w:rsidR="00B77052" w:rsidRPr="00056A63" w:rsidRDefault="00451BA4" w:rsidP="00B77052">
      <w:pPr>
        <w:tabs>
          <w:tab w:val="num" w:pos="3600"/>
        </w:tabs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5</w:t>
      </w:r>
      <w:r w:rsidR="00B77052" w:rsidRPr="00056A63">
        <w:rPr>
          <w:rFonts w:asciiTheme="majorBidi" w:hAnsiTheme="majorBidi" w:cstheme="majorBidi"/>
          <w:sz w:val="28"/>
          <w:szCs w:val="28"/>
        </w:rPr>
        <w:t>) 1 991,20 тыс. рублей – сумма 24 договоров, заключ</w:t>
      </w:r>
      <w:r w:rsidR="00120B6F" w:rsidRPr="00056A63">
        <w:rPr>
          <w:rFonts w:asciiTheme="majorBidi" w:hAnsiTheme="majorBidi" w:cstheme="majorBidi"/>
          <w:sz w:val="28"/>
          <w:szCs w:val="28"/>
        </w:rPr>
        <w:t>ё</w:t>
      </w:r>
      <w:r w:rsidR="00B77052" w:rsidRPr="00056A63">
        <w:rPr>
          <w:rFonts w:asciiTheme="majorBidi" w:hAnsiTheme="majorBidi" w:cstheme="majorBidi"/>
          <w:sz w:val="28"/>
          <w:szCs w:val="28"/>
        </w:rPr>
        <w:t xml:space="preserve">нных </w:t>
      </w:r>
      <w:r w:rsidR="00393022">
        <w:rPr>
          <w:rFonts w:asciiTheme="majorBidi" w:hAnsiTheme="majorBidi" w:cstheme="majorBidi"/>
          <w:sz w:val="28"/>
          <w:szCs w:val="28"/>
        </w:rPr>
        <w:br/>
      </w:r>
      <w:r w:rsidR="00B77052" w:rsidRPr="00056A63">
        <w:rPr>
          <w:sz w:val="28"/>
          <w:szCs w:val="28"/>
        </w:rPr>
        <w:t>МКУ «</w:t>
      </w:r>
      <w:proofErr w:type="spellStart"/>
      <w:r w:rsidR="00B77052" w:rsidRPr="00056A63">
        <w:rPr>
          <w:sz w:val="28"/>
          <w:szCs w:val="28"/>
        </w:rPr>
        <w:t>УУиООУ</w:t>
      </w:r>
      <w:proofErr w:type="spellEnd"/>
      <w:r w:rsidR="00B77052" w:rsidRPr="00056A63">
        <w:rPr>
          <w:sz w:val="28"/>
          <w:szCs w:val="28"/>
        </w:rPr>
        <w:t>» в один день с одним и тем же контрагентом без проведения конкурентных способов определения исполнителя на основании п. 4 ч. 1 ст. 93 Закона № 44-</w:t>
      </w:r>
      <w:r w:rsidR="009B1BC4" w:rsidRPr="00056A63">
        <w:rPr>
          <w:sz w:val="28"/>
          <w:szCs w:val="28"/>
        </w:rPr>
        <w:t>ФЗ</w:t>
      </w:r>
      <w:bookmarkStart w:id="15" w:name="_Ref536539806"/>
      <w:r w:rsidR="00CC2EAB" w:rsidRPr="00056A63">
        <w:rPr>
          <w:rStyle w:val="ad"/>
          <w:sz w:val="28"/>
          <w:szCs w:val="28"/>
        </w:rPr>
        <w:footnoteReference w:id="51"/>
      </w:r>
      <w:bookmarkEnd w:id="15"/>
      <w:r w:rsidR="009B1BC4" w:rsidRPr="00056A63">
        <w:rPr>
          <w:sz w:val="28"/>
          <w:szCs w:val="28"/>
        </w:rPr>
        <w:t xml:space="preserve"> (с</w:t>
      </w:r>
      <w:r w:rsidR="0021473A" w:rsidRPr="00056A63">
        <w:rPr>
          <w:sz w:val="28"/>
          <w:szCs w:val="28"/>
        </w:rPr>
        <w:t> </w:t>
      </w:r>
      <w:r w:rsidR="009B1BC4" w:rsidRPr="00056A63">
        <w:rPr>
          <w:sz w:val="28"/>
          <w:szCs w:val="28"/>
        </w:rPr>
        <w:t>единственным поставщиком и</w:t>
      </w:r>
      <w:r w:rsidR="00B77052" w:rsidRPr="00056A63">
        <w:rPr>
          <w:sz w:val="28"/>
          <w:szCs w:val="28"/>
        </w:rPr>
        <w:t xml:space="preserve"> цен</w:t>
      </w:r>
      <w:r w:rsidR="009B1BC4" w:rsidRPr="00056A63">
        <w:rPr>
          <w:sz w:val="28"/>
          <w:szCs w:val="28"/>
        </w:rPr>
        <w:t>ой</w:t>
      </w:r>
      <w:r w:rsidR="00B77052" w:rsidRPr="00056A63">
        <w:rPr>
          <w:sz w:val="28"/>
          <w:szCs w:val="28"/>
        </w:rPr>
        <w:t xml:space="preserve"> </w:t>
      </w:r>
      <w:r w:rsidR="009B1BC4" w:rsidRPr="00056A63">
        <w:rPr>
          <w:sz w:val="28"/>
          <w:szCs w:val="28"/>
        </w:rPr>
        <w:t>договора</w:t>
      </w:r>
      <w:r w:rsidR="00B77052" w:rsidRPr="00056A63">
        <w:rPr>
          <w:sz w:val="28"/>
          <w:szCs w:val="28"/>
        </w:rPr>
        <w:t xml:space="preserve"> </w:t>
      </w:r>
      <w:r w:rsidR="009B1BC4" w:rsidRPr="00056A63">
        <w:rPr>
          <w:sz w:val="28"/>
          <w:szCs w:val="28"/>
        </w:rPr>
        <w:t>до</w:t>
      </w:r>
      <w:r w:rsidR="00B77052" w:rsidRPr="00056A63">
        <w:rPr>
          <w:sz w:val="28"/>
          <w:szCs w:val="28"/>
        </w:rPr>
        <w:t xml:space="preserve"> 100,00 тыс. рублей) с целью подвоза обучающихся в образовательные учреждения. </w:t>
      </w:r>
      <w:r w:rsidR="00B77052" w:rsidRPr="00056A63">
        <w:rPr>
          <w:sz w:val="28"/>
          <w:szCs w:val="28"/>
        </w:rPr>
        <w:lastRenderedPageBreak/>
        <w:t>Однако, данные действия МКУ «</w:t>
      </w:r>
      <w:proofErr w:type="spellStart"/>
      <w:r w:rsidR="00B77052" w:rsidRPr="00056A63">
        <w:rPr>
          <w:sz w:val="28"/>
          <w:szCs w:val="28"/>
        </w:rPr>
        <w:t>УУиООУ</w:t>
      </w:r>
      <w:proofErr w:type="spellEnd"/>
      <w:r w:rsidR="00B77052" w:rsidRPr="00056A63">
        <w:rPr>
          <w:sz w:val="28"/>
          <w:szCs w:val="28"/>
        </w:rPr>
        <w:t>» не способствовали выявлению лучших условий оказания услуг, так как другие участники рынка не имели возможности поучаствовать в закупке и предложить меньшую стоимость контракт</w:t>
      </w:r>
      <w:r w:rsidR="0004263A">
        <w:rPr>
          <w:sz w:val="28"/>
          <w:szCs w:val="28"/>
        </w:rPr>
        <w:t>а (носит неустранимый характер);</w:t>
      </w:r>
      <w:r w:rsidR="00A94D6A">
        <w:rPr>
          <w:sz w:val="28"/>
          <w:szCs w:val="28"/>
        </w:rPr>
        <w:t xml:space="preserve"> </w:t>
      </w:r>
    </w:p>
    <w:p w:rsidR="004C7A5E" w:rsidRPr="00056A63" w:rsidRDefault="00723186" w:rsidP="004C7A5E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6</w:t>
      </w:r>
      <w:r w:rsidRPr="00056A63">
        <w:rPr>
          <w:rFonts w:eastAsia="Calibri"/>
          <w:sz w:val="28"/>
          <w:szCs w:val="28"/>
        </w:rPr>
        <w:t>) </w:t>
      </w:r>
      <w:r w:rsidR="004C7A5E" w:rsidRPr="00056A63">
        <w:rPr>
          <w:sz w:val="28"/>
          <w:szCs w:val="28"/>
        </w:rPr>
        <w:t>1 096,80 тыс. рублей – выбытие муниципального имущества МБВ(с)ОУО(с)ОШ № 1 было осуществлено на основании приказов о создании комиссии по приёмке и списанию основных средств и материальных запасов, которые на момент передачи имущества утратили силу (носит неустранимый характе</w:t>
      </w:r>
      <w:r w:rsidR="0004263A">
        <w:rPr>
          <w:sz w:val="28"/>
          <w:szCs w:val="28"/>
        </w:rPr>
        <w:t>р);</w:t>
      </w:r>
    </w:p>
    <w:p w:rsidR="00B77052" w:rsidRPr="00056A63" w:rsidRDefault="00451BA4" w:rsidP="004C7A5E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7</w:t>
      </w:r>
      <w:r w:rsidR="00A94D6A">
        <w:rPr>
          <w:rFonts w:eastAsia="Calibri"/>
          <w:sz w:val="28"/>
          <w:szCs w:val="28"/>
        </w:rPr>
        <w:t xml:space="preserve">) 767,8 тыс. рублей </w:t>
      </w:r>
      <w:r w:rsidR="00B77052" w:rsidRPr="00056A63">
        <w:rPr>
          <w:rFonts w:eastAsia="Calibri"/>
          <w:sz w:val="28"/>
          <w:szCs w:val="28"/>
        </w:rPr>
        <w:t xml:space="preserve">– </w:t>
      </w:r>
      <w:r w:rsidR="00B77052" w:rsidRPr="00056A63">
        <w:rPr>
          <w:rFonts w:eastAsia="Times New Roman"/>
          <w:iCs/>
          <w:sz w:val="28"/>
          <w:szCs w:val="28"/>
          <w:lang w:eastAsia="ru-RU"/>
        </w:rPr>
        <w:t>дополнительно израсходованы бюджетные средства департаментом образования (далее – ДО) в 2018 году, предоставленные МАОУ ДО «</w:t>
      </w:r>
      <w:proofErr w:type="spellStart"/>
      <w:r w:rsidR="00B77052" w:rsidRPr="00056A63">
        <w:rPr>
          <w:rFonts w:eastAsia="Times New Roman"/>
          <w:iCs/>
          <w:sz w:val="28"/>
          <w:szCs w:val="28"/>
          <w:lang w:eastAsia="ru-RU"/>
        </w:rPr>
        <w:t>Технополис</w:t>
      </w:r>
      <w:proofErr w:type="spellEnd"/>
      <w:r w:rsidR="00B77052" w:rsidRPr="00056A63">
        <w:rPr>
          <w:rFonts w:eastAsia="Times New Roman"/>
          <w:iCs/>
          <w:sz w:val="28"/>
          <w:szCs w:val="28"/>
          <w:lang w:eastAsia="ru-RU"/>
        </w:rPr>
        <w:t>» в виде субсидий на разработку дизайна корпоративного стиля (</w:t>
      </w:r>
      <w:proofErr w:type="spellStart"/>
      <w:r w:rsidR="00B77052" w:rsidRPr="00056A63">
        <w:rPr>
          <w:rFonts w:eastAsia="Times New Roman"/>
          <w:iCs/>
          <w:sz w:val="28"/>
          <w:szCs w:val="28"/>
          <w:lang w:eastAsia="ru-RU"/>
        </w:rPr>
        <w:t>брендирования</w:t>
      </w:r>
      <w:proofErr w:type="spellEnd"/>
      <w:r w:rsidR="00B77052" w:rsidRPr="00056A63">
        <w:rPr>
          <w:rFonts w:eastAsia="Times New Roman"/>
          <w:iCs/>
          <w:sz w:val="28"/>
          <w:szCs w:val="28"/>
          <w:lang w:eastAsia="ru-RU"/>
        </w:rPr>
        <w:t>)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 xml:space="preserve"> – 115,0</w:t>
      </w:r>
      <w:r w:rsidR="00DA5F48" w:rsidRPr="00056A63">
        <w:rPr>
          <w:rFonts w:eastAsia="Times New Roman"/>
          <w:iCs/>
          <w:sz w:val="28"/>
          <w:szCs w:val="28"/>
          <w:lang w:eastAsia="ru-RU"/>
        </w:rPr>
        <w:t> 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>тыс.</w:t>
      </w:r>
      <w:r w:rsidR="00DA5F48" w:rsidRPr="00056A63">
        <w:rPr>
          <w:rFonts w:eastAsia="Times New Roman"/>
          <w:iCs/>
          <w:sz w:val="28"/>
          <w:szCs w:val="28"/>
          <w:lang w:eastAsia="ru-RU"/>
        </w:rPr>
        <w:t> 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>рублей</w:t>
      </w:r>
      <w:r w:rsidR="00B77052" w:rsidRPr="00056A63">
        <w:rPr>
          <w:rFonts w:eastAsia="Times New Roman"/>
          <w:iCs/>
          <w:sz w:val="28"/>
          <w:szCs w:val="28"/>
          <w:lang w:eastAsia="ru-RU"/>
        </w:rPr>
        <w:t xml:space="preserve">, дизайн-проекта (визуализации) 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>– 484,8</w:t>
      </w:r>
      <w:r w:rsidR="00DA5F48" w:rsidRPr="00056A63">
        <w:rPr>
          <w:rFonts w:eastAsia="Times New Roman"/>
          <w:iCs/>
          <w:sz w:val="28"/>
          <w:szCs w:val="28"/>
          <w:lang w:eastAsia="ru-RU"/>
        </w:rPr>
        <w:t> 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>тыс.</w:t>
      </w:r>
      <w:r w:rsidR="00DA5F48" w:rsidRPr="00056A63">
        <w:rPr>
          <w:rFonts w:eastAsia="Times New Roman"/>
          <w:iCs/>
          <w:sz w:val="28"/>
          <w:szCs w:val="28"/>
          <w:lang w:eastAsia="ru-RU"/>
        </w:rPr>
        <w:t> 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 xml:space="preserve">рублей </w:t>
      </w:r>
      <w:r w:rsidR="00B77052" w:rsidRPr="00056A63">
        <w:rPr>
          <w:rFonts w:eastAsia="Times New Roman"/>
          <w:iCs/>
          <w:sz w:val="28"/>
          <w:szCs w:val="28"/>
          <w:lang w:eastAsia="ru-RU"/>
        </w:rPr>
        <w:t xml:space="preserve">и оказанию услуг </w:t>
      </w:r>
      <w:r w:rsidR="00321EDC">
        <w:rPr>
          <w:rFonts w:eastAsia="Times New Roman"/>
          <w:iCs/>
          <w:sz w:val="28"/>
          <w:szCs w:val="28"/>
          <w:lang w:eastAsia="ru-RU"/>
        </w:rPr>
        <w:br/>
      </w:r>
      <w:r w:rsidR="00B77052" w:rsidRPr="00056A63">
        <w:rPr>
          <w:rFonts w:eastAsia="Times New Roman"/>
          <w:iCs/>
          <w:sz w:val="28"/>
          <w:szCs w:val="28"/>
          <w:lang w:eastAsia="ru-RU"/>
        </w:rPr>
        <w:t>по художественной росписи стен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 xml:space="preserve"> – 168,0</w:t>
      </w:r>
      <w:r w:rsidR="00DA5F48" w:rsidRPr="00056A63">
        <w:rPr>
          <w:rFonts w:eastAsia="Times New Roman"/>
          <w:iCs/>
          <w:sz w:val="28"/>
          <w:szCs w:val="28"/>
          <w:lang w:eastAsia="ru-RU"/>
        </w:rPr>
        <w:t> 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>тыс.</w:t>
      </w:r>
      <w:r w:rsidR="00DA5F48" w:rsidRPr="00056A63">
        <w:rPr>
          <w:rFonts w:eastAsia="Times New Roman"/>
          <w:iCs/>
          <w:sz w:val="28"/>
          <w:szCs w:val="28"/>
          <w:lang w:eastAsia="ru-RU"/>
        </w:rPr>
        <w:t> </w:t>
      </w:r>
      <w:r w:rsidR="004D7B7C" w:rsidRPr="00056A63">
        <w:rPr>
          <w:rFonts w:eastAsia="Times New Roman"/>
          <w:iCs/>
          <w:sz w:val="28"/>
          <w:szCs w:val="28"/>
          <w:lang w:eastAsia="ru-RU"/>
        </w:rPr>
        <w:t>рублей</w:t>
      </w:r>
      <w:r w:rsidR="00B77052" w:rsidRPr="00056A63">
        <w:rPr>
          <w:rFonts w:eastAsia="Times New Roman"/>
          <w:iCs/>
          <w:sz w:val="28"/>
          <w:szCs w:val="28"/>
          <w:lang w:eastAsia="ru-RU"/>
        </w:rPr>
        <w:t xml:space="preserve">, в результате ненадлежащего выполнения </w:t>
      </w:r>
      <w:proofErr w:type="spellStart"/>
      <w:r w:rsidR="00B77052" w:rsidRPr="00056A63">
        <w:rPr>
          <w:rFonts w:eastAsia="Times New Roman"/>
          <w:iCs/>
          <w:sz w:val="28"/>
          <w:szCs w:val="28"/>
          <w:lang w:eastAsia="ru-RU"/>
        </w:rPr>
        <w:t>ДАиГ</w:t>
      </w:r>
      <w:proofErr w:type="spellEnd"/>
      <w:r w:rsidR="00B77052" w:rsidRPr="00056A63">
        <w:rPr>
          <w:rFonts w:eastAsia="Times New Roman"/>
          <w:iCs/>
          <w:sz w:val="28"/>
          <w:szCs w:val="28"/>
          <w:lang w:eastAsia="ru-RU"/>
        </w:rPr>
        <w:t xml:space="preserve"> функций контроля за исполнением </w:t>
      </w:r>
      <w:r w:rsidR="00321EDC">
        <w:rPr>
          <w:rFonts w:eastAsia="Times New Roman"/>
          <w:iCs/>
          <w:sz w:val="28"/>
          <w:szCs w:val="28"/>
          <w:lang w:eastAsia="ru-RU"/>
        </w:rPr>
        <w:br/>
      </w:r>
      <w:r w:rsidR="00B77052" w:rsidRPr="00056A63">
        <w:rPr>
          <w:rFonts w:eastAsia="Times New Roman"/>
          <w:bCs/>
          <w:sz w:val="28"/>
          <w:szCs w:val="28"/>
          <w:lang w:eastAsia="ru-RU"/>
        </w:rPr>
        <w:t>МК №</w:t>
      </w:r>
      <w:r w:rsidR="00CC2EAB" w:rsidRPr="00056A63">
        <w:rPr>
          <w:rFonts w:eastAsia="Times New Roman"/>
          <w:bCs/>
          <w:sz w:val="28"/>
          <w:szCs w:val="28"/>
          <w:lang w:eastAsia="ru-RU"/>
        </w:rPr>
        <w:t> </w:t>
      </w:r>
      <w:r w:rsidR="00B77052" w:rsidRPr="00056A63">
        <w:rPr>
          <w:rFonts w:eastAsia="Times New Roman"/>
          <w:bCs/>
          <w:sz w:val="28"/>
          <w:szCs w:val="28"/>
          <w:lang w:eastAsia="ru-RU"/>
        </w:rPr>
        <w:t>33/2017</w:t>
      </w:r>
      <w:r w:rsidR="00B77052" w:rsidRPr="00056A63">
        <w:rPr>
          <w:rFonts w:eastAsia="Times New Roman"/>
          <w:iCs/>
          <w:sz w:val="28"/>
          <w:szCs w:val="28"/>
          <w:lang w:eastAsia="ru-RU"/>
        </w:rPr>
        <w:t xml:space="preserve"> и формального подхода ДО к процедуре согласования дизайн-проекта, разработанного </w:t>
      </w:r>
      <w:r w:rsidR="00B77052" w:rsidRPr="00056A63">
        <w:rPr>
          <w:sz w:val="28"/>
          <w:szCs w:val="28"/>
        </w:rPr>
        <w:t>ООО «</w:t>
      </w:r>
      <w:proofErr w:type="spellStart"/>
      <w:r w:rsidR="00B77052" w:rsidRPr="00056A63">
        <w:rPr>
          <w:sz w:val="28"/>
          <w:szCs w:val="28"/>
        </w:rPr>
        <w:t>СеверСтрой</w:t>
      </w:r>
      <w:proofErr w:type="spellEnd"/>
      <w:r w:rsidR="00B77052" w:rsidRPr="00056A63">
        <w:rPr>
          <w:sz w:val="28"/>
          <w:szCs w:val="28"/>
        </w:rPr>
        <w:t>»</w:t>
      </w:r>
      <w:r w:rsidR="00B77052" w:rsidRPr="00056A63">
        <w:rPr>
          <w:rFonts w:eastAsia="Calibri"/>
          <w:sz w:val="28"/>
          <w:szCs w:val="28"/>
        </w:rPr>
        <w:t xml:space="preserve"> </w:t>
      </w:r>
      <w:r w:rsidR="0004263A">
        <w:rPr>
          <w:rFonts w:eastAsia="Times New Roman"/>
          <w:bCs/>
          <w:sz w:val="28"/>
          <w:szCs w:val="28"/>
          <w:lang w:eastAsia="ru-RU"/>
        </w:rPr>
        <w:t>(носит неустранимый характер);</w:t>
      </w:r>
    </w:p>
    <w:p w:rsidR="004C7A5E" w:rsidRPr="00056A63" w:rsidRDefault="004C7A5E" w:rsidP="004C7A5E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8</w:t>
      </w:r>
      <w:r w:rsidRPr="00056A63">
        <w:rPr>
          <w:rFonts w:asciiTheme="majorBidi" w:hAnsiTheme="majorBidi" w:cstheme="majorBidi"/>
          <w:sz w:val="28"/>
          <w:szCs w:val="28"/>
        </w:rPr>
        <w:t xml:space="preserve">) 632,51 тыс. рублей – сумма </w:t>
      </w:r>
      <w:r w:rsidRPr="00056A63">
        <w:rPr>
          <w:sz w:val="28"/>
          <w:szCs w:val="28"/>
        </w:rPr>
        <w:t xml:space="preserve">расходов на оплату участия воспитанников муниципальных учреждений города (МБУДО «ДШИ № 2» – </w:t>
      </w:r>
      <w:r w:rsidRPr="00056A63">
        <w:rPr>
          <w:rFonts w:asciiTheme="majorBidi" w:hAnsiTheme="majorBidi" w:cstheme="majorBidi"/>
          <w:sz w:val="28"/>
          <w:szCs w:val="28"/>
        </w:rPr>
        <w:t xml:space="preserve">358,44 тыс. рублей, </w:t>
      </w:r>
      <w:r w:rsidRPr="00056A63">
        <w:rPr>
          <w:sz w:val="28"/>
          <w:szCs w:val="28"/>
        </w:rPr>
        <w:t>МБУДО ДШИ им. Г. </w:t>
      </w:r>
      <w:proofErr w:type="spellStart"/>
      <w:r w:rsidRPr="00056A63">
        <w:rPr>
          <w:sz w:val="28"/>
          <w:szCs w:val="28"/>
        </w:rPr>
        <w:t>Кукуевицкого</w:t>
      </w:r>
      <w:proofErr w:type="spellEnd"/>
      <w:r w:rsidRPr="00056A63">
        <w:rPr>
          <w:sz w:val="28"/>
          <w:szCs w:val="28"/>
        </w:rPr>
        <w:t xml:space="preserve"> – 274,07 тыс. рублей) в выездных (иногородних) мероприятиях, включ</w:t>
      </w:r>
      <w:r w:rsidR="00120B6F" w:rsidRPr="00056A63">
        <w:rPr>
          <w:sz w:val="28"/>
          <w:szCs w:val="28"/>
        </w:rPr>
        <w:t>ё</w:t>
      </w:r>
      <w:r w:rsidRPr="00056A63">
        <w:rPr>
          <w:sz w:val="28"/>
          <w:szCs w:val="28"/>
        </w:rPr>
        <w:t>нных в финансовое обеспечение выполнения муниципального задания учреждения в нарушение Порядка № 7339</w:t>
      </w:r>
      <w:r w:rsidR="00E705AA" w:rsidRPr="00056A63">
        <w:rPr>
          <w:sz w:val="28"/>
          <w:szCs w:val="28"/>
        </w:rPr>
        <w:fldChar w:fldCharType="begin"/>
      </w:r>
      <w:r w:rsidR="00E705AA" w:rsidRPr="00056A63">
        <w:rPr>
          <w:sz w:val="28"/>
          <w:szCs w:val="28"/>
        </w:rPr>
        <w:instrText xml:space="preserve"> NOTEREF _Ref536537510 \f \h </w:instrText>
      </w:r>
      <w:r w:rsidR="00C64DD2" w:rsidRPr="00056A63">
        <w:rPr>
          <w:sz w:val="28"/>
          <w:szCs w:val="28"/>
        </w:rPr>
        <w:instrText xml:space="preserve"> \* MERGEFORMAT </w:instrText>
      </w:r>
      <w:r w:rsidR="00E705AA" w:rsidRPr="00056A63">
        <w:rPr>
          <w:sz w:val="28"/>
          <w:szCs w:val="28"/>
        </w:rPr>
      </w:r>
      <w:r w:rsidR="00E705AA" w:rsidRPr="00056A63">
        <w:rPr>
          <w:sz w:val="28"/>
          <w:szCs w:val="28"/>
        </w:rPr>
        <w:fldChar w:fldCharType="separate"/>
      </w:r>
      <w:r w:rsidR="001A0C83" w:rsidRPr="001A0C83">
        <w:rPr>
          <w:rStyle w:val="ad"/>
          <w:sz w:val="28"/>
          <w:szCs w:val="28"/>
        </w:rPr>
        <w:t>36</w:t>
      </w:r>
      <w:r w:rsidR="00E705AA" w:rsidRPr="00056A63">
        <w:rPr>
          <w:sz w:val="28"/>
          <w:szCs w:val="28"/>
        </w:rPr>
        <w:fldChar w:fldCharType="end"/>
      </w:r>
      <w:r w:rsidRPr="00056A63">
        <w:rPr>
          <w:sz w:val="28"/>
          <w:szCs w:val="28"/>
        </w:rPr>
        <w:t xml:space="preserve"> (носит неустранимый характе</w:t>
      </w:r>
      <w:r w:rsidR="0004263A">
        <w:rPr>
          <w:sz w:val="28"/>
          <w:szCs w:val="28"/>
        </w:rPr>
        <w:t>р);</w:t>
      </w:r>
    </w:p>
    <w:p w:rsidR="00E91142" w:rsidRPr="00056A63" w:rsidRDefault="00E91142" w:rsidP="00E91142">
      <w:pPr>
        <w:pStyle w:val="Style2"/>
        <w:tabs>
          <w:tab w:val="left" w:pos="993"/>
          <w:tab w:val="left" w:pos="1134"/>
        </w:tabs>
        <w:spacing w:before="5" w:line="298" w:lineRule="exact"/>
        <w:ind w:firstLine="709"/>
        <w:rPr>
          <w:rFonts w:eastAsia="Calibri"/>
          <w:sz w:val="28"/>
          <w:szCs w:val="28"/>
          <w:lang w:eastAsia="en-US"/>
        </w:rPr>
      </w:pPr>
      <w:r w:rsidRPr="00056A63">
        <w:rPr>
          <w:rFonts w:eastAsia="Calibri"/>
          <w:sz w:val="28"/>
          <w:szCs w:val="28"/>
          <w:lang w:eastAsia="en-US"/>
        </w:rPr>
        <w:t>6.4.</w:t>
      </w:r>
      <w:r w:rsidR="007816F2" w:rsidRPr="00056A63">
        <w:rPr>
          <w:rFonts w:eastAsia="Calibri"/>
          <w:sz w:val="28"/>
          <w:szCs w:val="28"/>
          <w:lang w:eastAsia="en-US"/>
        </w:rPr>
        <w:t>9)</w:t>
      </w:r>
      <w:r w:rsidRPr="00056A63">
        <w:rPr>
          <w:rFonts w:eastAsia="Calibri"/>
          <w:sz w:val="28"/>
          <w:szCs w:val="28"/>
          <w:lang w:eastAsia="en-US"/>
        </w:rPr>
        <w:t xml:space="preserve"> 585,98 тыс. рублей – стоимость выполненных и оплаченных, </w:t>
      </w:r>
      <w:r w:rsidR="00321EDC">
        <w:rPr>
          <w:rFonts w:eastAsia="Calibri"/>
          <w:sz w:val="28"/>
          <w:szCs w:val="28"/>
          <w:lang w:eastAsia="en-US"/>
        </w:rPr>
        <w:br/>
      </w:r>
      <w:r w:rsidRPr="00056A63">
        <w:rPr>
          <w:rFonts w:eastAsia="Calibri"/>
          <w:sz w:val="28"/>
          <w:szCs w:val="28"/>
          <w:lang w:eastAsia="en-US"/>
        </w:rPr>
        <w:t xml:space="preserve">но изначально не предусмотренных в муниципальном контракте работ </w:t>
      </w:r>
      <w:r w:rsidR="00321EDC">
        <w:rPr>
          <w:rFonts w:eastAsia="Calibri"/>
          <w:sz w:val="28"/>
          <w:szCs w:val="28"/>
          <w:lang w:eastAsia="en-US"/>
        </w:rPr>
        <w:br/>
      </w:r>
      <w:r w:rsidRPr="00056A63">
        <w:rPr>
          <w:rFonts w:eastAsia="Calibri"/>
          <w:sz w:val="28"/>
          <w:szCs w:val="28"/>
          <w:lang w:eastAsia="en-US"/>
        </w:rPr>
        <w:t>«по восстановлению асфальтобетонного покрытия методом сплошного асфальтирования», которые в нарушение статьи 765, пункта 2 статьи 767 Гражданского кодекса Российской Федерации, части 1 статьи 95 Федерального закона № 44-ФЗ</w:t>
      </w:r>
      <w:r w:rsidR="00CC2EAB" w:rsidRPr="00056A63">
        <w:rPr>
          <w:rFonts w:eastAsia="Calibri"/>
          <w:sz w:val="28"/>
          <w:szCs w:val="28"/>
          <w:lang w:eastAsia="en-US"/>
        </w:rPr>
        <w:fldChar w:fldCharType="begin"/>
      </w:r>
      <w:r w:rsidR="00CC2EAB" w:rsidRPr="00056A63">
        <w:rPr>
          <w:rFonts w:eastAsia="Calibri"/>
          <w:sz w:val="28"/>
          <w:szCs w:val="28"/>
          <w:lang w:eastAsia="en-US"/>
        </w:rPr>
        <w:instrText xml:space="preserve"> NOTEREF _Ref536539806 \f \h </w:instrText>
      </w:r>
      <w:r w:rsidR="00C64DD2" w:rsidRPr="00056A63">
        <w:rPr>
          <w:rFonts w:eastAsia="Calibri"/>
          <w:sz w:val="28"/>
          <w:szCs w:val="28"/>
          <w:lang w:eastAsia="en-US"/>
        </w:rPr>
        <w:instrText xml:space="preserve"> \* MERGEFORMAT </w:instrText>
      </w:r>
      <w:r w:rsidR="00CC2EAB" w:rsidRPr="00056A63">
        <w:rPr>
          <w:rFonts w:eastAsia="Calibri"/>
          <w:sz w:val="28"/>
          <w:szCs w:val="28"/>
          <w:lang w:eastAsia="en-US"/>
        </w:rPr>
      </w:r>
      <w:r w:rsidR="00CC2EAB" w:rsidRPr="00056A63">
        <w:rPr>
          <w:rFonts w:eastAsia="Calibri"/>
          <w:sz w:val="28"/>
          <w:szCs w:val="28"/>
          <w:lang w:eastAsia="en-US"/>
        </w:rPr>
        <w:fldChar w:fldCharType="separate"/>
      </w:r>
      <w:r w:rsidR="001A0C83" w:rsidRPr="001A0C83">
        <w:rPr>
          <w:rStyle w:val="ad"/>
          <w:rFonts w:eastAsia="Calibri"/>
          <w:sz w:val="28"/>
          <w:szCs w:val="28"/>
        </w:rPr>
        <w:t>51</w:t>
      </w:r>
      <w:r w:rsidR="00CC2EAB" w:rsidRPr="00056A63">
        <w:rPr>
          <w:rFonts w:eastAsia="Calibri"/>
          <w:sz w:val="28"/>
          <w:szCs w:val="28"/>
          <w:lang w:eastAsia="en-US"/>
        </w:rPr>
        <w:fldChar w:fldCharType="end"/>
      </w:r>
      <w:r w:rsidRPr="00056A63">
        <w:rPr>
          <w:rFonts w:eastAsia="Calibri"/>
          <w:sz w:val="28"/>
          <w:szCs w:val="28"/>
          <w:lang w:eastAsia="en-US"/>
        </w:rPr>
        <w:t xml:space="preserve"> включены в дополнительное соглашение </w:t>
      </w:r>
      <w:r w:rsidR="00321EDC">
        <w:rPr>
          <w:rFonts w:eastAsia="Calibri"/>
          <w:sz w:val="28"/>
          <w:szCs w:val="28"/>
          <w:lang w:eastAsia="en-US"/>
        </w:rPr>
        <w:br/>
      </w:r>
      <w:r w:rsidRPr="00056A63">
        <w:rPr>
          <w:rFonts w:eastAsia="Calibri"/>
          <w:sz w:val="28"/>
          <w:szCs w:val="28"/>
          <w:lang w:eastAsia="en-US"/>
        </w:rPr>
        <w:t xml:space="preserve">к муниципальному контракту с ценой, которая не была сформирована </w:t>
      </w:r>
      <w:r w:rsidR="00321EDC">
        <w:rPr>
          <w:rFonts w:eastAsia="Calibri"/>
          <w:sz w:val="28"/>
          <w:szCs w:val="28"/>
          <w:lang w:eastAsia="en-US"/>
        </w:rPr>
        <w:br/>
      </w:r>
      <w:r w:rsidRPr="00056A63">
        <w:rPr>
          <w:rFonts w:eastAsia="Calibri"/>
          <w:sz w:val="28"/>
          <w:szCs w:val="28"/>
          <w:lang w:eastAsia="en-US"/>
        </w:rPr>
        <w:t xml:space="preserve">по результатам торгов </w:t>
      </w:r>
      <w:r w:rsidRPr="00056A63">
        <w:rPr>
          <w:rFonts w:eastAsia="Calibri"/>
          <w:sz w:val="28"/>
          <w:szCs w:val="28"/>
        </w:rPr>
        <w:t>(носит неустранимый характер)</w:t>
      </w:r>
      <w:r w:rsidR="0004263A">
        <w:rPr>
          <w:rFonts w:eastAsia="Calibri"/>
          <w:sz w:val="28"/>
          <w:szCs w:val="28"/>
          <w:lang w:eastAsia="en-US"/>
        </w:rPr>
        <w:t>;</w:t>
      </w:r>
    </w:p>
    <w:p w:rsidR="000C4B68" w:rsidRPr="00056A63" w:rsidRDefault="007816F2" w:rsidP="007816F2">
      <w:pPr>
        <w:tabs>
          <w:tab w:val="left" w:pos="993"/>
        </w:tabs>
        <w:jc w:val="both"/>
        <w:rPr>
          <w:sz w:val="28"/>
          <w:szCs w:val="28"/>
        </w:rPr>
      </w:pPr>
      <w:r w:rsidRPr="00056A63">
        <w:rPr>
          <w:rFonts w:eastAsia="Calibri"/>
          <w:color w:val="000000"/>
          <w:sz w:val="28"/>
          <w:szCs w:val="28"/>
        </w:rPr>
        <w:t>6.4.10) </w:t>
      </w:r>
      <w:r w:rsidR="000C4B68" w:rsidRPr="00056A63">
        <w:rPr>
          <w:rFonts w:eastAsia="Calibri"/>
          <w:color w:val="000000"/>
          <w:sz w:val="28"/>
          <w:szCs w:val="28"/>
        </w:rPr>
        <w:t>451,54</w:t>
      </w:r>
      <w:r w:rsidRPr="00056A63">
        <w:rPr>
          <w:rFonts w:eastAsia="Calibri"/>
          <w:color w:val="000000"/>
          <w:sz w:val="28"/>
          <w:szCs w:val="28"/>
        </w:rPr>
        <w:t> </w:t>
      </w:r>
      <w:r w:rsidR="000C4B68" w:rsidRPr="00056A63">
        <w:rPr>
          <w:rFonts w:eastAsia="Calibri"/>
          <w:color w:val="000000"/>
          <w:sz w:val="28"/>
          <w:szCs w:val="28"/>
        </w:rPr>
        <w:t xml:space="preserve">тыс. рублей – </w:t>
      </w:r>
      <w:r w:rsidR="000C4B68" w:rsidRPr="00056A63">
        <w:rPr>
          <w:sz w:val="28"/>
          <w:szCs w:val="28"/>
        </w:rPr>
        <w:t xml:space="preserve">стоимость выполненных и оплаченных работ ООО «УК ДЕЗ ЦЖР» по устройству фундаментов под игровое оборудование из бетона марки М-100, по устройству засыпки ям под столбы </w:t>
      </w:r>
      <w:r w:rsidR="00321EDC">
        <w:rPr>
          <w:sz w:val="28"/>
          <w:szCs w:val="28"/>
        </w:rPr>
        <w:br/>
      </w:r>
      <w:r w:rsidR="000C4B68" w:rsidRPr="00056A63">
        <w:rPr>
          <w:sz w:val="28"/>
          <w:szCs w:val="28"/>
        </w:rPr>
        <w:t xml:space="preserve">и устройство </w:t>
      </w:r>
      <w:proofErr w:type="spellStart"/>
      <w:r w:rsidR="000C4B68" w:rsidRPr="00056A63">
        <w:rPr>
          <w:sz w:val="28"/>
          <w:szCs w:val="28"/>
        </w:rPr>
        <w:t>ударопоглощающей</w:t>
      </w:r>
      <w:proofErr w:type="spellEnd"/>
      <w:r w:rsidR="000C4B68" w:rsidRPr="00056A63">
        <w:rPr>
          <w:sz w:val="28"/>
          <w:szCs w:val="28"/>
        </w:rPr>
        <w:t xml:space="preserve"> охранной зоны из песка  при отсутствии </w:t>
      </w:r>
      <w:r w:rsidR="00321EDC">
        <w:rPr>
          <w:sz w:val="28"/>
          <w:szCs w:val="28"/>
        </w:rPr>
        <w:br/>
      </w:r>
      <w:r w:rsidR="000C4B68" w:rsidRPr="00056A63">
        <w:rPr>
          <w:sz w:val="28"/>
          <w:szCs w:val="28"/>
        </w:rPr>
        <w:t>в составе исполнительной документации документов, подтверждающих объ</w:t>
      </w:r>
      <w:r w:rsidR="00120B6F" w:rsidRPr="00056A63">
        <w:rPr>
          <w:sz w:val="28"/>
          <w:szCs w:val="28"/>
        </w:rPr>
        <w:t>ё</w:t>
      </w:r>
      <w:r w:rsidR="000C4B68" w:rsidRPr="00056A63">
        <w:rPr>
          <w:sz w:val="28"/>
          <w:szCs w:val="28"/>
        </w:rPr>
        <w:t xml:space="preserve">м и качество используемых материалов, в нарушение требований </w:t>
      </w:r>
      <w:r w:rsidR="00321EDC">
        <w:rPr>
          <w:sz w:val="28"/>
          <w:szCs w:val="28"/>
        </w:rPr>
        <w:br/>
      </w:r>
      <w:r w:rsidR="000C4B68" w:rsidRPr="00056A63">
        <w:rPr>
          <w:sz w:val="28"/>
          <w:szCs w:val="28"/>
        </w:rPr>
        <w:t xml:space="preserve">РД-11-02-2006, ГОСТ 7473-2010 (EN 206-1:2000), ГОСТ 18105-2010, договора подряда от 05.07.2017 № 65/17 </w:t>
      </w:r>
      <w:r w:rsidR="0004263A">
        <w:rPr>
          <w:rFonts w:eastAsia="Calibri"/>
          <w:color w:val="000000"/>
          <w:sz w:val="28"/>
          <w:szCs w:val="28"/>
        </w:rPr>
        <w:t>(носит неустранимый характер);</w:t>
      </w:r>
    </w:p>
    <w:p w:rsidR="000C4B68" w:rsidRPr="00056A63" w:rsidRDefault="000C4B68" w:rsidP="000C4B6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A63">
        <w:rPr>
          <w:rFonts w:ascii="Times New Roman" w:eastAsiaTheme="minorHAnsi" w:hAnsi="Times New Roman"/>
          <w:sz w:val="28"/>
          <w:szCs w:val="28"/>
        </w:rPr>
        <w:t>6.4.</w:t>
      </w:r>
      <w:r w:rsidR="007816F2" w:rsidRPr="00056A63">
        <w:rPr>
          <w:rFonts w:ascii="Times New Roman" w:eastAsiaTheme="minorHAnsi" w:hAnsi="Times New Roman"/>
          <w:sz w:val="28"/>
          <w:szCs w:val="28"/>
        </w:rPr>
        <w:t>11</w:t>
      </w:r>
      <w:r w:rsidRPr="00056A63">
        <w:rPr>
          <w:rFonts w:ascii="Times New Roman" w:eastAsiaTheme="minorHAnsi" w:hAnsi="Times New Roman"/>
          <w:sz w:val="28"/>
          <w:szCs w:val="28"/>
        </w:rPr>
        <w:t>)</w:t>
      </w:r>
      <w:r w:rsidR="007816F2" w:rsidRPr="00056A63">
        <w:rPr>
          <w:rFonts w:ascii="Times New Roman" w:eastAsiaTheme="minorHAnsi" w:hAnsi="Times New Roman"/>
          <w:sz w:val="28"/>
          <w:szCs w:val="28"/>
        </w:rPr>
        <w:t> </w:t>
      </w:r>
      <w:r w:rsidRPr="00056A63">
        <w:rPr>
          <w:rFonts w:ascii="Times New Roman" w:eastAsia="Calibri" w:hAnsi="Times New Roman"/>
          <w:sz w:val="28"/>
          <w:szCs w:val="28"/>
        </w:rPr>
        <w:t>416,26</w:t>
      </w:r>
      <w:r w:rsidR="007816F2" w:rsidRPr="00056A63">
        <w:rPr>
          <w:rFonts w:ascii="Times New Roman" w:eastAsia="Calibri" w:hAnsi="Times New Roman"/>
          <w:sz w:val="28"/>
          <w:szCs w:val="28"/>
        </w:rPr>
        <w:t> </w:t>
      </w:r>
      <w:r w:rsidRPr="00056A63">
        <w:rPr>
          <w:rFonts w:ascii="Times New Roman" w:eastAsia="Calibri" w:hAnsi="Times New Roman"/>
          <w:sz w:val="28"/>
          <w:szCs w:val="28"/>
        </w:rPr>
        <w:t xml:space="preserve">тыс. рублей – стоимость принятых и оплаченных </w:t>
      </w:r>
      <w:r w:rsidR="00393022">
        <w:rPr>
          <w:rFonts w:ascii="Times New Roman" w:eastAsia="Calibri" w:hAnsi="Times New Roman"/>
          <w:sz w:val="28"/>
          <w:szCs w:val="28"/>
        </w:rPr>
        <w:br/>
      </w:r>
      <w:r w:rsidRPr="00056A63">
        <w:rPr>
          <w:rFonts w:ascii="Times New Roman" w:eastAsia="Calibri" w:hAnsi="Times New Roman"/>
          <w:sz w:val="28"/>
          <w:szCs w:val="28"/>
        </w:rPr>
        <w:t>ООО «Уют» работ, по которым в исполнительной документации отсутствуют подтверждающие выполнение акты скрытых работ (уст</w:t>
      </w:r>
      <w:r w:rsidR="0004263A">
        <w:rPr>
          <w:rFonts w:ascii="Times New Roman" w:eastAsia="Calibri" w:hAnsi="Times New Roman"/>
          <w:sz w:val="28"/>
          <w:szCs w:val="28"/>
        </w:rPr>
        <w:t>ранено);</w:t>
      </w:r>
    </w:p>
    <w:p w:rsidR="00C4750E" w:rsidRPr="00056A63" w:rsidRDefault="000C4B68" w:rsidP="000C4B68">
      <w:pPr>
        <w:tabs>
          <w:tab w:val="left" w:pos="993"/>
        </w:tabs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12</w:t>
      </w:r>
      <w:r w:rsidRPr="00056A63">
        <w:rPr>
          <w:sz w:val="28"/>
          <w:szCs w:val="28"/>
        </w:rPr>
        <w:t>)</w:t>
      </w:r>
      <w:r w:rsidR="007816F2" w:rsidRPr="00056A63">
        <w:rPr>
          <w:sz w:val="28"/>
          <w:szCs w:val="28"/>
        </w:rPr>
        <w:t> </w:t>
      </w:r>
      <w:r w:rsidR="00C4750E" w:rsidRPr="00056A63">
        <w:rPr>
          <w:sz w:val="28"/>
          <w:szCs w:val="28"/>
        </w:rPr>
        <w:t xml:space="preserve">239,37 тыс. рублей </w:t>
      </w:r>
      <w:r w:rsidR="00E00ED9" w:rsidRPr="00056A63">
        <w:rPr>
          <w:sz w:val="28"/>
          <w:szCs w:val="28"/>
        </w:rPr>
        <w:t>– непринятие мер для</w:t>
      </w:r>
      <w:r w:rsidR="00C4750E" w:rsidRPr="00056A63">
        <w:rPr>
          <w:rFonts w:asciiTheme="majorBidi" w:hAnsiTheme="majorBidi" w:cstheme="majorBidi"/>
          <w:sz w:val="28"/>
          <w:szCs w:val="28"/>
        </w:rPr>
        <w:t xml:space="preserve"> получения дохода муниципальными учреждениями города (</w:t>
      </w:r>
      <w:r w:rsidR="00C4750E" w:rsidRPr="00056A63">
        <w:rPr>
          <w:sz w:val="28"/>
          <w:szCs w:val="28"/>
        </w:rPr>
        <w:t>МБУДО «ДШИ № 2»</w:t>
      </w:r>
      <w:r w:rsidR="00C4750E" w:rsidRPr="00056A63">
        <w:rPr>
          <w:rFonts w:eastAsia="Times New Roman"/>
          <w:bCs/>
          <w:sz w:val="28"/>
          <w:szCs w:val="28"/>
          <w:lang w:eastAsia="ru-RU"/>
        </w:rPr>
        <w:t xml:space="preserve"> –</w:t>
      </w:r>
      <w:r w:rsidR="00C4750E" w:rsidRPr="00056A63">
        <w:rPr>
          <w:sz w:val="28"/>
          <w:szCs w:val="28"/>
        </w:rPr>
        <w:t xml:space="preserve"> </w:t>
      </w:r>
      <w:r w:rsidR="00C4750E" w:rsidRPr="00056A63">
        <w:rPr>
          <w:rFonts w:asciiTheme="majorBidi" w:hAnsiTheme="majorBidi" w:cstheme="majorBidi"/>
          <w:sz w:val="28"/>
          <w:szCs w:val="28"/>
        </w:rPr>
        <w:t>1,96</w:t>
      </w:r>
      <w:r w:rsidR="00C4750E" w:rsidRPr="00056A6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4750E" w:rsidRPr="00056A63">
        <w:rPr>
          <w:rFonts w:eastAsia="Times New Roman"/>
          <w:bCs/>
          <w:sz w:val="28"/>
          <w:szCs w:val="28"/>
          <w:lang w:eastAsia="ru-RU"/>
        </w:rPr>
        <w:lastRenderedPageBreak/>
        <w:t>тыс. рублей</w:t>
      </w:r>
      <w:r w:rsidR="00FA2F09" w:rsidRPr="00056A63">
        <w:rPr>
          <w:rFonts w:eastAsia="Times New Roman"/>
          <w:bCs/>
          <w:sz w:val="28"/>
          <w:szCs w:val="28"/>
          <w:lang w:eastAsia="ru-RU"/>
        </w:rPr>
        <w:t xml:space="preserve"> (подлежит устранению)</w:t>
      </w:r>
      <w:r w:rsidR="00C4750E" w:rsidRPr="00056A63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C4750E" w:rsidRPr="00056A63">
        <w:rPr>
          <w:sz w:val="28"/>
          <w:szCs w:val="28"/>
        </w:rPr>
        <w:t>МБУДО ДШИ им. Г. </w:t>
      </w:r>
      <w:proofErr w:type="spellStart"/>
      <w:r w:rsidR="00C4750E" w:rsidRPr="00056A63">
        <w:rPr>
          <w:sz w:val="28"/>
          <w:szCs w:val="28"/>
        </w:rPr>
        <w:t>Кукуевицкого</w:t>
      </w:r>
      <w:proofErr w:type="spellEnd"/>
      <w:r w:rsidR="00C4750E" w:rsidRPr="00056A63">
        <w:rPr>
          <w:sz w:val="28"/>
          <w:szCs w:val="28"/>
        </w:rPr>
        <w:t xml:space="preserve"> </w:t>
      </w:r>
      <w:r w:rsidR="00C4750E" w:rsidRPr="00056A63">
        <w:rPr>
          <w:rFonts w:asciiTheme="majorBidi" w:hAnsiTheme="majorBidi" w:cstheme="majorBidi"/>
          <w:sz w:val="28"/>
          <w:szCs w:val="28"/>
        </w:rPr>
        <w:t>– 237,41 тыс. рублей</w:t>
      </w:r>
      <w:r w:rsidR="00FA2F09" w:rsidRPr="00056A63">
        <w:rPr>
          <w:rFonts w:asciiTheme="majorBidi" w:hAnsiTheme="majorBidi" w:cstheme="majorBidi"/>
          <w:sz w:val="28"/>
          <w:szCs w:val="28"/>
        </w:rPr>
        <w:t xml:space="preserve"> (носит неустранимый характер)</w:t>
      </w:r>
      <w:r w:rsidR="00C4750E" w:rsidRPr="00056A63">
        <w:rPr>
          <w:rFonts w:asciiTheme="majorBidi" w:hAnsiTheme="majorBidi" w:cstheme="majorBidi"/>
          <w:sz w:val="28"/>
          <w:szCs w:val="28"/>
        </w:rPr>
        <w:t xml:space="preserve"> в результате </w:t>
      </w:r>
      <w:r w:rsidR="00FA2F09" w:rsidRPr="00056A63">
        <w:rPr>
          <w:rFonts w:eastAsia="Times New Roman"/>
          <w:bCs/>
          <w:sz w:val="28"/>
          <w:szCs w:val="28"/>
          <w:lang w:eastAsia="ru-RU"/>
        </w:rPr>
        <w:t xml:space="preserve">несвоевременного внесения арендатором платежей по договору аренды муниципального имущества, </w:t>
      </w:r>
      <w:r w:rsidR="00FA2F09" w:rsidRPr="00056A63">
        <w:rPr>
          <w:rFonts w:asciiTheme="majorBidi" w:hAnsiTheme="majorBidi" w:cstheme="majorBidi"/>
          <w:sz w:val="28"/>
          <w:szCs w:val="28"/>
        </w:rPr>
        <w:t>выдачи музыкальных инструментов ученика</w:t>
      </w:r>
      <w:r w:rsidR="0004263A">
        <w:rPr>
          <w:rFonts w:asciiTheme="majorBidi" w:hAnsiTheme="majorBidi" w:cstheme="majorBidi"/>
          <w:sz w:val="28"/>
          <w:szCs w:val="28"/>
        </w:rPr>
        <w:t>м школы на безвозмездной основе;</w:t>
      </w:r>
    </w:p>
    <w:p w:rsidR="00451BA4" w:rsidRPr="00056A63" w:rsidRDefault="00451BA4" w:rsidP="00451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rFonts w:eastAsia="Calibri"/>
          <w:sz w:val="28"/>
          <w:szCs w:val="28"/>
        </w:rPr>
        <w:t>6.4.</w:t>
      </w:r>
      <w:r w:rsidR="007816F2" w:rsidRPr="00056A63">
        <w:rPr>
          <w:rFonts w:eastAsia="Calibri"/>
          <w:sz w:val="28"/>
          <w:szCs w:val="28"/>
        </w:rPr>
        <w:t>13</w:t>
      </w:r>
      <w:r w:rsidRPr="00056A63">
        <w:rPr>
          <w:rFonts w:cstheme="majorBidi"/>
          <w:sz w:val="28"/>
          <w:szCs w:val="28"/>
        </w:rPr>
        <w:t xml:space="preserve">) 185,99 тыс. рублей – сумма средств, неосновательно полученных </w:t>
      </w:r>
      <w:r w:rsidRPr="00056A63">
        <w:rPr>
          <w:sz w:val="28"/>
          <w:szCs w:val="28"/>
        </w:rPr>
        <w:t xml:space="preserve">МБУДО «ДШИ № 2» в результате неправомерной (в отсутствие права оперативного управления на имущество) сдачи в аренду муниципального имущества. В соответствии с решением Думы города от 26.12.2017 </w:t>
      </w:r>
      <w:r w:rsidRPr="00056A63">
        <w:rPr>
          <w:color w:val="000000"/>
          <w:sz w:val="28"/>
          <w:szCs w:val="28"/>
        </w:rPr>
        <w:t>№ 205-VI ДГ</w:t>
      </w:r>
      <w:r w:rsidRPr="00056A63">
        <w:rPr>
          <w:rStyle w:val="ad"/>
          <w:color w:val="000000"/>
          <w:sz w:val="28"/>
          <w:szCs w:val="28"/>
        </w:rPr>
        <w:footnoteReference w:id="52"/>
      </w:r>
      <w:r w:rsidRPr="00056A63">
        <w:rPr>
          <w:sz w:val="28"/>
          <w:szCs w:val="28"/>
        </w:rPr>
        <w:t xml:space="preserve"> арендные платежи от сдачи в аренду муниципального имущества должны поступать в доход бюджета города.</w:t>
      </w:r>
    </w:p>
    <w:p w:rsidR="00451BA4" w:rsidRPr="00056A63" w:rsidRDefault="00451BA4" w:rsidP="00451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A63">
        <w:rPr>
          <w:sz w:val="28"/>
          <w:szCs w:val="28"/>
        </w:rPr>
        <w:t xml:space="preserve">В декабре 2018 года средства в сумме 185,99 тыс. рублей возвращены </w:t>
      </w:r>
      <w:r w:rsidR="00321EDC">
        <w:rPr>
          <w:sz w:val="28"/>
          <w:szCs w:val="28"/>
        </w:rPr>
        <w:br/>
      </w:r>
      <w:r w:rsidRPr="00056A63">
        <w:rPr>
          <w:sz w:val="28"/>
          <w:szCs w:val="28"/>
        </w:rPr>
        <w:t>в бюджет города</w:t>
      </w:r>
      <w:r w:rsidR="00333487">
        <w:rPr>
          <w:sz w:val="28"/>
          <w:szCs w:val="28"/>
        </w:rPr>
        <w:t>;</w:t>
      </w:r>
    </w:p>
    <w:p w:rsidR="00A164D7" w:rsidRPr="00056A63" w:rsidRDefault="00451BA4" w:rsidP="00A164D7">
      <w:pPr>
        <w:widowControl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</w:rPr>
        <w:t>6.4.</w:t>
      </w:r>
      <w:r w:rsidR="00301091" w:rsidRPr="00056A63">
        <w:rPr>
          <w:rFonts w:eastAsia="Calibri"/>
          <w:sz w:val="28"/>
          <w:szCs w:val="28"/>
        </w:rPr>
        <w:t>14</w:t>
      </w:r>
      <w:r w:rsidR="00A164D7" w:rsidRPr="00056A63">
        <w:rPr>
          <w:rFonts w:eastAsia="Calibri"/>
          <w:sz w:val="28"/>
          <w:szCs w:val="28"/>
        </w:rPr>
        <w:t xml:space="preserve">) 100,00 тыс. рублей </w:t>
      </w:r>
      <w:r w:rsidR="00582218" w:rsidRPr="00056A63">
        <w:rPr>
          <w:rFonts w:eastAsia="Calibri"/>
          <w:sz w:val="28"/>
          <w:szCs w:val="28"/>
        </w:rPr>
        <w:t xml:space="preserve">– </w:t>
      </w:r>
      <w:r w:rsidR="00582218" w:rsidRPr="00056A63">
        <w:rPr>
          <w:sz w:val="28"/>
          <w:szCs w:val="28"/>
        </w:rPr>
        <w:t xml:space="preserve">принятие </w:t>
      </w:r>
      <w:proofErr w:type="spellStart"/>
      <w:r w:rsidR="00582218" w:rsidRPr="00056A63">
        <w:rPr>
          <w:sz w:val="28"/>
          <w:szCs w:val="28"/>
        </w:rPr>
        <w:t>ДАиГ</w:t>
      </w:r>
      <w:proofErr w:type="spellEnd"/>
      <w:r w:rsidR="00582218" w:rsidRPr="00056A63">
        <w:rPr>
          <w:sz w:val="28"/>
          <w:szCs w:val="28"/>
        </w:rPr>
        <w:t xml:space="preserve"> на </w:t>
      </w:r>
      <w:proofErr w:type="spellStart"/>
      <w:r w:rsidR="00582218" w:rsidRPr="00056A63">
        <w:rPr>
          <w:sz w:val="28"/>
          <w:szCs w:val="28"/>
        </w:rPr>
        <w:t>забалансовый</w:t>
      </w:r>
      <w:proofErr w:type="spellEnd"/>
      <w:r w:rsidR="00582218" w:rsidRPr="00056A63">
        <w:rPr>
          <w:sz w:val="28"/>
          <w:szCs w:val="28"/>
        </w:rPr>
        <w:t xml:space="preserve"> уч</w:t>
      </w:r>
      <w:r w:rsidR="00120B6F" w:rsidRPr="00056A63">
        <w:rPr>
          <w:sz w:val="28"/>
          <w:szCs w:val="28"/>
        </w:rPr>
        <w:t>ё</w:t>
      </w:r>
      <w:r w:rsidR="00582218" w:rsidRPr="00056A63">
        <w:rPr>
          <w:sz w:val="28"/>
          <w:szCs w:val="28"/>
        </w:rPr>
        <w:t>т безнад</w:t>
      </w:r>
      <w:r w:rsidR="00120B6F" w:rsidRPr="00056A63">
        <w:rPr>
          <w:sz w:val="28"/>
          <w:szCs w:val="28"/>
        </w:rPr>
        <w:t>ё</w:t>
      </w:r>
      <w:r w:rsidR="00582218" w:rsidRPr="00056A63">
        <w:rPr>
          <w:sz w:val="28"/>
          <w:szCs w:val="28"/>
        </w:rPr>
        <w:t xml:space="preserve">жной к взысканию задолженности, в отношении которой судом принято решение об отказе в удовлетворении требований Администрации города о восстановлении срока предъявления исполнительного листа </w:t>
      </w:r>
      <w:r w:rsidR="00321EDC">
        <w:rPr>
          <w:sz w:val="28"/>
          <w:szCs w:val="28"/>
        </w:rPr>
        <w:br/>
      </w:r>
      <w:r w:rsidR="00582218" w:rsidRPr="00056A63">
        <w:rPr>
          <w:sz w:val="28"/>
          <w:szCs w:val="28"/>
        </w:rPr>
        <w:t xml:space="preserve">к исполнению, выдаче дубликата исполнительного листа, в отсутствие оснований для возобновления процедуры взыскания задолженности, предусмотренных законодательством Российской Федерации </w:t>
      </w:r>
      <w:r w:rsidR="00A164D7" w:rsidRPr="00056A63">
        <w:rPr>
          <w:rFonts w:eastAsia="Times New Roman"/>
          <w:bCs/>
          <w:sz w:val="28"/>
          <w:szCs w:val="28"/>
          <w:lang w:eastAsia="ru-RU"/>
        </w:rPr>
        <w:t>(носит неустранимый характер).</w:t>
      </w:r>
    </w:p>
    <w:p w:rsidR="004E53B4" w:rsidRPr="00056A63" w:rsidRDefault="004E53B4" w:rsidP="004E53B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4E53B4" w:rsidRPr="00056A63" w:rsidRDefault="004E53B4" w:rsidP="004E53B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Из общей суммы 1 087 455,73 тыс. рублей финансовые недостатки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нарушения, которые не могут быть устранены (носят неустранимый характер) составили 605</w:t>
      </w:r>
      <w:r w:rsidR="00D0092D" w:rsidRPr="00056A63">
        <w:rPr>
          <w:rFonts w:eastAsia="Calibri"/>
          <w:sz w:val="28"/>
          <w:szCs w:val="28"/>
        </w:rPr>
        <w:t> 436,08</w:t>
      </w:r>
      <w:r w:rsidRPr="00056A63">
        <w:rPr>
          <w:rFonts w:eastAsia="Calibri"/>
          <w:sz w:val="28"/>
          <w:szCs w:val="28"/>
        </w:rPr>
        <w:t> тыс. рублей или 55,6</w:t>
      </w:r>
      <w:r w:rsidR="00D0092D" w:rsidRPr="00056A63">
        <w:rPr>
          <w:rFonts w:eastAsia="Calibri"/>
          <w:sz w:val="28"/>
          <w:szCs w:val="28"/>
        </w:rPr>
        <w:t>7</w:t>
      </w:r>
      <w:r w:rsidR="001046D0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%, подлежащие устранению – 482</w:t>
      </w:r>
      <w:r w:rsidR="00D0092D" w:rsidRPr="00056A63">
        <w:rPr>
          <w:rFonts w:eastAsia="Calibri"/>
          <w:sz w:val="28"/>
          <w:szCs w:val="28"/>
        </w:rPr>
        <w:t> 019,65</w:t>
      </w:r>
      <w:r w:rsidRPr="00056A63">
        <w:rPr>
          <w:rFonts w:eastAsia="Calibri"/>
          <w:sz w:val="28"/>
          <w:szCs w:val="28"/>
        </w:rPr>
        <w:t> тыс. рублей или 44,3</w:t>
      </w:r>
      <w:r w:rsidR="00D0092D" w:rsidRPr="00056A63">
        <w:rPr>
          <w:rFonts w:eastAsia="Calibri"/>
          <w:sz w:val="28"/>
          <w:szCs w:val="28"/>
        </w:rPr>
        <w:t>3</w:t>
      </w:r>
      <w:r w:rsidR="001046D0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%, в том числе по которым предложено возместить в бюджет города денежные средства – 15 853,32 тыс. рублей.</w:t>
      </w:r>
    </w:p>
    <w:p w:rsidR="004E53B4" w:rsidRPr="00056A63" w:rsidRDefault="004E53B4" w:rsidP="004E53B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4E53B4" w:rsidRPr="00056A63" w:rsidRDefault="004E53B4" w:rsidP="004E53B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Устранено финансовых недостатков и нарушений по результатам мероприятий, проведённых в 2018 году, на сумму 245</w:t>
      </w:r>
      <w:r w:rsidR="00916A10" w:rsidRPr="00056A63">
        <w:rPr>
          <w:rFonts w:eastAsia="Calibri"/>
          <w:sz w:val="28"/>
          <w:szCs w:val="28"/>
        </w:rPr>
        <w:t> 723,13</w:t>
      </w:r>
      <w:r w:rsidRPr="00056A63">
        <w:rPr>
          <w:rFonts w:eastAsia="Calibri"/>
          <w:sz w:val="28"/>
          <w:szCs w:val="28"/>
        </w:rPr>
        <w:t xml:space="preserve"> тыс. рублей,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из них:</w:t>
      </w:r>
    </w:p>
    <w:p w:rsidR="004E53B4" w:rsidRPr="00056A63" w:rsidRDefault="004E53B4" w:rsidP="004E53B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- 238 713,72 тыс. рублей </w:t>
      </w:r>
      <w:r w:rsidR="00120B6F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в ходе проведения контрольных и экспертно-аналитических мероприятий, в том числе возмещено в бюджет города – 260,59 тыс. рублей;</w:t>
      </w:r>
    </w:p>
    <w:p w:rsidR="004E53B4" w:rsidRPr="00056A63" w:rsidRDefault="004E53B4" w:rsidP="004E53B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- 7</w:t>
      </w:r>
      <w:r w:rsidR="00FE0A01" w:rsidRPr="00056A63">
        <w:rPr>
          <w:rFonts w:eastAsia="Calibri"/>
          <w:sz w:val="28"/>
          <w:szCs w:val="28"/>
        </w:rPr>
        <w:t> 009,41</w:t>
      </w:r>
      <w:r w:rsidRPr="00056A63">
        <w:rPr>
          <w:rFonts w:eastAsia="Calibri"/>
          <w:sz w:val="28"/>
          <w:szCs w:val="28"/>
        </w:rPr>
        <w:t xml:space="preserve"> тыс. рублей </w:t>
      </w:r>
      <w:r w:rsidR="00120B6F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по результатам реализации предложений, отражённых в итоговых документах (заключениях, отчётах, представлениях, предписаниях) по проведённым мероприятиям, в том числе возмещено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в бюджет – 880,07 тыс. рублей.</w:t>
      </w:r>
    </w:p>
    <w:p w:rsidR="004E53B4" w:rsidRPr="00056A63" w:rsidRDefault="004E53B4" w:rsidP="004E53B4">
      <w:pPr>
        <w:jc w:val="both"/>
        <w:rPr>
          <w:rFonts w:eastAsia="Times New Roman"/>
          <w:sz w:val="28"/>
          <w:szCs w:val="28"/>
        </w:rPr>
      </w:pPr>
    </w:p>
    <w:p w:rsidR="00172E07" w:rsidRPr="00056A63" w:rsidRDefault="00172E07" w:rsidP="00907B8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 xml:space="preserve">В 2018 году в рамках предварительного контроля по предложениям Контрольно-счетной палаты депутатами Думы города уменьшены </w:t>
      </w:r>
      <w:r w:rsidR="00321EDC">
        <w:rPr>
          <w:rFonts w:eastAsia="Times New Roman"/>
          <w:sz w:val="28"/>
          <w:szCs w:val="28"/>
          <w:lang w:eastAsia="ru-RU"/>
        </w:rPr>
        <w:br/>
      </w:r>
      <w:r w:rsidRPr="00056A63">
        <w:rPr>
          <w:rFonts w:eastAsia="Times New Roman"/>
          <w:sz w:val="28"/>
          <w:szCs w:val="28"/>
          <w:lang w:eastAsia="ru-RU"/>
        </w:rPr>
        <w:t xml:space="preserve">с последующим перенаправлением на другие статьи или другие объекты </w:t>
      </w:r>
      <w:r w:rsidRPr="00056A63">
        <w:rPr>
          <w:rFonts w:eastAsia="Times New Roman"/>
          <w:sz w:val="28"/>
          <w:szCs w:val="28"/>
          <w:lang w:eastAsia="ru-RU"/>
        </w:rPr>
        <w:lastRenderedPageBreak/>
        <w:t>бюджетные ассигнования в общей сумме 241 512,46 тыс. рублей.</w:t>
      </w:r>
    </w:p>
    <w:p w:rsidR="00172E07" w:rsidRPr="00056A63" w:rsidRDefault="00172E07" w:rsidP="00907B8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07B82" w:rsidRPr="00056A63" w:rsidRDefault="00907B82" w:rsidP="00907B8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 xml:space="preserve">По результатам проверок отчётного 2018 года выполнено работ </w:t>
      </w:r>
      <w:r w:rsidR="00321EDC">
        <w:rPr>
          <w:rFonts w:eastAsia="Times New Roman"/>
          <w:sz w:val="28"/>
          <w:szCs w:val="28"/>
          <w:lang w:eastAsia="ru-RU"/>
        </w:rPr>
        <w:br/>
      </w:r>
      <w:r w:rsidRPr="00056A63">
        <w:rPr>
          <w:rFonts w:eastAsia="Times New Roman"/>
          <w:sz w:val="28"/>
          <w:szCs w:val="28"/>
          <w:lang w:eastAsia="ru-RU"/>
        </w:rPr>
        <w:t>на сумму 24,90 тыс. рублей, в том числе:</w:t>
      </w:r>
    </w:p>
    <w:p w:rsidR="00907B82" w:rsidRPr="00056A63" w:rsidRDefault="00907B82" w:rsidP="00907B8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 xml:space="preserve">- 24,90 тыс. рублей </w:t>
      </w:r>
      <w:r w:rsidRPr="00056A63">
        <w:rPr>
          <w:rFonts w:eastAsia="Calibri"/>
          <w:sz w:val="28"/>
          <w:szCs w:val="28"/>
        </w:rPr>
        <w:t>МБУ «</w:t>
      </w:r>
      <w:proofErr w:type="spellStart"/>
      <w:r w:rsidRPr="00056A63">
        <w:rPr>
          <w:rFonts w:eastAsia="Calibri"/>
          <w:sz w:val="28"/>
          <w:szCs w:val="28"/>
        </w:rPr>
        <w:t>УЛПХиЭБ</w:t>
      </w:r>
      <w:proofErr w:type="spellEnd"/>
      <w:r w:rsidRPr="00056A63">
        <w:rPr>
          <w:rFonts w:eastAsia="Calibri"/>
          <w:sz w:val="28"/>
          <w:szCs w:val="28"/>
        </w:rPr>
        <w:t xml:space="preserve">» по монтажу скамеек и урн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при устройстве детской площадки в парке «За Саймой»</w:t>
      </w:r>
      <w:r w:rsidRPr="00056A63">
        <w:rPr>
          <w:rFonts w:eastAsia="Times New Roman"/>
          <w:sz w:val="28"/>
          <w:szCs w:val="28"/>
          <w:lang w:eastAsia="ru-RU"/>
        </w:rPr>
        <w:t>.</w:t>
      </w:r>
    </w:p>
    <w:p w:rsidR="00BD66F4" w:rsidRPr="00056A63" w:rsidRDefault="00002B1A" w:rsidP="003F7A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А</w:t>
      </w:r>
      <w:r w:rsidR="007A717E" w:rsidRPr="00056A63">
        <w:rPr>
          <w:rFonts w:eastAsia="Times New Roman"/>
          <w:sz w:val="28"/>
          <w:szCs w:val="28"/>
          <w:lang w:eastAsia="ru-RU"/>
        </w:rPr>
        <w:t xml:space="preserve"> также</w:t>
      </w:r>
      <w:r w:rsidR="00BD66F4" w:rsidRPr="00056A63">
        <w:rPr>
          <w:rFonts w:eastAsia="Times New Roman"/>
          <w:sz w:val="28"/>
          <w:szCs w:val="28"/>
          <w:lang w:eastAsia="ru-RU"/>
        </w:rPr>
        <w:t xml:space="preserve"> возмещено в бюджет города – </w:t>
      </w:r>
      <w:r w:rsidR="00E61F72" w:rsidRPr="00056A63">
        <w:rPr>
          <w:rFonts w:eastAsia="Times New Roman"/>
          <w:sz w:val="28"/>
          <w:szCs w:val="28"/>
          <w:lang w:eastAsia="ru-RU"/>
        </w:rPr>
        <w:t>1</w:t>
      </w:r>
      <w:r w:rsidR="00D076AE" w:rsidRPr="00056A63">
        <w:rPr>
          <w:rFonts w:eastAsia="Times New Roman"/>
          <w:sz w:val="28"/>
          <w:szCs w:val="28"/>
          <w:lang w:eastAsia="ru-RU"/>
        </w:rPr>
        <w:t> 140,66</w:t>
      </w:r>
      <w:r w:rsidR="00BD66F4" w:rsidRPr="00056A63">
        <w:rPr>
          <w:rFonts w:eastAsia="Times New Roman"/>
          <w:sz w:val="28"/>
          <w:szCs w:val="28"/>
          <w:lang w:eastAsia="ru-RU"/>
        </w:rPr>
        <w:t> тыс. рублей, из них:</w:t>
      </w:r>
    </w:p>
    <w:p w:rsidR="00D076AE" w:rsidRPr="00056A63" w:rsidRDefault="00D076AE" w:rsidP="00D076AE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- 509,52 тыс. рублей</w:t>
      </w:r>
      <w:r w:rsidRPr="00056A63">
        <w:rPr>
          <w:sz w:val="28"/>
          <w:szCs w:val="28"/>
        </w:rPr>
        <w:t xml:space="preserve"> </w:t>
      </w:r>
      <w:r w:rsidR="00070AED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ИФНС по городу Сургуту </w:t>
      </w:r>
      <w:r w:rsidRPr="00056A63">
        <w:rPr>
          <w:rFonts w:eastAsia="Times New Roman"/>
          <w:sz w:val="28"/>
          <w:szCs w:val="28"/>
          <w:lang w:eastAsia="ru-RU"/>
        </w:rPr>
        <w:t>произведён возврат денежных средств</w:t>
      </w:r>
      <w:r w:rsidRPr="00056A63">
        <w:rPr>
          <w:rFonts w:eastAsia="Calibri"/>
          <w:sz w:val="28"/>
          <w:szCs w:val="28"/>
        </w:rPr>
        <w:t xml:space="preserve"> по результатам проверки представленных МКУ «УКС» уточнённых деклараций по налогу на имущество за период с I</w:t>
      </w:r>
      <w:r w:rsidRPr="00056A63">
        <w:rPr>
          <w:rFonts w:eastAsia="Calibri"/>
          <w:sz w:val="28"/>
          <w:szCs w:val="28"/>
          <w:lang w:val="en-US"/>
        </w:rPr>
        <w:t>V</w:t>
      </w:r>
      <w:r w:rsidRPr="00056A63">
        <w:rPr>
          <w:rFonts w:eastAsia="Calibri"/>
          <w:sz w:val="28"/>
          <w:szCs w:val="28"/>
        </w:rPr>
        <w:t xml:space="preserve"> квартала 2015 года по I квартал 2018 года (включительно);</w:t>
      </w:r>
    </w:p>
    <w:p w:rsidR="00D076AE" w:rsidRPr="00056A63" w:rsidRDefault="00D076AE" w:rsidP="00D076AE">
      <w:pPr>
        <w:tabs>
          <w:tab w:val="left" w:pos="709"/>
          <w:tab w:val="left" w:pos="1134"/>
        </w:tabs>
        <w:jc w:val="both"/>
        <w:rPr>
          <w:spacing w:val="-14"/>
          <w:sz w:val="28"/>
          <w:szCs w:val="28"/>
        </w:rPr>
      </w:pPr>
      <w:r w:rsidRPr="00056A63">
        <w:rPr>
          <w:rFonts w:eastAsia="Calibri"/>
          <w:sz w:val="28"/>
          <w:szCs w:val="28"/>
        </w:rPr>
        <w:t>- 300,0</w:t>
      </w:r>
      <w:r w:rsidR="00DB7CC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</w:t>
      </w:r>
      <w:r w:rsidR="00DB7CC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рублей </w:t>
      </w:r>
      <w:r w:rsidR="00070AED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ООО «Холдинг </w:t>
      </w:r>
      <w:proofErr w:type="spellStart"/>
      <w:r w:rsidRPr="00056A63">
        <w:rPr>
          <w:rFonts w:eastAsia="Calibri"/>
          <w:sz w:val="28"/>
          <w:szCs w:val="28"/>
        </w:rPr>
        <w:t>СервисСтройИнвест</w:t>
      </w:r>
      <w:proofErr w:type="spellEnd"/>
      <w:r w:rsidRPr="00056A63">
        <w:rPr>
          <w:rFonts w:eastAsia="Calibri"/>
          <w:sz w:val="28"/>
          <w:szCs w:val="28"/>
        </w:rPr>
        <w:t xml:space="preserve">» </w:t>
      </w:r>
      <w:r w:rsidRPr="00056A63">
        <w:rPr>
          <w:rFonts w:eastAsia="Times New Roman"/>
          <w:sz w:val="28"/>
          <w:szCs w:val="28"/>
          <w:lang w:eastAsia="ru-RU"/>
        </w:rPr>
        <w:t xml:space="preserve">возвращены денежные средства, перечисленные ему </w:t>
      </w:r>
      <w:r w:rsidRPr="00056A63">
        <w:rPr>
          <w:rFonts w:eastAsia="Calibri"/>
          <w:sz w:val="28"/>
          <w:szCs w:val="28"/>
        </w:rPr>
        <w:t>МКУ «Казна городского хозяйства» за работы по зимнему содержанию территории у памятника погибшим (очистка тротуарной плитки от снега ручным способом) в завышенном объёме, в результате некорректного определения начальной (максимальной) цены контракта</w:t>
      </w:r>
      <w:r w:rsidR="00DB7CC0" w:rsidRPr="00056A63">
        <w:rPr>
          <w:rFonts w:eastAsia="Calibri"/>
          <w:sz w:val="28"/>
          <w:szCs w:val="28"/>
        </w:rPr>
        <w:t>;</w:t>
      </w:r>
    </w:p>
    <w:p w:rsidR="00D52FE2" w:rsidRPr="00056A63" w:rsidRDefault="00D52FE2" w:rsidP="00D52FE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 xml:space="preserve">- 185,99 тыс. рублей – возвращены </w:t>
      </w:r>
      <w:r w:rsidRPr="00056A63">
        <w:rPr>
          <w:sz w:val="28"/>
          <w:szCs w:val="28"/>
        </w:rPr>
        <w:t xml:space="preserve">МБУДО «ДШИ № 2» как </w:t>
      </w:r>
      <w:r w:rsidRPr="00056A63">
        <w:rPr>
          <w:rFonts w:asciiTheme="majorBidi" w:hAnsiTheme="majorBidi" w:cstheme="majorBidi"/>
          <w:sz w:val="28"/>
          <w:szCs w:val="28"/>
        </w:rPr>
        <w:t xml:space="preserve">неосновательно полученные </w:t>
      </w:r>
      <w:r w:rsidRPr="00056A63">
        <w:rPr>
          <w:sz w:val="28"/>
          <w:szCs w:val="28"/>
        </w:rPr>
        <w:t>в результате неправомерной (в отсутствие права оперативного управления на имущество) сдачи в аренду муниципального имущества;</w:t>
      </w:r>
    </w:p>
    <w:p w:rsidR="00D52FE2" w:rsidRPr="00056A63" w:rsidRDefault="00D52FE2" w:rsidP="00D52FE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 xml:space="preserve">- 73,98 тыс. рублей – возвращены </w:t>
      </w:r>
      <w:r w:rsidRPr="00056A63">
        <w:rPr>
          <w:sz w:val="28"/>
          <w:szCs w:val="28"/>
        </w:rPr>
        <w:t xml:space="preserve">МБУДО «ДШИ № 2» в результате нецелевого использования средств, предоставленных из бюджета города </w:t>
      </w:r>
      <w:r w:rsidR="00321EDC">
        <w:rPr>
          <w:sz w:val="28"/>
          <w:szCs w:val="28"/>
        </w:rPr>
        <w:br/>
      </w:r>
      <w:r w:rsidRPr="00056A63">
        <w:rPr>
          <w:sz w:val="28"/>
          <w:szCs w:val="28"/>
        </w:rPr>
        <w:t>в форме субсидии на финансовое обеспечение выполнения муниципального задания, которое выразилось в оплате услуг по содержанию территории (покос травы), не относящейся к учреждению и не связанной с выполнением муниципального задания;</w:t>
      </w:r>
    </w:p>
    <w:p w:rsidR="00907B82" w:rsidRPr="00056A63" w:rsidRDefault="00907B82" w:rsidP="00907B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-</w:t>
      </w:r>
      <w:r w:rsidR="00DB7CC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50,88 тыс.</w:t>
      </w:r>
      <w:r w:rsidR="00DB7CC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рублей –</w:t>
      </w:r>
      <w:r w:rsidR="00FE6E78" w:rsidRPr="00056A63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 xml:space="preserve">ООО «УК ДЕЗ ЦЖР» возвращены средства субсидии, использованные не по целевому назначению, в связи с принятием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и оплатой работ, стоимость которых завышена вследствие применения планового уровня рентабельности более 10%, в нарушение условий соглашения;</w:t>
      </w:r>
    </w:p>
    <w:p w:rsidR="00DB7CC0" w:rsidRPr="00056A63" w:rsidRDefault="00DB7CC0" w:rsidP="00DB7CC0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-</w:t>
      </w:r>
      <w:r w:rsidRPr="00056A63">
        <w:rPr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9,71 тыс. рублей – ООО «УК ДЕЗ ЦЖР» возвращены средства субсидии, использованные неправомерно, в связи с принятием и оплатой завышенной стоимости бетона марки 350 класса В 25 вместо фактически использованного подрядчиком бетона марки М 200 при установке детских игровых площадок;</w:t>
      </w:r>
    </w:p>
    <w:p w:rsidR="00907B82" w:rsidRPr="00056A63" w:rsidRDefault="00907B82" w:rsidP="00907B82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-</w:t>
      </w:r>
      <w:r w:rsidR="00DB7CC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6,79</w:t>
      </w:r>
      <w:r w:rsidR="00DB7CC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</w:t>
      </w:r>
      <w:r w:rsidR="00DB7CC0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рублей – ООО УК «Сервис-3» возвращены средства субсидии, использованные неправомерно, в связи с принятием и оплатой фактически невыполненных работ по установке детских игровых площадок;</w:t>
      </w:r>
    </w:p>
    <w:p w:rsidR="00D52FE2" w:rsidRPr="00056A63" w:rsidRDefault="00D52FE2" w:rsidP="00D52FE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- 2,56 тыс. рублей – возвращены транспортной компанией МКУ «</w:t>
      </w:r>
      <w:proofErr w:type="spellStart"/>
      <w:r w:rsidRPr="00056A63">
        <w:rPr>
          <w:rFonts w:eastAsia="Times New Roman"/>
          <w:sz w:val="28"/>
          <w:szCs w:val="28"/>
          <w:lang w:eastAsia="ru-RU"/>
        </w:rPr>
        <w:t>УУиООУ</w:t>
      </w:r>
      <w:proofErr w:type="spellEnd"/>
      <w:r w:rsidRPr="00056A63">
        <w:rPr>
          <w:rFonts w:eastAsia="Times New Roman"/>
          <w:sz w:val="28"/>
          <w:szCs w:val="28"/>
          <w:lang w:eastAsia="ru-RU"/>
        </w:rPr>
        <w:t xml:space="preserve">» в связи с ненадлежащим оказанием услуг </w:t>
      </w:r>
      <w:r w:rsidRPr="00056A63">
        <w:rPr>
          <w:sz w:val="28"/>
          <w:szCs w:val="28"/>
        </w:rPr>
        <w:t>по подвозу детей от мест проживания до образовательных учреждений города и обратно;</w:t>
      </w:r>
    </w:p>
    <w:p w:rsidR="00071F8B" w:rsidRPr="00056A63" w:rsidRDefault="00071F8B" w:rsidP="00071F8B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056A63">
        <w:rPr>
          <w:sz w:val="28"/>
          <w:szCs w:val="28"/>
        </w:rPr>
        <w:lastRenderedPageBreak/>
        <w:t>-</w:t>
      </w:r>
      <w:r w:rsidR="00DB7CC0" w:rsidRPr="00056A63">
        <w:rPr>
          <w:sz w:val="28"/>
          <w:szCs w:val="28"/>
        </w:rPr>
        <w:t> </w:t>
      </w:r>
      <w:r w:rsidRPr="00056A63">
        <w:rPr>
          <w:sz w:val="28"/>
          <w:szCs w:val="28"/>
        </w:rPr>
        <w:t>1,23</w:t>
      </w:r>
      <w:r w:rsidR="00DB7CC0" w:rsidRPr="00056A63">
        <w:rPr>
          <w:sz w:val="28"/>
          <w:szCs w:val="28"/>
        </w:rPr>
        <w:t> </w:t>
      </w:r>
      <w:r w:rsidRPr="00056A63">
        <w:rPr>
          <w:sz w:val="28"/>
          <w:szCs w:val="28"/>
        </w:rPr>
        <w:t>тыс.</w:t>
      </w:r>
      <w:r w:rsidR="00DB7CC0" w:rsidRPr="00056A63">
        <w:rPr>
          <w:sz w:val="28"/>
          <w:szCs w:val="28"/>
        </w:rPr>
        <w:t> </w:t>
      </w:r>
      <w:r w:rsidRPr="00056A63">
        <w:rPr>
          <w:sz w:val="28"/>
          <w:szCs w:val="28"/>
        </w:rPr>
        <w:t xml:space="preserve">рублей </w:t>
      </w:r>
      <w:r w:rsidR="00070AED" w:rsidRPr="00056A63">
        <w:rPr>
          <w:rFonts w:eastAsia="Calibri"/>
          <w:sz w:val="28"/>
          <w:szCs w:val="28"/>
        </w:rPr>
        <w:t>–</w:t>
      </w:r>
      <w:r w:rsidRPr="00056A63">
        <w:rPr>
          <w:sz w:val="28"/>
          <w:szCs w:val="28"/>
        </w:rPr>
        <w:t xml:space="preserve"> ФКУ ИК-11 УФСИН России по ХМАО</w:t>
      </w:r>
      <w:r w:rsidR="00070AED" w:rsidRPr="00056A63">
        <w:rPr>
          <w:sz w:val="28"/>
          <w:szCs w:val="28"/>
        </w:rPr>
        <w:t xml:space="preserve"> </w:t>
      </w:r>
      <w:r w:rsidR="00070AED" w:rsidRPr="00056A63">
        <w:rPr>
          <w:rFonts w:eastAsia="Calibri"/>
          <w:sz w:val="28"/>
          <w:szCs w:val="28"/>
        </w:rPr>
        <w:t xml:space="preserve">– </w:t>
      </w:r>
      <w:r w:rsidRPr="00056A63">
        <w:rPr>
          <w:sz w:val="28"/>
          <w:szCs w:val="28"/>
        </w:rPr>
        <w:t>Югре</w:t>
      </w:r>
      <w:r w:rsidRPr="00056A63">
        <w:rPr>
          <w:rFonts w:eastAsia="Times New Roman"/>
          <w:sz w:val="28"/>
          <w:szCs w:val="28"/>
          <w:lang w:eastAsia="ru-RU"/>
        </w:rPr>
        <w:t xml:space="preserve"> перечислены денежные средства в виде пени </w:t>
      </w:r>
      <w:r w:rsidRPr="00056A63">
        <w:rPr>
          <w:sz w:val="28"/>
          <w:szCs w:val="28"/>
        </w:rPr>
        <w:t>за несвоевременное исполнение обязательств по возведению контрольно</w:t>
      </w:r>
      <w:r w:rsidR="00070AED" w:rsidRPr="00056A63">
        <w:rPr>
          <w:sz w:val="28"/>
          <w:szCs w:val="28"/>
        </w:rPr>
        <w:t>-</w:t>
      </w:r>
      <w:r w:rsidRPr="00056A63">
        <w:rPr>
          <w:sz w:val="28"/>
          <w:szCs w:val="28"/>
        </w:rPr>
        <w:t>пропускного пункта</w:t>
      </w:r>
      <w:r w:rsidR="00DB7CC0" w:rsidRPr="00056A63">
        <w:rPr>
          <w:rFonts w:eastAsia="Times New Roman"/>
          <w:sz w:val="28"/>
          <w:szCs w:val="28"/>
          <w:lang w:eastAsia="ru-RU"/>
        </w:rPr>
        <w:t>.</w:t>
      </w:r>
    </w:p>
    <w:p w:rsidR="003F7A93" w:rsidRPr="00056A63" w:rsidRDefault="003F7A93" w:rsidP="003F7A93">
      <w:pPr>
        <w:ind w:firstLine="708"/>
        <w:jc w:val="both"/>
        <w:rPr>
          <w:sz w:val="28"/>
          <w:szCs w:val="28"/>
        </w:rPr>
      </w:pPr>
    </w:p>
    <w:p w:rsidR="00BD66F4" w:rsidRPr="00056A63" w:rsidRDefault="00BD66F4" w:rsidP="00BD66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 xml:space="preserve">По результатам мероприятий предшествующих периодов </w:t>
      </w:r>
      <w:r w:rsidR="00DC395D" w:rsidRPr="00056A63">
        <w:rPr>
          <w:rFonts w:eastAsia="Times New Roman"/>
          <w:sz w:val="28"/>
          <w:szCs w:val="28"/>
          <w:lang w:eastAsia="ru-RU"/>
        </w:rPr>
        <w:t xml:space="preserve">устранено финансовых недостатков и нарушений на сумму 1 117,73 тыс. рублей, в том числе </w:t>
      </w:r>
      <w:r w:rsidRPr="00056A63">
        <w:rPr>
          <w:rFonts w:eastAsia="Times New Roman"/>
          <w:sz w:val="28"/>
          <w:szCs w:val="28"/>
          <w:lang w:eastAsia="ru-RU"/>
        </w:rPr>
        <w:t xml:space="preserve">возмещено в бюджет города </w:t>
      </w:r>
      <w:r w:rsidR="004B78A3" w:rsidRPr="00056A63">
        <w:rPr>
          <w:rFonts w:eastAsia="Times New Roman"/>
          <w:sz w:val="28"/>
          <w:szCs w:val="28"/>
          <w:lang w:eastAsia="ru-RU"/>
        </w:rPr>
        <w:t>766,68</w:t>
      </w:r>
      <w:r w:rsidRPr="00056A63">
        <w:rPr>
          <w:rFonts w:eastAsia="Times New Roman"/>
          <w:sz w:val="28"/>
          <w:szCs w:val="28"/>
          <w:lang w:eastAsia="ru-RU"/>
        </w:rPr>
        <w:t> тыс. рублей, из них:</w:t>
      </w:r>
    </w:p>
    <w:p w:rsidR="005F0293" w:rsidRPr="00056A63" w:rsidRDefault="005F0293" w:rsidP="005F0293">
      <w:pPr>
        <w:widowControl w:val="0"/>
        <w:autoSpaceDE w:val="0"/>
        <w:autoSpaceDN w:val="0"/>
        <w:adjustRightInd w:val="0"/>
        <w:jc w:val="both"/>
        <w:rPr>
          <w:rFonts w:eastAsia="Calibri"/>
          <w:spacing w:val="-4"/>
          <w:sz w:val="28"/>
          <w:szCs w:val="28"/>
        </w:rPr>
      </w:pPr>
      <w:r w:rsidRPr="00056A63">
        <w:rPr>
          <w:rFonts w:eastAsia="Times New Roman"/>
          <w:sz w:val="28"/>
          <w:szCs w:val="28"/>
          <w:lang w:eastAsia="ru-RU"/>
        </w:rPr>
        <w:t>-</w:t>
      </w:r>
      <w:r w:rsidR="00DC395D" w:rsidRPr="00056A63">
        <w:rPr>
          <w:rFonts w:eastAsia="Times New Roman"/>
          <w:sz w:val="28"/>
          <w:szCs w:val="28"/>
          <w:lang w:eastAsia="ru-RU"/>
        </w:rPr>
        <w:t> </w:t>
      </w:r>
      <w:r w:rsidRPr="00056A63">
        <w:rPr>
          <w:rFonts w:eastAsia="Calibri"/>
          <w:spacing w:val="-4"/>
          <w:sz w:val="28"/>
          <w:szCs w:val="28"/>
        </w:rPr>
        <w:t>583,90 тыс. рублей – МАУ «Ледовый дворец спорта» осуществлен возврат в бюджет города средств субсидии на финансовое обеспечение выполнения муниципального задания, использованной не по целевому назначению;</w:t>
      </w:r>
    </w:p>
    <w:p w:rsidR="004B78A3" w:rsidRPr="00056A63" w:rsidRDefault="004B78A3" w:rsidP="004B78A3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>-</w:t>
      </w:r>
      <w:r w:rsidR="00DC395D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149,97</w:t>
      </w:r>
      <w:r w:rsidR="00DC395D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 xml:space="preserve">тыс. рублей </w:t>
      </w:r>
      <w:r w:rsidR="001046D0" w:rsidRPr="00056A63">
        <w:rPr>
          <w:rFonts w:eastAsia="Calibri"/>
          <w:sz w:val="28"/>
          <w:szCs w:val="28"/>
        </w:rPr>
        <w:t>–</w:t>
      </w:r>
      <w:r w:rsidRPr="00056A63">
        <w:rPr>
          <w:rFonts w:eastAsia="Calibri"/>
          <w:sz w:val="28"/>
          <w:szCs w:val="28"/>
        </w:rPr>
        <w:t xml:space="preserve"> СГМУП «Тепловик» произведено возмещение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>в бюджет города неосновательно</w:t>
      </w:r>
      <w:r w:rsidR="00DC395D" w:rsidRPr="00056A63">
        <w:rPr>
          <w:rFonts w:eastAsia="Calibri"/>
          <w:sz w:val="28"/>
          <w:szCs w:val="28"/>
        </w:rPr>
        <w:t>го</w:t>
      </w:r>
      <w:r w:rsidRPr="00056A63">
        <w:rPr>
          <w:rFonts w:eastAsia="Calibri"/>
          <w:sz w:val="28"/>
          <w:szCs w:val="28"/>
        </w:rPr>
        <w:t xml:space="preserve"> обогащени</w:t>
      </w:r>
      <w:r w:rsidR="00DC395D" w:rsidRPr="00056A63">
        <w:rPr>
          <w:rFonts w:eastAsia="Calibri"/>
          <w:sz w:val="28"/>
          <w:szCs w:val="28"/>
        </w:rPr>
        <w:t>я</w:t>
      </w:r>
      <w:r w:rsidRPr="00056A63">
        <w:rPr>
          <w:rFonts w:eastAsia="Calibri"/>
          <w:sz w:val="28"/>
          <w:szCs w:val="28"/>
        </w:rPr>
        <w:t xml:space="preserve"> за неправомерное использование земельных участков;</w:t>
      </w:r>
    </w:p>
    <w:p w:rsidR="005F0293" w:rsidRPr="00056A63" w:rsidRDefault="005F0293" w:rsidP="005F029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Calibri"/>
          <w:sz w:val="28"/>
          <w:szCs w:val="28"/>
        </w:rPr>
        <w:t>-</w:t>
      </w:r>
      <w:r w:rsidR="00DC395D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32,81</w:t>
      </w:r>
      <w:r w:rsidR="00DC395D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тыс. рублей - МБУ «</w:t>
      </w:r>
      <w:proofErr w:type="spellStart"/>
      <w:r w:rsidRPr="00056A63">
        <w:rPr>
          <w:rFonts w:eastAsia="Calibri"/>
          <w:sz w:val="28"/>
          <w:szCs w:val="28"/>
        </w:rPr>
        <w:t>УЛПХиЭБ</w:t>
      </w:r>
      <w:proofErr w:type="spellEnd"/>
      <w:r w:rsidRPr="00056A63">
        <w:rPr>
          <w:rFonts w:eastAsia="Calibri"/>
          <w:sz w:val="28"/>
          <w:szCs w:val="28"/>
        </w:rPr>
        <w:t xml:space="preserve">» осуществлен возврат </w:t>
      </w:r>
      <w:r w:rsidR="00DC395D" w:rsidRPr="00056A63">
        <w:rPr>
          <w:rFonts w:eastAsia="Calibri"/>
          <w:sz w:val="28"/>
          <w:szCs w:val="28"/>
        </w:rPr>
        <w:t xml:space="preserve">в бюджет города </w:t>
      </w:r>
      <w:r w:rsidRPr="00056A63">
        <w:rPr>
          <w:rFonts w:eastAsia="Calibri"/>
          <w:sz w:val="28"/>
          <w:szCs w:val="28"/>
        </w:rPr>
        <w:t>субсидии, перечисленной ООО СК «Ударник</w:t>
      </w:r>
      <w:r w:rsidR="00DC395D" w:rsidRPr="00056A63">
        <w:rPr>
          <w:rFonts w:eastAsia="Calibri"/>
          <w:sz w:val="28"/>
          <w:szCs w:val="28"/>
        </w:rPr>
        <w:t>»</w:t>
      </w:r>
      <w:r w:rsidRPr="00056A63">
        <w:rPr>
          <w:rFonts w:eastAsia="Calibri"/>
          <w:sz w:val="28"/>
          <w:szCs w:val="28"/>
        </w:rPr>
        <w:t xml:space="preserve"> за невыполненные работы по обустройству сквера «Старожилов» (на основании решения Арбитражного суда ХМАО</w:t>
      </w:r>
      <w:r w:rsidR="00070AED" w:rsidRPr="00056A63">
        <w:rPr>
          <w:rFonts w:eastAsia="Calibri"/>
          <w:sz w:val="28"/>
          <w:szCs w:val="28"/>
        </w:rPr>
        <w:t xml:space="preserve"> – </w:t>
      </w:r>
      <w:r w:rsidRPr="00056A63">
        <w:rPr>
          <w:rFonts w:eastAsia="Calibri"/>
          <w:sz w:val="28"/>
          <w:szCs w:val="28"/>
        </w:rPr>
        <w:t>Югры от 24.07.2018 по делу № А75-14226/2017).</w:t>
      </w:r>
    </w:p>
    <w:p w:rsidR="00875140" w:rsidRPr="00056A63" w:rsidRDefault="00875140" w:rsidP="008751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D66F4" w:rsidRPr="00056A63" w:rsidRDefault="00BD66F4" w:rsidP="00BD66F4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Таким образом, всего </w:t>
      </w:r>
      <w:r w:rsidR="00DC395D" w:rsidRPr="00056A63">
        <w:rPr>
          <w:rFonts w:eastAsia="Calibri"/>
          <w:sz w:val="28"/>
          <w:szCs w:val="28"/>
        </w:rPr>
        <w:t xml:space="preserve">устранено финансовых недостатков и нарушений на сумму </w:t>
      </w:r>
      <w:r w:rsidR="00916A10" w:rsidRPr="00056A63">
        <w:rPr>
          <w:rFonts w:eastAsia="Calibri"/>
          <w:sz w:val="28"/>
          <w:szCs w:val="28"/>
        </w:rPr>
        <w:t>246 840,86</w:t>
      </w:r>
      <w:r w:rsidR="00DC395D" w:rsidRPr="00056A63">
        <w:rPr>
          <w:rFonts w:eastAsia="Calibri"/>
          <w:sz w:val="28"/>
          <w:szCs w:val="28"/>
        </w:rPr>
        <w:t xml:space="preserve"> тыс. рублей, в том числе </w:t>
      </w:r>
      <w:r w:rsidRPr="00056A63">
        <w:rPr>
          <w:rFonts w:eastAsia="Calibri"/>
          <w:sz w:val="28"/>
          <w:szCs w:val="28"/>
        </w:rPr>
        <w:t xml:space="preserve">возмещено в бюджет города </w:t>
      </w:r>
      <w:r w:rsidR="008F708C" w:rsidRPr="00056A63">
        <w:rPr>
          <w:rFonts w:eastAsia="Calibri"/>
          <w:sz w:val="28"/>
          <w:szCs w:val="28"/>
        </w:rPr>
        <w:t>1 907,34</w:t>
      </w:r>
      <w:r w:rsidRPr="00056A63">
        <w:rPr>
          <w:rFonts w:eastAsia="Calibri"/>
          <w:sz w:val="28"/>
          <w:szCs w:val="28"/>
        </w:rPr>
        <w:t> тыс. рублей.</w:t>
      </w:r>
    </w:p>
    <w:p w:rsidR="00B152A4" w:rsidRPr="00056A63" w:rsidRDefault="00B152A4" w:rsidP="00B152A4">
      <w:pPr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Кроме того, по результатам рассмотрения предложения КСП поправками к проекту бюджета на 2019 и плановый период 2020</w:t>
      </w:r>
      <w:r w:rsidR="00070AED" w:rsidRPr="00056A63">
        <w:rPr>
          <w:rFonts w:eastAsia="Times New Roman"/>
          <w:sz w:val="28"/>
          <w:szCs w:val="28"/>
          <w:lang w:eastAsia="ru-RU"/>
        </w:rPr>
        <w:t xml:space="preserve"> </w:t>
      </w:r>
      <w:r w:rsidR="00070AED" w:rsidRPr="00056A63">
        <w:rPr>
          <w:rFonts w:eastAsia="Calibri"/>
          <w:sz w:val="28"/>
          <w:szCs w:val="28"/>
        </w:rPr>
        <w:t>–</w:t>
      </w:r>
      <w:r w:rsidRPr="00056A63">
        <w:rPr>
          <w:rFonts w:eastAsia="Times New Roman"/>
          <w:sz w:val="28"/>
          <w:szCs w:val="28"/>
          <w:lang w:eastAsia="ru-RU"/>
        </w:rPr>
        <w:t xml:space="preserve"> 2021 годов </w:t>
      </w:r>
      <w:proofErr w:type="spellStart"/>
      <w:r w:rsidRPr="00056A63">
        <w:rPr>
          <w:rFonts w:eastAsia="Times New Roman"/>
          <w:sz w:val="28"/>
          <w:szCs w:val="28"/>
          <w:lang w:eastAsia="ru-RU"/>
        </w:rPr>
        <w:t>ДАиГ</w:t>
      </w:r>
      <w:proofErr w:type="spellEnd"/>
      <w:r w:rsidRPr="00056A63">
        <w:rPr>
          <w:rFonts w:eastAsia="Times New Roman"/>
          <w:sz w:val="28"/>
          <w:szCs w:val="28"/>
          <w:lang w:eastAsia="ru-RU"/>
        </w:rPr>
        <w:t xml:space="preserve"> были 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уточнены (уменьшены) бюджетные ассигнования 2020 года, предусмотренные по разделу 0409 «Дорожное хозяйство (дорожные фонды)» </w:t>
      </w:r>
      <w:r w:rsidRPr="00056A63">
        <w:rPr>
          <w:sz w:val="28"/>
          <w:szCs w:val="28"/>
        </w:rPr>
        <w:t xml:space="preserve">на выкуп объектов недвижимости для муниципальных нужд (объект «Набережная Ивана </w:t>
      </w:r>
      <w:proofErr w:type="spellStart"/>
      <w:r w:rsidRPr="00056A63">
        <w:rPr>
          <w:sz w:val="28"/>
          <w:szCs w:val="28"/>
        </w:rPr>
        <w:t>Кайдалова</w:t>
      </w:r>
      <w:proofErr w:type="spellEnd"/>
      <w:r w:rsidRPr="00056A63">
        <w:rPr>
          <w:sz w:val="28"/>
          <w:szCs w:val="28"/>
        </w:rPr>
        <w:t xml:space="preserve">») </w:t>
      </w:r>
      <w:r w:rsidRPr="00056A63">
        <w:rPr>
          <w:rFonts w:eastAsia="Times New Roman"/>
          <w:bCs/>
          <w:sz w:val="28"/>
          <w:szCs w:val="28"/>
          <w:lang w:eastAsia="ru-RU"/>
        </w:rPr>
        <w:t>в размере 5 332,0 тыс. рублей</w:t>
      </w:r>
      <w:r w:rsidRPr="00056A63">
        <w:rPr>
          <w:rFonts w:eastAsia="Times New Roman"/>
          <w:bCs/>
          <w:sz w:val="28"/>
          <w:szCs w:val="28"/>
          <w:vertAlign w:val="superscript"/>
          <w:lang w:eastAsia="ru-RU"/>
        </w:rPr>
        <w:footnoteReference w:id="53"/>
      </w:r>
      <w:r w:rsidRPr="00056A63">
        <w:rPr>
          <w:rFonts w:eastAsia="Times New Roman"/>
          <w:bCs/>
          <w:sz w:val="28"/>
          <w:szCs w:val="28"/>
          <w:lang w:eastAsia="ru-RU"/>
        </w:rPr>
        <w:t>, благодаря чему</w:t>
      </w:r>
      <w:r w:rsidRPr="00056A63">
        <w:rPr>
          <w:rFonts w:eastAsia="Times New Roman"/>
          <w:sz w:val="28"/>
          <w:szCs w:val="28"/>
          <w:lang w:eastAsia="ru-RU"/>
        </w:rPr>
        <w:t xml:space="preserve"> </w:t>
      </w:r>
      <w:r w:rsidRPr="00056A63">
        <w:rPr>
          <w:rFonts w:eastAsia="Times New Roman"/>
          <w:bCs/>
          <w:sz w:val="28"/>
          <w:szCs w:val="28"/>
          <w:lang w:eastAsia="ru-RU"/>
        </w:rPr>
        <w:t xml:space="preserve">предотвращено неправомерное использование бюджетных средств </w:t>
      </w:r>
      <w:r w:rsidR="00321EDC">
        <w:rPr>
          <w:rFonts w:eastAsia="Times New Roman"/>
          <w:bCs/>
          <w:sz w:val="28"/>
          <w:szCs w:val="28"/>
          <w:lang w:eastAsia="ru-RU"/>
        </w:rPr>
        <w:br/>
      </w:r>
      <w:r w:rsidRPr="00056A63">
        <w:rPr>
          <w:rFonts w:eastAsia="Times New Roman"/>
          <w:bCs/>
          <w:sz w:val="28"/>
          <w:szCs w:val="28"/>
          <w:lang w:eastAsia="ru-RU"/>
        </w:rPr>
        <w:t>на указанную сумму</w:t>
      </w:r>
      <w:r w:rsidRPr="00056A63">
        <w:rPr>
          <w:rFonts w:eastAsia="Times New Roman"/>
          <w:sz w:val="28"/>
          <w:szCs w:val="28"/>
          <w:lang w:eastAsia="ru-RU"/>
        </w:rPr>
        <w:t>.</w:t>
      </w:r>
    </w:p>
    <w:p w:rsidR="00BD66F4" w:rsidRPr="00056A63" w:rsidRDefault="00BD66F4" w:rsidP="00BD66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BD66F4" w:rsidRPr="00056A63" w:rsidRDefault="00BD66F4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По результатам контрольных мероприятий подготовлен</w:t>
      </w:r>
      <w:r w:rsidR="00622F83" w:rsidRPr="00056A63">
        <w:rPr>
          <w:rFonts w:eastAsia="Times New Roman"/>
          <w:sz w:val="28"/>
          <w:szCs w:val="28"/>
          <w:lang w:eastAsia="ru-RU"/>
        </w:rPr>
        <w:t>о</w:t>
      </w:r>
      <w:r w:rsidRPr="00056A63">
        <w:rPr>
          <w:rFonts w:eastAsia="Times New Roman"/>
          <w:sz w:val="28"/>
          <w:szCs w:val="28"/>
          <w:lang w:eastAsia="ru-RU"/>
        </w:rPr>
        <w:t xml:space="preserve"> </w:t>
      </w:r>
      <w:r w:rsidR="008A7551" w:rsidRPr="00056A63">
        <w:rPr>
          <w:rFonts w:eastAsia="Times New Roman"/>
          <w:sz w:val="28"/>
          <w:szCs w:val="28"/>
          <w:lang w:eastAsia="ru-RU"/>
        </w:rPr>
        <w:t>518</w:t>
      </w:r>
      <w:r w:rsidRPr="00056A63">
        <w:rPr>
          <w:rFonts w:eastAsia="Times New Roman"/>
          <w:sz w:val="28"/>
          <w:szCs w:val="28"/>
          <w:lang w:eastAsia="ru-RU"/>
        </w:rPr>
        <w:t xml:space="preserve"> предложени</w:t>
      </w:r>
      <w:r w:rsidR="00622F83" w:rsidRPr="00056A63">
        <w:rPr>
          <w:rFonts w:eastAsia="Times New Roman"/>
          <w:sz w:val="28"/>
          <w:szCs w:val="28"/>
          <w:lang w:eastAsia="ru-RU"/>
        </w:rPr>
        <w:t>й</w:t>
      </w:r>
      <w:r w:rsidRPr="00056A63">
        <w:rPr>
          <w:rFonts w:eastAsia="Times New Roman"/>
          <w:sz w:val="28"/>
          <w:szCs w:val="28"/>
          <w:lang w:eastAsia="ru-RU"/>
        </w:rPr>
        <w:t xml:space="preserve"> по устранению недостатков и нарушений, не имеющих суммового выражения, из которых исполнено – </w:t>
      </w:r>
      <w:r w:rsidR="008A7551" w:rsidRPr="00056A63">
        <w:rPr>
          <w:rFonts w:eastAsia="Times New Roman"/>
          <w:sz w:val="28"/>
          <w:szCs w:val="28"/>
          <w:lang w:eastAsia="ru-RU"/>
        </w:rPr>
        <w:t>321</w:t>
      </w:r>
      <w:r w:rsidRPr="00056A63">
        <w:rPr>
          <w:rFonts w:eastAsia="Times New Roman"/>
          <w:sz w:val="28"/>
          <w:szCs w:val="28"/>
          <w:lang w:eastAsia="ru-RU"/>
        </w:rPr>
        <w:t xml:space="preserve"> или </w:t>
      </w:r>
      <w:r w:rsidR="00125086" w:rsidRPr="00056A63">
        <w:rPr>
          <w:rFonts w:eastAsia="Times New Roman"/>
          <w:sz w:val="28"/>
          <w:szCs w:val="28"/>
          <w:lang w:eastAsia="ru-RU"/>
        </w:rPr>
        <w:t>6</w:t>
      </w:r>
      <w:r w:rsidR="008A7551" w:rsidRPr="00056A63">
        <w:rPr>
          <w:rFonts w:eastAsia="Times New Roman"/>
          <w:sz w:val="28"/>
          <w:szCs w:val="28"/>
          <w:lang w:eastAsia="ru-RU"/>
        </w:rPr>
        <w:t>2</w:t>
      </w:r>
      <w:r w:rsidR="001046D0">
        <w:rPr>
          <w:rFonts w:eastAsia="Times New Roman"/>
          <w:sz w:val="28"/>
          <w:szCs w:val="28"/>
          <w:lang w:eastAsia="ru-RU"/>
        </w:rPr>
        <w:t xml:space="preserve"> </w:t>
      </w:r>
      <w:r w:rsidRPr="00056A63">
        <w:rPr>
          <w:rFonts w:eastAsia="Times New Roman"/>
          <w:sz w:val="28"/>
          <w:szCs w:val="28"/>
          <w:lang w:eastAsia="ru-RU"/>
        </w:rPr>
        <w:t>%.</w:t>
      </w:r>
    </w:p>
    <w:p w:rsidR="002D2EF6" w:rsidRPr="00056A63" w:rsidRDefault="00BD66F4" w:rsidP="002D2EF6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По результатам проведённых экспертно-аналитических мероприятий подготовлено </w:t>
      </w:r>
      <w:r w:rsidR="00A3626A" w:rsidRPr="00056A63">
        <w:rPr>
          <w:rFonts w:eastAsia="Calibri"/>
          <w:sz w:val="28"/>
          <w:szCs w:val="28"/>
        </w:rPr>
        <w:t>3</w:t>
      </w:r>
      <w:r w:rsidR="00640672" w:rsidRPr="00056A63">
        <w:rPr>
          <w:rFonts w:eastAsia="Calibri"/>
          <w:sz w:val="28"/>
          <w:szCs w:val="28"/>
        </w:rPr>
        <w:t>73</w:t>
      </w:r>
      <w:r w:rsidR="00FE6E78" w:rsidRPr="00056A63">
        <w:rPr>
          <w:rFonts w:eastAsia="Calibri"/>
          <w:sz w:val="28"/>
          <w:szCs w:val="28"/>
        </w:rPr>
        <w:t> </w:t>
      </w:r>
      <w:r w:rsidRPr="00056A63">
        <w:rPr>
          <w:rFonts w:eastAsia="Calibri"/>
          <w:sz w:val="28"/>
          <w:szCs w:val="28"/>
        </w:rPr>
        <w:t>предложени</w:t>
      </w:r>
      <w:r w:rsidR="00A3626A" w:rsidRPr="00056A63">
        <w:rPr>
          <w:rFonts w:eastAsia="Calibri"/>
          <w:sz w:val="28"/>
          <w:szCs w:val="28"/>
        </w:rPr>
        <w:t>я</w:t>
      </w:r>
      <w:r w:rsidRPr="00056A63">
        <w:rPr>
          <w:rFonts w:eastAsia="Calibri"/>
          <w:sz w:val="28"/>
          <w:szCs w:val="28"/>
        </w:rPr>
        <w:t xml:space="preserve"> по устранению недостатков и нарушений </w:t>
      </w:r>
      <w:r w:rsidR="00321EDC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(в основном по проектам муниципальных правовых актов, а также </w:t>
      </w:r>
      <w:r w:rsidR="00D1357D">
        <w:rPr>
          <w:rFonts w:eastAsia="Calibri"/>
          <w:sz w:val="28"/>
          <w:szCs w:val="28"/>
        </w:rPr>
        <w:br/>
      </w:r>
      <w:r w:rsidRPr="00056A63">
        <w:rPr>
          <w:rFonts w:eastAsia="Calibri"/>
          <w:sz w:val="28"/>
          <w:szCs w:val="28"/>
        </w:rPr>
        <w:t xml:space="preserve">по муниципальным программам), из которых учтено объектами контроля </w:t>
      </w:r>
      <w:r w:rsidR="00070AED" w:rsidRPr="00056A63">
        <w:rPr>
          <w:rFonts w:eastAsia="Calibri"/>
          <w:sz w:val="28"/>
          <w:szCs w:val="28"/>
        </w:rPr>
        <w:t>–</w:t>
      </w:r>
      <w:r w:rsidR="00A3626A" w:rsidRPr="00056A63">
        <w:rPr>
          <w:rFonts w:eastAsia="Calibri"/>
          <w:sz w:val="28"/>
          <w:szCs w:val="28"/>
        </w:rPr>
        <w:t xml:space="preserve"> </w:t>
      </w:r>
      <w:r w:rsidR="00321EDC">
        <w:rPr>
          <w:rFonts w:eastAsia="Calibri"/>
          <w:sz w:val="28"/>
          <w:szCs w:val="28"/>
        </w:rPr>
        <w:br/>
      </w:r>
      <w:r w:rsidR="00A3626A" w:rsidRPr="00056A63">
        <w:rPr>
          <w:rFonts w:eastAsia="Calibri"/>
          <w:sz w:val="28"/>
          <w:szCs w:val="28"/>
        </w:rPr>
        <w:t>28</w:t>
      </w:r>
      <w:r w:rsidR="00640672" w:rsidRPr="00056A63">
        <w:rPr>
          <w:rFonts w:eastAsia="Calibri"/>
          <w:sz w:val="28"/>
          <w:szCs w:val="28"/>
        </w:rPr>
        <w:t>8</w:t>
      </w:r>
      <w:r w:rsidRPr="00056A63">
        <w:rPr>
          <w:rFonts w:eastAsia="Calibri"/>
          <w:sz w:val="28"/>
          <w:szCs w:val="28"/>
        </w:rPr>
        <w:t xml:space="preserve"> или </w:t>
      </w:r>
      <w:r w:rsidR="00640672" w:rsidRPr="00056A63">
        <w:rPr>
          <w:rFonts w:eastAsia="Calibri"/>
          <w:sz w:val="28"/>
          <w:szCs w:val="28"/>
        </w:rPr>
        <w:t>77</w:t>
      </w:r>
      <w:r w:rsidRPr="00056A63">
        <w:rPr>
          <w:rFonts w:eastAsia="Calibri"/>
          <w:sz w:val="28"/>
          <w:szCs w:val="28"/>
        </w:rPr>
        <w:t>%.</w:t>
      </w:r>
      <w:r w:rsidR="00916A10" w:rsidRPr="00056A63">
        <w:rPr>
          <w:rFonts w:eastAsia="Calibri"/>
          <w:sz w:val="28"/>
          <w:szCs w:val="28"/>
        </w:rPr>
        <w:t xml:space="preserve"> </w:t>
      </w:r>
      <w:r w:rsidR="002D2EF6" w:rsidRPr="00056A63">
        <w:rPr>
          <w:rFonts w:eastAsia="Calibri"/>
          <w:sz w:val="28"/>
          <w:szCs w:val="28"/>
        </w:rPr>
        <w:t xml:space="preserve">Из 85 непринятых предложений основную долю составляют 47 предложений, сформированные по результатам экспертизы 31 муниципальной программы (в том числе в части приведения программ </w:t>
      </w:r>
      <w:r w:rsidR="00321EDC">
        <w:rPr>
          <w:rFonts w:eastAsia="Calibri"/>
          <w:sz w:val="28"/>
          <w:szCs w:val="28"/>
        </w:rPr>
        <w:br/>
      </w:r>
      <w:r w:rsidR="002D2EF6" w:rsidRPr="00056A63">
        <w:rPr>
          <w:rFonts w:eastAsia="Calibri"/>
          <w:sz w:val="28"/>
          <w:szCs w:val="28"/>
        </w:rPr>
        <w:lastRenderedPageBreak/>
        <w:t xml:space="preserve">в соответствие требованиям Порядка № 5159 – 16, по приведению муниципальных программ в соответствие стратегическим документам </w:t>
      </w:r>
      <w:r w:rsidR="001046D0">
        <w:rPr>
          <w:rFonts w:eastAsia="Calibri"/>
          <w:sz w:val="28"/>
          <w:szCs w:val="28"/>
        </w:rPr>
        <w:br/>
      </w:r>
      <w:r w:rsidR="002D2EF6" w:rsidRPr="00056A63">
        <w:rPr>
          <w:rFonts w:eastAsia="Calibri"/>
          <w:sz w:val="28"/>
          <w:szCs w:val="28"/>
        </w:rPr>
        <w:t xml:space="preserve">города – 13, по доработке (корректировке) программных мероприятий </w:t>
      </w:r>
      <w:r w:rsidR="00321EDC">
        <w:rPr>
          <w:rFonts w:eastAsia="Calibri"/>
          <w:sz w:val="28"/>
          <w:szCs w:val="28"/>
        </w:rPr>
        <w:br/>
      </w:r>
      <w:r w:rsidR="002D2EF6" w:rsidRPr="00056A63">
        <w:rPr>
          <w:rFonts w:eastAsia="Calibri"/>
          <w:sz w:val="28"/>
          <w:szCs w:val="28"/>
        </w:rPr>
        <w:t xml:space="preserve">и характеризующих их реализацию показателей – 10, и других – 8). </w:t>
      </w:r>
      <w:r w:rsidR="00321EDC">
        <w:rPr>
          <w:rFonts w:eastAsia="Calibri"/>
          <w:sz w:val="28"/>
          <w:szCs w:val="28"/>
        </w:rPr>
        <w:br/>
      </w:r>
      <w:r w:rsidR="002D2EF6" w:rsidRPr="00056A63">
        <w:rPr>
          <w:rFonts w:eastAsia="Calibri"/>
          <w:sz w:val="28"/>
          <w:szCs w:val="28"/>
        </w:rPr>
        <w:t>По 28 предложениям, сформированным в рамках проведения экспертизы проекта бюджета города на 2019</w:t>
      </w:r>
      <w:r w:rsidR="001046D0">
        <w:rPr>
          <w:rFonts w:eastAsia="Calibri"/>
          <w:sz w:val="28"/>
          <w:szCs w:val="28"/>
        </w:rPr>
        <w:t xml:space="preserve"> </w:t>
      </w:r>
      <w:r w:rsidR="001046D0" w:rsidRPr="00056A63">
        <w:rPr>
          <w:rFonts w:eastAsia="Calibri"/>
          <w:sz w:val="28"/>
          <w:szCs w:val="28"/>
        </w:rPr>
        <w:t>–</w:t>
      </w:r>
      <w:r w:rsidR="001046D0">
        <w:rPr>
          <w:rFonts w:eastAsia="Calibri"/>
          <w:sz w:val="28"/>
          <w:szCs w:val="28"/>
        </w:rPr>
        <w:t xml:space="preserve"> </w:t>
      </w:r>
      <w:r w:rsidR="002D2EF6" w:rsidRPr="00056A63">
        <w:rPr>
          <w:rFonts w:eastAsia="Calibri"/>
          <w:sz w:val="28"/>
          <w:szCs w:val="28"/>
        </w:rPr>
        <w:t>2021 годы, срок представления информации не наступил. 8 непринятых предложений относятся к проектам решений Думы города, снятым с рассмотрения (отклонённым).</w:t>
      </w:r>
    </w:p>
    <w:p w:rsidR="00BD66F4" w:rsidRPr="00056A63" w:rsidRDefault="00A3626A" w:rsidP="00A3626A">
      <w:pPr>
        <w:jc w:val="both"/>
        <w:rPr>
          <w:rFonts w:eastAsia="Calibri"/>
          <w:sz w:val="28"/>
          <w:szCs w:val="28"/>
        </w:rPr>
      </w:pPr>
      <w:r w:rsidRPr="00056A63">
        <w:rPr>
          <w:rFonts w:eastAsia="Calibri"/>
          <w:sz w:val="28"/>
          <w:szCs w:val="28"/>
        </w:rPr>
        <w:t xml:space="preserve">Процентное соотношение количества принятых предложений от общего количества подготовленных по результатам экспертно-аналитических мероприятий </w:t>
      </w:r>
      <w:r w:rsidR="00FF36D3" w:rsidRPr="00056A63">
        <w:rPr>
          <w:rFonts w:eastAsia="Calibri"/>
          <w:sz w:val="28"/>
          <w:szCs w:val="28"/>
        </w:rPr>
        <w:t xml:space="preserve">на протяжении нескольких лет </w:t>
      </w:r>
      <w:r w:rsidR="00B23F24" w:rsidRPr="00056A63">
        <w:rPr>
          <w:rFonts w:eastAsia="Calibri"/>
          <w:sz w:val="28"/>
          <w:szCs w:val="28"/>
        </w:rPr>
        <w:t>имеет стабильно высокие значения:</w:t>
      </w:r>
      <w:r w:rsidRPr="00056A63">
        <w:rPr>
          <w:rFonts w:eastAsia="Calibri"/>
          <w:sz w:val="28"/>
          <w:szCs w:val="28"/>
        </w:rPr>
        <w:t xml:space="preserve"> в 2015 году – 64</w:t>
      </w:r>
      <w:r w:rsidR="001046D0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%, в 2016 году – 66</w:t>
      </w:r>
      <w:r w:rsidR="001046D0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%, в 2017 году – 81</w:t>
      </w:r>
      <w:r w:rsidR="001046D0">
        <w:rPr>
          <w:rFonts w:eastAsia="Calibri"/>
          <w:sz w:val="28"/>
          <w:szCs w:val="28"/>
        </w:rPr>
        <w:t xml:space="preserve"> </w:t>
      </w:r>
      <w:r w:rsidRPr="00056A63">
        <w:rPr>
          <w:rFonts w:eastAsia="Calibri"/>
          <w:sz w:val="28"/>
          <w:szCs w:val="28"/>
        </w:rPr>
        <w:t>%</w:t>
      </w:r>
      <w:r w:rsidR="00B23F24" w:rsidRPr="00056A63">
        <w:rPr>
          <w:rFonts w:eastAsia="Calibri"/>
          <w:sz w:val="28"/>
          <w:szCs w:val="28"/>
        </w:rPr>
        <w:t>, в 2018 году – 77</w:t>
      </w:r>
      <w:r w:rsidR="001046D0">
        <w:rPr>
          <w:rFonts w:eastAsia="Calibri"/>
          <w:sz w:val="28"/>
          <w:szCs w:val="28"/>
        </w:rPr>
        <w:t xml:space="preserve"> </w:t>
      </w:r>
      <w:r w:rsidR="00B23F24" w:rsidRPr="00056A63">
        <w:rPr>
          <w:rFonts w:eastAsia="Calibri"/>
          <w:sz w:val="28"/>
          <w:szCs w:val="28"/>
        </w:rPr>
        <w:t xml:space="preserve">%. Указанное </w:t>
      </w:r>
      <w:r w:rsidRPr="00056A63">
        <w:rPr>
          <w:rFonts w:eastAsia="Calibri"/>
          <w:sz w:val="28"/>
          <w:szCs w:val="28"/>
        </w:rPr>
        <w:t>свидетельствует об организации конструктивного взаимодействия с исполнительной и представительной властью, в ходе которого достигается понимание необходимости детальной проработки вопросов, обозначенных Контрольно-счетной палатой.</w:t>
      </w:r>
    </w:p>
    <w:p w:rsidR="00BD66F4" w:rsidRPr="00056A63" w:rsidRDefault="00BD66F4" w:rsidP="00BD66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53B4" w:rsidRPr="00056A63" w:rsidRDefault="004E53B4" w:rsidP="004E53B4">
      <w:pPr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По результатам проведенных в 2018 году мероприятий направлено 14 представлений и 3 предписания, из которых по состоянию на 31.12.2018 исполнены полностью 1 представление и 2 предписания, частично исполнены 9 представлений (их исполнение остаётся на контроле). На момент подготовки настоящего отчёта сроки исполнения 4 представлений и 1 предписания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не наступили.</w:t>
      </w:r>
    </w:p>
    <w:p w:rsidR="00BD66F4" w:rsidRPr="00056A63" w:rsidRDefault="00206CB7" w:rsidP="00BD66F4">
      <w:pPr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 xml:space="preserve">На основании </w:t>
      </w:r>
      <w:r w:rsidR="001A0C83">
        <w:rPr>
          <w:rFonts w:eastAsia="Times New Roman"/>
          <w:sz w:val="28"/>
          <w:szCs w:val="28"/>
          <w:lang w:eastAsia="ru-RU"/>
        </w:rPr>
        <w:t>заключё</w:t>
      </w:r>
      <w:r w:rsidR="00BD66F4" w:rsidRPr="00056A63">
        <w:rPr>
          <w:rFonts w:eastAsia="Times New Roman"/>
          <w:sz w:val="28"/>
          <w:szCs w:val="28"/>
          <w:lang w:eastAsia="ru-RU"/>
        </w:rPr>
        <w:t>нно</w:t>
      </w:r>
      <w:r w:rsidRPr="00056A63">
        <w:rPr>
          <w:rFonts w:eastAsia="Times New Roman"/>
          <w:sz w:val="28"/>
          <w:szCs w:val="28"/>
          <w:lang w:eastAsia="ru-RU"/>
        </w:rPr>
        <w:t>го</w:t>
      </w:r>
      <w:r w:rsidR="00BD66F4" w:rsidRPr="00056A63">
        <w:rPr>
          <w:rFonts w:eastAsia="Times New Roman"/>
          <w:sz w:val="28"/>
          <w:szCs w:val="28"/>
          <w:lang w:eastAsia="ru-RU"/>
        </w:rPr>
        <w:t xml:space="preserve"> соглашени</w:t>
      </w:r>
      <w:r w:rsidRPr="00056A63">
        <w:rPr>
          <w:rFonts w:eastAsia="Times New Roman"/>
          <w:sz w:val="28"/>
          <w:szCs w:val="28"/>
          <w:lang w:eastAsia="ru-RU"/>
        </w:rPr>
        <w:t>я</w:t>
      </w:r>
      <w:r w:rsidR="00BD66F4" w:rsidRPr="00056A63">
        <w:rPr>
          <w:rFonts w:eastAsia="Times New Roman"/>
          <w:sz w:val="28"/>
          <w:szCs w:val="28"/>
          <w:lang w:eastAsia="ru-RU"/>
        </w:rPr>
        <w:t xml:space="preserve"> в </w:t>
      </w:r>
      <w:r w:rsidR="00070AED" w:rsidRPr="00056A63">
        <w:rPr>
          <w:rFonts w:eastAsia="Times New Roman"/>
          <w:sz w:val="28"/>
          <w:szCs w:val="28"/>
          <w:lang w:eastAsia="ru-RU"/>
        </w:rPr>
        <w:t>п</w:t>
      </w:r>
      <w:r w:rsidR="00BD66F4" w:rsidRPr="00056A63">
        <w:rPr>
          <w:rFonts w:eastAsia="Times New Roman"/>
          <w:sz w:val="28"/>
          <w:szCs w:val="28"/>
          <w:lang w:eastAsia="ru-RU"/>
        </w:rPr>
        <w:t>рокуратуру города Сургута направлен</w:t>
      </w:r>
      <w:r w:rsidR="0029285E" w:rsidRPr="00056A63">
        <w:rPr>
          <w:rFonts w:eastAsia="Times New Roman"/>
          <w:sz w:val="28"/>
          <w:szCs w:val="28"/>
          <w:lang w:eastAsia="ru-RU"/>
        </w:rPr>
        <w:t>ы</w:t>
      </w:r>
      <w:r w:rsidR="00BD66F4" w:rsidRPr="00056A63">
        <w:rPr>
          <w:rFonts w:eastAsia="Times New Roman"/>
          <w:sz w:val="28"/>
          <w:szCs w:val="28"/>
          <w:lang w:eastAsia="ru-RU"/>
        </w:rPr>
        <w:t xml:space="preserve"> </w:t>
      </w:r>
      <w:r w:rsidR="00070AED" w:rsidRPr="00056A63">
        <w:rPr>
          <w:rFonts w:eastAsia="Times New Roman"/>
          <w:sz w:val="28"/>
          <w:szCs w:val="28"/>
          <w:lang w:eastAsia="ru-RU"/>
        </w:rPr>
        <w:t xml:space="preserve">152 </w:t>
      </w:r>
      <w:r w:rsidR="00BD66F4" w:rsidRPr="00056A63">
        <w:rPr>
          <w:rFonts w:eastAsia="Times New Roman"/>
          <w:sz w:val="28"/>
          <w:szCs w:val="28"/>
          <w:lang w:eastAsia="ru-RU"/>
        </w:rPr>
        <w:t>итоговы</w:t>
      </w:r>
      <w:r w:rsidR="00D6068A" w:rsidRPr="00056A63">
        <w:rPr>
          <w:rFonts w:eastAsia="Times New Roman"/>
          <w:sz w:val="28"/>
          <w:szCs w:val="28"/>
          <w:lang w:eastAsia="ru-RU"/>
        </w:rPr>
        <w:t>х</w:t>
      </w:r>
      <w:r w:rsidR="00BD66F4" w:rsidRPr="00056A63">
        <w:rPr>
          <w:rFonts w:eastAsia="Times New Roman"/>
          <w:sz w:val="28"/>
          <w:szCs w:val="28"/>
          <w:lang w:eastAsia="ru-RU"/>
        </w:rPr>
        <w:t xml:space="preserve"> документ</w:t>
      </w:r>
      <w:r w:rsidR="00070AED" w:rsidRPr="00056A63">
        <w:rPr>
          <w:rFonts w:eastAsia="Times New Roman"/>
          <w:sz w:val="28"/>
          <w:szCs w:val="28"/>
          <w:lang w:eastAsia="ru-RU"/>
        </w:rPr>
        <w:t>а</w:t>
      </w:r>
      <w:r w:rsidR="00BD66F4" w:rsidRPr="00056A63">
        <w:rPr>
          <w:rFonts w:eastAsia="Times New Roman"/>
          <w:sz w:val="28"/>
          <w:szCs w:val="28"/>
          <w:lang w:eastAsia="ru-RU"/>
        </w:rPr>
        <w:t xml:space="preserve"> (с приложениями) о результатах контрольных и экспертно-аналитических мероприятий</w:t>
      </w:r>
      <w:r w:rsidR="0089139D" w:rsidRPr="00056A63">
        <w:rPr>
          <w:rFonts w:eastAsia="Times New Roman"/>
          <w:sz w:val="28"/>
          <w:szCs w:val="28"/>
          <w:lang w:eastAsia="ru-RU"/>
        </w:rPr>
        <w:t>.</w:t>
      </w:r>
    </w:p>
    <w:p w:rsidR="00BD66F4" w:rsidRPr="00056A63" w:rsidRDefault="00BD66F4" w:rsidP="00BD66F4">
      <w:pPr>
        <w:jc w:val="both"/>
        <w:rPr>
          <w:rFonts w:eastAsia="Times New Roman"/>
          <w:sz w:val="28"/>
          <w:szCs w:val="28"/>
        </w:rPr>
      </w:pPr>
    </w:p>
    <w:p w:rsidR="00FF36D3" w:rsidRPr="00056A63" w:rsidRDefault="00FF36D3" w:rsidP="00FF36D3">
      <w:pPr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По итогам проверок к дисциплинарной ответственности в форме замечания привлечено </w:t>
      </w:r>
      <w:r w:rsidR="00FD067F" w:rsidRPr="00056A63">
        <w:rPr>
          <w:rFonts w:eastAsia="Times New Roman"/>
          <w:sz w:val="28"/>
          <w:szCs w:val="28"/>
        </w:rPr>
        <w:t>2</w:t>
      </w:r>
      <w:r w:rsidRPr="00056A63">
        <w:rPr>
          <w:rFonts w:eastAsia="Times New Roman"/>
          <w:sz w:val="28"/>
          <w:szCs w:val="28"/>
        </w:rPr>
        <w:t xml:space="preserve"> человека, </w:t>
      </w:r>
      <w:r w:rsidR="00FD067F" w:rsidRPr="00056A63">
        <w:rPr>
          <w:rFonts w:eastAsia="Times New Roman"/>
          <w:sz w:val="28"/>
          <w:szCs w:val="28"/>
        </w:rPr>
        <w:t>6</w:t>
      </w:r>
      <w:r w:rsidRPr="00056A63">
        <w:rPr>
          <w:rFonts w:eastAsia="Times New Roman"/>
          <w:sz w:val="28"/>
          <w:szCs w:val="28"/>
        </w:rPr>
        <w:t xml:space="preserve"> лицам снижен размер ежемесячной премии.</w:t>
      </w:r>
    </w:p>
    <w:p w:rsidR="00FF36D3" w:rsidRPr="00056A63" w:rsidRDefault="00FF36D3" w:rsidP="00FF36D3">
      <w:pPr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К административной ответственности привлечены:</w:t>
      </w:r>
    </w:p>
    <w:p w:rsidR="00FF36D3" w:rsidRPr="00056A63" w:rsidRDefault="00FF36D3" w:rsidP="00FF36D3">
      <w:pPr>
        <w:jc w:val="both"/>
        <w:rPr>
          <w:rFonts w:eastAsia="Times New Roman"/>
          <w:sz w:val="28"/>
          <w:szCs w:val="28"/>
          <w:lang w:eastAsia="ru-RU"/>
        </w:rPr>
      </w:pPr>
      <w:r w:rsidRPr="00056A63">
        <w:rPr>
          <w:rFonts w:eastAsia="Times New Roman"/>
          <w:sz w:val="28"/>
          <w:szCs w:val="28"/>
          <w:lang w:eastAsia="ru-RU"/>
        </w:rPr>
        <w:t>- 2 юридических лица на основании двух протоколов КСП (по статье 15.14 Кодекса Российской Федерации об административных правонарушениях – «Нецелевое использование бюджетных средств», сумма штрафов составила 5 409,17 рублей);</w:t>
      </w:r>
    </w:p>
    <w:p w:rsidR="00FF36D3" w:rsidRPr="00056A63" w:rsidRDefault="00FF36D3" w:rsidP="00FF36D3">
      <w:pPr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- должностные лица заказчиков Службой контроля ХМАО</w:t>
      </w:r>
      <w:r w:rsidR="00070AED" w:rsidRPr="00056A63">
        <w:rPr>
          <w:rFonts w:eastAsia="Times New Roman"/>
          <w:sz w:val="28"/>
          <w:szCs w:val="28"/>
        </w:rPr>
        <w:t xml:space="preserve"> </w:t>
      </w:r>
      <w:r w:rsidR="00070AED" w:rsidRPr="00056A63">
        <w:rPr>
          <w:rFonts w:eastAsia="Calibri"/>
          <w:sz w:val="28"/>
          <w:szCs w:val="28"/>
        </w:rPr>
        <w:t xml:space="preserve">– </w:t>
      </w:r>
      <w:r w:rsidRPr="00056A63">
        <w:rPr>
          <w:rFonts w:eastAsia="Times New Roman"/>
          <w:sz w:val="28"/>
          <w:szCs w:val="28"/>
        </w:rPr>
        <w:t xml:space="preserve">Югры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по результатам рассмотрения направленных Контрольно-счетной палатой города материалов о нарушениях в сфере закупок, содержащих признаки административных правонарушений (информация о количестве лиц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>не представлена, сумма штрафов составила 40 000,00 рублей).</w:t>
      </w:r>
    </w:p>
    <w:p w:rsidR="00FF36D3" w:rsidRPr="00056A63" w:rsidRDefault="00FF36D3" w:rsidP="00FF36D3">
      <w:pPr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>Общая сумма штрафов, подлежащих в соответствии со статьёй 46 БК РФ зачислению в местный бюджет, составила 45 409,17 рублей.</w:t>
      </w:r>
    </w:p>
    <w:p w:rsidR="00FF36D3" w:rsidRPr="00B954D9" w:rsidRDefault="00FF36D3" w:rsidP="00FF36D3">
      <w:pPr>
        <w:jc w:val="both"/>
        <w:rPr>
          <w:rFonts w:eastAsia="Times New Roman"/>
          <w:sz w:val="28"/>
          <w:szCs w:val="28"/>
        </w:rPr>
      </w:pPr>
      <w:r w:rsidRPr="00056A63">
        <w:rPr>
          <w:rFonts w:eastAsia="Times New Roman"/>
          <w:sz w:val="28"/>
          <w:szCs w:val="28"/>
        </w:rPr>
        <w:t xml:space="preserve">По результатам рассмотрения направленных КСП двух протоколов </w:t>
      </w:r>
      <w:r w:rsidR="00321EDC">
        <w:rPr>
          <w:rFonts w:eastAsia="Times New Roman"/>
          <w:sz w:val="28"/>
          <w:szCs w:val="28"/>
        </w:rPr>
        <w:br/>
      </w:r>
      <w:r w:rsidRPr="00056A63">
        <w:rPr>
          <w:rFonts w:eastAsia="Times New Roman"/>
          <w:sz w:val="28"/>
          <w:szCs w:val="28"/>
        </w:rPr>
        <w:t xml:space="preserve">в отношении одного должностного лица по части 1 статьи 15.11 Кодекса Российской Федерации об административных правонарушениях – «Грубое </w:t>
      </w:r>
      <w:r w:rsidRPr="00056A63">
        <w:rPr>
          <w:rFonts w:eastAsia="Times New Roman"/>
          <w:sz w:val="28"/>
          <w:szCs w:val="28"/>
        </w:rPr>
        <w:lastRenderedPageBreak/>
        <w:t>нарушение требований к бухгалтерскому уч</w:t>
      </w:r>
      <w:r w:rsidR="00070AED" w:rsidRPr="00056A63">
        <w:rPr>
          <w:rFonts w:eastAsia="Times New Roman"/>
          <w:sz w:val="28"/>
          <w:szCs w:val="28"/>
        </w:rPr>
        <w:t>ё</w:t>
      </w:r>
      <w:r w:rsidRPr="00056A63">
        <w:rPr>
          <w:rFonts w:eastAsia="Times New Roman"/>
          <w:sz w:val="28"/>
          <w:szCs w:val="28"/>
        </w:rPr>
        <w:t>ту, в том числе к бухгалтерской (финансовой) отч</w:t>
      </w:r>
      <w:r w:rsidR="00070AED" w:rsidRPr="00056A63">
        <w:rPr>
          <w:rFonts w:eastAsia="Times New Roman"/>
          <w:sz w:val="28"/>
          <w:szCs w:val="28"/>
        </w:rPr>
        <w:t>ё</w:t>
      </w:r>
      <w:r w:rsidRPr="00056A63">
        <w:rPr>
          <w:rFonts w:eastAsia="Times New Roman"/>
          <w:sz w:val="28"/>
          <w:szCs w:val="28"/>
        </w:rPr>
        <w:t>тности» в 2018</w:t>
      </w:r>
      <w:r w:rsidR="0021473A" w:rsidRPr="00056A63">
        <w:rPr>
          <w:rFonts w:eastAsia="Times New Roman"/>
          <w:sz w:val="28"/>
          <w:szCs w:val="28"/>
        </w:rPr>
        <w:t> </w:t>
      </w:r>
      <w:r w:rsidRPr="00056A63">
        <w:rPr>
          <w:rFonts w:eastAsia="Times New Roman"/>
          <w:sz w:val="28"/>
          <w:szCs w:val="28"/>
        </w:rPr>
        <w:t>году мировой судья постановил прекратить производство по делам об административных правонарушениях</w:t>
      </w:r>
      <w:r w:rsidR="002D2EF6" w:rsidRPr="00056A63">
        <w:rPr>
          <w:rFonts w:eastAsia="Times New Roman"/>
          <w:sz w:val="28"/>
          <w:szCs w:val="28"/>
        </w:rPr>
        <w:t xml:space="preserve"> в связи </w:t>
      </w:r>
      <w:r w:rsidR="00321EDC">
        <w:rPr>
          <w:rFonts w:eastAsia="Times New Roman"/>
          <w:sz w:val="28"/>
          <w:szCs w:val="28"/>
        </w:rPr>
        <w:br/>
      </w:r>
      <w:r w:rsidR="002D2EF6" w:rsidRPr="00056A63">
        <w:rPr>
          <w:rFonts w:eastAsia="Times New Roman"/>
          <w:sz w:val="28"/>
          <w:szCs w:val="28"/>
        </w:rPr>
        <w:t>с малозначительностью совершенного правонарушения</w:t>
      </w:r>
      <w:r w:rsidRPr="00056A63">
        <w:rPr>
          <w:rFonts w:eastAsia="Times New Roman"/>
          <w:sz w:val="28"/>
          <w:szCs w:val="28"/>
        </w:rPr>
        <w:t xml:space="preserve">, ограничившись </w:t>
      </w:r>
      <w:r w:rsidRPr="00B954D9">
        <w:rPr>
          <w:rFonts w:eastAsia="Times New Roman"/>
          <w:sz w:val="28"/>
          <w:szCs w:val="28"/>
        </w:rPr>
        <w:t>устными замечаниями.</w:t>
      </w:r>
    </w:p>
    <w:p w:rsidR="00FF36D3" w:rsidRPr="00B954D9" w:rsidRDefault="00FF36D3" w:rsidP="00FF36D3">
      <w:pPr>
        <w:jc w:val="both"/>
        <w:rPr>
          <w:rFonts w:eastAsia="Times New Roman"/>
          <w:sz w:val="28"/>
          <w:szCs w:val="28"/>
        </w:rPr>
      </w:pPr>
      <w:r w:rsidRPr="00B954D9">
        <w:rPr>
          <w:rFonts w:eastAsia="Times New Roman"/>
          <w:sz w:val="28"/>
          <w:szCs w:val="28"/>
        </w:rPr>
        <w:t>Кроме того, Службой контроля ХМАО</w:t>
      </w:r>
      <w:r w:rsidR="00070AED" w:rsidRPr="00B954D9">
        <w:rPr>
          <w:rFonts w:eastAsia="Times New Roman"/>
          <w:sz w:val="28"/>
          <w:szCs w:val="28"/>
        </w:rPr>
        <w:t xml:space="preserve"> </w:t>
      </w:r>
      <w:r w:rsidR="00070AED" w:rsidRPr="00B954D9">
        <w:rPr>
          <w:rFonts w:eastAsia="Calibri"/>
          <w:sz w:val="28"/>
          <w:szCs w:val="28"/>
        </w:rPr>
        <w:t xml:space="preserve">– </w:t>
      </w:r>
      <w:r w:rsidRPr="00B954D9">
        <w:rPr>
          <w:rFonts w:eastAsia="Times New Roman"/>
          <w:sz w:val="28"/>
          <w:szCs w:val="28"/>
        </w:rPr>
        <w:t>Югры представлена информация</w:t>
      </w:r>
      <w:r w:rsidRPr="00B954D9">
        <w:rPr>
          <w:rFonts w:eastAsia="Times New Roman"/>
          <w:sz w:val="28"/>
          <w:szCs w:val="28"/>
          <w:vertAlign w:val="superscript"/>
        </w:rPr>
        <w:footnoteReference w:id="54"/>
      </w:r>
      <w:r w:rsidRPr="00B954D9">
        <w:rPr>
          <w:rFonts w:eastAsia="Times New Roman"/>
          <w:sz w:val="28"/>
          <w:szCs w:val="28"/>
        </w:rPr>
        <w:t>, что по результатам рассмотрения направленных Контрольно-счетной палатой города материалов в 2018 году должностным лицам объявлено 11 устных замечаний.</w:t>
      </w:r>
    </w:p>
    <w:p w:rsidR="00BD66F4" w:rsidRPr="00B954D9" w:rsidRDefault="00BD66F4" w:rsidP="00BD66F4">
      <w:pPr>
        <w:widowControl w:val="0"/>
        <w:ind w:firstLine="0"/>
        <w:jc w:val="center"/>
        <w:rPr>
          <w:rFonts w:eastAsia="Calibri"/>
          <w:bCs/>
          <w:sz w:val="28"/>
          <w:szCs w:val="28"/>
        </w:rPr>
      </w:pPr>
    </w:p>
    <w:p w:rsidR="000E479D" w:rsidRPr="00B954D9" w:rsidRDefault="000E479D" w:rsidP="000E479D">
      <w:pPr>
        <w:widowControl w:val="0"/>
        <w:ind w:firstLine="0"/>
        <w:jc w:val="center"/>
        <w:rPr>
          <w:rFonts w:eastAsia="Calibri"/>
          <w:bCs/>
          <w:sz w:val="28"/>
          <w:szCs w:val="28"/>
        </w:rPr>
      </w:pPr>
      <w:r w:rsidRPr="00B954D9">
        <w:rPr>
          <w:rFonts w:eastAsia="Calibri"/>
          <w:bCs/>
          <w:sz w:val="28"/>
          <w:szCs w:val="28"/>
        </w:rPr>
        <w:t>Информационная, методологическая и прочая деятельность</w:t>
      </w:r>
    </w:p>
    <w:p w:rsidR="000E479D" w:rsidRPr="00B954D9" w:rsidRDefault="000E479D" w:rsidP="000E479D">
      <w:pPr>
        <w:widowControl w:val="0"/>
        <w:ind w:firstLine="0"/>
        <w:jc w:val="center"/>
        <w:rPr>
          <w:rFonts w:eastAsia="Calibri"/>
          <w:bCs/>
          <w:sz w:val="28"/>
          <w:szCs w:val="28"/>
        </w:rPr>
      </w:pP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954D9">
        <w:rPr>
          <w:rFonts w:eastAsia="Calibri"/>
          <w:color w:val="000000"/>
          <w:sz w:val="28"/>
          <w:szCs w:val="28"/>
        </w:rPr>
        <w:t>В отчётном периоде на основании заключённых соглашений продолжалось взаимодействие Контрольно-счетной палаты с федеральными органами исполнительной власти, правоохранительными и другими органами.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954D9">
        <w:rPr>
          <w:rFonts w:eastAsia="Calibri"/>
          <w:color w:val="000000"/>
          <w:sz w:val="28"/>
          <w:szCs w:val="28"/>
        </w:rPr>
        <w:t xml:space="preserve">В 2018 году совместно с прокуратурой города Сургута проведено </w:t>
      </w:r>
      <w:r w:rsidR="00321EDC">
        <w:rPr>
          <w:rFonts w:eastAsia="Calibri"/>
          <w:color w:val="000000"/>
          <w:sz w:val="28"/>
          <w:szCs w:val="28"/>
        </w:rPr>
        <w:br/>
      </w:r>
      <w:r w:rsidRPr="00B954D9">
        <w:rPr>
          <w:rFonts w:eastAsia="Calibri"/>
          <w:color w:val="000000"/>
          <w:sz w:val="28"/>
          <w:szCs w:val="28"/>
        </w:rPr>
        <w:t>2 контрольных мероприятия.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954D9">
        <w:rPr>
          <w:rFonts w:eastAsia="Calibri"/>
          <w:color w:val="000000"/>
          <w:sz w:val="28"/>
          <w:szCs w:val="28"/>
        </w:rPr>
        <w:t xml:space="preserve">Должностные лица Контрольно-счетной палаты активно принимали участие в заседаниях Думы города, её комитетов, депутатских слушаниях, </w:t>
      </w:r>
      <w:r w:rsidR="00B52121">
        <w:rPr>
          <w:rFonts w:eastAsia="Calibri"/>
          <w:color w:val="000000"/>
          <w:sz w:val="28"/>
          <w:szCs w:val="28"/>
        </w:rPr>
        <w:br/>
      </w:r>
      <w:r w:rsidRPr="00B954D9">
        <w:rPr>
          <w:rFonts w:eastAsia="Calibri"/>
          <w:color w:val="000000"/>
          <w:sz w:val="28"/>
          <w:szCs w:val="28"/>
        </w:rPr>
        <w:t>а также в заседаниях комиссий при Главе города и в Администрации города.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954D9">
        <w:rPr>
          <w:rFonts w:eastAsia="Calibri"/>
          <w:color w:val="000000"/>
          <w:sz w:val="28"/>
          <w:szCs w:val="28"/>
        </w:rPr>
        <w:t>В отч</w:t>
      </w:r>
      <w:r w:rsidR="00070AED" w:rsidRPr="00B954D9">
        <w:rPr>
          <w:rFonts w:eastAsia="Calibri"/>
          <w:color w:val="000000"/>
          <w:sz w:val="28"/>
          <w:szCs w:val="28"/>
        </w:rPr>
        <w:t>ё</w:t>
      </w:r>
      <w:r w:rsidRPr="00B954D9">
        <w:rPr>
          <w:rFonts w:eastAsia="Calibri"/>
          <w:color w:val="000000"/>
          <w:sz w:val="28"/>
          <w:szCs w:val="28"/>
        </w:rPr>
        <w:t>тном периоде организовывались и проводились рабочие встречи и совещания с Думой города и Администрацией города, оперативно обсуждались актуальные проблемные вопросы, устранялись возможные риски наступления негативных последствий по отдельным направлениям жизнедеятельности муниципалитета.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954D9">
        <w:rPr>
          <w:rFonts w:eastAsia="Calibri"/>
          <w:color w:val="000000"/>
          <w:sz w:val="28"/>
          <w:szCs w:val="28"/>
        </w:rPr>
        <w:t xml:space="preserve">В целях укрепления и развития единой системы внешнего финансового контроля Российской Федерации, в соответствии со статьёй 18 Закона № 6-ФЗ и статьёй 21 Положения № 170-IV ДГ осуществляется взаимодействие </w:t>
      </w:r>
      <w:r w:rsidR="00B52121">
        <w:rPr>
          <w:rFonts w:eastAsia="Calibri"/>
          <w:color w:val="000000"/>
          <w:sz w:val="28"/>
          <w:szCs w:val="28"/>
        </w:rPr>
        <w:br/>
      </w:r>
      <w:r w:rsidRPr="00B954D9">
        <w:rPr>
          <w:rFonts w:eastAsia="Calibri"/>
          <w:color w:val="000000"/>
          <w:sz w:val="28"/>
          <w:szCs w:val="28"/>
        </w:rPr>
        <w:t>с контрольно-счетными органами других муниципальных образований, Счетной палатой Ханты-Мансийского автономного округа – Югры, Счетной палатой Российской Федерации.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54D9">
        <w:rPr>
          <w:color w:val="000000"/>
          <w:sz w:val="28"/>
          <w:szCs w:val="28"/>
        </w:rPr>
        <w:t>Сотрудничество осуществляется на основании подписанного соглашения со Счетной палатой Ханты-Мансийского автономного округа – Югры, а также пут</w:t>
      </w:r>
      <w:r w:rsidR="00070AED" w:rsidRPr="00B954D9">
        <w:rPr>
          <w:color w:val="000000"/>
          <w:sz w:val="28"/>
          <w:szCs w:val="28"/>
        </w:rPr>
        <w:t>ё</w:t>
      </w:r>
      <w:r w:rsidRPr="00B954D9">
        <w:rPr>
          <w:color w:val="000000"/>
          <w:sz w:val="28"/>
          <w:szCs w:val="28"/>
        </w:rPr>
        <w:t>м участия в деятельности Союза муниципальных контрольно-счетных органов Российской Федерации (далее – Союз МКСО).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954D9">
        <w:rPr>
          <w:rFonts w:eastAsia="Calibri"/>
          <w:color w:val="000000"/>
          <w:sz w:val="28"/>
          <w:szCs w:val="28"/>
        </w:rPr>
        <w:t xml:space="preserve">На основании решения Президиума Союза МКСО от 27.09.2010, Контрольно-счетная палата является членом Союза МКСО (свидетельство </w:t>
      </w:r>
      <w:r w:rsidR="00B52121">
        <w:rPr>
          <w:rFonts w:eastAsia="Calibri"/>
          <w:color w:val="000000"/>
          <w:sz w:val="28"/>
          <w:szCs w:val="28"/>
        </w:rPr>
        <w:br/>
      </w:r>
      <w:r w:rsidRPr="00B954D9">
        <w:rPr>
          <w:rFonts w:eastAsia="Calibri"/>
          <w:color w:val="000000"/>
          <w:sz w:val="28"/>
          <w:szCs w:val="28"/>
        </w:rPr>
        <w:t xml:space="preserve">от 27.09.2010 № 285). Участие в деятельности Союза МКСО позволяет обобщать накопленный опыт и координировать совместные усилия </w:t>
      </w:r>
      <w:r w:rsidR="00B52121">
        <w:rPr>
          <w:rFonts w:eastAsia="Calibri"/>
          <w:color w:val="000000"/>
          <w:sz w:val="28"/>
          <w:szCs w:val="28"/>
        </w:rPr>
        <w:br/>
      </w:r>
      <w:r w:rsidRPr="00B954D9">
        <w:rPr>
          <w:rFonts w:eastAsia="Calibri"/>
          <w:color w:val="000000"/>
          <w:sz w:val="28"/>
          <w:szCs w:val="28"/>
        </w:rPr>
        <w:t>по развитию и совершенствованию внешнего муниципального финансового контроля, в том числе в области методологического обеспечения контрольной деятельности.</w:t>
      </w:r>
      <w:r w:rsidR="00B52121">
        <w:rPr>
          <w:rFonts w:eastAsia="Calibri"/>
          <w:color w:val="000000"/>
          <w:sz w:val="28"/>
          <w:szCs w:val="28"/>
        </w:rPr>
        <w:t xml:space="preserve"> 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lastRenderedPageBreak/>
        <w:t xml:space="preserve">Отдельные вопросы организации взаимодействия между муниципальными контрольно-счетными органами и практики осуществления контрольной деятельности рассматривались на Общем собрании Союза МКСО, проходившем в мае </w:t>
      </w:r>
      <w:r w:rsidR="00D768B0" w:rsidRPr="00B954D9">
        <w:rPr>
          <w:rFonts w:eastAsia="Calibri"/>
          <w:sz w:val="28"/>
          <w:szCs w:val="28"/>
        </w:rPr>
        <w:t xml:space="preserve">2018 года </w:t>
      </w:r>
      <w:r w:rsidRPr="00B954D9">
        <w:rPr>
          <w:rFonts w:eastAsia="Calibri"/>
          <w:sz w:val="28"/>
          <w:szCs w:val="28"/>
        </w:rPr>
        <w:t xml:space="preserve">в г. Челябинске, заседаниях Совета органов внешнего финансового контроля в г. Ханты-Мансийске в марте 2018 года, в г. Сургуте в ноябре 2018 года. 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отч</w:t>
      </w:r>
      <w:r w:rsidR="00070AED" w:rsidRPr="00B954D9">
        <w:rPr>
          <w:rFonts w:eastAsia="Calibri"/>
          <w:sz w:val="28"/>
          <w:szCs w:val="28"/>
        </w:rPr>
        <w:t>ё</w:t>
      </w:r>
      <w:r w:rsidRPr="00B954D9">
        <w:rPr>
          <w:rFonts w:eastAsia="Calibri"/>
          <w:sz w:val="28"/>
          <w:szCs w:val="28"/>
        </w:rPr>
        <w:t xml:space="preserve">тном периоде положительные результаты практической деятельности Контрольно-счетной палаты города Сургута и высокий уровень профессионализма её сотрудников получили высокую оценку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на общероссийском уровне. Контрольно-счетная палата города Сургута в 2018 году признана победителем общероссийского конкурса в номинации «Лучшая практика внешнего муниципального финансового контроля» и на Общем собрании Союза МКСО, проходившем в мае в г. Челябинске, была награждена дипломом Союза муниципальных контрольно-счетных органов I</w:t>
      </w:r>
      <w:r w:rsidR="0021473A" w:rsidRPr="00B954D9">
        <w:rPr>
          <w:rFonts w:eastAsia="Calibri"/>
          <w:sz w:val="28"/>
          <w:szCs w:val="28"/>
        </w:rPr>
        <w:t> </w:t>
      </w:r>
      <w:r w:rsidRPr="00B954D9">
        <w:rPr>
          <w:rFonts w:eastAsia="Calibri"/>
          <w:sz w:val="28"/>
          <w:szCs w:val="28"/>
        </w:rPr>
        <w:t>степени.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Проведение в ноябре 2018 года в городе Сургуте заседания Совета органов внешнего финансового контроля ХМАО</w:t>
      </w:r>
      <w:r w:rsidRPr="00B954D9">
        <w:rPr>
          <w:color w:val="000000"/>
          <w:sz w:val="28"/>
          <w:szCs w:val="28"/>
        </w:rPr>
        <w:t> – </w:t>
      </w:r>
      <w:r w:rsidRPr="00B954D9">
        <w:rPr>
          <w:rFonts w:eastAsia="Calibri"/>
          <w:sz w:val="28"/>
          <w:szCs w:val="28"/>
        </w:rPr>
        <w:t xml:space="preserve">Югры способствовало созданию положительного имиджа муниципального образования в округе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в целом и Контрольно-счетной палаты города Сургута, в частности.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На заседании указанного Совета выступали заместитель Главы города, Председатель Думы города, Председатель, аудиторы и начальники отделов Контрольно-счетной палаты города по актуальным вопросам взаимодействия органов местного самоуправления, а также контрольной деятельности. В ходе его организации и проведения налажены и укреплены контакты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с представителями Счетной палаты Ханты-Мансийского автономного </w:t>
      </w:r>
      <w:r w:rsidR="001046D0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округа – Югры и контрольно-счетных органов муниципальных образований округа, получены примеры практического опыта в осуществлении внешнего финансового контроля.</w:t>
      </w:r>
    </w:p>
    <w:p w:rsidR="00413CEC" w:rsidRPr="00B954D9" w:rsidRDefault="00413CEC" w:rsidP="00413C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Счетная палата Ханты-Мансийского автономного округа – Югры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в письме от 01.02.2019 выразила благодарность Контрольно-счетной палате города Сургута за обеспечение организации проведения в городе Сургуте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1 ноября 2018 года заседания Совета органов внешнего финансового контроля Ханты-Мансийского автономного округа – Югры. Отмечено, что город Сургут, как принимающая сторона, при проведении мероприятия представлен с позиции муниципалитета, открытого для обсуждения вопросов, возникающих в деятельности контрольных органов местного самоуправления. Заседание Совета органов внешнего финансового контроля Ханты-Мансийского автономного округа – Юг</w:t>
      </w:r>
      <w:r w:rsidR="001046D0">
        <w:rPr>
          <w:rFonts w:eastAsia="Calibri"/>
          <w:sz w:val="28"/>
          <w:szCs w:val="28"/>
        </w:rPr>
        <w:t>ры, проведё</w:t>
      </w:r>
      <w:r w:rsidRPr="00B954D9">
        <w:rPr>
          <w:rFonts w:eastAsia="Calibri"/>
          <w:sz w:val="28"/>
          <w:szCs w:val="28"/>
        </w:rPr>
        <w:t xml:space="preserve">нное в городе Сургуте, безусловно содействует развитию системы внешнего финансового контроля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и укреплению сотрудничества между муниципальными контрольными органами ХМАО</w:t>
      </w:r>
      <w:r w:rsidR="00070AED" w:rsidRPr="00B954D9">
        <w:rPr>
          <w:rFonts w:eastAsia="Calibri"/>
          <w:sz w:val="28"/>
          <w:szCs w:val="28"/>
        </w:rPr>
        <w:t xml:space="preserve"> – </w:t>
      </w:r>
      <w:r w:rsidRPr="00B954D9">
        <w:rPr>
          <w:rFonts w:eastAsia="Calibri"/>
          <w:sz w:val="28"/>
          <w:szCs w:val="28"/>
        </w:rPr>
        <w:t>Югры.</w:t>
      </w:r>
      <w:r w:rsidR="00070AED" w:rsidRPr="00B954D9">
        <w:rPr>
          <w:rFonts w:eastAsia="Calibri"/>
          <w:sz w:val="28"/>
          <w:szCs w:val="28"/>
        </w:rPr>
        <w:t xml:space="preserve"> 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марте 2018 года в заседании Постоянной комиссии при Губернаторе Ханты-Мансийского автономного округа – Югры по развитию местного самоуправления в ХМАО</w:t>
      </w:r>
      <w:r w:rsidR="00070AED" w:rsidRPr="00B954D9">
        <w:rPr>
          <w:rFonts w:eastAsia="Calibri"/>
          <w:sz w:val="28"/>
          <w:szCs w:val="28"/>
        </w:rPr>
        <w:t xml:space="preserve"> – </w:t>
      </w:r>
      <w:r w:rsidRPr="00B954D9">
        <w:rPr>
          <w:rFonts w:eastAsia="Calibri"/>
          <w:sz w:val="28"/>
          <w:szCs w:val="28"/>
        </w:rPr>
        <w:t xml:space="preserve">Югре принимал </w:t>
      </w:r>
      <w:proofErr w:type="gramStart"/>
      <w:r w:rsidRPr="00B954D9">
        <w:rPr>
          <w:rFonts w:eastAsia="Calibri"/>
          <w:sz w:val="28"/>
          <w:szCs w:val="28"/>
        </w:rPr>
        <w:t>участие</w:t>
      </w:r>
      <w:proofErr w:type="gramEnd"/>
      <w:r w:rsidRPr="00B954D9">
        <w:rPr>
          <w:rFonts w:eastAsia="Calibri"/>
          <w:sz w:val="28"/>
          <w:szCs w:val="28"/>
        </w:rPr>
        <w:t xml:space="preserve"> исполняющий обязанности Председателя КСП с докладом на тему «О реализации </w:t>
      </w:r>
      <w:r w:rsidRPr="00B954D9">
        <w:rPr>
          <w:rFonts w:eastAsia="Calibri"/>
          <w:sz w:val="28"/>
          <w:szCs w:val="28"/>
        </w:rPr>
        <w:lastRenderedPageBreak/>
        <w:t>полномочий контрольно-счетными органами муниципальных образований Ханты-Мансийского автономного округа – Югры в 2017 году».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Обеспечение доступа к информации о своей деятельности – одна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из функций Контрольно-счетной палаты.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На основании статьи 19 Закона № 6-ФЗ информация о деятельности КСП размещается на официальном сайте http://kspsurgut.ru, зарегистрированном в качестве средства массовой информации. В 2018 году размещено более 160 публикаций.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Кроме информации о результатах контрольных и экспертно-аналитических мероприятий на официальном сайте размещена информация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и документы, характеризующие деятельность КСП – план работы, отчёт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о деятельности, регламент, стандарты, методические рекомендации, информация об антикоррупционной деятельности и другие материалы.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Контрольно-счетная палата в соответствии со статьёй 12 Положения</w:t>
      </w:r>
      <w:r w:rsidR="0021473A" w:rsidRPr="00B954D9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№ 170-IV ДГ осуществляет свою деятельность на основе планов, которые разрабатываются и утверждаются ею самостоятельно.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На официальном сайте КСП в сети интернет содержится раздел «Обращения», где размещён порядок рассмотрения обращений граждан, дни и часы их приёма, предусмотрены формы для направления обращений непосредственно через сайт.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2018 году в Контрольно-счетную палату поступило для рассмотрения 6</w:t>
      </w:r>
      <w:r w:rsidR="0021473A" w:rsidRPr="00B954D9">
        <w:rPr>
          <w:rFonts w:eastAsia="Calibri"/>
          <w:sz w:val="28"/>
          <w:szCs w:val="28"/>
        </w:rPr>
        <w:t> </w:t>
      </w:r>
      <w:r w:rsidRPr="00B954D9">
        <w:rPr>
          <w:rFonts w:eastAsia="Calibri"/>
          <w:sz w:val="28"/>
          <w:szCs w:val="28"/>
        </w:rPr>
        <w:t>обращений от граждан по вопросам, относящимся к деятельности органов местного самоуправления (учреждений, предприятий). Непосредственно через официальный с</w:t>
      </w:r>
      <w:r w:rsidR="001046D0">
        <w:rPr>
          <w:rFonts w:eastAsia="Calibri"/>
          <w:sz w:val="28"/>
          <w:szCs w:val="28"/>
        </w:rPr>
        <w:t>айт КСП обращения граждан в отчё</w:t>
      </w:r>
      <w:r w:rsidRPr="00B954D9">
        <w:rPr>
          <w:rFonts w:eastAsia="Calibri"/>
          <w:sz w:val="28"/>
          <w:szCs w:val="28"/>
        </w:rPr>
        <w:t xml:space="preserve">тном периоде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не поступали.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Обращения рассмотрены в установленном порядке, гражданам направлены ответы в соответствии с Федеральным законом от 02.05.2006 № 59-ФЗ «О порядке рассмотрения обращений граждан Российской Федерации».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течение года в рамках делопроизводства зарегистрировано 966 входящих документов, исходящих писем – 1080, внутренних документов (распоряжений, приказов) – 182.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В соответствии с Положением о Коллегии Контрольно-счетной палаты города Сургута, утверждённым решением Думы города от 29.11.2012 </w:t>
      </w:r>
      <w:r w:rsidR="00333487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№ 270-V ДГ, на заседаниях Коллегии в 2018 году рассматривались следующие вопросы: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- проекты планов работы КСП, вносимых в них изменений;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- проекты стандартов внешнего муниципального финансового контроля;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- проект годового отчёта о деятельности Контрольно-счетной палаты;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- проекты отчётов о проведении контрольных мероприятий; 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- проекты представлений, предложений о внесении в них изменений или отмене;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- проекты программ проведения контрольных мероприятий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в соответствии с планами работы Контрольно-счетной палаты.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lastRenderedPageBreak/>
        <w:t xml:space="preserve">За отчётный год состоялось 16 заседаний Коллегии, а всего с начала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её деятельности проведено 91 заседание. Повестки заседаний Коллегии направлялись Главе города и в Думу города в установленные сроки.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В заседании Коллегии принимали участие представители Думы города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и Администрации города.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течение года осуществлялось изменение кадрового состава Контрольно-счетной палаты. По состоянию на 31.12.2018 штатная численность составляла 29</w:t>
      </w:r>
      <w:r w:rsidR="0021473A" w:rsidRPr="00B954D9">
        <w:rPr>
          <w:rFonts w:eastAsia="Calibri"/>
          <w:sz w:val="28"/>
          <w:szCs w:val="28"/>
        </w:rPr>
        <w:t> </w:t>
      </w:r>
      <w:r w:rsidRPr="00B954D9">
        <w:rPr>
          <w:rFonts w:eastAsia="Calibri"/>
          <w:sz w:val="28"/>
          <w:szCs w:val="28"/>
        </w:rPr>
        <w:t>единиц.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Все муниципальные служащие КСП имеют высшее профессиональное образование, </w:t>
      </w:r>
      <w:r w:rsidRPr="00B954D9">
        <w:rPr>
          <w:rFonts w:eastAsia="Calibri"/>
          <w:color w:val="000000"/>
          <w:sz w:val="28"/>
          <w:szCs w:val="28"/>
        </w:rPr>
        <w:t xml:space="preserve">соответствующее специфике и направлениям работы. </w:t>
      </w:r>
      <w:r w:rsidRPr="00B954D9">
        <w:rPr>
          <w:rFonts w:eastAsia="Calibri"/>
          <w:sz w:val="28"/>
          <w:szCs w:val="28"/>
        </w:rPr>
        <w:t>На конец отчётного периода должности муниципальной службы замещают 1 кандидат наук, у 5</w:t>
      </w:r>
      <w:r w:rsidR="0021473A" w:rsidRPr="00B954D9">
        <w:rPr>
          <w:rFonts w:eastAsia="Calibri"/>
          <w:sz w:val="28"/>
          <w:szCs w:val="28"/>
        </w:rPr>
        <w:t> </w:t>
      </w:r>
      <w:r w:rsidRPr="00B954D9">
        <w:rPr>
          <w:rFonts w:eastAsia="Calibri"/>
          <w:sz w:val="28"/>
          <w:szCs w:val="28"/>
        </w:rPr>
        <w:t>сотрудников имеется 2 высших образования. Высокий уровень квалификации сотрудников положительно сказывается на результатах деятельности Контрольно-счетной палаты города.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Особое внимание уделяется дополнительному образованию муниципальных служащих в форме курсов повышения квалификации.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В 2018 году обучение по программам повышения квалификации прошли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11 сотрудников, в том числе в рамках организации обучения Ханты-Мансийским автономным округом</w:t>
      </w:r>
      <w:r w:rsidRPr="00B954D9">
        <w:rPr>
          <w:color w:val="000000"/>
          <w:sz w:val="28"/>
          <w:szCs w:val="28"/>
        </w:rPr>
        <w:t> – </w:t>
      </w:r>
      <w:r w:rsidRPr="00B954D9">
        <w:rPr>
          <w:rFonts w:eastAsia="Calibri"/>
          <w:sz w:val="28"/>
          <w:szCs w:val="28"/>
        </w:rPr>
        <w:t>Югрой. Обучение проходило в ФГБОУ ВО «Новосибирский государственный университет экономики и управления «НИНХ», г. Новосибирск,</w:t>
      </w:r>
      <w:r w:rsidRPr="00B954D9">
        <w:rPr>
          <w:sz w:val="28"/>
          <w:szCs w:val="28"/>
        </w:rPr>
        <w:t xml:space="preserve"> </w:t>
      </w:r>
      <w:r w:rsidRPr="00B954D9">
        <w:rPr>
          <w:rFonts w:eastAsia="Calibri"/>
          <w:sz w:val="28"/>
          <w:szCs w:val="28"/>
        </w:rPr>
        <w:t>ФБОУ ВО «Российская академия народного хозяйства и государственной службы при Президенте Российской Федерации», г. Москва, АНО ДПО ТМУЦ «Дом науки и техники», г. Тюмень, АУ ХМАО</w:t>
      </w:r>
      <w:r w:rsidRPr="00B954D9">
        <w:rPr>
          <w:color w:val="000000"/>
          <w:sz w:val="28"/>
          <w:szCs w:val="28"/>
        </w:rPr>
        <w:t> – </w:t>
      </w:r>
      <w:r w:rsidRPr="00B954D9">
        <w:rPr>
          <w:rFonts w:eastAsia="Calibri"/>
          <w:sz w:val="28"/>
          <w:szCs w:val="28"/>
        </w:rPr>
        <w:t>Югры «Региональный институт управления», г. Ханты-Мансийск.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Программы повышения квалификации сотрудников подбирались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с учётом полномочий и специфики деятельности органа внешнего финансового контроля, с целью формирования у сотрудников практических навыков, необходимых для осуществления контрольной деятельности. Тематика курсов напрямую соотносится с вопросами мероприятий, включаемых в план работы Контрольно-счетной палаты. Также сотрудники КСП проходили обучение на семинарах по вопросам, соответствующим выполняемым функциям.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В кадровом резерве на должности муниципальной службы КСП состоят 6 претендентов. Работа с кадровым резервом осуществлялась в установленном порядке. 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4D9">
        <w:rPr>
          <w:sz w:val="28"/>
          <w:szCs w:val="28"/>
        </w:rPr>
        <w:t>В 2018 году были присвоены классные чины 5 муниципальным служащим (первый классный чин и последующие).</w:t>
      </w:r>
    </w:p>
    <w:p w:rsidR="000E479D" w:rsidRPr="00B954D9" w:rsidRDefault="00070AE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отчё</w:t>
      </w:r>
      <w:r w:rsidR="000E479D" w:rsidRPr="00B954D9">
        <w:rPr>
          <w:rFonts w:eastAsia="Calibri"/>
          <w:sz w:val="28"/>
          <w:szCs w:val="28"/>
        </w:rPr>
        <w:t xml:space="preserve">тном периоде проведена плановая аттестация муниципальных служащих Контрольно-счетной палаты. На основании графика проведения аттестации в 2018 году подлежали прохождению аттестации 5 работников. </w:t>
      </w:r>
      <w:r w:rsidR="00B52121">
        <w:rPr>
          <w:rFonts w:eastAsia="Calibri"/>
          <w:sz w:val="28"/>
          <w:szCs w:val="28"/>
        </w:rPr>
        <w:br/>
      </w:r>
      <w:r w:rsidR="000E479D" w:rsidRPr="00B954D9">
        <w:rPr>
          <w:rFonts w:eastAsia="Calibri"/>
          <w:sz w:val="28"/>
          <w:szCs w:val="28"/>
        </w:rPr>
        <w:t xml:space="preserve">По результатам аттестации все муниципальные служащие были признаны соответствующими замещаемой должности. 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lastRenderedPageBreak/>
        <w:t xml:space="preserve">В 2018 году за эффективную работу в органах местного самоуправления города и многолетний добросовестный труд 1 сотрудник Контрольно-счетной палаты был награждён Почетной грамотой Главы города. 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рамках реализации плана по противодействию коррупции в 2018 году проведены мероприятия в соответствии с Федеральным законом от 25.12.2008</w:t>
      </w:r>
      <w:r w:rsidR="00CF7F82" w:rsidRPr="00B954D9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№ 273-ФЗ «О противодействии коррупции», в том числе: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- проверка сведений, указанных в справках о доходах, расходах, имуществе и обязательствах имущественного характера муниципальных служащих и членов их семей, на предмет отсутствия нарушений законодательства о муниципальной службе и противодействия коррупции;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- в течение всего года проводилась работа по разъяснению муниципальным служащим требований антикоррупционного законодательства по вопросам необходимости уведомления работодателя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при возникновении конфликта интересов, о фактах обращения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к муниципальным служащим в целях склонения к совершению коррупционных правонарушений, а также практики применения антикоррупционного законодательства;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- проводились консультации по вопросам противодействия коррупции для вновь принятых на муниципальную службу и для лиц, увольняющихся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с муниципальной службы;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- информация о деятельности комиссии по соблюдению требований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к служебному поведению муниципальных служащих и урегулированию конфликта интересов в Контрольно-счетной палате за 2018 год размещена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на официальном сайте КСП в разделе «Антикоррупционная деятельность».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Актов прокурорского реагирования, жалоб, сообщений граждан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и организаций о случаях нарушений требований к служебному поведению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и наличии конфликта интересов в отношении муниципальных служащих Контрольно-счетной палаты не поступало.</w:t>
      </w:r>
    </w:p>
    <w:p w:rsidR="000E479D" w:rsidRPr="00B954D9" w:rsidRDefault="000E479D" w:rsidP="000E47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На конец отчётного периода Контрольно-счетной палатой применялись 10 стандартов муниципального финансового контроля и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Федерации, утверждённый Коллегией Счетной палаты РФ и рекомендованный для применения всеми контрольно-счетными органами. </w:t>
      </w:r>
    </w:p>
    <w:p w:rsidR="00292382" w:rsidRPr="00B954D9" w:rsidRDefault="00292382" w:rsidP="00292382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</w:p>
    <w:p w:rsidR="00BD66F4" w:rsidRPr="00B954D9" w:rsidRDefault="00BD66F4" w:rsidP="00BD66F4">
      <w:pPr>
        <w:ind w:firstLine="0"/>
        <w:jc w:val="center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Заключительные положения</w:t>
      </w:r>
    </w:p>
    <w:p w:rsidR="00BD66F4" w:rsidRPr="00B954D9" w:rsidRDefault="00BD66F4" w:rsidP="00BD66F4">
      <w:pPr>
        <w:ind w:firstLine="0"/>
        <w:jc w:val="center"/>
        <w:rPr>
          <w:rFonts w:eastAsia="Calibri"/>
          <w:sz w:val="28"/>
          <w:szCs w:val="28"/>
        </w:rPr>
      </w:pPr>
    </w:p>
    <w:p w:rsidR="000026BD" w:rsidRPr="00B954D9" w:rsidRDefault="000026BD" w:rsidP="000026BD">
      <w:pPr>
        <w:jc w:val="both"/>
        <w:rPr>
          <w:rFonts w:eastAsia="Calibri"/>
          <w:bCs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Основные направления деятельности Контрольно-счетной палаты </w:t>
      </w:r>
      <w:r w:rsidR="00B52121">
        <w:rPr>
          <w:rFonts w:eastAsia="Calibri"/>
          <w:sz w:val="28"/>
          <w:szCs w:val="28"/>
        </w:rPr>
        <w:br/>
      </w:r>
      <w:r w:rsidR="00E01F5E" w:rsidRPr="00B954D9">
        <w:rPr>
          <w:rFonts w:eastAsia="Calibri"/>
          <w:sz w:val="28"/>
          <w:szCs w:val="28"/>
        </w:rPr>
        <w:t>на</w:t>
      </w:r>
      <w:r w:rsidRPr="00B954D9">
        <w:rPr>
          <w:rFonts w:eastAsia="Calibri"/>
          <w:sz w:val="28"/>
          <w:szCs w:val="28"/>
        </w:rPr>
        <w:t xml:space="preserve"> 2019 год сформированы в соответствии с задачами и функциями, возложенными на неё Федеральным з</w:t>
      </w:r>
      <w:r w:rsidRPr="00B954D9">
        <w:rPr>
          <w:rFonts w:eastAsia="Calibri"/>
          <w:bCs/>
          <w:sz w:val="28"/>
          <w:szCs w:val="28"/>
        </w:rPr>
        <w:t>аконом № 6-ФЗ,</w:t>
      </w:r>
      <w:r w:rsidRPr="00B954D9">
        <w:rPr>
          <w:rFonts w:eastAsia="Calibri"/>
          <w:sz w:val="28"/>
          <w:szCs w:val="28"/>
        </w:rPr>
        <w:t xml:space="preserve"> Бюджетным кодексом Российской Федерации, </w:t>
      </w:r>
      <w:r w:rsidRPr="00B954D9">
        <w:rPr>
          <w:rFonts w:eastAsia="Calibri"/>
          <w:bCs/>
          <w:sz w:val="28"/>
          <w:szCs w:val="28"/>
        </w:rPr>
        <w:t>Положением № 170-</w:t>
      </w:r>
      <w:r w:rsidRPr="00B954D9">
        <w:rPr>
          <w:rFonts w:eastAsia="Calibri"/>
          <w:bCs/>
          <w:sz w:val="28"/>
          <w:szCs w:val="28"/>
          <w:lang w:val="en-US"/>
        </w:rPr>
        <w:t>IV</w:t>
      </w:r>
      <w:r w:rsidRPr="00B954D9">
        <w:rPr>
          <w:rFonts w:eastAsia="Calibri"/>
          <w:bCs/>
          <w:sz w:val="28"/>
          <w:szCs w:val="28"/>
        </w:rPr>
        <w:t xml:space="preserve"> ДГ.</w:t>
      </w:r>
    </w:p>
    <w:p w:rsidR="000026BD" w:rsidRPr="00B954D9" w:rsidRDefault="000026BD" w:rsidP="000026BD">
      <w:pPr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послании Президента РФ Федеральному собранию от 01.03.2018 поставлена задача обеспечения прорывного развития и вывода на новый уровень образования и здравоохранени</w:t>
      </w:r>
      <w:r w:rsidR="00E01F5E" w:rsidRPr="00B954D9">
        <w:rPr>
          <w:rFonts w:eastAsia="Calibri"/>
          <w:sz w:val="28"/>
          <w:szCs w:val="28"/>
        </w:rPr>
        <w:t>я</w:t>
      </w:r>
      <w:r w:rsidRPr="00B954D9">
        <w:rPr>
          <w:rFonts w:eastAsia="Calibri"/>
          <w:sz w:val="28"/>
          <w:szCs w:val="28"/>
        </w:rPr>
        <w:t xml:space="preserve">, качества городской среды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и инфраструктуры в ближайшие 6 лет. Основным источником финансовых </w:t>
      </w:r>
      <w:r w:rsidRPr="00B954D9">
        <w:rPr>
          <w:rFonts w:eastAsia="Calibri"/>
          <w:sz w:val="28"/>
          <w:szCs w:val="28"/>
        </w:rPr>
        <w:lastRenderedPageBreak/>
        <w:t xml:space="preserve">ресурсов Президент обозначил повышение эффективности государственных расходов. Соответственно, повышение результативности и качества деятельности </w:t>
      </w:r>
      <w:r w:rsidRPr="00B954D9">
        <w:rPr>
          <w:rFonts w:eastAsia="Calibri"/>
          <w:bCs/>
          <w:sz w:val="28"/>
          <w:szCs w:val="28"/>
        </w:rPr>
        <w:t>Контрольно-счетной палаты города Сургута</w:t>
      </w:r>
      <w:r w:rsidRPr="00B954D9">
        <w:rPr>
          <w:rFonts w:eastAsia="Calibri"/>
          <w:sz w:val="28"/>
          <w:szCs w:val="28"/>
        </w:rPr>
        <w:t xml:space="preserve"> непосредственно способствует решению поставленных государством задач, в том числе за сч</w:t>
      </w:r>
      <w:r w:rsidR="00070AED" w:rsidRPr="00B954D9">
        <w:rPr>
          <w:rFonts w:eastAsia="Calibri"/>
          <w:sz w:val="28"/>
          <w:szCs w:val="28"/>
        </w:rPr>
        <w:t>ё</w:t>
      </w:r>
      <w:r w:rsidRPr="00B954D9">
        <w:rPr>
          <w:rFonts w:eastAsia="Calibri"/>
          <w:sz w:val="28"/>
          <w:szCs w:val="28"/>
        </w:rPr>
        <w:t xml:space="preserve">т повышения эффективности использования городских бюджетных </w:t>
      </w:r>
      <w:r w:rsidR="00E26C74" w:rsidRPr="00B954D9">
        <w:rPr>
          <w:rFonts w:eastAsia="Calibri"/>
          <w:sz w:val="28"/>
          <w:szCs w:val="28"/>
        </w:rPr>
        <w:t xml:space="preserve">средств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>и муниципальной собственности. Во</w:t>
      </w:r>
      <w:r w:rsidR="00E01F5E" w:rsidRPr="00B954D9">
        <w:rPr>
          <w:rFonts w:eastAsia="Calibri"/>
          <w:sz w:val="28"/>
          <w:szCs w:val="28"/>
        </w:rPr>
        <w:t> </w:t>
      </w:r>
      <w:r w:rsidRPr="00B954D9">
        <w:rPr>
          <w:rFonts w:eastAsia="Calibri"/>
          <w:sz w:val="28"/>
          <w:szCs w:val="28"/>
        </w:rPr>
        <w:t xml:space="preserve">исполнение задач </w:t>
      </w:r>
      <w:r w:rsidR="00E01F5E" w:rsidRPr="00B954D9">
        <w:rPr>
          <w:rFonts w:eastAsia="Calibri"/>
          <w:sz w:val="28"/>
          <w:szCs w:val="28"/>
        </w:rPr>
        <w:t>на</w:t>
      </w:r>
      <w:r w:rsidRPr="00B954D9">
        <w:rPr>
          <w:rFonts w:eastAsia="Calibri"/>
          <w:sz w:val="28"/>
          <w:szCs w:val="28"/>
        </w:rPr>
        <w:t xml:space="preserve"> 2019 год запланировано проведение </w:t>
      </w:r>
      <w:r w:rsidR="00E01F5E" w:rsidRPr="00B954D9">
        <w:rPr>
          <w:rFonts w:eastAsia="Calibri"/>
          <w:sz w:val="28"/>
          <w:szCs w:val="28"/>
        </w:rPr>
        <w:t>68</w:t>
      </w:r>
      <w:r w:rsidRPr="00B954D9">
        <w:rPr>
          <w:rFonts w:eastAsia="Calibri"/>
          <w:sz w:val="28"/>
          <w:szCs w:val="28"/>
        </w:rPr>
        <w:t xml:space="preserve"> экспертно-аналитических и контрольных мероприятий, в том числе по предложениям Думы города и Главы города.</w:t>
      </w:r>
    </w:p>
    <w:p w:rsidR="000026BD" w:rsidRPr="00B954D9" w:rsidRDefault="000026BD" w:rsidP="000026BD">
      <w:pPr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 xml:space="preserve">Важной составляющей данной работы считаем не только выявление </w:t>
      </w:r>
      <w:r w:rsidR="00B52121">
        <w:rPr>
          <w:rFonts w:eastAsia="Calibri"/>
          <w:sz w:val="28"/>
          <w:szCs w:val="28"/>
        </w:rPr>
        <w:br/>
      </w:r>
      <w:r w:rsidRPr="00B954D9">
        <w:rPr>
          <w:rFonts w:eastAsia="Calibri"/>
          <w:sz w:val="28"/>
          <w:szCs w:val="28"/>
        </w:rPr>
        <w:t xml:space="preserve">и пресечение нарушений </w:t>
      </w:r>
      <w:r w:rsidR="00E01F5E" w:rsidRPr="00B954D9">
        <w:rPr>
          <w:rFonts w:eastAsia="Calibri"/>
          <w:sz w:val="28"/>
          <w:szCs w:val="28"/>
        </w:rPr>
        <w:t>(</w:t>
      </w:r>
      <w:r w:rsidRPr="00B954D9">
        <w:rPr>
          <w:rFonts w:eastAsia="Calibri"/>
          <w:sz w:val="28"/>
          <w:szCs w:val="28"/>
        </w:rPr>
        <w:t>замечаний, недостатков</w:t>
      </w:r>
      <w:r w:rsidR="00E01F5E" w:rsidRPr="00B954D9">
        <w:rPr>
          <w:rFonts w:eastAsia="Calibri"/>
          <w:sz w:val="28"/>
          <w:szCs w:val="28"/>
        </w:rPr>
        <w:t>)</w:t>
      </w:r>
      <w:r w:rsidRPr="00B954D9">
        <w:rPr>
          <w:rFonts w:eastAsia="Calibri"/>
          <w:sz w:val="28"/>
          <w:szCs w:val="28"/>
        </w:rPr>
        <w:t xml:space="preserve"> и привлечение, в пределах полномочий, к ответственности за их совершение, но и формирование действенных предложений по их устранению и недопущению в дальнейшем. </w:t>
      </w:r>
    </w:p>
    <w:p w:rsidR="000026BD" w:rsidRPr="00B954D9" w:rsidRDefault="000026BD" w:rsidP="000026BD">
      <w:pPr>
        <w:jc w:val="both"/>
        <w:rPr>
          <w:rFonts w:eastAsia="Calibri"/>
          <w:sz w:val="28"/>
          <w:szCs w:val="28"/>
        </w:rPr>
      </w:pPr>
      <w:r w:rsidRPr="00B954D9">
        <w:rPr>
          <w:rFonts w:eastAsia="Calibri"/>
          <w:sz w:val="28"/>
          <w:szCs w:val="28"/>
        </w:rPr>
        <w:t>В рамках реализации своих полномочий одной из первоочередных задач Контрольно-счетная палата считает обеспечение и дальнейшее совершенствование аудита формирования и контроля исполнения городского бюджета, экспертизу проектов нормативных правовых актов, влекущих расходы местного бюджета, а также касающихся управления и распоряжения муниципальным имуществом.</w:t>
      </w:r>
    </w:p>
    <w:p w:rsidR="00A66925" w:rsidRPr="00B954D9" w:rsidRDefault="00A66925" w:rsidP="000026BD">
      <w:pPr>
        <w:jc w:val="both"/>
        <w:rPr>
          <w:sz w:val="28"/>
          <w:szCs w:val="28"/>
        </w:rPr>
      </w:pPr>
    </w:p>
    <w:sectPr w:rsidR="00A66925" w:rsidRPr="00B954D9" w:rsidSect="008E1351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28" w:rsidRDefault="00FB5628" w:rsidP="00BD66F4">
      <w:r>
        <w:separator/>
      </w:r>
    </w:p>
  </w:endnote>
  <w:endnote w:type="continuationSeparator" w:id="0">
    <w:p w:rsidR="00FB5628" w:rsidRDefault="00FB5628" w:rsidP="00B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79169"/>
      <w:docPartObj>
        <w:docPartGallery w:val="Page Numbers (Bottom of Page)"/>
        <w:docPartUnique/>
      </w:docPartObj>
    </w:sdtPr>
    <w:sdtEndPr/>
    <w:sdtContent>
      <w:p w:rsidR="00BE2F03" w:rsidRDefault="00BE2F0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03">
          <w:rPr>
            <w:noProof/>
          </w:rPr>
          <w:t>21</w:t>
        </w:r>
        <w:r>
          <w:fldChar w:fldCharType="end"/>
        </w:r>
      </w:p>
    </w:sdtContent>
  </w:sdt>
  <w:p w:rsidR="00BE2F03" w:rsidRDefault="00BE2F0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03" w:rsidRDefault="00BE2F03">
    <w:pPr>
      <w:pStyle w:val="af"/>
      <w:jc w:val="right"/>
    </w:pPr>
  </w:p>
  <w:p w:rsidR="00BE2F03" w:rsidRDefault="00BE2F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28" w:rsidRDefault="00FB5628" w:rsidP="009171A3">
      <w:pPr>
        <w:ind w:firstLine="0"/>
      </w:pPr>
      <w:r>
        <w:separator/>
      </w:r>
    </w:p>
  </w:footnote>
  <w:footnote w:type="continuationSeparator" w:id="0">
    <w:p w:rsidR="00FB5628" w:rsidRDefault="00FB5628" w:rsidP="00BD66F4">
      <w:r>
        <w:continuationSeparator/>
      </w:r>
    </w:p>
  </w:footnote>
  <w:footnote w:id="1">
    <w:p w:rsidR="00BE2F03" w:rsidRPr="007250D7" w:rsidRDefault="00BE2F03" w:rsidP="009E071B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В случае исполнения бюджета города с дефицитом по данной строке отражен объем расходов за соответствующий период, в случае исполнения с профицитом – объем доходов бюджета.</w:t>
      </w:r>
    </w:p>
  </w:footnote>
  <w:footnote w:id="2">
    <w:p w:rsidR="00BE2F03" w:rsidRPr="007250D7" w:rsidRDefault="00BE2F03" w:rsidP="007200F5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В течение 2018 года проводилась экспертиза внесения изменений в доходную и расходную части бюджета на 2018-2020 годы. Объём расходов бюджета, охваченных в рамках экспертизы внесения изменений на трёхлетний период, составил </w:t>
      </w:r>
      <w:r w:rsidRPr="007250D7">
        <w:rPr>
          <w:rFonts w:eastAsia="Times New Roman"/>
          <w:bCs/>
          <w:sz w:val="18"/>
          <w:szCs w:val="18"/>
          <w:lang w:eastAsia="ru-RU"/>
        </w:rPr>
        <w:t>6 877 935,8</w:t>
      </w:r>
      <w:r w:rsidRPr="007250D7">
        <w:rPr>
          <w:sz w:val="18"/>
          <w:szCs w:val="18"/>
        </w:rPr>
        <w:t> тыс. рублей. В целях сопоставимости показателей в стр. 3.4, отражён объём средств, охваченных в рамках экспертизы внесения изменений в бюджет города на 2018 год.</w:t>
      </w:r>
    </w:p>
  </w:footnote>
  <w:footnote w:id="3">
    <w:p w:rsidR="00BE2F03" w:rsidRPr="007250D7" w:rsidRDefault="00BE2F03" w:rsidP="00BD66F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Проведена экспертиза проекта бюджета города на 2018 год и плановый период 2019 – 2020 годов. Объём расходов бюджета, охваченных в рамках экспертизы проекта бюджета на трёхлетний период, составил 67 863 991,7 тыс. рублей.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В целях сопоставимости показателей в стр. 3.6, отражён объём средств, охваченных в рамках экспертизы проекта бюджета на 2018 год.</w:t>
      </w:r>
    </w:p>
  </w:footnote>
  <w:footnote w:id="4">
    <w:p w:rsidR="00BE2F03" w:rsidRPr="007250D7" w:rsidRDefault="00BE2F03" w:rsidP="007200F5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Проведена экспертиза проекта бюджета города на 2019 год и плановый период 2020 – 2021 годов. Объём расходов бюджета, охваченных в рамках экспертизы проекта бюджета на трёхлетний период, составил 81 119 669,78 тыс. рублей. В целях сопоставимости показателей в стр. 3.6, отражён объём средств, охваченных в рамках экспертизы проекта бюджета на 2019 год.</w:t>
      </w:r>
    </w:p>
  </w:footnote>
  <w:footnote w:id="5">
    <w:p w:rsidR="00BE2F03" w:rsidRPr="007250D7" w:rsidRDefault="00BE2F03" w:rsidP="00D90AFF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В целях более корректного отражения объёма проверенных средств (исключения дублирования) объём определён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 xml:space="preserve">без учёта бюджетных ассигнований 2016 года, охваченных в рамках контроля исполнения бюджета города. Например,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 xml:space="preserve">не учтён (исключён) объём средств, проверенных в рамках контрольного мероприятия «Проверка соблюдения условий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 xml:space="preserve">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– 7 719 604,2 тыс. рублей (средства 2016 года); в рамках контрольного мероприятия «Проведение аудита в сфере закупок 2016 года и текущего периода 2017 года в МКУ «</w:t>
      </w:r>
      <w:proofErr w:type="spellStart"/>
      <w:r w:rsidRPr="007250D7">
        <w:rPr>
          <w:sz w:val="18"/>
          <w:szCs w:val="18"/>
        </w:rPr>
        <w:t>ДЭАЗиИС</w:t>
      </w:r>
      <w:proofErr w:type="spellEnd"/>
      <w:r w:rsidRPr="007250D7">
        <w:rPr>
          <w:sz w:val="18"/>
          <w:szCs w:val="18"/>
        </w:rPr>
        <w:t>» –1 265 730,3 тыс. рублей (средства 2016 года из общего объёма проверенных средств – 1 273 309,1 тыс. рублей) и т.д.</w:t>
      </w:r>
    </w:p>
  </w:footnote>
  <w:footnote w:id="6">
    <w:p w:rsidR="00BE2F03" w:rsidRPr="007250D7" w:rsidRDefault="00BE2F03" w:rsidP="00E150C9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В целях более корректного отражения объёма проверенных средств (исключения дублирования) объём определён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 xml:space="preserve">без учёта бюджетных ассигнований 2017 года, охваченных в рамках контроля исполнения бюджета города. Например,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 xml:space="preserve">не учтён (исключён) объём средств, проверенных в рамках контрольного мероприятия «Проверка целевого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 xml:space="preserve">и эффективного использования бюджетных средств, направленных в 2016 – 2017 годах на выполнение ремонтных работ на автомобильных дорогах города (выборочно)» – 296 285,2 тыс. рублей (средства 2017 года из общего объёма проверенных средств – 619 853,4 тыс. рублей); в рамках контрольного мероприятия - «Аудит в сфере закупок 2017 года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и текущего периода 2018 года в МКУ «Казна городского хозяйства» (выборочно)» – 131 919,7 тыс. рублей (средства 2017 года из общего объёма проверенных средств – 153 042,4 тыс. рублей) и т.д.</w:t>
      </w:r>
    </w:p>
  </w:footnote>
  <w:footnote w:id="7">
    <w:p w:rsidR="00BE2F03" w:rsidRPr="007250D7" w:rsidRDefault="00BE2F03" w:rsidP="00E2515C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Предложения по устранению финансовых недостатков и нарушений учтены в тыс. рублей (строка 4.9). Предложения по </w:t>
      </w:r>
      <w:proofErr w:type="spellStart"/>
      <w:r w:rsidRPr="007250D7">
        <w:rPr>
          <w:sz w:val="18"/>
          <w:szCs w:val="18"/>
        </w:rPr>
        <w:t>несуммовым</w:t>
      </w:r>
      <w:proofErr w:type="spellEnd"/>
      <w:r w:rsidRPr="007250D7">
        <w:rPr>
          <w:sz w:val="18"/>
          <w:szCs w:val="18"/>
        </w:rPr>
        <w:t xml:space="preserve"> недостаткам и нарушениям учтены в количестве (ед.) предложений (строка 4.14).</w:t>
      </w:r>
    </w:p>
  </w:footnote>
  <w:footnote w:id="8">
    <w:p w:rsidR="00BE2F03" w:rsidRPr="00E2515C" w:rsidRDefault="00BE2F03" w:rsidP="00BD66F4">
      <w:pPr>
        <w:pStyle w:val="a4"/>
        <w:jc w:val="both"/>
        <w:rPr>
          <w:sz w:val="20"/>
          <w:szCs w:val="20"/>
        </w:rPr>
      </w:pPr>
      <w:r w:rsidRPr="00E2515C">
        <w:rPr>
          <w:rStyle w:val="ad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E2515C">
        <w:rPr>
          <w:sz w:val="20"/>
          <w:szCs w:val="20"/>
        </w:rPr>
        <w:t xml:space="preserve">В том числе по мероприятиям 2016 года – 710 812,2 тыс. рублей, </w:t>
      </w:r>
      <w:r w:rsidRPr="00E2515C">
        <w:rPr>
          <w:bCs/>
          <w:sz w:val="20"/>
          <w:szCs w:val="20"/>
        </w:rPr>
        <w:t>по мероприятиям предшествующих периодов – 62 658,1 тыс. рублей</w:t>
      </w:r>
      <w:r w:rsidRPr="00E2515C">
        <w:rPr>
          <w:sz w:val="20"/>
          <w:szCs w:val="20"/>
        </w:rPr>
        <w:t>.</w:t>
      </w:r>
    </w:p>
  </w:footnote>
  <w:footnote w:id="9">
    <w:p w:rsidR="00BE2F03" w:rsidRPr="00E2515C" w:rsidRDefault="00BE2F03" w:rsidP="00BD66F4">
      <w:pPr>
        <w:pStyle w:val="a4"/>
        <w:jc w:val="both"/>
        <w:rPr>
          <w:sz w:val="20"/>
          <w:szCs w:val="20"/>
        </w:rPr>
      </w:pPr>
      <w:r w:rsidRPr="00E2515C">
        <w:rPr>
          <w:rStyle w:val="ad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E2515C">
        <w:rPr>
          <w:sz w:val="20"/>
          <w:szCs w:val="20"/>
        </w:rPr>
        <w:t>В том числе по мероприятиям 2017 года – 294 150,2 тыс. рублей, по мероприятиям предшествующих периодов – 38 516,5 тыс. рублей.</w:t>
      </w:r>
    </w:p>
  </w:footnote>
  <w:footnote w:id="10">
    <w:p w:rsidR="00BE2F03" w:rsidRPr="008F708C" w:rsidRDefault="00BE2F03" w:rsidP="008F708C">
      <w:pPr>
        <w:pStyle w:val="a4"/>
        <w:jc w:val="both"/>
        <w:rPr>
          <w:sz w:val="20"/>
          <w:szCs w:val="20"/>
        </w:rPr>
      </w:pPr>
      <w:r w:rsidRPr="008F708C">
        <w:rPr>
          <w:rStyle w:val="ad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8F708C">
        <w:rPr>
          <w:sz w:val="20"/>
          <w:szCs w:val="20"/>
        </w:rPr>
        <w:t>В том числе по мероприятиям 201</w:t>
      </w:r>
      <w:r>
        <w:rPr>
          <w:sz w:val="20"/>
          <w:szCs w:val="20"/>
        </w:rPr>
        <w:t>8</w:t>
      </w:r>
      <w:r w:rsidRPr="008F708C">
        <w:rPr>
          <w:sz w:val="20"/>
          <w:szCs w:val="20"/>
        </w:rPr>
        <w:t xml:space="preserve"> года – </w:t>
      </w:r>
      <w:r w:rsidRPr="00FD067F">
        <w:rPr>
          <w:sz w:val="20"/>
          <w:szCs w:val="20"/>
        </w:rPr>
        <w:t>245 723,1 тыс. рублей, по мероприятиям предшествующих периодов – 1 117,8 тыс. рублей.</w:t>
      </w:r>
    </w:p>
  </w:footnote>
  <w:footnote w:id="11">
    <w:p w:rsidR="00BE2F03" w:rsidRPr="007250D7" w:rsidRDefault="00BE2F03" w:rsidP="00BD66F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В том числе по мероприятиям 2016 года – </w:t>
      </w:r>
      <w:r w:rsidRPr="007250D7">
        <w:rPr>
          <w:bCs/>
          <w:sz w:val="18"/>
          <w:szCs w:val="18"/>
        </w:rPr>
        <w:t>1 683,1 тыс. рублей, по мероприятиям предшествующих периодов – 667,6 тыс. рублей.</w:t>
      </w:r>
    </w:p>
  </w:footnote>
  <w:footnote w:id="12">
    <w:p w:rsidR="00BE2F03" w:rsidRPr="007250D7" w:rsidRDefault="00BE2F03" w:rsidP="00BD66F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В том числе по мероприятиям 2017 года – 773,0 тыс. рублей, по мероприятиям предшествующих периодов – 94,6 тыс. рублей.</w:t>
      </w:r>
    </w:p>
  </w:footnote>
  <w:footnote w:id="13">
    <w:p w:rsidR="00BE2F03" w:rsidRPr="007250D7" w:rsidRDefault="00BE2F03" w:rsidP="00F12AF3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В том числе по мероприятиям 2018 года – 1 140,6 тыс. рублей, по мероприятиям предшествующих периодов – 766,7 тыс. рублей.</w:t>
      </w:r>
    </w:p>
  </w:footnote>
  <w:footnote w:id="14">
    <w:p w:rsidR="00BE2F03" w:rsidRPr="007250D7" w:rsidRDefault="00BE2F03" w:rsidP="00F217F2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Уменьшены бюджетные ассигнования с последующим перенаправлением депутатами Думы города по предложениям КСП в рамках предварительного контроля формирования бюджета города.</w:t>
      </w:r>
    </w:p>
  </w:footnote>
  <w:footnote w:id="15">
    <w:p w:rsidR="00BE2F03" w:rsidRPr="007250D7" w:rsidRDefault="00BE2F03" w:rsidP="009E071B">
      <w:pPr>
        <w:ind w:firstLine="0"/>
        <w:jc w:val="both"/>
        <w:rPr>
          <w:rFonts w:eastAsia="Calibri"/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 Основное количество из 197 нереализованных предложений по мероприятиям составляют 174 предложения, сформированные по результатам </w:t>
      </w:r>
      <w:r w:rsidRPr="007250D7">
        <w:rPr>
          <w:rFonts w:eastAsia="Times New Roman"/>
          <w:bCs/>
          <w:sz w:val="18"/>
          <w:szCs w:val="18"/>
          <w:lang w:eastAsia="ru-RU"/>
        </w:rPr>
        <w:t xml:space="preserve">4 отдельных контрольных мероприятий по вопросу законности и результативности использования бюджетных средств и средств, полученных из бюджета города, на выполнение мероприятия «Приобретение и установка детских игровых площадок», в том числе </w:t>
      </w:r>
      <w:r w:rsidRPr="007250D7">
        <w:rPr>
          <w:rFonts w:eastAsia="Calibri"/>
          <w:sz w:val="18"/>
          <w:szCs w:val="18"/>
        </w:rPr>
        <w:t xml:space="preserve">31 предложение по устранению нарушений ГОСТ  – ООО «УК ДЕЗ ЦЖР» сформировано и направлено обращение поставщику на поставку комплектующих к игровому оборудованию по 31 позиции, 36 предложений – согласно информации ООО УК «Сервис </w:t>
      </w:r>
      <w:r>
        <w:rPr>
          <w:rFonts w:eastAsia="Calibri"/>
          <w:sz w:val="18"/>
          <w:szCs w:val="18"/>
        </w:rPr>
        <w:t xml:space="preserve">- </w:t>
      </w:r>
      <w:r w:rsidRPr="007250D7">
        <w:rPr>
          <w:rFonts w:eastAsia="Calibri"/>
          <w:sz w:val="18"/>
          <w:szCs w:val="18"/>
        </w:rPr>
        <w:t xml:space="preserve">3» будут реализованы </w:t>
      </w:r>
      <w:r>
        <w:rPr>
          <w:rFonts w:eastAsia="Calibri"/>
          <w:sz w:val="18"/>
          <w:szCs w:val="18"/>
        </w:rPr>
        <w:br/>
      </w:r>
      <w:r w:rsidRPr="007250D7">
        <w:rPr>
          <w:rFonts w:eastAsia="Calibri"/>
          <w:sz w:val="18"/>
          <w:szCs w:val="18"/>
        </w:rPr>
        <w:t xml:space="preserve">в весенне-летний период 2019 года, 107 предложений – ООО «Уют» и Администрации города </w:t>
      </w:r>
      <w:r w:rsidRPr="007250D7">
        <w:rPr>
          <w:sz w:val="18"/>
          <w:szCs w:val="18"/>
        </w:rPr>
        <w:t>–</w:t>
      </w:r>
      <w:r w:rsidRPr="007250D7">
        <w:rPr>
          <w:rFonts w:eastAsia="Calibri"/>
          <w:sz w:val="18"/>
          <w:szCs w:val="18"/>
        </w:rPr>
        <w:t xml:space="preserve"> срок представления информации о рассмотрении предложений и принятии мер 08.02.2019.</w:t>
      </w:r>
    </w:p>
  </w:footnote>
  <w:footnote w:id="16">
    <w:p w:rsidR="00BE2F03" w:rsidRPr="007250D7" w:rsidRDefault="00BE2F03" w:rsidP="002A1AE2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rStyle w:val="ad"/>
          <w:sz w:val="18"/>
          <w:szCs w:val="18"/>
        </w:rPr>
        <w:t xml:space="preserve"> </w:t>
      </w:r>
      <w:r w:rsidRPr="007250D7">
        <w:rPr>
          <w:sz w:val="18"/>
          <w:szCs w:val="18"/>
        </w:rPr>
        <w:t>Из 85 непринятых предложений основную долю составляют 47 предложений, сформированных по результатам экспертизы 31 муниципальной программы (в том числе в части приведения программ в соответствие требованиям Порядка № 5159 – 16, по приведению муниципальных программ в соответствие стратегическим документам города – 13, по доработке (корректировке) программных мероприятий и характеризующих их реализацию показателей – 10, и других – 8). По 28 предложениям, сформированным в рамках проведения экспертизы проекта бюджета города на 2019 – 2021 годы, срок представления информации не наступил. 8 непринятых предложений относятся к проектам решений Думы города, снятым с рассмотрения (отклонённым).</w:t>
      </w:r>
    </w:p>
  </w:footnote>
  <w:footnote w:id="17">
    <w:p w:rsidR="00BE2F03" w:rsidRPr="007250D7" w:rsidRDefault="00BE2F03" w:rsidP="00B01716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rStyle w:val="ad"/>
          <w:sz w:val="18"/>
          <w:szCs w:val="18"/>
        </w:rPr>
        <w:t xml:space="preserve"> </w:t>
      </w:r>
      <w:r w:rsidRPr="007250D7">
        <w:rPr>
          <w:sz w:val="18"/>
          <w:szCs w:val="18"/>
        </w:rPr>
        <w:t>От Службы контроля ХМАО – Югры поступила информация, что по результатам рассмотрения направленных Контрольно-счетной палатой города материалов о нарушениях в сфере закупок, содержащих признаки административных правонарушений, привлечены к административной ответственности должностные лица заказчиков (сумма штрафов составила 40 000,00 рублей, информация о количестве лиц не представлена).</w:t>
      </w:r>
    </w:p>
  </w:footnote>
  <w:footnote w:id="18">
    <w:p w:rsidR="00BE2F03" w:rsidRPr="007250D7" w:rsidRDefault="00BE2F03">
      <w:pPr>
        <w:pStyle w:val="a4"/>
        <w:rPr>
          <w:rStyle w:val="ad"/>
          <w:sz w:val="18"/>
          <w:szCs w:val="18"/>
          <w:vertAlign w:val="baseline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rStyle w:val="ad"/>
          <w:sz w:val="18"/>
          <w:szCs w:val="18"/>
          <w:vertAlign w:val="baseline"/>
        </w:rPr>
        <w:t xml:space="preserve"> Без учёта итогов проверок по заданию </w:t>
      </w:r>
      <w:r w:rsidRPr="007250D7">
        <w:rPr>
          <w:sz w:val="18"/>
          <w:szCs w:val="18"/>
        </w:rPr>
        <w:t>п</w:t>
      </w:r>
      <w:r w:rsidRPr="007250D7">
        <w:rPr>
          <w:rStyle w:val="ad"/>
          <w:sz w:val="18"/>
          <w:szCs w:val="18"/>
          <w:vertAlign w:val="baseline"/>
        </w:rPr>
        <w:t>рокуратуры города.</w:t>
      </w:r>
    </w:p>
  </w:footnote>
  <w:footnote w:id="19">
    <w:p w:rsidR="00BE2F03" w:rsidRPr="00C64DD2" w:rsidRDefault="00BE2F03" w:rsidP="002C6AAE">
      <w:pPr>
        <w:pStyle w:val="a4"/>
        <w:jc w:val="both"/>
        <w:rPr>
          <w:sz w:val="20"/>
          <w:szCs w:val="20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Недостатки и нарушения имеют неустранимый характер в связи с тем, что принятые в целях нормативного урегулирования правовые акты (документы) не распространяют свое действие на предшествующий период (отсутствие обратной силы), применительно к финансовым недостаткам и нарушениям </w:t>
      </w:r>
      <w:r w:rsidRPr="007250D7">
        <w:rPr>
          <w:color w:val="000000"/>
          <w:sz w:val="18"/>
          <w:szCs w:val="18"/>
        </w:rPr>
        <w:t xml:space="preserve">– </w:t>
      </w:r>
      <w:r w:rsidRPr="007250D7">
        <w:rPr>
          <w:sz w:val="18"/>
          <w:szCs w:val="18"/>
        </w:rPr>
        <w:t xml:space="preserve"> когда действующим законодательством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не предусмотрена возможность возмещения средств в бюджет и/или оказания услуг (выполнения работ), либо по другим подобным причинам.</w:t>
      </w:r>
      <w:r>
        <w:rPr>
          <w:sz w:val="20"/>
          <w:szCs w:val="20"/>
        </w:rPr>
        <w:t xml:space="preserve">  </w:t>
      </w:r>
    </w:p>
  </w:footnote>
  <w:footnote w:id="20">
    <w:p w:rsidR="00BE2F03" w:rsidRPr="007250D7" w:rsidRDefault="00BE2F03" w:rsidP="009B1BC4">
      <w:pPr>
        <w:tabs>
          <w:tab w:val="num" w:pos="3600"/>
        </w:tabs>
        <w:ind w:firstLine="0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З</w:t>
      </w:r>
      <w:r w:rsidRPr="007250D7">
        <w:rPr>
          <w:color w:val="000000"/>
          <w:sz w:val="18"/>
          <w:szCs w:val="18"/>
        </w:rPr>
        <w:t>емельный участок площадью 1 313,0 кв. м балансовой стоимостью 4 527,34 тыс. рублей используется частично (только в части расположенного на нём нежилого здания – гаражного бокса площадью 135,0 кв. м</w:t>
      </w:r>
      <w:r w:rsidRPr="007250D7">
        <w:rPr>
          <w:sz w:val="18"/>
          <w:szCs w:val="18"/>
        </w:rPr>
        <w:t xml:space="preserve">); гаражный бокс на 3 автомашины балансовой стоимостью </w:t>
      </w:r>
      <w:r w:rsidRPr="007250D7">
        <w:rPr>
          <w:color w:val="000000"/>
          <w:sz w:val="18"/>
          <w:szCs w:val="18"/>
        </w:rPr>
        <w:t>5 241,53 тыс. рублей</w:t>
      </w:r>
      <w:r w:rsidRPr="007250D7">
        <w:rPr>
          <w:sz w:val="18"/>
          <w:szCs w:val="18"/>
        </w:rPr>
        <w:t xml:space="preserve"> используется частично (для стоянки 1 автомобиля); бокс на 2 автомобиля балансовой стоимостью 2 312,90 тыс. рублей используется не по назначению (в качестве склада).</w:t>
      </w:r>
    </w:p>
  </w:footnote>
  <w:footnote w:id="21">
    <w:p w:rsidR="00BE2F03" w:rsidRPr="007250D7" w:rsidRDefault="00BE2F03" w:rsidP="007A3C48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</w:t>
      </w:r>
      <w:r w:rsidRPr="007250D7">
        <w:rPr>
          <w:rFonts w:eastAsia="Calibri"/>
          <w:sz w:val="18"/>
          <w:szCs w:val="18"/>
        </w:rPr>
        <w:t xml:space="preserve">Не используется в деятельности предприятия имущество балансовой стоимостью </w:t>
      </w:r>
      <w:r w:rsidRPr="007250D7">
        <w:rPr>
          <w:spacing w:val="2"/>
          <w:sz w:val="18"/>
          <w:szCs w:val="18"/>
        </w:rPr>
        <w:t>1</w:t>
      </w:r>
      <w:r w:rsidRPr="007250D7">
        <w:rPr>
          <w:spacing w:val="2"/>
          <w:sz w:val="18"/>
          <w:szCs w:val="18"/>
          <w:lang w:val="en-US"/>
        </w:rPr>
        <w:t> </w:t>
      </w:r>
      <w:r w:rsidRPr="007250D7">
        <w:rPr>
          <w:spacing w:val="2"/>
          <w:sz w:val="18"/>
          <w:szCs w:val="18"/>
        </w:rPr>
        <w:t>137,36 тыс. рублей в количестве 39 единиц</w:t>
      </w:r>
      <w:r w:rsidRPr="007250D7">
        <w:rPr>
          <w:rFonts w:eastAsia="Calibri"/>
          <w:sz w:val="18"/>
          <w:szCs w:val="18"/>
        </w:rPr>
        <w:t xml:space="preserve">, в нерабочем состоянии </w:t>
      </w:r>
      <w:r w:rsidRPr="007250D7">
        <w:rPr>
          <w:spacing w:val="2"/>
          <w:sz w:val="18"/>
          <w:szCs w:val="18"/>
        </w:rPr>
        <w:t>– стоимостью 26,49 тыс. рублей.</w:t>
      </w:r>
    </w:p>
  </w:footnote>
  <w:footnote w:id="22">
    <w:p w:rsidR="00BE2F03" w:rsidRPr="007250D7" w:rsidRDefault="00BE2F03" w:rsidP="0041177D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pacing w:val="-6"/>
          <w:sz w:val="18"/>
          <w:szCs w:val="18"/>
        </w:rPr>
        <w:footnoteRef/>
      </w:r>
      <w:r w:rsidRPr="007250D7">
        <w:rPr>
          <w:spacing w:val="-6"/>
          <w:sz w:val="18"/>
          <w:szCs w:val="18"/>
        </w:rPr>
        <w:t> </w:t>
      </w:r>
      <w:r w:rsidRPr="007250D7">
        <w:rPr>
          <w:sz w:val="18"/>
          <w:szCs w:val="18"/>
        </w:rPr>
        <w:t>Приказ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 (далее – Порядок № 424).</w:t>
      </w:r>
    </w:p>
  </w:footnote>
  <w:footnote w:id="23">
    <w:p w:rsidR="00BE2F03" w:rsidRPr="007250D7" w:rsidRDefault="00BE2F03" w:rsidP="0041177D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Распоряжение Администрации города от 06.07.2012 № 1894 «Об утверждении положения о порядке ведения реестра муниципального имущества» (далее – Положение № 1894).</w:t>
      </w:r>
    </w:p>
  </w:footnote>
  <w:footnote w:id="24">
    <w:p w:rsidR="00BE2F03" w:rsidRPr="007250D7" w:rsidRDefault="00BE2F03" w:rsidP="0041177D">
      <w:pPr>
        <w:pStyle w:val="a4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ОЦДИ – особо ценное движимое имущество.</w:t>
      </w:r>
    </w:p>
  </w:footnote>
  <w:footnote w:id="25">
    <w:p w:rsidR="00BE2F03" w:rsidRPr="007250D7" w:rsidRDefault="00BE2F03" w:rsidP="0041177D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Решение Думы города от 07.10.2009 № 604-IV ДГ «О Положении о порядке управления и распоряжения имуществом, находящимся в муниципальной собственности» (далее – решение Думы города № 604-</w:t>
      </w:r>
      <w:r w:rsidRPr="007250D7">
        <w:rPr>
          <w:sz w:val="18"/>
          <w:szCs w:val="18"/>
          <w:lang w:val="en-US"/>
        </w:rPr>
        <w:t>IV</w:t>
      </w:r>
      <w:r w:rsidRPr="007250D7">
        <w:rPr>
          <w:sz w:val="18"/>
          <w:szCs w:val="18"/>
        </w:rPr>
        <w:t> ДГ).</w:t>
      </w:r>
    </w:p>
  </w:footnote>
  <w:footnote w:id="26">
    <w:p w:rsidR="00BE2F03" w:rsidRPr="007250D7" w:rsidRDefault="00BE2F03" w:rsidP="0041177D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Постановление Администрации города от 30.10.2015 № 7663 «Об утверждении регламента взаимодействия структурных подразделений Администрации города, муниципальных учреждений, организаций-заказчиков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 (далее – Постановление № 7663).</w:t>
      </w:r>
    </w:p>
  </w:footnote>
  <w:footnote w:id="27">
    <w:p w:rsidR="00BE2F03" w:rsidRPr="007250D7" w:rsidRDefault="00BE2F03" w:rsidP="0041177D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Постановление Администрации города от 28.04.2011 № 2367 «Об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счёт бюджета города, являющихся инвестиционным вкладом города в строительство объекта» (далее – Порядок № 2367).</w:t>
      </w:r>
    </w:p>
  </w:footnote>
  <w:footnote w:id="28">
    <w:p w:rsidR="00BE2F03" w:rsidRPr="007250D7" w:rsidRDefault="00BE2F03" w:rsidP="007A19A8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Постановление Администрации города от 08.09.2015 № 6243 «Об утверждении порядка списания муниципального имущества» (далее – Порядок № 6243).</w:t>
      </w:r>
    </w:p>
  </w:footnote>
  <w:footnote w:id="29">
    <w:p w:rsidR="00BE2F03" w:rsidRPr="007250D7" w:rsidRDefault="00BE2F03" w:rsidP="000B557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Объект – нежилое здание «Комплекс капитального ремонта автобусов» по адресу: Ханты-Мансийский автономный округ – Югра, г. Сургут, ул. 30 лет Победы, д. 17.</w:t>
      </w:r>
    </w:p>
  </w:footnote>
  <w:footnote w:id="30">
    <w:p w:rsidR="00BE2F03" w:rsidRPr="007250D7" w:rsidRDefault="00BE2F03" w:rsidP="000B557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 Письмо департамента архитектуры и градостроительства Администрации города от 10.12.2018 № 02-02-10492/18-0, письмо МКУ «УКС» от 29.12.2018 № 43-02-3317/18</w:t>
      </w:r>
    </w:p>
  </w:footnote>
  <w:footnote w:id="31">
    <w:p w:rsidR="00BE2F03" w:rsidRPr="007250D7" w:rsidRDefault="00BE2F03" w:rsidP="000B557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Платежные поручения от 19.11.2018 № 805767, от 24.12.2018 № 146595.</w:t>
      </w:r>
    </w:p>
  </w:footnote>
  <w:footnote w:id="32">
    <w:p w:rsidR="00BE2F03" w:rsidRPr="007250D7" w:rsidRDefault="00BE2F03" w:rsidP="009176A5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Письмо от 18.01.2019 № 21-02-164/9.</w:t>
      </w:r>
    </w:p>
  </w:footnote>
  <w:footnote w:id="33">
    <w:p w:rsidR="00BE2F03" w:rsidRPr="007250D7" w:rsidRDefault="00BE2F03" w:rsidP="007B5748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 Распоряжение Администрации города от 10.08.2016 № 1486 «Об утверждении правил определения нормативных затрат на обеспечение функций главного распорядителя бюджетных средств администрации города и подведомственных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ей муниципальных учреждений» (далее – распоряжение Администрации города от 10.08.2016 № 1486).</w:t>
      </w:r>
    </w:p>
  </w:footnote>
  <w:footnote w:id="34">
    <w:p w:rsidR="00BE2F03" w:rsidRPr="007250D7" w:rsidRDefault="00BE2F03" w:rsidP="00857D80">
      <w:pPr>
        <w:tabs>
          <w:tab w:val="left" w:pos="1134"/>
        </w:tabs>
        <w:ind w:firstLine="0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</w:t>
      </w:r>
      <w:r w:rsidRPr="007250D7">
        <w:rPr>
          <w:color w:val="000000"/>
          <w:sz w:val="18"/>
          <w:szCs w:val="18"/>
        </w:rPr>
        <w:t>Порядок управления и распоряжения земельными участками, находящимися в собственности муниципального образования городской округ город Сургут (утверждён Решением Думы города от 27.12.2007 № 327-IV ДГ, далее – Порядок № 327-IV ДГ).</w:t>
      </w:r>
    </w:p>
  </w:footnote>
  <w:footnote w:id="35">
    <w:p w:rsidR="00BE2F03" w:rsidRPr="007250D7" w:rsidRDefault="00BE2F03" w:rsidP="00D377CC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Приказ Минтранса России от 18.09.2008 № 152 «Об утверждении обязательных реквизитов и порядка заполнения путевых листов».</w:t>
      </w:r>
    </w:p>
  </w:footnote>
  <w:footnote w:id="36">
    <w:p w:rsidR="00BE2F03" w:rsidRPr="007250D7" w:rsidRDefault="00BE2F03" w:rsidP="00D45F61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Порядок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 утверждён постановлением Администрации города от 04.10.2016 № 7339 (далее – Порядок № 7339).</w:t>
      </w:r>
    </w:p>
  </w:footnote>
  <w:footnote w:id="37">
    <w:p w:rsidR="00BE2F03" w:rsidRDefault="00BE2F03" w:rsidP="001B1F16">
      <w:pPr>
        <w:pStyle w:val="a4"/>
        <w:jc w:val="both"/>
      </w:pPr>
      <w:r w:rsidRPr="007250D7">
        <w:rPr>
          <w:rStyle w:val="ad"/>
          <w:sz w:val="18"/>
          <w:szCs w:val="18"/>
        </w:rPr>
        <w:footnoteRef/>
      </w:r>
      <w:r w:rsidRPr="007250D7">
        <w:rPr>
          <w:rStyle w:val="ad"/>
          <w:sz w:val="18"/>
          <w:szCs w:val="18"/>
        </w:rPr>
        <w:t xml:space="preserve"> </w:t>
      </w:r>
      <w:r w:rsidRPr="007250D7">
        <w:rPr>
          <w:sz w:val="18"/>
          <w:szCs w:val="18"/>
        </w:rPr>
        <w:t>Приказ Минфина России от 01.12.2010 № 157н «Об утверждении Единого плана счетов бухгалтерского уч</w:t>
      </w:r>
      <w:r>
        <w:rPr>
          <w:sz w:val="18"/>
          <w:szCs w:val="18"/>
        </w:rPr>
        <w:t>ё</w:t>
      </w:r>
      <w:r w:rsidRPr="007250D7">
        <w:rPr>
          <w:sz w:val="18"/>
          <w:szCs w:val="18"/>
        </w:rPr>
        <w:t xml:space="preserve">та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</w:footnote>
  <w:footnote w:id="38">
    <w:p w:rsidR="00BE2F03" w:rsidRPr="007250D7" w:rsidRDefault="00BE2F03" w:rsidP="000B4C3E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 Форма 0503190 «Сведения о вложениях в объекты недвижимого имущества, объектах незавершённого строительства» (далее – форма 0503190).</w:t>
      </w:r>
    </w:p>
  </w:footnote>
  <w:footnote w:id="39">
    <w:p w:rsidR="00BE2F03" w:rsidRPr="007250D7" w:rsidRDefault="00BE2F03" w:rsidP="002163D7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Приказ Министерства финансов РФ от 28.12.2010 № 191н «Об утверждении Инструкции о порядке составления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и представления годовой, квартальной и месячной отчетности об исполнении бюджетов бюджетной системы Российской Федерации».</w:t>
      </w:r>
    </w:p>
  </w:footnote>
  <w:footnote w:id="40">
    <w:p w:rsidR="00BE2F03" w:rsidRPr="007250D7" w:rsidRDefault="00BE2F03">
      <w:pPr>
        <w:pStyle w:val="a4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rStyle w:val="ad"/>
          <w:sz w:val="18"/>
          <w:szCs w:val="18"/>
        </w:rPr>
        <w:t xml:space="preserve"> </w:t>
      </w:r>
      <w:r w:rsidRPr="007250D7">
        <w:rPr>
          <w:spacing w:val="-2"/>
          <w:sz w:val="18"/>
          <w:szCs w:val="18"/>
        </w:rPr>
        <w:t>Федеральный закон от 06.12.2011 № 402-ФЗ «О бухгалтерском учёте» (далее – Закон № 402-ФЗ).</w:t>
      </w:r>
    </w:p>
  </w:footnote>
  <w:footnote w:id="41">
    <w:p w:rsidR="00BE2F03" w:rsidRPr="007250D7" w:rsidRDefault="00BE2F03" w:rsidP="00E1008E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Решение Думы города от 23.12.2016 № 46-VI ДГ «О бюджете городского округа город Сургут на 2017 год и плановый период 2018 – 2019 годов».</w:t>
      </w:r>
    </w:p>
  </w:footnote>
  <w:footnote w:id="42">
    <w:p w:rsidR="00BE2F03" w:rsidRPr="007250D7" w:rsidRDefault="00BE2F03" w:rsidP="00D42741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С целью исключения </w:t>
      </w:r>
      <w:proofErr w:type="spellStart"/>
      <w:r w:rsidRPr="007250D7">
        <w:rPr>
          <w:sz w:val="18"/>
          <w:szCs w:val="18"/>
        </w:rPr>
        <w:t>задвоения</w:t>
      </w:r>
      <w:proofErr w:type="spellEnd"/>
      <w:r w:rsidRPr="007250D7">
        <w:rPr>
          <w:sz w:val="18"/>
          <w:szCs w:val="18"/>
        </w:rPr>
        <w:t xml:space="preserve"> из балансовой стоимости детской площадки в сумме 5 826,23 тыс. рублей исключена стоимость невыполненных работы в размере 24,90 тыс. рублей.  </w:t>
      </w:r>
    </w:p>
  </w:footnote>
  <w:footnote w:id="43">
    <w:p w:rsidR="00BE2F03" w:rsidRPr="007250D7" w:rsidRDefault="00BE2F03" w:rsidP="00A164D7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Приказ Минфина России от 16.12.2010 № 174н «Об утверждении Плана счетов бухгалтерского учета бюджетных учреждений и Инструкции по его применению».</w:t>
      </w:r>
    </w:p>
  </w:footnote>
  <w:footnote w:id="44">
    <w:p w:rsidR="00BE2F03" w:rsidRPr="007250D7" w:rsidRDefault="00BE2F03" w:rsidP="00E1008E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Распоряжение Администрации города </w:t>
      </w:r>
      <w:r w:rsidRPr="007250D7">
        <w:rPr>
          <w:spacing w:val="-4"/>
          <w:sz w:val="18"/>
          <w:szCs w:val="18"/>
        </w:rPr>
        <w:t xml:space="preserve">от 10.11.2010 № 3367 «О порядке отнесения имущества муниципального автономного или бюджетного учреждения к категории особо ценного движимого имущества» (далее </w:t>
      </w:r>
      <w:r w:rsidRPr="007250D7">
        <w:rPr>
          <w:sz w:val="18"/>
          <w:szCs w:val="18"/>
        </w:rPr>
        <w:t>–</w:t>
      </w:r>
      <w:r w:rsidRPr="007250D7">
        <w:rPr>
          <w:spacing w:val="-4"/>
          <w:sz w:val="18"/>
          <w:szCs w:val="18"/>
        </w:rPr>
        <w:t xml:space="preserve"> </w:t>
      </w:r>
      <w:r w:rsidRPr="007250D7">
        <w:rPr>
          <w:sz w:val="18"/>
          <w:szCs w:val="18"/>
        </w:rPr>
        <w:t xml:space="preserve">распоряжение Администрации города </w:t>
      </w:r>
      <w:r w:rsidRPr="007250D7">
        <w:rPr>
          <w:spacing w:val="-4"/>
          <w:sz w:val="18"/>
          <w:szCs w:val="18"/>
        </w:rPr>
        <w:t>№ 3367).</w:t>
      </w:r>
    </w:p>
  </w:footnote>
  <w:footnote w:id="45">
    <w:p w:rsidR="00BE2F03" w:rsidRPr="007250D7" w:rsidRDefault="00BE2F03" w:rsidP="00E1008E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Постановление Администрации города от 16.07.2012 № 5380 «О закреплении муниципального имущества на праве оперативного управления за муниципальным бюджетным образовательным учреждением дополнительного образования детей «Детская школа искусств № 2» и отнесении его к особо ценному движимому имуществу» (далее – постановление Администрации города от 16.07.2012 № 5380).</w:t>
      </w:r>
    </w:p>
  </w:footnote>
  <w:footnote w:id="46">
    <w:p w:rsidR="00BE2F03" w:rsidRPr="007250D7" w:rsidRDefault="00BE2F03" w:rsidP="00A164D7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Приказ Минфина России от 01.07.2013 № 65н «Об утверждении Указаний о порядке применения бюджетной классификации Российской Федерации».</w:t>
      </w:r>
    </w:p>
  </w:footnote>
  <w:footnote w:id="47">
    <w:p w:rsidR="00BE2F03" w:rsidRPr="007250D7" w:rsidRDefault="00BE2F03" w:rsidP="00F2010E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</w:t>
      </w:r>
      <w:r w:rsidRPr="007250D7">
        <w:rPr>
          <w:spacing w:val="2"/>
          <w:sz w:val="18"/>
          <w:szCs w:val="18"/>
        </w:rPr>
        <w:t>Жидкость для гидроусилителя общей стоимостью 2,75 тыс. рублей учитывалась на счете 10.06 «Прочие материалы» вместо счета 10.03 «Топливо», марки почтовые в количестве 27 штук на сумму 0,26 тыс. рублей учитывались на сч</w:t>
      </w:r>
      <w:r>
        <w:rPr>
          <w:spacing w:val="2"/>
          <w:sz w:val="18"/>
          <w:szCs w:val="18"/>
        </w:rPr>
        <w:t>ё</w:t>
      </w:r>
      <w:r w:rsidRPr="007250D7">
        <w:rPr>
          <w:spacing w:val="2"/>
          <w:sz w:val="18"/>
          <w:szCs w:val="18"/>
        </w:rPr>
        <w:t>те 10.06 «Прочие материалы» вместо счета 50.03 «Денежные документы»</w:t>
      </w:r>
    </w:p>
  </w:footnote>
  <w:footnote w:id="48">
    <w:p w:rsidR="00BE2F03" w:rsidRPr="007250D7" w:rsidRDefault="00BE2F03" w:rsidP="00F2010E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</w:t>
      </w:r>
      <w:r w:rsidRPr="007250D7">
        <w:rPr>
          <w:spacing w:val="2"/>
          <w:sz w:val="18"/>
          <w:szCs w:val="18"/>
        </w:rPr>
        <w:t>Рулевая рейка в количестве 1 единица числилась на счёте 10.06 «Прочие материалы» вместо счета 10.05 «Запасные части».</w:t>
      </w:r>
    </w:p>
  </w:footnote>
  <w:footnote w:id="49">
    <w:p w:rsidR="00BE2F03" w:rsidRPr="007250D7" w:rsidRDefault="00BE2F03" w:rsidP="007807AD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Решение Думы города от 29.11.2018 № 357-</w:t>
      </w:r>
      <w:r w:rsidRPr="007250D7">
        <w:rPr>
          <w:sz w:val="18"/>
          <w:szCs w:val="18"/>
          <w:lang w:val="en-US"/>
        </w:rPr>
        <w:t>VI</w:t>
      </w:r>
      <w:r w:rsidRPr="007250D7">
        <w:rPr>
          <w:sz w:val="18"/>
          <w:szCs w:val="18"/>
        </w:rPr>
        <w:t xml:space="preserve"> ДГ «О внесении изменений в решение городской Думы от 26.10.2005 </w:t>
      </w:r>
      <w:r>
        <w:rPr>
          <w:sz w:val="18"/>
          <w:szCs w:val="18"/>
        </w:rPr>
        <w:br/>
      </w:r>
      <w:r w:rsidRPr="007250D7">
        <w:rPr>
          <w:sz w:val="18"/>
          <w:szCs w:val="18"/>
        </w:rPr>
        <w:t>№ 505-III ГД «Об установлении земельного налога».</w:t>
      </w:r>
    </w:p>
  </w:footnote>
  <w:footnote w:id="50">
    <w:p w:rsidR="00BE2F03" w:rsidRPr="007250D7" w:rsidRDefault="00BE2F03" w:rsidP="00B77052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ВСН 19-89. Правила приемки работ при строительстве и ремонте автомобильных дорог.</w:t>
      </w:r>
    </w:p>
  </w:footnote>
  <w:footnote w:id="51">
    <w:p w:rsidR="00BE2F03" w:rsidRDefault="00BE2F03">
      <w:pPr>
        <w:pStyle w:val="a4"/>
      </w:pPr>
      <w:r w:rsidRPr="00C64DD2">
        <w:rPr>
          <w:rStyle w:val="ad"/>
          <w:sz w:val="20"/>
          <w:szCs w:val="20"/>
        </w:rPr>
        <w:footnoteRef/>
      </w:r>
      <w:r w:rsidRPr="00C64DD2">
        <w:rPr>
          <w:rStyle w:val="ad"/>
          <w:sz w:val="20"/>
          <w:szCs w:val="20"/>
        </w:rPr>
        <w:t xml:space="preserve"> </w:t>
      </w:r>
      <w:r w:rsidRPr="00C64DD2">
        <w:rPr>
          <w:sz w:val="20"/>
          <w:szCs w:val="20"/>
        </w:rPr>
        <w:t>Федеральный закон от 05.04.2013 № 44-ФЗ «О контрактной системе в сфере закупок товаров, работ, услуг для обеспечения</w:t>
      </w:r>
      <w:r w:rsidRPr="00577D3D">
        <w:rPr>
          <w:sz w:val="20"/>
          <w:szCs w:val="20"/>
        </w:rPr>
        <w:t xml:space="preserve"> государственных и муниципальных нужд» (далее – Федеральный закон № 44-ФЗ).</w:t>
      </w:r>
    </w:p>
  </w:footnote>
  <w:footnote w:id="52">
    <w:p w:rsidR="00BE2F03" w:rsidRPr="007250D7" w:rsidRDefault="00BE2F03" w:rsidP="00451BA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Решение Думы города от 26.12.2017 </w:t>
      </w:r>
      <w:r w:rsidRPr="007250D7">
        <w:rPr>
          <w:color w:val="000000"/>
          <w:sz w:val="18"/>
          <w:szCs w:val="18"/>
        </w:rPr>
        <w:t>№ 205-VI ДГ «</w:t>
      </w:r>
      <w:r w:rsidRPr="007250D7">
        <w:rPr>
          <w:color w:val="000000"/>
          <w:sz w:val="18"/>
          <w:szCs w:val="18"/>
          <w:shd w:val="clear" w:color="auto" w:fill="FFFFFF"/>
        </w:rPr>
        <w:t xml:space="preserve">О бюджете городского округа город Сургут на 2018 год и плановый период 2019 – 2020 годов» (далее – </w:t>
      </w:r>
      <w:r w:rsidRPr="007250D7">
        <w:rPr>
          <w:color w:val="000000"/>
          <w:sz w:val="18"/>
          <w:szCs w:val="18"/>
        </w:rPr>
        <w:t>решение Думы города от 26.12.52017 № 205-VI ДГ</w:t>
      </w:r>
      <w:r w:rsidRPr="007250D7">
        <w:rPr>
          <w:color w:val="000000"/>
          <w:sz w:val="18"/>
          <w:szCs w:val="18"/>
          <w:shd w:val="clear" w:color="auto" w:fill="FFFFFF"/>
        </w:rPr>
        <w:t>).</w:t>
      </w:r>
    </w:p>
  </w:footnote>
  <w:footnote w:id="53">
    <w:p w:rsidR="00BE2F03" w:rsidRPr="007250D7" w:rsidRDefault="00BE2F03" w:rsidP="00B152A4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 xml:space="preserve"> Поправками к проекту бюджета на 2019 и плановый период 2020- 2021 годов от 18.12.2018 уменьшены бюджетные ассигнования, предусмотренные на выкуп объектов недвижимости для муниципальных нужд и возмещение убытков правообладателю (строительство автомобильной дороги «Набережная Ивана </w:t>
      </w:r>
      <w:proofErr w:type="spellStart"/>
      <w:r w:rsidRPr="007250D7">
        <w:rPr>
          <w:sz w:val="18"/>
          <w:szCs w:val="18"/>
        </w:rPr>
        <w:t>Кайдалова</w:t>
      </w:r>
      <w:proofErr w:type="spellEnd"/>
      <w:r w:rsidRPr="007250D7">
        <w:rPr>
          <w:sz w:val="18"/>
          <w:szCs w:val="18"/>
        </w:rPr>
        <w:t>») на общую сумму (-) 5 587 000 рублей, где 255 000 рублей – возмещение убытков правообладателю (учтено в устранимых нарушениях п. 4.1 настоящего отчета).</w:t>
      </w:r>
    </w:p>
  </w:footnote>
  <w:footnote w:id="54">
    <w:p w:rsidR="00BE2F03" w:rsidRPr="007250D7" w:rsidRDefault="00BE2F03" w:rsidP="00FF36D3">
      <w:pPr>
        <w:pStyle w:val="a4"/>
        <w:jc w:val="both"/>
        <w:rPr>
          <w:sz w:val="18"/>
          <w:szCs w:val="18"/>
        </w:rPr>
      </w:pPr>
      <w:r w:rsidRPr="007250D7">
        <w:rPr>
          <w:rStyle w:val="ad"/>
          <w:sz w:val="18"/>
          <w:szCs w:val="18"/>
        </w:rPr>
        <w:footnoteRef/>
      </w:r>
      <w:r w:rsidRPr="007250D7">
        <w:rPr>
          <w:sz w:val="18"/>
          <w:szCs w:val="18"/>
        </w:rPr>
        <w:t> Письмо Службы контроля ХМАО – Югры от 13.06.2018 № 32-Исх-776.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03" w:rsidRDefault="00BE2F03">
    <w:pPr>
      <w:pStyle w:val="a5"/>
      <w:jc w:val="center"/>
    </w:pPr>
  </w:p>
  <w:p w:rsidR="00BE2F03" w:rsidRDefault="00BE2F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243"/>
    <w:multiLevelType w:val="hybridMultilevel"/>
    <w:tmpl w:val="3B4074E8"/>
    <w:lvl w:ilvl="0" w:tplc="F69EC1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3858CD"/>
    <w:multiLevelType w:val="hybridMultilevel"/>
    <w:tmpl w:val="FE9680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77E95"/>
    <w:multiLevelType w:val="hybridMultilevel"/>
    <w:tmpl w:val="DB24A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4508E"/>
    <w:multiLevelType w:val="hybridMultilevel"/>
    <w:tmpl w:val="9F88D0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07C77"/>
    <w:multiLevelType w:val="multilevel"/>
    <w:tmpl w:val="AE58D2F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</w:rPr>
    </w:lvl>
    <w:lvl w:ilvl="2">
      <w:start w:val="16"/>
      <w:numFmt w:val="decimal"/>
      <w:lvlText w:val="%1.%2.%3)"/>
      <w:lvlJc w:val="left"/>
      <w:pPr>
        <w:ind w:left="1428" w:hanging="720"/>
      </w:pPr>
      <w:rPr>
        <w:rFonts w:hint="default"/>
        <w:lang w:val="ru-RU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9905D1F"/>
    <w:multiLevelType w:val="multilevel"/>
    <w:tmpl w:val="74A8D79E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B831723"/>
    <w:multiLevelType w:val="multilevel"/>
    <w:tmpl w:val="AC4C7C36"/>
    <w:lvl w:ilvl="0">
      <w:start w:val="3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color w:val="auto"/>
      </w:rPr>
    </w:lvl>
  </w:abstractNum>
  <w:abstractNum w:abstractNumId="7" w15:restartNumberingAfterBreak="0">
    <w:nsid w:val="1D806A4D"/>
    <w:multiLevelType w:val="hybridMultilevel"/>
    <w:tmpl w:val="C47C7D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ED2E86"/>
    <w:multiLevelType w:val="hybridMultilevel"/>
    <w:tmpl w:val="24CE748C"/>
    <w:lvl w:ilvl="0" w:tplc="F826535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5E7F"/>
    <w:multiLevelType w:val="hybridMultilevel"/>
    <w:tmpl w:val="6F3E37E2"/>
    <w:lvl w:ilvl="0" w:tplc="8EEA0A54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 w15:restartNumberingAfterBreak="0">
    <w:nsid w:val="220B482F"/>
    <w:multiLevelType w:val="hybridMultilevel"/>
    <w:tmpl w:val="B9EC45C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43B275F"/>
    <w:multiLevelType w:val="multilevel"/>
    <w:tmpl w:val="6818D8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8" w:hanging="675"/>
      </w:pPr>
      <w:rPr>
        <w:rFonts w:hint="default"/>
      </w:rPr>
    </w:lvl>
    <w:lvl w:ilvl="2">
      <w:start w:val="12"/>
      <w:numFmt w:val="decimal"/>
      <w:lvlText w:val="%1.%2.%3)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384" w:hanging="1800"/>
      </w:pPr>
      <w:rPr>
        <w:rFonts w:hint="default"/>
      </w:rPr>
    </w:lvl>
  </w:abstractNum>
  <w:abstractNum w:abstractNumId="12" w15:restartNumberingAfterBreak="0">
    <w:nsid w:val="24797AEF"/>
    <w:multiLevelType w:val="hybridMultilevel"/>
    <w:tmpl w:val="DD5CD352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656757F"/>
    <w:multiLevelType w:val="multilevel"/>
    <w:tmpl w:val="74A8D79E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F1F7847"/>
    <w:multiLevelType w:val="hybridMultilevel"/>
    <w:tmpl w:val="F21E0C26"/>
    <w:lvl w:ilvl="0" w:tplc="26A61C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0F0F"/>
    <w:multiLevelType w:val="hybridMultilevel"/>
    <w:tmpl w:val="C95C87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A11CC5"/>
    <w:multiLevelType w:val="hybridMultilevel"/>
    <w:tmpl w:val="84E820A8"/>
    <w:lvl w:ilvl="0" w:tplc="31C2482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13398C"/>
    <w:multiLevelType w:val="hybridMultilevel"/>
    <w:tmpl w:val="FF9A47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954C5A"/>
    <w:multiLevelType w:val="hybridMultilevel"/>
    <w:tmpl w:val="2D3EF6EA"/>
    <w:lvl w:ilvl="0" w:tplc="3BCA217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31F7B55"/>
    <w:multiLevelType w:val="multilevel"/>
    <w:tmpl w:val="943A1F0E"/>
    <w:lvl w:ilvl="0">
      <w:start w:val="6"/>
      <w:numFmt w:val="decimal"/>
      <w:lvlText w:val="%1."/>
      <w:lvlJc w:val="left"/>
      <w:pPr>
        <w:ind w:left="555" w:hanging="555"/>
      </w:pPr>
      <w:rPr>
        <w:rFonts w:eastAsia="Calibri" w:hint="default"/>
        <w:color w:val="FF0000"/>
      </w:rPr>
    </w:lvl>
    <w:lvl w:ilvl="1">
      <w:start w:val="4"/>
      <w:numFmt w:val="decimal"/>
      <w:lvlText w:val="%1.%2.0)"/>
      <w:lvlJc w:val="left"/>
      <w:pPr>
        <w:ind w:left="1428" w:hanging="720"/>
      </w:pPr>
      <w:rPr>
        <w:rFonts w:eastAsia="Calibri" w:hint="default"/>
        <w:color w:val="FF0000"/>
      </w:rPr>
    </w:lvl>
    <w:lvl w:ilvl="2">
      <w:start w:val="1"/>
      <w:numFmt w:val="decimal"/>
      <w:lvlText w:val="%1.%2.%3)"/>
      <w:lvlJc w:val="left"/>
      <w:pPr>
        <w:ind w:left="2136" w:hanging="720"/>
      </w:pPr>
      <w:rPr>
        <w:rFonts w:eastAsia="Calibri" w:hint="default"/>
        <w:color w:val="FF0000"/>
      </w:rPr>
    </w:lvl>
    <w:lvl w:ilvl="3">
      <w:start w:val="1"/>
      <w:numFmt w:val="decimal"/>
      <w:lvlText w:val="%1.%2.%3)%4."/>
      <w:lvlJc w:val="left"/>
      <w:pPr>
        <w:ind w:left="3204" w:hanging="1080"/>
      </w:pPr>
      <w:rPr>
        <w:rFonts w:eastAsia="Calibri" w:hint="default"/>
        <w:color w:val="FF0000"/>
      </w:rPr>
    </w:lvl>
    <w:lvl w:ilvl="4">
      <w:start w:val="1"/>
      <w:numFmt w:val="decimal"/>
      <w:lvlText w:val="%1.%2.%3)%4.%5."/>
      <w:lvlJc w:val="left"/>
      <w:pPr>
        <w:ind w:left="3912" w:hanging="1080"/>
      </w:pPr>
      <w:rPr>
        <w:rFonts w:eastAsia="Calibri" w:hint="default"/>
        <w:color w:val="FF0000"/>
      </w:rPr>
    </w:lvl>
    <w:lvl w:ilvl="5">
      <w:start w:val="1"/>
      <w:numFmt w:val="decimal"/>
      <w:lvlText w:val="%1.%2.%3)%4.%5.%6."/>
      <w:lvlJc w:val="left"/>
      <w:pPr>
        <w:ind w:left="4980" w:hanging="1440"/>
      </w:pPr>
      <w:rPr>
        <w:rFonts w:eastAsia="Calibri" w:hint="default"/>
        <w:color w:val="FF0000"/>
      </w:rPr>
    </w:lvl>
    <w:lvl w:ilvl="6">
      <w:start w:val="1"/>
      <w:numFmt w:val="decimal"/>
      <w:lvlText w:val="%1.%2.%3)%4.%5.%6.%7."/>
      <w:lvlJc w:val="left"/>
      <w:pPr>
        <w:ind w:left="5688" w:hanging="1440"/>
      </w:pPr>
      <w:rPr>
        <w:rFonts w:eastAsia="Calibri" w:hint="default"/>
        <w:color w:val="FF0000"/>
      </w:rPr>
    </w:lvl>
    <w:lvl w:ilvl="7">
      <w:start w:val="1"/>
      <w:numFmt w:val="decimal"/>
      <w:lvlText w:val="%1.%2.%3)%4.%5.%6.%7.%8."/>
      <w:lvlJc w:val="left"/>
      <w:pPr>
        <w:ind w:left="6756" w:hanging="1800"/>
      </w:pPr>
      <w:rPr>
        <w:rFonts w:eastAsia="Calibri" w:hint="default"/>
        <w:color w:val="FF0000"/>
      </w:rPr>
    </w:lvl>
    <w:lvl w:ilvl="8">
      <w:start w:val="1"/>
      <w:numFmt w:val="decimal"/>
      <w:lvlText w:val="%1.%2.%3)%4.%5.%6.%7.%8.%9."/>
      <w:lvlJc w:val="left"/>
      <w:pPr>
        <w:ind w:left="7464" w:hanging="1800"/>
      </w:pPr>
      <w:rPr>
        <w:rFonts w:eastAsia="Calibri" w:hint="default"/>
        <w:color w:val="FF0000"/>
      </w:rPr>
    </w:lvl>
  </w:abstractNum>
  <w:abstractNum w:abstractNumId="20" w15:restartNumberingAfterBreak="0">
    <w:nsid w:val="3927475B"/>
    <w:multiLevelType w:val="hybridMultilevel"/>
    <w:tmpl w:val="4734E2AC"/>
    <w:lvl w:ilvl="0" w:tplc="CC58E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C61CA6"/>
    <w:multiLevelType w:val="hybridMultilevel"/>
    <w:tmpl w:val="669836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CC148F"/>
    <w:multiLevelType w:val="hybridMultilevel"/>
    <w:tmpl w:val="AA2CEED8"/>
    <w:lvl w:ilvl="0" w:tplc="0554ACA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2EC12CB"/>
    <w:multiLevelType w:val="hybridMultilevel"/>
    <w:tmpl w:val="FBAA3BF4"/>
    <w:lvl w:ilvl="0" w:tplc="0764C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B0467D"/>
    <w:multiLevelType w:val="hybridMultilevel"/>
    <w:tmpl w:val="84926654"/>
    <w:lvl w:ilvl="0" w:tplc="23DE857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A706A5A"/>
    <w:multiLevelType w:val="hybridMultilevel"/>
    <w:tmpl w:val="BB1EE1F6"/>
    <w:lvl w:ilvl="0" w:tplc="0554ACA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4A833687"/>
    <w:multiLevelType w:val="hybridMultilevel"/>
    <w:tmpl w:val="0C8EF3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2936"/>
    <w:multiLevelType w:val="hybridMultilevel"/>
    <w:tmpl w:val="D3ACF2C4"/>
    <w:lvl w:ilvl="0" w:tplc="E8A49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5817ED"/>
    <w:multiLevelType w:val="hybridMultilevel"/>
    <w:tmpl w:val="C2129DE6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2CC1208"/>
    <w:multiLevelType w:val="hybridMultilevel"/>
    <w:tmpl w:val="B3CE6ACA"/>
    <w:lvl w:ilvl="0" w:tplc="337C9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FB5F16"/>
    <w:multiLevelType w:val="hybridMultilevel"/>
    <w:tmpl w:val="1772C2CA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54B41EC"/>
    <w:multiLevelType w:val="multilevel"/>
    <w:tmpl w:val="995844D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2" w15:restartNumberingAfterBreak="0">
    <w:nsid w:val="67305AD2"/>
    <w:multiLevelType w:val="hybridMultilevel"/>
    <w:tmpl w:val="EB780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9B65D6"/>
    <w:multiLevelType w:val="hybridMultilevel"/>
    <w:tmpl w:val="F4F85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901B9E"/>
    <w:multiLevelType w:val="hybridMultilevel"/>
    <w:tmpl w:val="1F0A0FB2"/>
    <w:lvl w:ilvl="0" w:tplc="0554AC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B876535"/>
    <w:multiLevelType w:val="hybridMultilevel"/>
    <w:tmpl w:val="D4DC883C"/>
    <w:lvl w:ilvl="0" w:tplc="0894941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6EF579BF"/>
    <w:multiLevelType w:val="hybridMultilevel"/>
    <w:tmpl w:val="C6E60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9713D5"/>
    <w:multiLevelType w:val="hybridMultilevel"/>
    <w:tmpl w:val="1DCA27BA"/>
    <w:lvl w:ilvl="0" w:tplc="F826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D541A"/>
    <w:multiLevelType w:val="hybridMultilevel"/>
    <w:tmpl w:val="D158C36A"/>
    <w:lvl w:ilvl="0" w:tplc="EB6084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167252"/>
    <w:multiLevelType w:val="hybridMultilevel"/>
    <w:tmpl w:val="68BE9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174FCB"/>
    <w:multiLevelType w:val="hybridMultilevel"/>
    <w:tmpl w:val="A6BAB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8C456F"/>
    <w:multiLevelType w:val="hybridMultilevel"/>
    <w:tmpl w:val="93C0D9BC"/>
    <w:lvl w:ilvl="0" w:tplc="566010A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2" w15:restartNumberingAfterBreak="0">
    <w:nsid w:val="7D810BFF"/>
    <w:multiLevelType w:val="multilevel"/>
    <w:tmpl w:val="90768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3" w15:restartNumberingAfterBreak="0">
    <w:nsid w:val="7F4C48E8"/>
    <w:multiLevelType w:val="multilevel"/>
    <w:tmpl w:val="4E6A9CF2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eastAsia="Calibri" w:hint="default"/>
      </w:rPr>
    </w:lvl>
    <w:lvl w:ilvl="2">
      <w:start w:val="12"/>
      <w:numFmt w:val="decimal"/>
      <w:lvlText w:val="%1.%2.%3)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eastAsia="Calibri" w:hint="default"/>
      </w:rPr>
    </w:lvl>
  </w:abstractNum>
  <w:num w:numId="1">
    <w:abstractNumId w:val="36"/>
  </w:num>
  <w:num w:numId="2">
    <w:abstractNumId w:val="8"/>
  </w:num>
  <w:num w:numId="3">
    <w:abstractNumId w:val="34"/>
  </w:num>
  <w:num w:numId="4">
    <w:abstractNumId w:val="24"/>
  </w:num>
  <w:num w:numId="5">
    <w:abstractNumId w:val="12"/>
  </w:num>
  <w:num w:numId="6">
    <w:abstractNumId w:val="28"/>
  </w:num>
  <w:num w:numId="7">
    <w:abstractNumId w:val="16"/>
  </w:num>
  <w:num w:numId="8">
    <w:abstractNumId w:val="30"/>
  </w:num>
  <w:num w:numId="9">
    <w:abstractNumId w:val="14"/>
  </w:num>
  <w:num w:numId="10">
    <w:abstractNumId w:val="38"/>
  </w:num>
  <w:num w:numId="11">
    <w:abstractNumId w:val="25"/>
  </w:num>
  <w:num w:numId="12">
    <w:abstractNumId w:val="22"/>
  </w:num>
  <w:num w:numId="13">
    <w:abstractNumId w:val="35"/>
  </w:num>
  <w:num w:numId="14">
    <w:abstractNumId w:val="0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40"/>
  </w:num>
  <w:num w:numId="19">
    <w:abstractNumId w:val="1"/>
  </w:num>
  <w:num w:numId="20">
    <w:abstractNumId w:val="31"/>
  </w:num>
  <w:num w:numId="21">
    <w:abstractNumId w:val="18"/>
  </w:num>
  <w:num w:numId="22">
    <w:abstractNumId w:val="37"/>
  </w:num>
  <w:num w:numId="23">
    <w:abstractNumId w:val="21"/>
  </w:num>
  <w:num w:numId="24">
    <w:abstractNumId w:val="15"/>
  </w:num>
  <w:num w:numId="25">
    <w:abstractNumId w:val="26"/>
  </w:num>
  <w:num w:numId="26">
    <w:abstractNumId w:val="20"/>
  </w:num>
  <w:num w:numId="27">
    <w:abstractNumId w:val="42"/>
  </w:num>
  <w:num w:numId="28">
    <w:abstractNumId w:val="27"/>
  </w:num>
  <w:num w:numId="29">
    <w:abstractNumId w:val="39"/>
  </w:num>
  <w:num w:numId="30">
    <w:abstractNumId w:val="2"/>
  </w:num>
  <w:num w:numId="31">
    <w:abstractNumId w:val="32"/>
  </w:num>
  <w:num w:numId="32">
    <w:abstractNumId w:val="33"/>
  </w:num>
  <w:num w:numId="33">
    <w:abstractNumId w:val="3"/>
  </w:num>
  <w:num w:numId="34">
    <w:abstractNumId w:val="23"/>
  </w:num>
  <w:num w:numId="35">
    <w:abstractNumId w:val="10"/>
  </w:num>
  <w:num w:numId="36">
    <w:abstractNumId w:val="9"/>
  </w:num>
  <w:num w:numId="37">
    <w:abstractNumId w:val="41"/>
  </w:num>
  <w:num w:numId="38">
    <w:abstractNumId w:val="11"/>
  </w:num>
  <w:num w:numId="39">
    <w:abstractNumId w:val="43"/>
  </w:num>
  <w:num w:numId="40">
    <w:abstractNumId w:val="4"/>
  </w:num>
  <w:num w:numId="41">
    <w:abstractNumId w:val="5"/>
  </w:num>
  <w:num w:numId="42">
    <w:abstractNumId w:val="13"/>
  </w:num>
  <w:num w:numId="43">
    <w:abstractNumId w:val="2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4"/>
    <w:rsid w:val="000008C2"/>
    <w:rsid w:val="000026BD"/>
    <w:rsid w:val="00002B1A"/>
    <w:rsid w:val="0000615A"/>
    <w:rsid w:val="0000770B"/>
    <w:rsid w:val="00016151"/>
    <w:rsid w:val="0003077D"/>
    <w:rsid w:val="00033233"/>
    <w:rsid w:val="00036F9E"/>
    <w:rsid w:val="0004263A"/>
    <w:rsid w:val="00045F4E"/>
    <w:rsid w:val="00051EDC"/>
    <w:rsid w:val="00055D01"/>
    <w:rsid w:val="00056A63"/>
    <w:rsid w:val="00060471"/>
    <w:rsid w:val="000606A4"/>
    <w:rsid w:val="00062EA3"/>
    <w:rsid w:val="00064E0B"/>
    <w:rsid w:val="00070AED"/>
    <w:rsid w:val="00071F8B"/>
    <w:rsid w:val="00073A09"/>
    <w:rsid w:val="00074E40"/>
    <w:rsid w:val="0008196A"/>
    <w:rsid w:val="00082444"/>
    <w:rsid w:val="00083230"/>
    <w:rsid w:val="00087542"/>
    <w:rsid w:val="0008796D"/>
    <w:rsid w:val="000965B1"/>
    <w:rsid w:val="000A0DDF"/>
    <w:rsid w:val="000B05F9"/>
    <w:rsid w:val="000B1B09"/>
    <w:rsid w:val="000B4C3E"/>
    <w:rsid w:val="000B5574"/>
    <w:rsid w:val="000C0F93"/>
    <w:rsid w:val="000C4B68"/>
    <w:rsid w:val="000D1B2B"/>
    <w:rsid w:val="000D3F23"/>
    <w:rsid w:val="000D4ED9"/>
    <w:rsid w:val="000D58BB"/>
    <w:rsid w:val="000E1838"/>
    <w:rsid w:val="000E1923"/>
    <w:rsid w:val="000E479D"/>
    <w:rsid w:val="000F04F8"/>
    <w:rsid w:val="000F0B4B"/>
    <w:rsid w:val="000F1DF4"/>
    <w:rsid w:val="000F3545"/>
    <w:rsid w:val="000F5770"/>
    <w:rsid w:val="000F7EEB"/>
    <w:rsid w:val="001001B8"/>
    <w:rsid w:val="00103674"/>
    <w:rsid w:val="001046D0"/>
    <w:rsid w:val="00105019"/>
    <w:rsid w:val="0010737D"/>
    <w:rsid w:val="00110734"/>
    <w:rsid w:val="0011118F"/>
    <w:rsid w:val="001170F0"/>
    <w:rsid w:val="00120B6F"/>
    <w:rsid w:val="00121262"/>
    <w:rsid w:val="00125086"/>
    <w:rsid w:val="00125A1A"/>
    <w:rsid w:val="00125E48"/>
    <w:rsid w:val="00132BEF"/>
    <w:rsid w:val="00135AAC"/>
    <w:rsid w:val="00135D83"/>
    <w:rsid w:val="00136B7C"/>
    <w:rsid w:val="00142C97"/>
    <w:rsid w:val="001522E3"/>
    <w:rsid w:val="001560C5"/>
    <w:rsid w:val="0016126C"/>
    <w:rsid w:val="00166FFF"/>
    <w:rsid w:val="0016768D"/>
    <w:rsid w:val="00170618"/>
    <w:rsid w:val="00172E07"/>
    <w:rsid w:val="001736A4"/>
    <w:rsid w:val="0017559F"/>
    <w:rsid w:val="0018159B"/>
    <w:rsid w:val="00181939"/>
    <w:rsid w:val="001867D6"/>
    <w:rsid w:val="00187F3B"/>
    <w:rsid w:val="001905FE"/>
    <w:rsid w:val="00195C1D"/>
    <w:rsid w:val="0019760E"/>
    <w:rsid w:val="001A0C83"/>
    <w:rsid w:val="001A17DA"/>
    <w:rsid w:val="001A4C4C"/>
    <w:rsid w:val="001B1F16"/>
    <w:rsid w:val="001B3AAD"/>
    <w:rsid w:val="001B5255"/>
    <w:rsid w:val="001C6030"/>
    <w:rsid w:val="001C6EEC"/>
    <w:rsid w:val="001C7CA3"/>
    <w:rsid w:val="001D0D22"/>
    <w:rsid w:val="001D2578"/>
    <w:rsid w:val="001D7999"/>
    <w:rsid w:val="001E0CBD"/>
    <w:rsid w:val="001E194C"/>
    <w:rsid w:val="001E5A92"/>
    <w:rsid w:val="001E7A62"/>
    <w:rsid w:val="001E7DB3"/>
    <w:rsid w:val="001F51B3"/>
    <w:rsid w:val="00201D38"/>
    <w:rsid w:val="00203106"/>
    <w:rsid w:val="002052B4"/>
    <w:rsid w:val="00206CB7"/>
    <w:rsid w:val="00206DA1"/>
    <w:rsid w:val="00211B5E"/>
    <w:rsid w:val="00213EE9"/>
    <w:rsid w:val="0021473A"/>
    <w:rsid w:val="0021599A"/>
    <w:rsid w:val="002163D7"/>
    <w:rsid w:val="00217409"/>
    <w:rsid w:val="00217AC6"/>
    <w:rsid w:val="00231013"/>
    <w:rsid w:val="002346D9"/>
    <w:rsid w:val="00234CAA"/>
    <w:rsid w:val="00234DDA"/>
    <w:rsid w:val="00240B98"/>
    <w:rsid w:val="00243DCF"/>
    <w:rsid w:val="00252450"/>
    <w:rsid w:val="0025754B"/>
    <w:rsid w:val="00263A4C"/>
    <w:rsid w:val="002654A7"/>
    <w:rsid w:val="00272E42"/>
    <w:rsid w:val="002779AF"/>
    <w:rsid w:val="00280A31"/>
    <w:rsid w:val="002852D2"/>
    <w:rsid w:val="00287E01"/>
    <w:rsid w:val="002902B7"/>
    <w:rsid w:val="00292382"/>
    <w:rsid w:val="0029285E"/>
    <w:rsid w:val="00294951"/>
    <w:rsid w:val="002A1AE2"/>
    <w:rsid w:val="002A20C3"/>
    <w:rsid w:val="002A5BB5"/>
    <w:rsid w:val="002A6C52"/>
    <w:rsid w:val="002A772B"/>
    <w:rsid w:val="002B148D"/>
    <w:rsid w:val="002B1EE3"/>
    <w:rsid w:val="002B3C6E"/>
    <w:rsid w:val="002B4EBB"/>
    <w:rsid w:val="002C037D"/>
    <w:rsid w:val="002C5779"/>
    <w:rsid w:val="002C6AAE"/>
    <w:rsid w:val="002C7794"/>
    <w:rsid w:val="002D1FAE"/>
    <w:rsid w:val="002D2EF6"/>
    <w:rsid w:val="002D3D04"/>
    <w:rsid w:val="002F5F26"/>
    <w:rsid w:val="002F714F"/>
    <w:rsid w:val="00301091"/>
    <w:rsid w:val="00310C40"/>
    <w:rsid w:val="0031389C"/>
    <w:rsid w:val="003144A8"/>
    <w:rsid w:val="003164E9"/>
    <w:rsid w:val="00317F93"/>
    <w:rsid w:val="00320C1C"/>
    <w:rsid w:val="00321C92"/>
    <w:rsid w:val="00321EDC"/>
    <w:rsid w:val="00324685"/>
    <w:rsid w:val="00324C78"/>
    <w:rsid w:val="003269F9"/>
    <w:rsid w:val="00330EDC"/>
    <w:rsid w:val="00331737"/>
    <w:rsid w:val="00333487"/>
    <w:rsid w:val="00344136"/>
    <w:rsid w:val="0035078D"/>
    <w:rsid w:val="00350ED2"/>
    <w:rsid w:val="0036651E"/>
    <w:rsid w:val="00366C92"/>
    <w:rsid w:val="003713D0"/>
    <w:rsid w:val="00372F9D"/>
    <w:rsid w:val="00380416"/>
    <w:rsid w:val="00380CC1"/>
    <w:rsid w:val="0038461B"/>
    <w:rsid w:val="003924D6"/>
    <w:rsid w:val="00393022"/>
    <w:rsid w:val="00395E2B"/>
    <w:rsid w:val="00397A74"/>
    <w:rsid w:val="003A2489"/>
    <w:rsid w:val="003A2927"/>
    <w:rsid w:val="003A2991"/>
    <w:rsid w:val="003A3826"/>
    <w:rsid w:val="003A3B79"/>
    <w:rsid w:val="003B21F0"/>
    <w:rsid w:val="003B26BE"/>
    <w:rsid w:val="003B3333"/>
    <w:rsid w:val="003B6AF4"/>
    <w:rsid w:val="003C40B5"/>
    <w:rsid w:val="003D2937"/>
    <w:rsid w:val="003D52EC"/>
    <w:rsid w:val="003E0CCD"/>
    <w:rsid w:val="003E5C18"/>
    <w:rsid w:val="003F36D2"/>
    <w:rsid w:val="003F52C4"/>
    <w:rsid w:val="003F747A"/>
    <w:rsid w:val="003F7A93"/>
    <w:rsid w:val="00400581"/>
    <w:rsid w:val="00404D30"/>
    <w:rsid w:val="004050B2"/>
    <w:rsid w:val="004074CD"/>
    <w:rsid w:val="0041177D"/>
    <w:rsid w:val="004122E8"/>
    <w:rsid w:val="00413CEC"/>
    <w:rsid w:val="00417B98"/>
    <w:rsid w:val="0042322C"/>
    <w:rsid w:val="00427658"/>
    <w:rsid w:val="004276DD"/>
    <w:rsid w:val="004318AD"/>
    <w:rsid w:val="004329D4"/>
    <w:rsid w:val="004427D6"/>
    <w:rsid w:val="00442F43"/>
    <w:rsid w:val="0044609D"/>
    <w:rsid w:val="00447778"/>
    <w:rsid w:val="00450D08"/>
    <w:rsid w:val="00451BA4"/>
    <w:rsid w:val="00451E38"/>
    <w:rsid w:val="0045416A"/>
    <w:rsid w:val="00457526"/>
    <w:rsid w:val="00462524"/>
    <w:rsid w:val="00463BAA"/>
    <w:rsid w:val="00463D1C"/>
    <w:rsid w:val="004641D3"/>
    <w:rsid w:val="00467000"/>
    <w:rsid w:val="0046712D"/>
    <w:rsid w:val="00470EE2"/>
    <w:rsid w:val="00471EB0"/>
    <w:rsid w:val="0047319D"/>
    <w:rsid w:val="00475143"/>
    <w:rsid w:val="00481740"/>
    <w:rsid w:val="00481EDD"/>
    <w:rsid w:val="00484E33"/>
    <w:rsid w:val="00494BA1"/>
    <w:rsid w:val="004951FF"/>
    <w:rsid w:val="004962D6"/>
    <w:rsid w:val="004A27E7"/>
    <w:rsid w:val="004A720D"/>
    <w:rsid w:val="004B78A3"/>
    <w:rsid w:val="004C063F"/>
    <w:rsid w:val="004C0FC8"/>
    <w:rsid w:val="004C18D8"/>
    <w:rsid w:val="004C21E8"/>
    <w:rsid w:val="004C4D5E"/>
    <w:rsid w:val="004C7A5E"/>
    <w:rsid w:val="004D16E0"/>
    <w:rsid w:val="004D7B7C"/>
    <w:rsid w:val="004E239B"/>
    <w:rsid w:val="004E53B4"/>
    <w:rsid w:val="004F1947"/>
    <w:rsid w:val="004F59C3"/>
    <w:rsid w:val="00507E9E"/>
    <w:rsid w:val="00511C5B"/>
    <w:rsid w:val="00514060"/>
    <w:rsid w:val="00514CD7"/>
    <w:rsid w:val="00515799"/>
    <w:rsid w:val="00525B98"/>
    <w:rsid w:val="00532A4B"/>
    <w:rsid w:val="00532B11"/>
    <w:rsid w:val="00532BB9"/>
    <w:rsid w:val="00533670"/>
    <w:rsid w:val="00533830"/>
    <w:rsid w:val="0053480C"/>
    <w:rsid w:val="005352A7"/>
    <w:rsid w:val="0054190E"/>
    <w:rsid w:val="00545AAB"/>
    <w:rsid w:val="00546ADD"/>
    <w:rsid w:val="00547972"/>
    <w:rsid w:val="00551127"/>
    <w:rsid w:val="00562011"/>
    <w:rsid w:val="0057570A"/>
    <w:rsid w:val="00575AB3"/>
    <w:rsid w:val="00577577"/>
    <w:rsid w:val="00577940"/>
    <w:rsid w:val="00580D7E"/>
    <w:rsid w:val="00582218"/>
    <w:rsid w:val="0058316F"/>
    <w:rsid w:val="005848A5"/>
    <w:rsid w:val="0059438C"/>
    <w:rsid w:val="0059522A"/>
    <w:rsid w:val="005A1E5D"/>
    <w:rsid w:val="005A2DD7"/>
    <w:rsid w:val="005A74D2"/>
    <w:rsid w:val="005B2DFC"/>
    <w:rsid w:val="005B584D"/>
    <w:rsid w:val="005B6BA9"/>
    <w:rsid w:val="005B77DE"/>
    <w:rsid w:val="005C11C4"/>
    <w:rsid w:val="005C5F55"/>
    <w:rsid w:val="005C65E6"/>
    <w:rsid w:val="005C7880"/>
    <w:rsid w:val="005D3BF7"/>
    <w:rsid w:val="005D4EA2"/>
    <w:rsid w:val="005D69FB"/>
    <w:rsid w:val="005E0EDE"/>
    <w:rsid w:val="005E3C29"/>
    <w:rsid w:val="005F0293"/>
    <w:rsid w:val="005F7996"/>
    <w:rsid w:val="00602724"/>
    <w:rsid w:val="00603065"/>
    <w:rsid w:val="00606382"/>
    <w:rsid w:val="00613174"/>
    <w:rsid w:val="00613D90"/>
    <w:rsid w:val="006179E5"/>
    <w:rsid w:val="00622F83"/>
    <w:rsid w:val="00623E2C"/>
    <w:rsid w:val="00627899"/>
    <w:rsid w:val="00627F19"/>
    <w:rsid w:val="00630076"/>
    <w:rsid w:val="0063280B"/>
    <w:rsid w:val="00632E70"/>
    <w:rsid w:val="00634AA4"/>
    <w:rsid w:val="00637924"/>
    <w:rsid w:val="00640672"/>
    <w:rsid w:val="00640770"/>
    <w:rsid w:val="00642C9C"/>
    <w:rsid w:val="00643691"/>
    <w:rsid w:val="00644593"/>
    <w:rsid w:val="00646981"/>
    <w:rsid w:val="006470BF"/>
    <w:rsid w:val="006615FF"/>
    <w:rsid w:val="00666A7C"/>
    <w:rsid w:val="00671B21"/>
    <w:rsid w:val="00672E9F"/>
    <w:rsid w:val="0067459E"/>
    <w:rsid w:val="00674D83"/>
    <w:rsid w:val="006754D1"/>
    <w:rsid w:val="00681FD4"/>
    <w:rsid w:val="006844E6"/>
    <w:rsid w:val="0069471D"/>
    <w:rsid w:val="00696E95"/>
    <w:rsid w:val="00697035"/>
    <w:rsid w:val="00697256"/>
    <w:rsid w:val="006A1754"/>
    <w:rsid w:val="006A3084"/>
    <w:rsid w:val="006B5DAD"/>
    <w:rsid w:val="006B6966"/>
    <w:rsid w:val="006D16A4"/>
    <w:rsid w:val="006E3BC2"/>
    <w:rsid w:val="006E6A91"/>
    <w:rsid w:val="006F25FD"/>
    <w:rsid w:val="006F6D2D"/>
    <w:rsid w:val="0070068E"/>
    <w:rsid w:val="00702F38"/>
    <w:rsid w:val="007050B3"/>
    <w:rsid w:val="0070628E"/>
    <w:rsid w:val="00706789"/>
    <w:rsid w:val="00707ACC"/>
    <w:rsid w:val="00707E79"/>
    <w:rsid w:val="00713E17"/>
    <w:rsid w:val="007154C9"/>
    <w:rsid w:val="007200F5"/>
    <w:rsid w:val="00720B7F"/>
    <w:rsid w:val="00720DE8"/>
    <w:rsid w:val="00721319"/>
    <w:rsid w:val="00723186"/>
    <w:rsid w:val="007250D7"/>
    <w:rsid w:val="0073165B"/>
    <w:rsid w:val="00732BC0"/>
    <w:rsid w:val="00735BEB"/>
    <w:rsid w:val="00736721"/>
    <w:rsid w:val="0073710D"/>
    <w:rsid w:val="007401D2"/>
    <w:rsid w:val="00740B9E"/>
    <w:rsid w:val="00744A51"/>
    <w:rsid w:val="007452EB"/>
    <w:rsid w:val="00750845"/>
    <w:rsid w:val="00752C39"/>
    <w:rsid w:val="0075382E"/>
    <w:rsid w:val="0075617A"/>
    <w:rsid w:val="007679BF"/>
    <w:rsid w:val="0077114A"/>
    <w:rsid w:val="007730A9"/>
    <w:rsid w:val="007763E0"/>
    <w:rsid w:val="007807AD"/>
    <w:rsid w:val="007816F2"/>
    <w:rsid w:val="00782520"/>
    <w:rsid w:val="00785D14"/>
    <w:rsid w:val="007860C7"/>
    <w:rsid w:val="00787679"/>
    <w:rsid w:val="00787A5E"/>
    <w:rsid w:val="007A19A8"/>
    <w:rsid w:val="007A3907"/>
    <w:rsid w:val="007A3C48"/>
    <w:rsid w:val="007A717E"/>
    <w:rsid w:val="007B5748"/>
    <w:rsid w:val="007B67DE"/>
    <w:rsid w:val="007B6BEB"/>
    <w:rsid w:val="007C3961"/>
    <w:rsid w:val="007D0E53"/>
    <w:rsid w:val="007D28A7"/>
    <w:rsid w:val="007E101A"/>
    <w:rsid w:val="007E1892"/>
    <w:rsid w:val="007E4673"/>
    <w:rsid w:val="007E6975"/>
    <w:rsid w:val="007F0D4B"/>
    <w:rsid w:val="007F7645"/>
    <w:rsid w:val="00811E0F"/>
    <w:rsid w:val="00816119"/>
    <w:rsid w:val="008168EA"/>
    <w:rsid w:val="008179F2"/>
    <w:rsid w:val="00823AC1"/>
    <w:rsid w:val="00826981"/>
    <w:rsid w:val="00826B5B"/>
    <w:rsid w:val="00830470"/>
    <w:rsid w:val="0083722E"/>
    <w:rsid w:val="008445DF"/>
    <w:rsid w:val="00847172"/>
    <w:rsid w:val="00847CE3"/>
    <w:rsid w:val="0085247D"/>
    <w:rsid w:val="008547C3"/>
    <w:rsid w:val="00856D70"/>
    <w:rsid w:val="00857D80"/>
    <w:rsid w:val="00860650"/>
    <w:rsid w:val="00870C6A"/>
    <w:rsid w:val="00871044"/>
    <w:rsid w:val="00872373"/>
    <w:rsid w:val="00874D19"/>
    <w:rsid w:val="00875140"/>
    <w:rsid w:val="008757D4"/>
    <w:rsid w:val="008762F0"/>
    <w:rsid w:val="00882271"/>
    <w:rsid w:val="00883A4F"/>
    <w:rsid w:val="00886915"/>
    <w:rsid w:val="0089115E"/>
    <w:rsid w:val="0089139D"/>
    <w:rsid w:val="008A0955"/>
    <w:rsid w:val="008A7551"/>
    <w:rsid w:val="008B605F"/>
    <w:rsid w:val="008B611D"/>
    <w:rsid w:val="008C4ABE"/>
    <w:rsid w:val="008C4D77"/>
    <w:rsid w:val="008D3A52"/>
    <w:rsid w:val="008D6C77"/>
    <w:rsid w:val="008D6EDA"/>
    <w:rsid w:val="008E1278"/>
    <w:rsid w:val="008E1351"/>
    <w:rsid w:val="008E14C6"/>
    <w:rsid w:val="008E5B2F"/>
    <w:rsid w:val="008F262F"/>
    <w:rsid w:val="008F41E3"/>
    <w:rsid w:val="008F708C"/>
    <w:rsid w:val="008F70EB"/>
    <w:rsid w:val="00900604"/>
    <w:rsid w:val="00901B0C"/>
    <w:rsid w:val="00901BA0"/>
    <w:rsid w:val="00902827"/>
    <w:rsid w:val="00903B78"/>
    <w:rsid w:val="00905503"/>
    <w:rsid w:val="009055A6"/>
    <w:rsid w:val="00907B82"/>
    <w:rsid w:val="00907FF6"/>
    <w:rsid w:val="0091463B"/>
    <w:rsid w:val="00916343"/>
    <w:rsid w:val="00916A10"/>
    <w:rsid w:val="009171A3"/>
    <w:rsid w:val="009176A5"/>
    <w:rsid w:val="00921C00"/>
    <w:rsid w:val="00922101"/>
    <w:rsid w:val="00922E58"/>
    <w:rsid w:val="0092342D"/>
    <w:rsid w:val="00935ACF"/>
    <w:rsid w:val="009418EB"/>
    <w:rsid w:val="00944AF9"/>
    <w:rsid w:val="0094520C"/>
    <w:rsid w:val="00947E4A"/>
    <w:rsid w:val="00951F45"/>
    <w:rsid w:val="00952CC2"/>
    <w:rsid w:val="00953F76"/>
    <w:rsid w:val="00956191"/>
    <w:rsid w:val="009564FA"/>
    <w:rsid w:val="0095687E"/>
    <w:rsid w:val="00957041"/>
    <w:rsid w:val="00960614"/>
    <w:rsid w:val="00964480"/>
    <w:rsid w:val="0096697C"/>
    <w:rsid w:val="009760FF"/>
    <w:rsid w:val="0097634A"/>
    <w:rsid w:val="00977DEF"/>
    <w:rsid w:val="009812A7"/>
    <w:rsid w:val="00985B16"/>
    <w:rsid w:val="0099267D"/>
    <w:rsid w:val="009933F1"/>
    <w:rsid w:val="009A2C31"/>
    <w:rsid w:val="009A6CA5"/>
    <w:rsid w:val="009B0F5E"/>
    <w:rsid w:val="009B1BC4"/>
    <w:rsid w:val="009B309B"/>
    <w:rsid w:val="009B668B"/>
    <w:rsid w:val="009C00E3"/>
    <w:rsid w:val="009C3B40"/>
    <w:rsid w:val="009C4354"/>
    <w:rsid w:val="009D47FF"/>
    <w:rsid w:val="009E071B"/>
    <w:rsid w:val="009E3ACD"/>
    <w:rsid w:val="009E4AC1"/>
    <w:rsid w:val="009E7479"/>
    <w:rsid w:val="009F34C4"/>
    <w:rsid w:val="009F58DC"/>
    <w:rsid w:val="00A00A15"/>
    <w:rsid w:val="00A01068"/>
    <w:rsid w:val="00A04F05"/>
    <w:rsid w:val="00A11524"/>
    <w:rsid w:val="00A164D7"/>
    <w:rsid w:val="00A203CA"/>
    <w:rsid w:val="00A205EF"/>
    <w:rsid w:val="00A212EE"/>
    <w:rsid w:val="00A236AF"/>
    <w:rsid w:val="00A261B0"/>
    <w:rsid w:val="00A3348B"/>
    <w:rsid w:val="00A33D78"/>
    <w:rsid w:val="00A35B45"/>
    <w:rsid w:val="00A3626A"/>
    <w:rsid w:val="00A37DCB"/>
    <w:rsid w:val="00A37E03"/>
    <w:rsid w:val="00A37E76"/>
    <w:rsid w:val="00A400FE"/>
    <w:rsid w:val="00A45D7D"/>
    <w:rsid w:val="00A5081B"/>
    <w:rsid w:val="00A51375"/>
    <w:rsid w:val="00A53998"/>
    <w:rsid w:val="00A55580"/>
    <w:rsid w:val="00A6019F"/>
    <w:rsid w:val="00A6028E"/>
    <w:rsid w:val="00A60B85"/>
    <w:rsid w:val="00A64FC7"/>
    <w:rsid w:val="00A66925"/>
    <w:rsid w:val="00A8051F"/>
    <w:rsid w:val="00A872CE"/>
    <w:rsid w:val="00A94D6A"/>
    <w:rsid w:val="00A964A4"/>
    <w:rsid w:val="00AA16A0"/>
    <w:rsid w:val="00AB1A4C"/>
    <w:rsid w:val="00AB5244"/>
    <w:rsid w:val="00AB6F41"/>
    <w:rsid w:val="00AC0AE7"/>
    <w:rsid w:val="00AC5B33"/>
    <w:rsid w:val="00AD0150"/>
    <w:rsid w:val="00AD4B10"/>
    <w:rsid w:val="00AD4C80"/>
    <w:rsid w:val="00AD5FD0"/>
    <w:rsid w:val="00AE0AD0"/>
    <w:rsid w:val="00AE789C"/>
    <w:rsid w:val="00AF756B"/>
    <w:rsid w:val="00B0113C"/>
    <w:rsid w:val="00B01716"/>
    <w:rsid w:val="00B05BFD"/>
    <w:rsid w:val="00B152A4"/>
    <w:rsid w:val="00B15A26"/>
    <w:rsid w:val="00B175A4"/>
    <w:rsid w:val="00B2384E"/>
    <w:rsid w:val="00B23F24"/>
    <w:rsid w:val="00B242DA"/>
    <w:rsid w:val="00B25B86"/>
    <w:rsid w:val="00B26033"/>
    <w:rsid w:val="00B30B03"/>
    <w:rsid w:val="00B324C1"/>
    <w:rsid w:val="00B33DA4"/>
    <w:rsid w:val="00B36C20"/>
    <w:rsid w:val="00B443D2"/>
    <w:rsid w:val="00B451EF"/>
    <w:rsid w:val="00B52121"/>
    <w:rsid w:val="00B55399"/>
    <w:rsid w:val="00B5552E"/>
    <w:rsid w:val="00B5557D"/>
    <w:rsid w:val="00B562D1"/>
    <w:rsid w:val="00B57EB1"/>
    <w:rsid w:val="00B63D7B"/>
    <w:rsid w:val="00B660B0"/>
    <w:rsid w:val="00B670B8"/>
    <w:rsid w:val="00B67F26"/>
    <w:rsid w:val="00B71768"/>
    <w:rsid w:val="00B76088"/>
    <w:rsid w:val="00B77052"/>
    <w:rsid w:val="00B80329"/>
    <w:rsid w:val="00B83A00"/>
    <w:rsid w:val="00B8450A"/>
    <w:rsid w:val="00B8798A"/>
    <w:rsid w:val="00B92279"/>
    <w:rsid w:val="00B933A6"/>
    <w:rsid w:val="00B954D9"/>
    <w:rsid w:val="00B95D36"/>
    <w:rsid w:val="00B97335"/>
    <w:rsid w:val="00BA1E6D"/>
    <w:rsid w:val="00BB391A"/>
    <w:rsid w:val="00BB3C74"/>
    <w:rsid w:val="00BB5A47"/>
    <w:rsid w:val="00BC2AF9"/>
    <w:rsid w:val="00BC4EA2"/>
    <w:rsid w:val="00BC5651"/>
    <w:rsid w:val="00BD1D01"/>
    <w:rsid w:val="00BD4A7D"/>
    <w:rsid w:val="00BD58D5"/>
    <w:rsid w:val="00BD66F4"/>
    <w:rsid w:val="00BD77BB"/>
    <w:rsid w:val="00BD7C68"/>
    <w:rsid w:val="00BE03A5"/>
    <w:rsid w:val="00BE1DB5"/>
    <w:rsid w:val="00BE2F03"/>
    <w:rsid w:val="00BE7E73"/>
    <w:rsid w:val="00BF0F55"/>
    <w:rsid w:val="00BF1BB3"/>
    <w:rsid w:val="00C07F8E"/>
    <w:rsid w:val="00C10719"/>
    <w:rsid w:val="00C171A0"/>
    <w:rsid w:val="00C173CD"/>
    <w:rsid w:val="00C20F40"/>
    <w:rsid w:val="00C303B4"/>
    <w:rsid w:val="00C320A9"/>
    <w:rsid w:val="00C348B1"/>
    <w:rsid w:val="00C43605"/>
    <w:rsid w:val="00C46F25"/>
    <w:rsid w:val="00C4750E"/>
    <w:rsid w:val="00C6346C"/>
    <w:rsid w:val="00C64DD2"/>
    <w:rsid w:val="00C64DDE"/>
    <w:rsid w:val="00C6516D"/>
    <w:rsid w:val="00C659E5"/>
    <w:rsid w:val="00C66E89"/>
    <w:rsid w:val="00C70550"/>
    <w:rsid w:val="00C749FF"/>
    <w:rsid w:val="00C82421"/>
    <w:rsid w:val="00C84EF6"/>
    <w:rsid w:val="00C912A4"/>
    <w:rsid w:val="00C923D4"/>
    <w:rsid w:val="00C95A28"/>
    <w:rsid w:val="00C95C49"/>
    <w:rsid w:val="00CA027A"/>
    <w:rsid w:val="00CA134A"/>
    <w:rsid w:val="00CA4234"/>
    <w:rsid w:val="00CA5126"/>
    <w:rsid w:val="00CC2EAB"/>
    <w:rsid w:val="00CC6CC8"/>
    <w:rsid w:val="00CD169E"/>
    <w:rsid w:val="00CD2BFE"/>
    <w:rsid w:val="00CD3BE8"/>
    <w:rsid w:val="00CE0C00"/>
    <w:rsid w:val="00CE22C0"/>
    <w:rsid w:val="00CE3BA1"/>
    <w:rsid w:val="00CE7A72"/>
    <w:rsid w:val="00CF3FA9"/>
    <w:rsid w:val="00CF7F82"/>
    <w:rsid w:val="00D0092D"/>
    <w:rsid w:val="00D01E55"/>
    <w:rsid w:val="00D01F67"/>
    <w:rsid w:val="00D076AE"/>
    <w:rsid w:val="00D105E3"/>
    <w:rsid w:val="00D1357D"/>
    <w:rsid w:val="00D219D6"/>
    <w:rsid w:val="00D2604E"/>
    <w:rsid w:val="00D30B9E"/>
    <w:rsid w:val="00D30BF4"/>
    <w:rsid w:val="00D31322"/>
    <w:rsid w:val="00D34516"/>
    <w:rsid w:val="00D3451A"/>
    <w:rsid w:val="00D377CC"/>
    <w:rsid w:val="00D37C06"/>
    <w:rsid w:val="00D42741"/>
    <w:rsid w:val="00D42A6C"/>
    <w:rsid w:val="00D434FE"/>
    <w:rsid w:val="00D45F61"/>
    <w:rsid w:val="00D46285"/>
    <w:rsid w:val="00D46819"/>
    <w:rsid w:val="00D474F7"/>
    <w:rsid w:val="00D52FE2"/>
    <w:rsid w:val="00D6068A"/>
    <w:rsid w:val="00D70212"/>
    <w:rsid w:val="00D70A47"/>
    <w:rsid w:val="00D73EC3"/>
    <w:rsid w:val="00D7642F"/>
    <w:rsid w:val="00D768B0"/>
    <w:rsid w:val="00D8315E"/>
    <w:rsid w:val="00D85396"/>
    <w:rsid w:val="00D90AFF"/>
    <w:rsid w:val="00D9203E"/>
    <w:rsid w:val="00D93602"/>
    <w:rsid w:val="00D938F2"/>
    <w:rsid w:val="00D95311"/>
    <w:rsid w:val="00D95542"/>
    <w:rsid w:val="00D956DE"/>
    <w:rsid w:val="00D960AD"/>
    <w:rsid w:val="00D97AA7"/>
    <w:rsid w:val="00DA07C9"/>
    <w:rsid w:val="00DA379E"/>
    <w:rsid w:val="00DA3C3B"/>
    <w:rsid w:val="00DA5F48"/>
    <w:rsid w:val="00DA5F5A"/>
    <w:rsid w:val="00DB24C9"/>
    <w:rsid w:val="00DB347D"/>
    <w:rsid w:val="00DB4AD8"/>
    <w:rsid w:val="00DB4D81"/>
    <w:rsid w:val="00DB74E7"/>
    <w:rsid w:val="00DB7CC0"/>
    <w:rsid w:val="00DC229E"/>
    <w:rsid w:val="00DC395D"/>
    <w:rsid w:val="00DC41AB"/>
    <w:rsid w:val="00DC7C63"/>
    <w:rsid w:val="00DD7187"/>
    <w:rsid w:val="00DE3B78"/>
    <w:rsid w:val="00DF03DF"/>
    <w:rsid w:val="00DF1EC2"/>
    <w:rsid w:val="00DF2E52"/>
    <w:rsid w:val="00DF36E1"/>
    <w:rsid w:val="00E00144"/>
    <w:rsid w:val="00E00ED9"/>
    <w:rsid w:val="00E01F5E"/>
    <w:rsid w:val="00E05BC3"/>
    <w:rsid w:val="00E05D8F"/>
    <w:rsid w:val="00E0707A"/>
    <w:rsid w:val="00E1008E"/>
    <w:rsid w:val="00E14769"/>
    <w:rsid w:val="00E150C9"/>
    <w:rsid w:val="00E21389"/>
    <w:rsid w:val="00E21464"/>
    <w:rsid w:val="00E23699"/>
    <w:rsid w:val="00E2515C"/>
    <w:rsid w:val="00E26C74"/>
    <w:rsid w:val="00E2793E"/>
    <w:rsid w:val="00E433D1"/>
    <w:rsid w:val="00E51C24"/>
    <w:rsid w:val="00E51F6C"/>
    <w:rsid w:val="00E5303B"/>
    <w:rsid w:val="00E56721"/>
    <w:rsid w:val="00E57496"/>
    <w:rsid w:val="00E61F72"/>
    <w:rsid w:val="00E6668C"/>
    <w:rsid w:val="00E668B0"/>
    <w:rsid w:val="00E705AA"/>
    <w:rsid w:val="00E70AC9"/>
    <w:rsid w:val="00E71F8A"/>
    <w:rsid w:val="00E72465"/>
    <w:rsid w:val="00E75241"/>
    <w:rsid w:val="00E868A2"/>
    <w:rsid w:val="00E91142"/>
    <w:rsid w:val="00EA354C"/>
    <w:rsid w:val="00EB021D"/>
    <w:rsid w:val="00EB21E9"/>
    <w:rsid w:val="00EB51AB"/>
    <w:rsid w:val="00EB5EF7"/>
    <w:rsid w:val="00EB6027"/>
    <w:rsid w:val="00EB7634"/>
    <w:rsid w:val="00EC2EF2"/>
    <w:rsid w:val="00ED01FB"/>
    <w:rsid w:val="00ED7AFC"/>
    <w:rsid w:val="00ED7DC6"/>
    <w:rsid w:val="00EE0A96"/>
    <w:rsid w:val="00EE1227"/>
    <w:rsid w:val="00EE50A3"/>
    <w:rsid w:val="00EE6210"/>
    <w:rsid w:val="00EE6447"/>
    <w:rsid w:val="00EE6629"/>
    <w:rsid w:val="00EF74EF"/>
    <w:rsid w:val="00EF7515"/>
    <w:rsid w:val="00F0444D"/>
    <w:rsid w:val="00F065F6"/>
    <w:rsid w:val="00F06796"/>
    <w:rsid w:val="00F10C5F"/>
    <w:rsid w:val="00F1126C"/>
    <w:rsid w:val="00F11BB0"/>
    <w:rsid w:val="00F12AF3"/>
    <w:rsid w:val="00F1783D"/>
    <w:rsid w:val="00F2010E"/>
    <w:rsid w:val="00F217F2"/>
    <w:rsid w:val="00F24F95"/>
    <w:rsid w:val="00F251B1"/>
    <w:rsid w:val="00F27965"/>
    <w:rsid w:val="00F30CDE"/>
    <w:rsid w:val="00F36531"/>
    <w:rsid w:val="00F36B8E"/>
    <w:rsid w:val="00F40D4F"/>
    <w:rsid w:val="00F42CF4"/>
    <w:rsid w:val="00F43CB7"/>
    <w:rsid w:val="00F46374"/>
    <w:rsid w:val="00F505E3"/>
    <w:rsid w:val="00F515C9"/>
    <w:rsid w:val="00F516FA"/>
    <w:rsid w:val="00F51FB0"/>
    <w:rsid w:val="00F53E5A"/>
    <w:rsid w:val="00F62C0A"/>
    <w:rsid w:val="00F62DC2"/>
    <w:rsid w:val="00F6630C"/>
    <w:rsid w:val="00F829EF"/>
    <w:rsid w:val="00F83FA9"/>
    <w:rsid w:val="00F9368B"/>
    <w:rsid w:val="00F946FE"/>
    <w:rsid w:val="00F95294"/>
    <w:rsid w:val="00F96774"/>
    <w:rsid w:val="00F96BE0"/>
    <w:rsid w:val="00F97477"/>
    <w:rsid w:val="00F97C55"/>
    <w:rsid w:val="00FA217A"/>
    <w:rsid w:val="00FA2F09"/>
    <w:rsid w:val="00FA3428"/>
    <w:rsid w:val="00FA6D3D"/>
    <w:rsid w:val="00FB0D62"/>
    <w:rsid w:val="00FB14BE"/>
    <w:rsid w:val="00FB44C8"/>
    <w:rsid w:val="00FB5628"/>
    <w:rsid w:val="00FB5A06"/>
    <w:rsid w:val="00FC0B57"/>
    <w:rsid w:val="00FC2165"/>
    <w:rsid w:val="00FC245C"/>
    <w:rsid w:val="00FC47F3"/>
    <w:rsid w:val="00FC5E23"/>
    <w:rsid w:val="00FC7895"/>
    <w:rsid w:val="00FD067F"/>
    <w:rsid w:val="00FD5911"/>
    <w:rsid w:val="00FE0A01"/>
    <w:rsid w:val="00FE39FF"/>
    <w:rsid w:val="00FE6E78"/>
    <w:rsid w:val="00FE72EE"/>
    <w:rsid w:val="00FE7D8A"/>
    <w:rsid w:val="00FE7E2B"/>
    <w:rsid w:val="00FF0566"/>
    <w:rsid w:val="00FF36D3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4A5C-339F-4CFC-8914-8276E9D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68"/>
  </w:style>
  <w:style w:type="paragraph" w:styleId="1">
    <w:name w:val="heading 1"/>
    <w:aliases w:val="Знак"/>
    <w:basedOn w:val="a"/>
    <w:next w:val="a"/>
    <w:link w:val="10"/>
    <w:uiPriority w:val="9"/>
    <w:qFormat/>
    <w:rsid w:val="00BD66F4"/>
    <w:pPr>
      <w:keepNext/>
      <w:ind w:firstLine="0"/>
      <w:jc w:val="center"/>
      <w:outlineLvl w:val="0"/>
    </w:pPr>
    <w:rPr>
      <w:rFonts w:eastAsia="Times New Roman"/>
      <w:b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F4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F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6F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6F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6F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6F4"/>
    <w:pPr>
      <w:spacing w:before="240" w:after="60"/>
      <w:ind w:firstLine="0"/>
      <w:outlineLvl w:val="6"/>
    </w:pPr>
    <w:rPr>
      <w:rFonts w:ascii="Calibri" w:eastAsia="Times New Roman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6F4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6F4"/>
    <w:pPr>
      <w:spacing w:before="240" w:after="60"/>
      <w:ind w:firstLine="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BD66F4"/>
    <w:rPr>
      <w:rFonts w:eastAsia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6F4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66F4"/>
    <w:rPr>
      <w:rFonts w:ascii="Cambria" w:eastAsia="Times New Roman" w:hAnsi="Cambria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66F4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6F4"/>
    <w:rPr>
      <w:rFonts w:ascii="Calibri" w:eastAsia="Times New Roman" w:hAnsi="Calibri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66F4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66F4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66F4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66F4"/>
    <w:rPr>
      <w:rFonts w:ascii="Cambria" w:eastAsia="Times New Roman" w:hAnsi="Cambria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6F4"/>
  </w:style>
  <w:style w:type="numbering" w:customStyle="1" w:styleId="110">
    <w:name w:val="Нет списка11"/>
    <w:next w:val="a2"/>
    <w:uiPriority w:val="99"/>
    <w:semiHidden/>
    <w:unhideWhenUsed/>
    <w:rsid w:val="00BD66F4"/>
  </w:style>
  <w:style w:type="character" w:customStyle="1" w:styleId="a3">
    <w:name w:val="Текст сноски Знак"/>
    <w:aliases w:val="Знак3 Знак"/>
    <w:link w:val="a4"/>
    <w:uiPriority w:val="99"/>
    <w:locked/>
    <w:rsid w:val="00BD66F4"/>
  </w:style>
  <w:style w:type="paragraph" w:styleId="a4">
    <w:name w:val="footnote text"/>
    <w:aliases w:val="Знак3"/>
    <w:basedOn w:val="a"/>
    <w:link w:val="a3"/>
    <w:uiPriority w:val="99"/>
    <w:unhideWhenUsed/>
    <w:rsid w:val="00BD66F4"/>
    <w:pPr>
      <w:ind w:firstLine="0"/>
    </w:pPr>
  </w:style>
  <w:style w:type="character" w:customStyle="1" w:styleId="12">
    <w:name w:val="Текст сноски Знак1"/>
    <w:basedOn w:val="a0"/>
    <w:rsid w:val="00BD66F4"/>
    <w:rPr>
      <w:sz w:val="20"/>
      <w:szCs w:val="20"/>
    </w:rPr>
  </w:style>
  <w:style w:type="character" w:customStyle="1" w:styleId="FootnoteTextChar1">
    <w:name w:val="Footnote Text Char1"/>
    <w:aliases w:val="Знак3 Char1"/>
    <w:basedOn w:val="a0"/>
    <w:uiPriority w:val="99"/>
    <w:semiHidden/>
    <w:rsid w:val="00BD66F4"/>
  </w:style>
  <w:style w:type="paragraph" w:styleId="a5">
    <w:name w:val="header"/>
    <w:basedOn w:val="a"/>
    <w:link w:val="a6"/>
    <w:uiPriority w:val="99"/>
    <w:unhideWhenUsed/>
    <w:rsid w:val="00BD66F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66F4"/>
    <w:rPr>
      <w:rFonts w:eastAsia="Times New Roman"/>
      <w:sz w:val="24"/>
      <w:szCs w:val="24"/>
      <w:lang w:eastAsia="ru-RU"/>
    </w:rPr>
  </w:style>
  <w:style w:type="character" w:customStyle="1" w:styleId="a7">
    <w:name w:val="Название Знак"/>
    <w:aliases w:val="Знак1 Знак"/>
    <w:link w:val="a8"/>
    <w:locked/>
    <w:rsid w:val="00BD66F4"/>
    <w:rPr>
      <w:rFonts w:ascii="Cambria" w:hAnsi="Cambria"/>
      <w:b/>
      <w:kern w:val="28"/>
      <w:sz w:val="32"/>
    </w:rPr>
  </w:style>
  <w:style w:type="paragraph" w:styleId="a8">
    <w:name w:val="Title"/>
    <w:aliases w:val="Знак1"/>
    <w:basedOn w:val="a"/>
    <w:link w:val="a7"/>
    <w:qFormat/>
    <w:rsid w:val="00BD66F4"/>
    <w:pPr>
      <w:ind w:right="-96" w:firstLine="567"/>
      <w:jc w:val="center"/>
    </w:pPr>
    <w:rPr>
      <w:rFonts w:ascii="Cambria" w:hAnsi="Cambria"/>
      <w:b/>
      <w:kern w:val="28"/>
      <w:sz w:val="32"/>
    </w:rPr>
  </w:style>
  <w:style w:type="character" w:customStyle="1" w:styleId="13">
    <w:name w:val="Название Знак1"/>
    <w:basedOn w:val="a0"/>
    <w:rsid w:val="00BD6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Знак1 Char1"/>
    <w:uiPriority w:val="10"/>
    <w:rsid w:val="00BD66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BD66F4"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66F4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D66F4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d">
    <w:name w:val="footnote reference"/>
    <w:aliases w:val="текст сноски,анкета сноска,Знак сноски-FN,Ciae niinee-FN,Знак сноски 1,Ciae niinee 1"/>
    <w:uiPriority w:val="99"/>
    <w:unhideWhenUsed/>
    <w:rsid w:val="00BD66F4"/>
    <w:rPr>
      <w:vertAlign w:val="superscript"/>
    </w:rPr>
  </w:style>
  <w:style w:type="character" w:styleId="ae">
    <w:name w:val="Emphasis"/>
    <w:uiPriority w:val="20"/>
    <w:qFormat/>
    <w:rsid w:val="00BD66F4"/>
    <w:rPr>
      <w:i/>
    </w:rPr>
  </w:style>
  <w:style w:type="paragraph" w:styleId="af">
    <w:name w:val="footer"/>
    <w:basedOn w:val="a"/>
    <w:link w:val="af0"/>
    <w:uiPriority w:val="99"/>
    <w:rsid w:val="00BD66F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D66F4"/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D66F4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66F4"/>
    <w:pPr>
      <w:ind w:firstLine="0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66F4"/>
    <w:rPr>
      <w:rFonts w:ascii="Tahoma" w:eastAsia="Times New Roman" w:hAnsi="Tahoma"/>
      <w:sz w:val="16"/>
      <w:szCs w:val="16"/>
      <w:lang w:eastAsia="ru-RU"/>
    </w:rPr>
  </w:style>
  <w:style w:type="paragraph" w:customStyle="1" w:styleId="Default">
    <w:name w:val="Default"/>
    <w:rsid w:val="00BD66F4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BD66F4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BD66F4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D66F4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66F4"/>
    <w:pPr>
      <w:spacing w:after="120" w:line="48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66F4"/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66F4"/>
  </w:style>
  <w:style w:type="character" w:customStyle="1" w:styleId="ac">
    <w:name w:val="Абзац списка Знак"/>
    <w:link w:val="ab"/>
    <w:uiPriority w:val="34"/>
    <w:locked/>
    <w:rsid w:val="00BD66F4"/>
    <w:rPr>
      <w:rFonts w:ascii="Calibri" w:eastAsia="Times New Roman" w:hAnsi="Calibri"/>
      <w:sz w:val="22"/>
      <w:szCs w:val="22"/>
      <w:lang w:eastAsia="ru-RU"/>
    </w:rPr>
  </w:style>
  <w:style w:type="character" w:customStyle="1" w:styleId="link">
    <w:name w:val="link"/>
    <w:basedOn w:val="a0"/>
    <w:rsid w:val="00BD66F4"/>
  </w:style>
  <w:style w:type="paragraph" w:customStyle="1" w:styleId="ConsPlusNormal">
    <w:name w:val="ConsPlusNormal"/>
    <w:rsid w:val="00BD66F4"/>
    <w:pPr>
      <w:autoSpaceDE w:val="0"/>
      <w:autoSpaceDN w:val="0"/>
      <w:adjustRightInd w:val="0"/>
      <w:ind w:firstLine="0"/>
    </w:pPr>
  </w:style>
  <w:style w:type="paragraph" w:customStyle="1" w:styleId="af7">
    <w:name w:val="Заголовок статьи"/>
    <w:basedOn w:val="a"/>
    <w:next w:val="a"/>
    <w:uiPriority w:val="99"/>
    <w:rsid w:val="00BD66F4"/>
    <w:pPr>
      <w:autoSpaceDE w:val="0"/>
      <w:autoSpaceDN w:val="0"/>
      <w:adjustRightInd w:val="0"/>
      <w:ind w:left="1612" w:hanging="892"/>
      <w:jc w:val="both"/>
    </w:pPr>
    <w:rPr>
      <w:rFonts w:ascii="Arial" w:eastAsia="PMingLiU" w:hAnsi="Arial" w:cs="Arial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D66F4"/>
    <w:pPr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D66F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BD66F4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D66F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66F4"/>
    <w:pPr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66F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66F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66F4"/>
    <w:rPr>
      <w:b/>
      <w:bCs/>
      <w:sz w:val="20"/>
      <w:szCs w:val="20"/>
    </w:rPr>
  </w:style>
  <w:style w:type="character" w:customStyle="1" w:styleId="st">
    <w:name w:val="st"/>
    <w:basedOn w:val="a0"/>
    <w:rsid w:val="00BD66F4"/>
  </w:style>
  <w:style w:type="paragraph" w:customStyle="1" w:styleId="Style2">
    <w:name w:val="Style2"/>
    <w:basedOn w:val="a"/>
    <w:uiPriority w:val="99"/>
    <w:rsid w:val="00EF74EF"/>
    <w:pPr>
      <w:widowControl w:val="0"/>
      <w:autoSpaceDE w:val="0"/>
      <w:autoSpaceDN w:val="0"/>
      <w:adjustRightInd w:val="0"/>
      <w:spacing w:line="300" w:lineRule="exact"/>
      <w:ind w:firstLine="744"/>
      <w:jc w:val="both"/>
    </w:pPr>
    <w:rPr>
      <w:rFonts w:eastAsia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8E1351"/>
    <w:pPr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5A11-FF7C-4EF6-BFEC-21AFD32A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12372</Words>
  <Characters>70522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Ирина Александровна</dc:creator>
  <cp:keywords/>
  <dc:description/>
  <cp:lastModifiedBy>Таран Людмила Равильевна</cp:lastModifiedBy>
  <cp:revision>24</cp:revision>
  <cp:lastPrinted>2019-03-01T06:29:00Z</cp:lastPrinted>
  <dcterms:created xsi:type="dcterms:W3CDTF">2019-02-04T09:03:00Z</dcterms:created>
  <dcterms:modified xsi:type="dcterms:W3CDTF">2019-03-01T06:57:00Z</dcterms:modified>
</cp:coreProperties>
</file>