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49" w:rsidRPr="002B1E49" w:rsidRDefault="002B1E49" w:rsidP="002B1E49">
      <w:pPr>
        <w:jc w:val="center"/>
        <w:rPr>
          <w:rFonts w:ascii="Times New Roman" w:hAnsi="Times New Roman" w:cs="Times New Roman"/>
          <w:sz w:val="28"/>
          <w:szCs w:val="28"/>
        </w:rPr>
      </w:pPr>
      <w:r w:rsidRPr="002B1E49">
        <w:rPr>
          <w:rFonts w:ascii="Times New Roman" w:hAnsi="Times New Roman" w:cs="Times New Roman"/>
          <w:sz w:val="28"/>
          <w:szCs w:val="28"/>
        </w:rPr>
        <w:t>Уважаемые предприниматели!</w:t>
      </w:r>
      <w:bookmarkStart w:id="0" w:name="sub_169"/>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bCs/>
          <w:color w:val="26282F"/>
          <w:sz w:val="28"/>
          <w:szCs w:val="28"/>
        </w:rPr>
        <w:t xml:space="preserve">Частью 9 статьи 16 решения Думы г. Сургута от 26 декабря 2017 № 206-VI ДГ "О Правилах благоустройства территории города Сургута" утвержден следующий порядок установки летних кафе: </w:t>
      </w:r>
    </w:p>
    <w:bookmarkEnd w:id="0"/>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 под летними кафе при стационарных предприятиях общественного питания (далее - летние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утверждёнными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10 м от стационарного предприятия общественного питания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2) размещение летних кафе допускается с 1 мая по 15 октября: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а) на земельных участках, относящихся к стационарным предприятиям общественного питания в пределах предоставленных им земельных участков при непосредственном примыкании летних кафе к капитальному нежилому зданию, строению, сооружению, в котором осуществляется деятельность по оказанию услуг общественного питания предприятием общественного питания, при этом размещение летнего (сезонного) кафе не должно нарушать права смежных землепользователей;</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на стилобатах, эксплуатируемых кровлях, верандах, террасах и балконах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площадку летнего кафе, при этом размещение летнего (сезонного) кафе не должно нарушать права собственников и пользователей соседних помещений, зданий, строений, сооружений;</w:t>
      </w:r>
    </w:p>
    <w:p w:rsidR="002B1E49" w:rsidRPr="002B1E49" w:rsidRDefault="002B1E49" w:rsidP="002B1E49">
      <w:pPr>
        <w:ind w:firstLine="708"/>
        <w:jc w:val="both"/>
        <w:rPr>
          <w:rFonts w:ascii="Times New Roman" w:hAnsi="Times New Roman" w:cs="Times New Roman"/>
          <w:sz w:val="28"/>
          <w:szCs w:val="28"/>
        </w:rPr>
      </w:pPr>
      <w:bookmarkStart w:id="1" w:name="sub_1693"/>
      <w:r w:rsidRPr="007560F1">
        <w:rPr>
          <w:rFonts w:ascii="Times New Roman" w:hAnsi="Times New Roman" w:cs="Times New Roman"/>
          <w:sz w:val="28"/>
          <w:szCs w:val="28"/>
          <w:highlight w:val="yellow"/>
        </w:rPr>
        <w:t>3) обязательным условием размещения летнего кафе является направление уведомления о его установке в управление экономики и стратегического планирования Администрации города не позднее чем за 3 рабочих дня до его фактической установки и наличие согласованного в департаменте архитектуры и градостроительства Администрации города проекта архитектурно-художественного решения летнего кафе в порядке, установленном муниципальным правовым актом;</w:t>
      </w:r>
      <w:bookmarkStart w:id="2" w:name="_GoBack"/>
      <w:bookmarkEnd w:id="2"/>
    </w:p>
    <w:bookmarkEnd w:id="1"/>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4) форма уведомления об установке летнего кафе </w:t>
      </w:r>
      <w:r>
        <w:rPr>
          <w:rFonts w:ascii="Times New Roman" w:hAnsi="Times New Roman" w:cs="Times New Roman"/>
          <w:sz w:val="28"/>
          <w:szCs w:val="28"/>
        </w:rPr>
        <w:t>находится во вложении</w:t>
      </w:r>
      <w:r w:rsidRPr="002B1E49">
        <w:rPr>
          <w:rFonts w:ascii="Times New Roman" w:hAnsi="Times New Roman" w:cs="Times New Roman"/>
          <w:sz w:val="28"/>
          <w:szCs w:val="28"/>
        </w:rPr>
        <w:t>;</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5) размещение летних кафе не допускается: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а) на земельных участках, относящихся к стационарным предприятиям общественного питания, не имеющим отдельного входа в предприятие общественного питания;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в) ближе 15 м от общественных зданий и ближе 5 м от витрин стационарных торговых объектов;</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г) на расстоянии менее 25 м от мест сбора мусора и пищевых отходов, дворовых уборных, выгребных ям;</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д) на площадках временного хранения автотранспорта сотрудников и посетителей капитального нежилого здания, строения, сооружения, в котором осуществляется деятельность по оказанию услуг общественного питания;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е) в границах красных линий улиц;</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ж) в охранной зоне сетей инженерно-технического обеспечения и объектов электросетевого хозяйства при наличии запрета, предусмотренного законодательством, под железнодорожными путепроводами, эстакадами, мостами;</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з) на крышах жилых домов, а также пристроенных к ним зданий;</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и)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к)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2B1E49" w:rsidRPr="002B1E49" w:rsidRDefault="002B1E49" w:rsidP="002B1E49">
      <w:pPr>
        <w:ind w:firstLine="708"/>
        <w:jc w:val="both"/>
        <w:rPr>
          <w:rFonts w:ascii="Times New Roman" w:hAnsi="Times New Roman" w:cs="Times New Roman"/>
          <w:sz w:val="28"/>
          <w:szCs w:val="28"/>
        </w:rPr>
      </w:pPr>
      <w:bookmarkStart w:id="3" w:name="sub_1696"/>
      <w:r w:rsidRPr="002B1E49">
        <w:rPr>
          <w:rFonts w:ascii="Times New Roman" w:hAnsi="Times New Roman" w:cs="Times New Roman"/>
          <w:sz w:val="28"/>
          <w:szCs w:val="28"/>
        </w:rPr>
        <w:t>6) требования к обустройству сезонных кафе при стационарных предприятиях общественного питания:</w:t>
      </w:r>
    </w:p>
    <w:bookmarkEnd w:id="3"/>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а)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установка мангалов, палаток подсобного назначения при обустройстве летних кафе не допускается;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в) площадь летнего кафе не может превышать площадь стационарного предприятия общественного питания, при котором оно размещается;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г)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д) стилобаты, эксплуатируемые кровли, веранды, террасы и балконы зданий, строений, сооружений, находящиеся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е) элементы оборудования, используемые при обустройстве летнего кафе, должны быть выполнены в едином архитектурно-художественном решении с учётом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ж)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 за исключением рекламных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7) требования к эксплуатации летних кафе при стационарных предприятиях общественного питания: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а) в период с 22.00 до 08.00 часов не допускается использование звуковоспроизводящих устройств, устройств звукоусиления, пиротехнических изделий, а также игра на музыкальных инструментах, пение и иные действия, нарушающие тишину и покой граждан;</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не допускается использование осветительных приборов (в том числе вывесок с подсветкой) вблизи окон жилых помещений в случае прямого попадания на окна световых лучей;</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8)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 санитарные и противопожарные нормы;</w:t>
      </w:r>
    </w:p>
    <w:p w:rsidR="002B1E49" w:rsidRPr="002B1E49" w:rsidRDefault="002B1E49" w:rsidP="002B1E49">
      <w:pPr>
        <w:ind w:firstLine="708"/>
        <w:jc w:val="both"/>
        <w:rPr>
          <w:rFonts w:ascii="Times New Roman" w:hAnsi="Times New Roman" w:cs="Times New Roman"/>
          <w:sz w:val="28"/>
          <w:szCs w:val="28"/>
        </w:rPr>
      </w:pPr>
      <w:bookmarkStart w:id="4" w:name="sub_1699"/>
      <w:r w:rsidRPr="002B1E49">
        <w:rPr>
          <w:rFonts w:ascii="Times New Roman" w:hAnsi="Times New Roman" w:cs="Times New Roman"/>
          <w:sz w:val="28"/>
          <w:szCs w:val="28"/>
        </w:rPr>
        <w:t>9) демонтаж летнего кафе осуществляется:</w:t>
      </w:r>
    </w:p>
    <w:bookmarkEnd w:id="4"/>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а) в сроки, указанные в уведомлении, но не позднее 15 октября с приведением территории, на которой размещено летнее кафе, в первоначальное надлежащее санитарное и техническое состояние и уведомлением управления экономики и стратегического планирования Администрации города о производстве демонтажа;</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при наличии конфликта интересов между предприятием общественного питания и жителями города Сургута, возникшего в результате размещения летнего кафе (наличии неоднократных (двух и более) обоснованных жалоб жителей в органы власти на нарушение требований к размещению, обустройству и эксплуатации летнего кафе) в порядке, установленном постановлением Администрации города;</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10) форма уведомления о демонтаже летнего кафе </w:t>
      </w:r>
      <w:r>
        <w:rPr>
          <w:rFonts w:ascii="Times New Roman" w:hAnsi="Times New Roman" w:cs="Times New Roman"/>
          <w:sz w:val="28"/>
          <w:szCs w:val="28"/>
        </w:rPr>
        <w:t>находится во вложении</w:t>
      </w:r>
      <w:r w:rsidRPr="002B1E49">
        <w:rPr>
          <w:rFonts w:ascii="Times New Roman" w:hAnsi="Times New Roman" w:cs="Times New Roman"/>
          <w:sz w:val="28"/>
          <w:szCs w:val="28"/>
        </w:rPr>
        <w:t>;</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11) контроль за работой летнего кафе осуществляется органами и службами в соответствии с законодательством в пределах своей компетенции;</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12)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13)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Ханты-Мансийского округа - Югры для организаций общественного питания;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14) сооружения предприятий мелкорозничной торговли, бытового обслуживания и питания устанавливаются на твёрдые виды покрытия, оборудуются осветительным оборудованием, урнами и малыми контейнерами для мусора;</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15) выбор проекта сооружения предприятий мелкорозничной торговли, бытового обслуживания и питания, приобретаемого для установки на территории города, должен осуществляться только из числа типовых проектов, рекомендованных муниципальным правовым актом Администрации города;</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16) элементами оборудования летних кафе являются технологические настилы, зонты, мебель, маркизы, </w:t>
      </w:r>
      <w:proofErr w:type="spellStart"/>
      <w:r w:rsidRPr="002B1E49">
        <w:rPr>
          <w:rFonts w:ascii="Times New Roman" w:hAnsi="Times New Roman" w:cs="Times New Roman"/>
          <w:sz w:val="28"/>
          <w:szCs w:val="28"/>
        </w:rPr>
        <w:t>перголы</w:t>
      </w:r>
      <w:proofErr w:type="spellEnd"/>
      <w:r w:rsidRPr="002B1E49">
        <w:rPr>
          <w:rFonts w:ascii="Times New Roman" w:hAnsi="Times New Roman" w:cs="Times New Roman"/>
          <w:sz w:val="28"/>
          <w:szCs w:val="28"/>
        </w:rPr>
        <w:t>,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17) при оборудовании летних кафе не допускается: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б) прокладка подземных инженерных коммуникаций и проведение строительно-монтажных работ капитального характера;</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B1E49">
        <w:rPr>
          <w:rFonts w:ascii="Times New Roman" w:hAnsi="Times New Roman" w:cs="Times New Roman"/>
          <w:sz w:val="28"/>
          <w:szCs w:val="28"/>
        </w:rPr>
        <w:t>сайдинг</w:t>
      </w:r>
      <w:proofErr w:type="spellEnd"/>
      <w:r w:rsidRPr="002B1E49">
        <w:rPr>
          <w:rFonts w:ascii="Times New Roman" w:hAnsi="Times New Roman" w:cs="Times New Roman"/>
          <w:sz w:val="28"/>
          <w:szCs w:val="28"/>
        </w:rPr>
        <w:t>-панелей и остекления;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 xml:space="preserve">г) использование для облицовки элементов оборудования кафе и навеса полимерных плёнок, черепицы, </w:t>
      </w:r>
      <w:proofErr w:type="spellStart"/>
      <w:r w:rsidRPr="002B1E49">
        <w:rPr>
          <w:rFonts w:ascii="Times New Roman" w:hAnsi="Times New Roman" w:cs="Times New Roman"/>
          <w:sz w:val="28"/>
          <w:szCs w:val="28"/>
        </w:rPr>
        <w:t>металлочерепицы</w:t>
      </w:r>
      <w:proofErr w:type="spellEnd"/>
      <w:r w:rsidRPr="002B1E49">
        <w:rPr>
          <w:rFonts w:ascii="Times New Roman" w:hAnsi="Times New Roman" w:cs="Times New Roman"/>
          <w:sz w:val="28"/>
          <w:szCs w:val="28"/>
        </w:rPr>
        <w:t>, металла, а также рубероида, асбестоцементных плит;</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18) допускается размещение элементов оборудования летнего кафе с заглублением элементов их крепления до 0,30 м с последующим восстановлением наземного покрытия силами лица, эксплуатировавшего летнее кафе;</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19) декоративные ограждения, используемые при обустройстве летнего кафе, размещаются в одну линию в границах места размещения летнего кафе, при этом:</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а)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в) 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г) конструкции декоративных ограждений не должны содержать элементов, создающих угрозу безопасности пешеходного движения;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д)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е) материалы конструкций секций декоративных ограждений должны быть прочными и износостойкими;</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20) элементы вертикального и контейнерного озеленения, используемые при обустройстве летнего кафе, должны быть устойчивыми, при этом:</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lastRenderedPageBreak/>
        <w:t>а)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б) использование контейнеров для озеленения со сливным отверстием не допускается;</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в) для организации озеленения летнего кафе допускается использование подвесных контейнеров, в том числе путём их размещения на декоративных ограждениях, при этом высота декоративного ограждения с размещёнными на них контейнерами не может превышать 0,90 м;</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21) доступ маломобильных групп населения на технологический настил обеспечивается путём применения пандусов с максимальным уклоном 5 процентов (1:20);</w:t>
      </w:r>
    </w:p>
    <w:p w:rsidR="002B1E49" w:rsidRPr="002B1E49" w:rsidRDefault="002B1E49" w:rsidP="002B1E49">
      <w:pPr>
        <w:ind w:firstLine="708"/>
        <w:jc w:val="both"/>
        <w:rPr>
          <w:rFonts w:ascii="Times New Roman" w:hAnsi="Times New Roman" w:cs="Times New Roman"/>
          <w:sz w:val="28"/>
          <w:szCs w:val="28"/>
        </w:rPr>
      </w:pPr>
      <w:r w:rsidRPr="002B1E49">
        <w:rPr>
          <w:rFonts w:ascii="Times New Roman" w:hAnsi="Times New Roman" w:cs="Times New Roman"/>
          <w:sz w:val="28"/>
          <w:szCs w:val="28"/>
        </w:rPr>
        <w:t>22)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города: в местах проведения массовых мероприятий, при крупных объектах торговли и услуг, на территории объектов рекреации (парков, садов), в местах установки городских автозаправочных станций, а также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твёрдые виды покрытия.</w:t>
      </w:r>
    </w:p>
    <w:p w:rsidR="002B1E49" w:rsidRDefault="002B1E49">
      <w:pPr>
        <w:rPr>
          <w:sz w:val="28"/>
          <w:szCs w:val="28"/>
        </w:rPr>
      </w:pPr>
      <w:r>
        <w:rPr>
          <w:sz w:val="28"/>
          <w:szCs w:val="28"/>
        </w:rPr>
        <w:br w:type="page"/>
      </w: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lastRenderedPageBreak/>
        <w:t>Уведомление о размещении летнего кафе</w:t>
      </w:r>
    </w:p>
    <w:p w:rsidR="002B1E49" w:rsidRPr="002279E5" w:rsidRDefault="002B1E49" w:rsidP="002B1E49">
      <w:pPr>
        <w:rPr>
          <w:rFonts w:ascii="Times New Roman" w:hAnsi="Times New Roman" w:cs="Times New Roman"/>
        </w:rPr>
      </w:pPr>
    </w:p>
    <w:p w:rsidR="002B1E49" w:rsidRPr="002279E5" w:rsidRDefault="002B1E49" w:rsidP="002B1E49">
      <w:pPr>
        <w:ind w:firstLine="698"/>
        <w:jc w:val="right"/>
        <w:rPr>
          <w:rFonts w:ascii="Times New Roman" w:hAnsi="Times New Roman" w:cs="Times New Roman"/>
        </w:rPr>
      </w:pPr>
      <w:r w:rsidRPr="002279E5">
        <w:rPr>
          <w:rFonts w:ascii="Times New Roman" w:hAnsi="Times New Roman" w:cs="Times New Roman"/>
        </w:rPr>
        <w:t xml:space="preserve">В управление экономики и стратегического </w:t>
      </w:r>
      <w:r w:rsidRPr="002279E5">
        <w:rPr>
          <w:rFonts w:ascii="Times New Roman" w:hAnsi="Times New Roman" w:cs="Times New Roman"/>
        </w:rPr>
        <w:br/>
        <w:t>планирования Администрации города Сургута</w:t>
      </w:r>
      <w:r w:rsidRPr="002279E5">
        <w:rPr>
          <w:rFonts w:ascii="Times New Roman" w:hAnsi="Times New Roman" w:cs="Times New Roman"/>
        </w:rPr>
        <w:br/>
        <w:t>от ______________________________________</w:t>
      </w:r>
      <w:r w:rsidRPr="002279E5">
        <w:rPr>
          <w:rFonts w:ascii="Times New Roman" w:hAnsi="Times New Roman" w:cs="Times New Roman"/>
        </w:rPr>
        <w:br/>
        <w:t>(Ф.И.О. предпринимателя</w:t>
      </w:r>
      <w:r w:rsidRPr="002279E5">
        <w:rPr>
          <w:rFonts w:ascii="Times New Roman" w:hAnsi="Times New Roman" w:cs="Times New Roman"/>
        </w:rPr>
        <w:br/>
        <w:t>________________________________________</w:t>
      </w:r>
      <w:r w:rsidRPr="002279E5">
        <w:rPr>
          <w:rFonts w:ascii="Times New Roman" w:hAnsi="Times New Roman" w:cs="Times New Roman"/>
        </w:rPr>
        <w:br/>
        <w:t>или наименование предприятия)</w:t>
      </w:r>
    </w:p>
    <w:p w:rsidR="002B1E49" w:rsidRPr="002279E5" w:rsidRDefault="002B1E49" w:rsidP="002B1E49">
      <w:pPr>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Уведомляю о размещении летнего кафе на земельном участке, занятом предприятием общественного питания, в пределах отведённой территории, по адресу:</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К уведомлению прилагаю:</w:t>
      </w:r>
    </w:p>
    <w:p w:rsidR="002B1E49" w:rsidRPr="002279E5" w:rsidRDefault="002B1E49" w:rsidP="002B1E49">
      <w:pPr>
        <w:rPr>
          <w:rFonts w:ascii="Times New Roman" w:hAnsi="Times New Roman" w:cs="Times New Roman"/>
        </w:rPr>
      </w:pPr>
      <w:r w:rsidRPr="002279E5">
        <w:rPr>
          <w:rFonts w:ascii="Times New Roman" w:hAnsi="Times New Roman" w:cs="Times New Roman"/>
        </w:rPr>
        <w:t>1) копию свидетельства о государственной регистрации юридического лица/копию свидетельства о государственной регистрации физического лица в качестве индивидуального предпринимателя;</w:t>
      </w:r>
    </w:p>
    <w:p w:rsidR="002B1E49" w:rsidRPr="002279E5" w:rsidRDefault="002B1E49" w:rsidP="002B1E49">
      <w:pPr>
        <w:rPr>
          <w:rFonts w:ascii="Times New Roman" w:hAnsi="Times New Roman" w:cs="Times New Roman"/>
        </w:rPr>
      </w:pPr>
      <w:r w:rsidRPr="002279E5">
        <w:rPr>
          <w:rFonts w:ascii="Times New Roman" w:hAnsi="Times New Roman" w:cs="Times New Roman"/>
        </w:rPr>
        <w:t>2) копию документа, подтверждающего размещение летнего кафе на отведённом земельном участке (договор аренды, субаренды или согласие собственников земельного участка);</w:t>
      </w:r>
    </w:p>
    <w:p w:rsidR="002B1E49" w:rsidRPr="002279E5" w:rsidRDefault="002B1E49" w:rsidP="002B1E49">
      <w:pPr>
        <w:rPr>
          <w:rFonts w:ascii="Times New Roman" w:hAnsi="Times New Roman" w:cs="Times New Roman"/>
        </w:rPr>
      </w:pPr>
      <w:r w:rsidRPr="002279E5">
        <w:rPr>
          <w:rFonts w:ascii="Times New Roman" w:hAnsi="Times New Roman" w:cs="Times New Roman"/>
        </w:rPr>
        <w:t>3) проект архитектурно-художественного решения летнего кафе, согласованного с департаментом архитектуры и градостроительства Администрации города Сургута.</w:t>
      </w:r>
    </w:p>
    <w:p w:rsidR="002B1E49" w:rsidRPr="002279E5" w:rsidRDefault="002B1E49" w:rsidP="002B1E49">
      <w:pPr>
        <w:rPr>
          <w:rFonts w:ascii="Times New Roman" w:hAnsi="Times New Roman" w:cs="Times New Roman"/>
        </w:rPr>
      </w:pPr>
      <w:r w:rsidRPr="002279E5">
        <w:rPr>
          <w:rFonts w:ascii="Times New Roman" w:hAnsi="Times New Roman" w:cs="Times New Roman"/>
        </w:rPr>
        <w:t>Период эксплуатации летнего кафе с "__" ______ 20__ по "__" ______ 20__</w:t>
      </w:r>
    </w:p>
    <w:p w:rsidR="002B1E49" w:rsidRPr="002279E5" w:rsidRDefault="002B1E49" w:rsidP="002B1E49">
      <w:pPr>
        <w:rPr>
          <w:rFonts w:ascii="Times New Roman" w:hAnsi="Times New Roman" w:cs="Times New Roman"/>
        </w:rPr>
      </w:pPr>
      <w:r w:rsidRPr="002279E5">
        <w:rPr>
          <w:rFonts w:ascii="Times New Roman" w:hAnsi="Times New Roman" w:cs="Times New Roman"/>
        </w:rPr>
        <w:t>Режим работы кафе с _______ ч. до _______ ч.</w:t>
      </w:r>
    </w:p>
    <w:p w:rsidR="002B1E49" w:rsidRPr="002279E5" w:rsidRDefault="002B1E49" w:rsidP="002B1E49">
      <w:pPr>
        <w:rPr>
          <w:rFonts w:ascii="Times New Roman" w:hAnsi="Times New Roman" w:cs="Times New Roman"/>
        </w:rPr>
      </w:pPr>
      <w:r w:rsidRPr="002279E5">
        <w:rPr>
          <w:rFonts w:ascii="Times New Roman" w:hAnsi="Times New Roman" w:cs="Times New Roman"/>
        </w:rPr>
        <w:t>Выходной _________________________________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Занимаемая площадь ___________________ кв. м</w:t>
      </w:r>
    </w:p>
    <w:p w:rsidR="002B1E49" w:rsidRPr="002279E5" w:rsidRDefault="002B1E49" w:rsidP="002B1E49">
      <w:pPr>
        <w:rPr>
          <w:rFonts w:ascii="Times New Roman" w:hAnsi="Times New Roman" w:cs="Times New Roman"/>
        </w:rPr>
      </w:pPr>
      <w:r w:rsidRPr="002279E5">
        <w:rPr>
          <w:rFonts w:ascii="Times New Roman" w:hAnsi="Times New Roman" w:cs="Times New Roman"/>
        </w:rPr>
        <w:t>Количество посадочных мест _________________</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Ответственное лицо ________________________________________________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                                          (Ф.И.О. полностью)</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Контактный телефон ________________________________________________</w:t>
      </w:r>
    </w:p>
    <w:p w:rsidR="002B1E49" w:rsidRPr="002279E5" w:rsidRDefault="002B1E49" w:rsidP="002B1E4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1"/>
        <w:gridCol w:w="5061"/>
      </w:tblGrid>
      <w:tr w:rsidR="002B1E49" w:rsidRPr="002279E5" w:rsidTr="00794F60">
        <w:tc>
          <w:tcPr>
            <w:tcW w:w="5061" w:type="dxa"/>
            <w:tcBorders>
              <w:top w:val="nil"/>
              <w:left w:val="nil"/>
              <w:bottom w:val="nil"/>
              <w:right w:val="nil"/>
            </w:tcBorders>
          </w:tcPr>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Документы сданы:</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 ________________ 20__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_______________________________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(подпись заявителя)</w:t>
            </w:r>
          </w:p>
          <w:p w:rsidR="002B1E49" w:rsidRPr="002279E5" w:rsidRDefault="002B1E49" w:rsidP="00794F60">
            <w:pPr>
              <w:pStyle w:val="a5"/>
              <w:rPr>
                <w:rFonts w:ascii="Times New Roman" w:hAnsi="Times New Roman" w:cs="Times New Roman"/>
              </w:rPr>
            </w:pP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М.П.</w:t>
            </w:r>
          </w:p>
        </w:tc>
        <w:tc>
          <w:tcPr>
            <w:tcW w:w="5061" w:type="dxa"/>
            <w:tcBorders>
              <w:top w:val="nil"/>
              <w:left w:val="nil"/>
              <w:bottom w:val="nil"/>
              <w:right w:val="nil"/>
            </w:tcBorders>
          </w:tcPr>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Документы приняты:</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 ________________ 20__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_________________________________</w:t>
            </w:r>
          </w:p>
          <w:p w:rsidR="002B1E49" w:rsidRPr="002279E5" w:rsidRDefault="002B1E49" w:rsidP="00794F60">
            <w:pPr>
              <w:pStyle w:val="a5"/>
              <w:rPr>
                <w:rFonts w:ascii="Times New Roman" w:hAnsi="Times New Roman" w:cs="Times New Roman"/>
              </w:rPr>
            </w:pPr>
            <w:r w:rsidRPr="002279E5">
              <w:rPr>
                <w:rFonts w:ascii="Times New Roman" w:hAnsi="Times New Roman" w:cs="Times New Roman"/>
              </w:rPr>
              <w:t>(Ф.И.О., подпись принявшего заявку)</w:t>
            </w:r>
          </w:p>
        </w:tc>
      </w:tr>
    </w:tbl>
    <w:p w:rsidR="002B1E49" w:rsidRPr="002279E5" w:rsidRDefault="002B1E49" w:rsidP="002B1E49">
      <w:pPr>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 о демонтаже летнего кафе</w:t>
      </w:r>
    </w:p>
    <w:p w:rsidR="002B1E49" w:rsidRPr="002279E5" w:rsidRDefault="002B1E49" w:rsidP="002B1E49">
      <w:pPr>
        <w:rPr>
          <w:rFonts w:ascii="Times New Roman" w:hAnsi="Times New Roman" w:cs="Times New Roman"/>
        </w:rPr>
      </w:pPr>
    </w:p>
    <w:p w:rsidR="002B1E49" w:rsidRPr="002279E5" w:rsidRDefault="002B1E49" w:rsidP="002B1E49">
      <w:pPr>
        <w:ind w:firstLine="698"/>
        <w:jc w:val="right"/>
        <w:rPr>
          <w:rFonts w:ascii="Times New Roman" w:hAnsi="Times New Roman" w:cs="Times New Roman"/>
        </w:rPr>
      </w:pPr>
      <w:r w:rsidRPr="002279E5">
        <w:rPr>
          <w:rFonts w:ascii="Times New Roman" w:hAnsi="Times New Roman" w:cs="Times New Roman"/>
        </w:rPr>
        <w:t xml:space="preserve">В управление экономики и стратегического </w:t>
      </w:r>
      <w:r w:rsidRPr="002279E5">
        <w:rPr>
          <w:rFonts w:ascii="Times New Roman" w:hAnsi="Times New Roman" w:cs="Times New Roman"/>
        </w:rPr>
        <w:br/>
        <w:t>планирования Администрации города Сургута</w:t>
      </w:r>
      <w:r w:rsidRPr="002279E5">
        <w:rPr>
          <w:rFonts w:ascii="Times New Roman" w:hAnsi="Times New Roman" w:cs="Times New Roman"/>
        </w:rPr>
        <w:br/>
        <w:t>от ______________________________________</w:t>
      </w:r>
      <w:r w:rsidRPr="002279E5">
        <w:rPr>
          <w:rFonts w:ascii="Times New Roman" w:hAnsi="Times New Roman" w:cs="Times New Roman"/>
        </w:rPr>
        <w:br/>
        <w:t>(Ф.И.О. предпринимателя</w:t>
      </w:r>
      <w:r w:rsidRPr="002279E5">
        <w:rPr>
          <w:rFonts w:ascii="Times New Roman" w:hAnsi="Times New Roman" w:cs="Times New Roman"/>
        </w:rPr>
        <w:br/>
        <w:t>________________________________________</w:t>
      </w:r>
      <w:r w:rsidRPr="002279E5">
        <w:rPr>
          <w:rFonts w:ascii="Times New Roman" w:hAnsi="Times New Roman" w:cs="Times New Roman"/>
        </w:rPr>
        <w:br/>
        <w:t>или наименование предприятия)</w:t>
      </w:r>
    </w:p>
    <w:p w:rsidR="002B1E49" w:rsidRPr="002279E5" w:rsidRDefault="002B1E49" w:rsidP="002B1E49">
      <w:pPr>
        <w:rPr>
          <w:rFonts w:ascii="Times New Roman" w:hAnsi="Times New Roman" w:cs="Times New Roman"/>
        </w:rPr>
      </w:pPr>
    </w:p>
    <w:p w:rsidR="002B1E49" w:rsidRPr="002279E5" w:rsidRDefault="002B1E49" w:rsidP="002B1E49">
      <w:pPr>
        <w:pStyle w:val="1"/>
        <w:rPr>
          <w:rFonts w:ascii="Times New Roman" w:hAnsi="Times New Roman" w:cs="Times New Roman"/>
        </w:rPr>
      </w:pPr>
      <w:r w:rsidRPr="002279E5">
        <w:rPr>
          <w:rFonts w:ascii="Times New Roman" w:hAnsi="Times New Roman" w:cs="Times New Roman"/>
        </w:rPr>
        <w:t>Уведомление</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Уведомляю о том, что летнее кафе, расположенное по адресу:</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____________________________________________________________________ 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демонтировано, земельный участок приведён в надлежащее санитарное состояние.</w:t>
      </w: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p>
    <w:p w:rsidR="002B1E49" w:rsidRPr="002279E5" w:rsidRDefault="002B1E49" w:rsidP="002B1E49">
      <w:pPr>
        <w:rPr>
          <w:rFonts w:ascii="Times New Roman" w:hAnsi="Times New Roman" w:cs="Times New Roman"/>
        </w:rPr>
      </w:pPr>
      <w:r w:rsidRPr="002279E5">
        <w:rPr>
          <w:rFonts w:ascii="Times New Roman" w:hAnsi="Times New Roman" w:cs="Times New Roman"/>
        </w:rPr>
        <w:t>"___" ____________ 20__</w:t>
      </w:r>
    </w:p>
    <w:p w:rsidR="002B1E49" w:rsidRPr="002279E5" w:rsidRDefault="002B1E49" w:rsidP="002B1E49">
      <w:pPr>
        <w:rPr>
          <w:rFonts w:ascii="Times New Roman" w:hAnsi="Times New Roman" w:cs="Times New Roman"/>
        </w:rPr>
      </w:pPr>
      <w:r w:rsidRPr="002279E5">
        <w:rPr>
          <w:rFonts w:ascii="Times New Roman" w:hAnsi="Times New Roman" w:cs="Times New Roman"/>
        </w:rPr>
        <w:t>_______________________</w:t>
      </w:r>
    </w:p>
    <w:p w:rsidR="002B1E49" w:rsidRPr="002279E5" w:rsidRDefault="002B1E49" w:rsidP="002B1E49">
      <w:pPr>
        <w:rPr>
          <w:rFonts w:ascii="Times New Roman" w:hAnsi="Times New Roman" w:cs="Times New Roman"/>
        </w:rPr>
      </w:pPr>
      <w:r w:rsidRPr="002279E5">
        <w:rPr>
          <w:rFonts w:ascii="Times New Roman" w:hAnsi="Times New Roman" w:cs="Times New Roman"/>
        </w:rPr>
        <w:t>       (подпись)</w:t>
      </w:r>
    </w:p>
    <w:p w:rsidR="002B1E49" w:rsidRPr="002B1E49" w:rsidRDefault="002B1E49" w:rsidP="002B1E49">
      <w:pPr>
        <w:jc w:val="both"/>
        <w:rPr>
          <w:sz w:val="28"/>
          <w:szCs w:val="28"/>
        </w:rPr>
      </w:pPr>
    </w:p>
    <w:sectPr w:rsidR="002B1E49" w:rsidRPr="002B1E49" w:rsidSect="002B1E4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B2"/>
    <w:rsid w:val="00094155"/>
    <w:rsid w:val="0009484E"/>
    <w:rsid w:val="000F0E32"/>
    <w:rsid w:val="001F28B2"/>
    <w:rsid w:val="002658E3"/>
    <w:rsid w:val="002B1E49"/>
    <w:rsid w:val="002C098B"/>
    <w:rsid w:val="002D4851"/>
    <w:rsid w:val="002D7654"/>
    <w:rsid w:val="002E7780"/>
    <w:rsid w:val="002F2C94"/>
    <w:rsid w:val="00310F3E"/>
    <w:rsid w:val="00317FE8"/>
    <w:rsid w:val="00344C61"/>
    <w:rsid w:val="00372E54"/>
    <w:rsid w:val="003E3CB2"/>
    <w:rsid w:val="00464E09"/>
    <w:rsid w:val="00517A17"/>
    <w:rsid w:val="00524E2B"/>
    <w:rsid w:val="00532C30"/>
    <w:rsid w:val="00563479"/>
    <w:rsid w:val="00587F22"/>
    <w:rsid w:val="00612AA3"/>
    <w:rsid w:val="006C19B8"/>
    <w:rsid w:val="007549D3"/>
    <w:rsid w:val="00755DA9"/>
    <w:rsid w:val="007560F1"/>
    <w:rsid w:val="00763697"/>
    <w:rsid w:val="007A0EDD"/>
    <w:rsid w:val="008B0FDC"/>
    <w:rsid w:val="00925B79"/>
    <w:rsid w:val="00942863"/>
    <w:rsid w:val="009754C1"/>
    <w:rsid w:val="00992850"/>
    <w:rsid w:val="009A2B6F"/>
    <w:rsid w:val="009B6A68"/>
    <w:rsid w:val="009E1845"/>
    <w:rsid w:val="00A75BA9"/>
    <w:rsid w:val="00A925DA"/>
    <w:rsid w:val="00B04AEB"/>
    <w:rsid w:val="00B77757"/>
    <w:rsid w:val="00B95C71"/>
    <w:rsid w:val="00C32424"/>
    <w:rsid w:val="00C527DE"/>
    <w:rsid w:val="00C74C8A"/>
    <w:rsid w:val="00CA007F"/>
    <w:rsid w:val="00CA2A3D"/>
    <w:rsid w:val="00CC00F1"/>
    <w:rsid w:val="00EB179E"/>
    <w:rsid w:val="00EE40DD"/>
    <w:rsid w:val="00F312C6"/>
    <w:rsid w:val="00FA64FC"/>
    <w:rsid w:val="00FB22D6"/>
    <w:rsid w:val="00FF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AE992-903E-45F8-963A-5FC8CD44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B1E4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B1E49"/>
    <w:rPr>
      <w:color w:val="106BBE"/>
    </w:rPr>
  </w:style>
  <w:style w:type="character" w:customStyle="1" w:styleId="10">
    <w:name w:val="Заголовок 1 Знак"/>
    <w:basedOn w:val="a0"/>
    <w:link w:val="1"/>
    <w:uiPriority w:val="99"/>
    <w:rsid w:val="002B1E49"/>
    <w:rPr>
      <w:rFonts w:ascii="Arial" w:hAnsi="Arial" w:cs="Arial"/>
      <w:b/>
      <w:bCs/>
      <w:color w:val="26282F"/>
      <w:sz w:val="24"/>
      <w:szCs w:val="24"/>
    </w:rPr>
  </w:style>
  <w:style w:type="character" w:customStyle="1" w:styleId="a4">
    <w:name w:val="Цветовое выделение"/>
    <w:uiPriority w:val="99"/>
    <w:rsid w:val="002B1E49"/>
    <w:rPr>
      <w:b/>
      <w:bCs/>
      <w:color w:val="26282F"/>
    </w:rPr>
  </w:style>
  <w:style w:type="paragraph" w:customStyle="1" w:styleId="a5">
    <w:name w:val="Нормальный (таблица)"/>
    <w:basedOn w:val="a"/>
    <w:next w:val="a"/>
    <w:uiPriority w:val="99"/>
    <w:rsid w:val="002B1E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2219</Words>
  <Characters>12653</Characters>
  <Application>Microsoft Office Word</Application>
  <DocSecurity>0</DocSecurity>
  <Lines>105</Lines>
  <Paragraphs>29</Paragraphs>
  <ScaleCrop>false</ScaleCrop>
  <Company>Hewlett-Packard Company</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Верисоцкая Екатерина Николаевна</dc:creator>
  <cp:keywords/>
  <dc:description/>
  <cp:lastModifiedBy>Верисоцкая Екатерина Николаевна</cp:lastModifiedBy>
  <cp:revision>3</cp:revision>
  <dcterms:created xsi:type="dcterms:W3CDTF">2018-04-27T06:27:00Z</dcterms:created>
  <dcterms:modified xsi:type="dcterms:W3CDTF">2018-05-15T05:48:00Z</dcterms:modified>
</cp:coreProperties>
</file>