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33D7C">
        <w:trPr>
          <w:jc w:val="center"/>
        </w:trPr>
        <w:tc>
          <w:tcPr>
            <w:tcW w:w="142" w:type="dxa"/>
            <w:noWrap/>
          </w:tcPr>
          <w:p w:rsidR="00B33D7C" w:rsidRDefault="006445E1">
            <w:pPr>
              <w:spacing w:line="120" w:lineRule="atLeas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33D7C" w:rsidRPr="009E65EF" w:rsidRDefault="009E65E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" w:type="dxa"/>
            <w:noWrap/>
          </w:tcPr>
          <w:p w:rsidR="00B33D7C" w:rsidRDefault="006445E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33D7C" w:rsidRDefault="009E65E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B33D7C" w:rsidRDefault="006445E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33D7C" w:rsidRPr="009E65EF" w:rsidRDefault="009E65E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33D7C" w:rsidRDefault="006445E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33D7C" w:rsidRDefault="00B33D7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33D7C" w:rsidRDefault="006445E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33D7C" w:rsidRDefault="009E65E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</w:tr>
    </w:tbl>
    <w:p w:rsidR="00B33D7C" w:rsidRDefault="00612504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6445E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33D7C" w:rsidRDefault="006445E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6445E1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6445E1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33D7C" w:rsidRDefault="006445E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33D7C" w:rsidRDefault="006445E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33D7C" w:rsidRDefault="006445E1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33D7C" w:rsidRDefault="006445E1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07.02.2017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>№ 161 «О мерах по реализации решения Думы города от 23.12.2016 № 46-V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ДГ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бюджете городского округа город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Сургут на 2017 год и плановый период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2018 – 2019 годов» и постановления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от 12.10.2016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7606 «Об основных направлениях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бюджетной и налоговой политики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городского округа город Сургут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>на 2017 год и плановый период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>2018 – 2019 годов»</w:t>
      </w:r>
    </w:p>
    <w:p w:rsidR="00B33D7C" w:rsidRDefault="00B33D7C">
      <w:pPr>
        <w:rPr>
          <w:rFonts w:cs="Times New Roman"/>
          <w:szCs w:val="28"/>
        </w:rPr>
      </w:pPr>
    </w:p>
    <w:p w:rsidR="00B33D7C" w:rsidRDefault="00B33D7C">
      <w:pPr>
        <w:rPr>
          <w:rFonts w:cs="Times New Roman"/>
          <w:szCs w:val="28"/>
        </w:rPr>
      </w:pPr>
    </w:p>
    <w:p w:rsidR="00B33D7C" w:rsidRDefault="006445E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распоряжением Администрации города от 30.12.2005           № 3686 «Об утверждении Регламента Администрации города», в целях уточ-нения плана мероприятий по мобилизации доходов, оптимизации расходов                    и муниципального долга бюджета городского округа город Сургут на 2017 год и плановый период 2018 – 2019годов: </w:t>
      </w:r>
      <w:bookmarkStart w:id="1" w:name="sub_2"/>
    </w:p>
    <w:p w:rsidR="00B33D7C" w:rsidRDefault="006445E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распоряжение Администрации города от 07.02.2017 № 161                 «О мерах по реализации решения Думы города от 23.12.2016 № 46-VI ДГ                «О бюджете городского округа город Сургут на 2017 год и плановый период 2018 – 2019 годов» и постановления Администрации города от 12.10.2016             № 7606 «Об основных направлениях бюджетной и налоговой политики горо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ского округа город Сургут на 2017 год и плановый период 2018 – 2019 годов» следующие изменения:</w:t>
      </w:r>
    </w:p>
    <w:p w:rsidR="00B33D7C" w:rsidRDefault="006445E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Пункт 4.15 после слов «Не допускать использования» дополнить                  словами «в текущем финансовом году».</w:t>
      </w:r>
    </w:p>
    <w:p w:rsidR="00B33D7C" w:rsidRDefault="006445E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4.16 распоряжения изложить в следующей редакции:</w:t>
      </w:r>
    </w:p>
    <w:p w:rsidR="00B33D7C" w:rsidRDefault="006445E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«4.16. Представлять в департамент финансов до 10 числа месяца, следу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щего за отчетным кварталом, по итогам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кварталов информацию                      об экономии по результатам конкурентных закупок по заключенным 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lastRenderedPageBreak/>
        <w:t xml:space="preserve">пальным контрактам по форме согласно приложению 3, согласованную                         с управлением муниципальных закупок по графам 2, 3, 13, 14, 15 согласно        приложению 3. </w:t>
      </w:r>
    </w:p>
    <w:p w:rsidR="00B33D7C" w:rsidRDefault="006445E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Информация, предоставляемая Думой города и Контрольно-счетной                     палатой города, управлением муниципальных закупок не согласовывается».</w:t>
      </w:r>
    </w:p>
    <w:p w:rsidR="00B33D7C" w:rsidRDefault="006445E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</w:t>
      </w:r>
      <w:bookmarkStart w:id="2" w:name="sub_37"/>
      <w:bookmarkEnd w:id="1"/>
      <w:r>
        <w:rPr>
          <w:rFonts w:cs="Times New Roman"/>
          <w:szCs w:val="28"/>
        </w:rPr>
        <w:t xml:space="preserve"> Изложить приложение 1 к распоряжению в новой редакции согласно приложению к настоящему распоряжению.</w:t>
      </w:r>
    </w:p>
    <w:p w:rsidR="00B33D7C" w:rsidRDefault="006445E1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Управлению по связям с общественностью и средствами массовой             информации разместить настоящее постановление на официальном портале Администрации города.</w:t>
      </w:r>
    </w:p>
    <w:p w:rsidR="00B33D7C" w:rsidRDefault="006445E1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распоряжения возложить на заместителя              главы Администрации города Шерстневу А.Ю. </w:t>
      </w:r>
    </w:p>
    <w:p w:rsidR="00B33D7C" w:rsidRDefault="00B33D7C">
      <w:pPr>
        <w:ind w:firstLine="567"/>
        <w:jc w:val="both"/>
        <w:rPr>
          <w:rFonts w:cs="Times New Roman"/>
          <w:szCs w:val="28"/>
        </w:rPr>
      </w:pPr>
    </w:p>
    <w:p w:rsidR="00B33D7C" w:rsidRDefault="00B33D7C">
      <w:pPr>
        <w:jc w:val="both"/>
        <w:rPr>
          <w:rFonts w:cs="Times New Roman"/>
          <w:szCs w:val="28"/>
        </w:rPr>
      </w:pPr>
    </w:p>
    <w:p w:rsidR="00B33D7C" w:rsidRDefault="00B33D7C">
      <w:pPr>
        <w:rPr>
          <w:rFonts w:cs="Times New Roman"/>
          <w:szCs w:val="28"/>
        </w:rPr>
      </w:pPr>
    </w:p>
    <w:p w:rsidR="00B33D7C" w:rsidRDefault="006445E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                         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bookmarkEnd w:id="2"/>
      <w:r>
        <w:rPr>
          <w:rFonts w:cs="Times New Roman"/>
          <w:szCs w:val="28"/>
        </w:rPr>
        <w:t xml:space="preserve">            В.Н. Шувалов</w:t>
      </w:r>
    </w:p>
    <w:p w:rsidR="00B33D7C" w:rsidRDefault="00B33D7C">
      <w:pPr>
        <w:rPr>
          <w:rFonts w:cs="Times New Roman"/>
          <w:szCs w:val="28"/>
        </w:rPr>
      </w:pPr>
    </w:p>
    <w:p w:rsidR="00B33D7C" w:rsidRDefault="00B33D7C">
      <w:pPr>
        <w:rPr>
          <w:szCs w:val="28"/>
        </w:rPr>
        <w:sectPr w:rsidR="00B33D7C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3D7C" w:rsidRDefault="006445E1">
      <w:pPr>
        <w:ind w:firstLine="1219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</w:t>
      </w:r>
    </w:p>
    <w:p w:rsidR="00B33D7C" w:rsidRDefault="006445E1">
      <w:pPr>
        <w:ind w:firstLine="1219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 распоряжению</w:t>
      </w:r>
    </w:p>
    <w:p w:rsidR="00B33D7C" w:rsidRDefault="006445E1">
      <w:pPr>
        <w:ind w:firstLine="1219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B33D7C" w:rsidRDefault="006445E1">
      <w:pPr>
        <w:ind w:firstLine="1219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____________ № _______</w:t>
      </w:r>
    </w:p>
    <w:p w:rsidR="00B33D7C" w:rsidRDefault="00B33D7C">
      <w:pPr>
        <w:rPr>
          <w:rFonts w:cs="Times New Roman"/>
          <w:sz w:val="24"/>
          <w:szCs w:val="24"/>
        </w:rPr>
      </w:pPr>
    </w:p>
    <w:p w:rsidR="00B33D7C" w:rsidRDefault="006445E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План </w:t>
      </w:r>
    </w:p>
    <w:p w:rsidR="00B33D7C" w:rsidRDefault="006445E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мероприятий по мобилизации доходов, оптимизации расходов и муниципального долга бюджета городского округа город Сургут </w:t>
      </w:r>
      <w:r>
        <w:rPr>
          <w:rFonts w:eastAsia="Times New Roman" w:cs="Times New Roman"/>
          <w:color w:val="000000"/>
          <w:szCs w:val="28"/>
          <w:lang w:eastAsia="ru-RU"/>
        </w:rPr>
        <w:br/>
        <w:t>на 2017 год и плановый период 2018 – 2019 годов</w:t>
      </w:r>
    </w:p>
    <w:p w:rsidR="00B33D7C" w:rsidRDefault="00B33D7C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7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773"/>
        <w:gridCol w:w="1434"/>
        <w:gridCol w:w="1755"/>
        <w:gridCol w:w="1559"/>
        <w:gridCol w:w="1134"/>
        <w:gridCol w:w="992"/>
        <w:gridCol w:w="1086"/>
        <w:gridCol w:w="1182"/>
        <w:gridCol w:w="1276"/>
        <w:gridCol w:w="1276"/>
      </w:tblGrid>
      <w:tr w:rsidR="00B33D7C">
        <w:trPr>
          <w:trHeight w:val="687"/>
        </w:trPr>
        <w:tc>
          <w:tcPr>
            <w:tcW w:w="2278" w:type="dxa"/>
            <w:vMerge w:val="restart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73" w:type="dxa"/>
            <w:vMerge w:val="restart"/>
            <w:shd w:val="clear" w:color="000000" w:fill="FFFFFF"/>
            <w:hideMark/>
          </w:tcPr>
          <w:p w:rsidR="00B33D7C" w:rsidRDefault="006445E1">
            <w:pPr>
              <w:ind w:left="-108" w:right="-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34" w:type="dxa"/>
            <w:vMerge w:val="restart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755" w:type="dxa"/>
            <w:vMerge w:val="restart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нормативного правового акта или иной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12" w:type="dxa"/>
            <w:gridSpan w:val="3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целевого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734" w:type="dxa"/>
            <w:gridSpan w:val="3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Бюджетный эффект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реализации мероприятий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B33D7C">
        <w:trPr>
          <w:trHeight w:val="225"/>
        </w:trPr>
        <w:tc>
          <w:tcPr>
            <w:tcW w:w="2278" w:type="dxa"/>
            <w:vMerge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B33D7C">
        <w:trPr>
          <w:trHeight w:val="235"/>
        </w:trPr>
        <w:tc>
          <w:tcPr>
            <w:tcW w:w="15745" w:type="dxa"/>
            <w:gridSpan w:val="11"/>
            <w:shd w:val="clear" w:color="000000" w:fill="FFFFFF"/>
            <w:vAlign w:val="center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Направления мобилизации доходов бюджета городского округа город Сургут</w:t>
            </w:r>
          </w:p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B33D7C">
        <w:trPr>
          <w:trHeight w:val="301"/>
        </w:trPr>
        <w:tc>
          <w:tcPr>
            <w:tcW w:w="9933" w:type="dxa"/>
            <w:gridSpan w:val="6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доходам, в том числе: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D7C" w:rsidRDefault="006445E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B33D7C" w:rsidRDefault="006445E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391 335,9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313 986,5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291 754,2</w:t>
            </w:r>
          </w:p>
        </w:tc>
      </w:tr>
      <w:tr w:rsidR="00B33D7C">
        <w:trPr>
          <w:trHeight w:val="277"/>
        </w:trPr>
        <w:tc>
          <w:tcPr>
            <w:tcW w:w="15745" w:type="dxa"/>
            <w:gridSpan w:val="11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 Мероприятия по мобилизации налоговых доходов бюджета городского округа город Сургут</w:t>
            </w: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B33D7C">
        <w:trPr>
          <w:trHeight w:val="325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1.1.1. Обеспечить взаимодействие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с ИФНС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России по г. Сургуту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выработке пре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ложений по изме-нению ставок налога на имущество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физических лиц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 учетом резуль-татов анализа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налоговой базы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начислений налога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исходя из кадаст-ровой стоимости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объектов налогоо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финансов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II – III квартал 2017 года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рабочей встречи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представ-ление Главе города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изменению ставок налога на имущество 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физических лиц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рассмот-рения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их на заседании постоянного комитета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Думы города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бюджету, налогам,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финансам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имуществу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проведенных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выра-ботке пре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ложений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изме-нению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ставок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налогу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имущество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физических лиц.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предста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ление Главе города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ложений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изме-нению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ставок 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налога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 имущество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физических лиц, да/нет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не менее 1</w:t>
            </w: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3D7C">
        <w:trPr>
          <w:trHeight w:val="278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1.1.2. Обеспечить взаимодействие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с ИФНС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России по г. Сургуту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мониторингу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налога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учетом изменения кадастровой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стоимости и выр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ботке предложений по изменению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ставок земельного налога, установ-ленных на терри-тории города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II – III квартал 2017 года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рабочей встречи,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и представ-ление Главе города пре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ложений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изменению ставок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земельного налога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рассмо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рения их на заседании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постоянного комитета Думы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бюджету, налогам,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финансам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имуществу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выра-ботке пре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ложений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изме-нению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ставок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земел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ному налогу.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Подготовка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предста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ление Главе города пре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ложений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изме-нению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ставок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 налога, да/нет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менее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3D7C">
        <w:trPr>
          <w:trHeight w:val="600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1.1.3. Обеспечить взаимодействие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координацию 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ятельности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федеральных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фискальных,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правоохрани-тельных и контр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лирующих органов по выявлению  скрытых форм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оплаты труда,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взысканию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задолженности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платежам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бюджет города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снижению неформальной занятости,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повышению собираемости страховых взносов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 внебю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жетные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фонды, ликв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дации задо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женности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заработной плате в городе Сургуте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рабочей группе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снижению нефор-мальной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занятости,  повышению собираемости страховых взносов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 внебю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фонды,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ликвидации задолжен-ности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зара-ботной плате в городе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Сургуте представи-телей фед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ральных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фискальных, правоохран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тельных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контрол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рующих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органов да/нет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3D7C">
        <w:trPr>
          <w:trHeight w:val="441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1.1.4. Проводить мониторинг 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ступления налогов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совокупный 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доход в разрезе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видов экономич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ской деятельности и подготовить предложения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пересмотру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величины корре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тирующего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коэффициента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(К 2), приме-няемого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исчислении единого налога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вмененный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экономики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стратегич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ского план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II квартал 2017 года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и представ-ление Главе города пре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ложений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 изменению корректир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ещего коэ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фициента К 2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рассмо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на засе-дании пост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янного ком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тета Думы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по бюджету, налогам,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финансам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имуществу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предста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ление Главе города предло-жений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изме-нению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величины коррект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рующего коэффиц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ента К 2 , да/нет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D7C">
        <w:trPr>
          <w:trHeight w:val="292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1.1.5. Проводить мероприятия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выявлению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объектов недвиж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мости, не вклю-ченных в Перечень объектов недвиж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мого имущества,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отношении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которых налоговая база определяется как кадастровая стоимость,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определяемого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 статьей 378.2 Налогового кодекса Российской Фед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комиссия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мобили-зации допо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нительных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местный бюджет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ежегодно не позднее 01 ноября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сопровод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тельное письмо с приложением сведений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адрес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департамента финансов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выявленных объектов недвижи-мого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имущества, подлежащих включению в перечень объектов недвижи-мого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имущества, в отношении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которых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налоговая база опред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ляется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 кадас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ровая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стоимость,  определя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мого в соо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 статьей 378.2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Налогового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кодекса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D7C">
        <w:trPr>
          <w:trHeight w:val="292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1.1.6. Проводить адресную работу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организациями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индивидуаль-ными предприн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мателями в рамках деятельности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комиссии по моб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лизации дополн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доходов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местный бюджет с целью сокра-щения объема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задолженности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налоговым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платежам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мобили-зации допо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нительных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местный бюджет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два раза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протоколы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мобили-зации допо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нительных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местный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органи-зованных заседаний комиссии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мобил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местный бюджет, ед.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менее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B33D7C">
        <w:trPr>
          <w:trHeight w:val="423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1.1.7. Проводить работу с главными администраторами доходов бюджета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рамках деятел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ности комиссии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мобилизации дополнительных доходов в местный бюджет с целью обеспечения 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ступлений доходов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бюджет города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запланированном объеме, качестве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 планирования бюджетных показ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телей, урегулир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вания дебиторской задолженности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мобили-зации допо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нительных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местный бюджет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два раза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мобили-зации допо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нительных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местный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ванных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заседаний комиссии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мобил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местный бюджет, ед.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3D7C">
        <w:trPr>
          <w:trHeight w:val="278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1.1.8. Направлять 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информацию в ИФНС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по городу Сургуту в целях осуществления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налогового контроля по постановке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налоговый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учет организаций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местах их факт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ческого нахождения и осуществления предпринимател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1773" w:type="dxa"/>
            <w:vMerge w:val="restart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муници-пальных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закупок, управление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труду,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комитет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управ-лению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имуществом, комитет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земельным отношениям</w:t>
            </w:r>
          </w:p>
        </w:tc>
        <w:tc>
          <w:tcPr>
            <w:tcW w:w="1434" w:type="dxa"/>
            <w:vMerge w:val="restart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ежеква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1755" w:type="dxa"/>
            <w:vMerge w:val="restart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3D7C">
        <w:trPr>
          <w:trHeight w:val="42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 заключенных муниципальных контрактах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иногородними поставщиками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(исполнителями, подрядчиками)</w:t>
            </w:r>
          </w:p>
        </w:tc>
        <w:tc>
          <w:tcPr>
            <w:tcW w:w="1773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отношение количества заклюю-ченных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пальных контрактов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иногоро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ними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поставщ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ками (испол-нителями,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подрядч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ками),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отношении которых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направлена информация в ИФНС России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г. Сургуту, к общему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количеству заключенных муници-пальных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контрактов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иногоро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ними постав-щиками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(исполнит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лями,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подрядчи-ками),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D7C">
        <w:trPr>
          <w:trHeight w:val="1270"/>
        </w:trPr>
        <w:tc>
          <w:tcPr>
            <w:tcW w:w="2278" w:type="dxa"/>
            <w:vMerge w:val="restart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 иногородних организациях,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подающих заявки на подбор кадров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Бюджетное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учреждение Ханты-Мансийского авт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номного округа – Югры «Сургутский центр занятости населения»</w:t>
            </w:r>
          </w:p>
        </w:tc>
        <w:tc>
          <w:tcPr>
            <w:tcW w:w="1773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отношение количества иногородних органи-заций,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подавших заявки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подбор кадров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Бюджетное учреждение Ханты-Мансийского автономного округа –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Югры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«Сургутский центр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занятости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населения»,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отношении которых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направлена информация в ИФНС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г. Сургуту, к общему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количеству иногородних организаций, подавших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заявки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подбор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кадров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Бюджетное учреждение Ханты-Мансийского автономного округа –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Югры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«Сургутский центр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занятости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населения»,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D7C">
        <w:trPr>
          <w:trHeight w:val="3360"/>
        </w:trPr>
        <w:tc>
          <w:tcPr>
            <w:tcW w:w="2278" w:type="dxa"/>
            <w:vMerge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отношение количества контрактов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договоров аренды/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купли-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продажи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земельных участков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муниц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пального имущества, в отношении которых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направлена информация в ИФНС России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г. Сургуту, к общему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контрактов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договоров аренды/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купли-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продажи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земельных участков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муниц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пального имущества, заключенных с иногоро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ними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поставщи-ками (испо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нителями, подрядчи-ками)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аренда-торами/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покупателями земельных участков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муниц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пального имущества,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D7C">
        <w:trPr>
          <w:trHeight w:val="84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1.1.9. Организовать информационную кампанию:                                                                                                                                                                                                                                               - среди населения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необходимости, порядке и сроках уплаты имущ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налогов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(транспортного, земельного налогов и налога на имущ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ство физических лиц), налога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доходы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физических лиц;                                                                                                                                                                                                                                   - среди налогопл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тельщиков (юрид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ческих и физич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ских лиц)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вопросу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налогообложения объектов недвиж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мого имущества исходя из их 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дастровой стоим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финансов,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городского хозяйства,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информа-ционной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онного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необход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мости,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порядке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сроках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уплаты имущ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налога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доходы физических лиц, получ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емые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сдачи жилых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помещений в аренду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офиц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альном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портале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средствах массовой информации и извеще-ниях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 оплате 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коммунальных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услуг, да/нет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spacing w:after="28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spacing w:after="28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spacing w:after="28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33D7C">
        <w:trPr>
          <w:trHeight w:val="549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1.1.10. Проводить мероприятия,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направленные: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на формирование положительного общественного мнения о малом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среднем пре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принимательстве,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целях стимулир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вания граждан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осуществлению такой деятель-ности;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на совершенств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вание механизмов поддержки пре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принимательства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целях поступ-ления в запланир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ванных объемах налогов на сов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купный доход.                                   Проводить анализ  эффективности  осуществляемых мер поддержки стимулирования субъектов малого бизнеса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экономики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стратеги-ческого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планирования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исполнения налогов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сово-купный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(отношение фактических поступлений к плановым показа-телям),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33D7C" w:rsidRDefault="00B33D7C"/>
    <w:p w:rsidR="00B33D7C" w:rsidRDefault="00B33D7C"/>
    <w:p w:rsidR="00B33D7C" w:rsidRDefault="00B33D7C"/>
    <w:p w:rsidR="00B33D7C" w:rsidRDefault="00B33D7C"/>
    <w:tbl>
      <w:tblPr>
        <w:tblW w:w="157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773"/>
        <w:gridCol w:w="1434"/>
        <w:gridCol w:w="1755"/>
        <w:gridCol w:w="1559"/>
        <w:gridCol w:w="1134"/>
        <w:gridCol w:w="992"/>
        <w:gridCol w:w="1086"/>
        <w:gridCol w:w="1182"/>
        <w:gridCol w:w="1276"/>
        <w:gridCol w:w="1276"/>
      </w:tblGrid>
      <w:tr w:rsidR="00B33D7C">
        <w:trPr>
          <w:trHeight w:val="52"/>
        </w:trPr>
        <w:tc>
          <w:tcPr>
            <w:tcW w:w="13193" w:type="dxa"/>
            <w:gridSpan w:val="9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 Мероприятия по мобилизации неналоговых доходов бюджета городского округа город Сургут</w:t>
            </w:r>
          </w:p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3D7C">
        <w:trPr>
          <w:trHeight w:val="5295"/>
        </w:trPr>
        <w:tc>
          <w:tcPr>
            <w:tcW w:w="2278" w:type="dxa"/>
            <w:vMerge w:val="restart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1.2.1. Проводить мероприятия,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снижение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дебиторской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задолженности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доходам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город Сургут</w:t>
            </w:r>
          </w:p>
        </w:tc>
        <w:tc>
          <w:tcPr>
            <w:tcW w:w="1773" w:type="dxa"/>
            <w:vMerge w:val="restart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администра-торы доходов бюджета:                                                                                                                                                                                                                          Админист-рация города, департамент архитектуры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градостро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434" w:type="dxa"/>
            <w:vMerge w:val="restart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vMerge w:val="restart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в устано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ленные сроки плана мер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направ-ленных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снижение дебиторской задолжен-ности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доходам бюджета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утвержден-ного расп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ряжением Админист-рации города от 08.07.2013 № 2357, да/нет.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Отношение взысканной дебиторской задолжен-ности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аренде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ственная со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ственность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которые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разгран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чена, и мун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ципального имущества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прогноз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руемой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сумме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взыскания дебиторской задолжен-ности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доходам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виде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арендной платы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 земельные участки,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ственная со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ственность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которые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разгран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чена,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муниц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имущество, %.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62 057,4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26 284,2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26 284,2</w:t>
            </w:r>
          </w:p>
        </w:tc>
      </w:tr>
      <w:tr w:rsidR="00B33D7C">
        <w:trPr>
          <w:trHeight w:val="4350"/>
        </w:trPr>
        <w:tc>
          <w:tcPr>
            <w:tcW w:w="2278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пров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денных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совещаний по вопросу улучшения платежной дисциплины населения, управ-ляющих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органи-заций,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увеличения сбора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платежей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нанима-телей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меро-приятиях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 взысканию просроченной дебиторской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задолжен-ности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 социальный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коммерч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ский наем жилых пом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щений мун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 жилищного фонда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количеству запланир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ванных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совещаний, %.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Доля деб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торской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задолжен-ности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доходам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виде платы за установку и эксплуа-тацию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рекламных конструкций, в отношении которой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проведены мероприятия по ее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взысканию,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90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90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3D7C">
        <w:trPr>
          <w:trHeight w:val="1554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1.2.2. В отношении акционерных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обществ, акции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которых находятся в муниципальной собственности,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исходить из нео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ходимости напра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ления на выплату дивидендов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35 процентов 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(в части дивиде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дов по итогам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предыдущего года) 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управ-лению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имуществом 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акционерных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акции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которых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находятся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муниц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пальной собствен-ности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 для которых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 норматив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отчислений части приб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 в бюджет города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размере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35% 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6 672,6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6 672,6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6 672,6</w:t>
            </w:r>
          </w:p>
        </w:tc>
      </w:tr>
      <w:tr w:rsidR="00B33D7C">
        <w:trPr>
          <w:trHeight w:val="2404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1.2.3. Проводить  мероприятия,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направленные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исследование актуальности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обоснованности методики расчета арендной платы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пользование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муниципальным имуществом,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расположенным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города, утверж-денной решением Думы города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26.12.2012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281-V ДГ 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управ-лению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имуществом 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01 июня 2017 года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 решения Думы города «О внесении изменений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решение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Думы города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 26.12.2012 № 281-V ДГ «Об утверж-дении мето-дики расчета арендной платы за пользование муниципал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ным имущ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ством, расп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ложенным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территории города»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предста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Думу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города пре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ложений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изме-нению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методики расчета арендной платы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пользо-вание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муници-пальным имуществом, располо-женным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терри-тории города, да/нет.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Прирост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поступлений по арендной плате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использ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вание мун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ципального имущества,  полученных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результате изменения методики расчета арендной платы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да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да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3D7C">
        <w:trPr>
          <w:trHeight w:val="517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1.2.4. Осуществлять пересчет базовых ставок по сдава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мому в аренду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муниципальному имуществу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учетом индекса потребительских цен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управ-лению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имуществом 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решения Думы города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25.02.2015 № 655-V ДГ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решение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Думы города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26.12.2012 № 281-V ДГ «Об утверж-дении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расчета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арендной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платы за пол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зование мун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имуществом, расположе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ным на терр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тории города»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поступлений в бюджет города сумм арендной платы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сдаваемому в аренду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пальному имуществу, полученных в результате перерасчета базовых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ставок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учетом ИПЦ,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3 535,6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3 182,0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2 798,7</w:t>
            </w:r>
          </w:p>
        </w:tc>
      </w:tr>
      <w:tr w:rsidR="00B33D7C">
        <w:trPr>
          <w:trHeight w:val="447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1.2.5. Подготовить предложения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увеличению размера платы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аренду (наем) муниципальных жилых помещений коммерческого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ежегодно III квартал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пост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новления 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Админист-рации города «О внесении изменений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постанов-ление Адм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нистрации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10.09.2014 № 6230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 устано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размеров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платы за наем жилых пом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щений мун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ципального жилищного фонда»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поступлений платы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 аренду (наем)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жилых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помещений коммерч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ского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использо-вания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изменения размера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платы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 аренду (наем)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жилых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помещений коммерч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ского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использо-вания,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3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33D7C">
        <w:trPr>
          <w:trHeight w:val="285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1.2.6. Устанавл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вать дифференц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рованные норма-тивы отчислений части прибыли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унитарных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предприятий,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остающейся после уплаты налогов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иных обяза-тельных платежей,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исходя из финансово-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хозяйственной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управ-лению имущ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ством,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ежегодно не позднее 01 июня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Думы города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 нормат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вах отчис-ления части прибыли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муници-пальных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унитарных предприятий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доход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город Сургут»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муниц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унитарных предпри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тий,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Думы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установлены нормативы отчислений части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прибыли, остающейся после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уплаты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иных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обяза-тельных платежей,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оценки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финансово-хозяйст-венной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деятель-ности пре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приятий, ед.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1 411,1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1 163,9</w:t>
            </w:r>
          </w:p>
        </w:tc>
      </w:tr>
      <w:tr w:rsidR="00B33D7C">
        <w:trPr>
          <w:trHeight w:val="2121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1.2.7. Обеспечить привлечение средств в бюджет города от реализ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ции муниципаль-ного имущества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главные адм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нистраторы доходов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бюджета:                                                                                                                                                                                                                          Админист-рация города, департамент архитектуры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градостро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доля дохода 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 реализации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 имущ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 в общем объеме нен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логовых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доходов,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233 280,6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191 256,9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169 662,6</w:t>
            </w:r>
          </w:p>
        </w:tc>
      </w:tr>
      <w:tr w:rsidR="00B33D7C">
        <w:trPr>
          <w:trHeight w:val="499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1.2.8. Проводить мероприятия,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выявление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пользователей,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использующих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земельные участки и муниципальное имущество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отсутствии  правовых осно-ваний, и взыскание оплаты за такое пользование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земельным отношениям, комитет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управ-лению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имуществом, контрольное управление,    управление бюджетного учёта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отчётности 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прове-денных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мероприятий, направ-ленных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устра-нение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нарушений законод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исполь-зованию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земельных участков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муниц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пального имущества,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количеству выявленных нарушений,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60 250,3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60 250,3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60 250,3</w:t>
            </w:r>
          </w:p>
        </w:tc>
      </w:tr>
      <w:tr w:rsidR="00B33D7C">
        <w:trPr>
          <w:trHeight w:val="220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1.2.9. Проводить мероприятия,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выявление    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незаконно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установленных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незаконно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эксплуатируемых рекламных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конструкций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архитектуры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градостро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осущест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проверок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выяв-лению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незаконно установ-ленных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незаконно эксплуат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руемых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рекламных конструкций, ед.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4 914,9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4 914,9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4 914,9</w:t>
            </w:r>
          </w:p>
        </w:tc>
      </w:tr>
      <w:tr w:rsidR="00B33D7C">
        <w:trPr>
          <w:trHeight w:val="136"/>
        </w:trPr>
        <w:tc>
          <w:tcPr>
            <w:tcW w:w="13193" w:type="dxa"/>
            <w:gridSpan w:val="9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Направления оптимизации расходов бюджета городского округа город Сургут</w:t>
            </w:r>
          </w:p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3D7C">
        <w:trPr>
          <w:trHeight w:val="51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расходам, в том числе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230 018,5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213 022,0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223 742,0</w:t>
            </w:r>
          </w:p>
        </w:tc>
      </w:tr>
      <w:tr w:rsidR="00B33D7C">
        <w:trPr>
          <w:trHeight w:val="136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Осуществлять планирование бюджетных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формировании проекта бюджета города на очередной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финансовый год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плановый период  исходя из необх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димости оптими-зации расходных обязательств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главные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распорядители бюджетных средств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ind w:right="-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сроки, устано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ленные </w:t>
            </w:r>
          </w:p>
          <w:p w:rsidR="00B33D7C" w:rsidRDefault="006445E1">
            <w:pPr>
              <w:ind w:right="-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пальным правовым актом</w:t>
            </w:r>
          </w:p>
          <w:p w:rsidR="00B33D7C" w:rsidRDefault="006445E1">
            <w:pPr>
              <w:ind w:right="-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утверж-дении </w:t>
            </w:r>
          </w:p>
          <w:p w:rsidR="00B33D7C" w:rsidRDefault="006445E1">
            <w:pPr>
              <w:ind w:right="-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сроков </w:t>
            </w:r>
          </w:p>
          <w:p w:rsidR="00B33D7C" w:rsidRDefault="006445E1">
            <w:pPr>
              <w:ind w:right="-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состав-ления </w:t>
            </w:r>
          </w:p>
          <w:p w:rsidR="00B33D7C" w:rsidRDefault="006445E1">
            <w:pPr>
              <w:ind w:right="-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проекта бюджета города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решение Думы города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бюджете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очередной финансовый год 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доля отп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мизиро-ванных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расходов текущего характера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общем объеме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местного бюджета,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66 155,3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55 378,5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55 709,9</w:t>
            </w:r>
          </w:p>
        </w:tc>
      </w:tr>
      <w:tr w:rsidR="00B33D7C">
        <w:trPr>
          <w:trHeight w:val="136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2.2.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Осуществлять мероприятия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привлечению немуниципальных организаций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предоставлению услуг в социальной сфере 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  <w:t xml:space="preserve"> комитет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туризма,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  <w:t xml:space="preserve">управление физической культуры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спорта,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молодёжной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политики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ный правовой акт Админ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страции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прирост объема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субсидий, предусмо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ренных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немуниц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пальным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организа-циям в целях финансового обеспечения оказания ими мун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ципальных услуг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(выполнения работ), да/нет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B33D7C">
        <w:trPr>
          <w:trHeight w:val="2400"/>
        </w:trPr>
        <w:tc>
          <w:tcPr>
            <w:tcW w:w="2278" w:type="dxa"/>
            <w:shd w:val="clear" w:color="000000" w:fill="FFFFFF"/>
            <w:noWrap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Проводить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повышению энергетической эффективности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муниципальном секторе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комитет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туризма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заклю-ченных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пальными учрежден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ями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энергосе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висных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контрактов, ед.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213,0</w:t>
            </w:r>
          </w:p>
        </w:tc>
      </w:tr>
      <w:tr w:rsidR="00B33D7C">
        <w:trPr>
          <w:trHeight w:val="415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2.4.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поэтапное повы-шение оплаты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труда отдельных категорий работ-ников образования и культуры в соо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ветствии с Указами Президента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 Фед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рации от 07.05.2012 № 597 «О меропр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ятиях по реализ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ции государстве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ной социальной 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литики»,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01.06.2012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 761 «О наци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нальной стратегии действий в интер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 детей на 2010 – 2017 годы» 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сокращение расходных обязательств текущего характера, да/нет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86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2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1 258,2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1 258,2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1 258,2</w:t>
            </w:r>
          </w:p>
        </w:tc>
      </w:tr>
      <w:tr w:rsidR="00B33D7C">
        <w:trPr>
          <w:trHeight w:val="720"/>
        </w:trPr>
        <w:tc>
          <w:tcPr>
            <w:tcW w:w="2278" w:type="dxa"/>
            <w:shd w:val="clear" w:color="000000" w:fill="FFFFFF"/>
            <w:noWrap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2.5.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Проводить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оптимизации  бюджетной сети 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Админист-рации города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муниц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дошкольных общеобраз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учреждений, реорганиз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емых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форме присоеди-нения, ед.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4 317,3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D7C">
        <w:trPr>
          <w:trHeight w:val="5164"/>
        </w:trPr>
        <w:tc>
          <w:tcPr>
            <w:tcW w:w="2278" w:type="dxa"/>
            <w:shd w:val="clear" w:color="000000" w:fill="FFFFFF"/>
            <w:noWrap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2.6. Осуществлять мероприятия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передаче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муниципальных услуг в мн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гофункциональные центры, оказы-вающие госуда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ственные и мун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ципальные услуги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структурные подразделения Админист-рации города 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Админист-рации города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госуда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муниц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услуг,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которых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органи-зуется через многофун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циональный центр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ления гос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дарственных и муниц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 услуг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5 522,7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5 522,7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5 522,7</w:t>
            </w:r>
          </w:p>
        </w:tc>
      </w:tr>
      <w:tr w:rsidR="00B33D7C">
        <w:trPr>
          <w:trHeight w:val="325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2.7. Установить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возмещению фактически прои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веденных прочих расходов,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включенных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состав прямых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накладных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выполненным работам (оказа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ным услугам,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произведенной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продукции),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порядках пред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ставления субсидий из бюджета города в целях сокращения расходов бюджета города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постанов-ления Адм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нистрации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установ-ление огр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ничений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возме-щению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фактически произве-денных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расходов,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вклю-ченных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состав прямых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 накладных расходов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выпо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ненным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работам (оказанным услугам, произве-денной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продукции), в порядках предоста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бюджета города, %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 себесто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 10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 10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33D7C">
        <w:trPr>
          <w:trHeight w:val="288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2.8. Осуществлять уменьшение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лимитов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бюджетных обяз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тельств на сумму экономии, сложи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шейся по резуль-татам конкурен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ных закупок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товаров, работ,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услуг в части средств местного бюджета в целях дальнейшего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рассмотрения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экономии на зас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дании Бюджетной комиссии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 Главе города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финансов 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департамента финансов 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лимитов бюджетных обязательств, </w:t>
            </w:r>
            <w:r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уменьшенных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сумму экономии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части средств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местного бюджета, сложившейся по резуль-татам конк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рентных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закупок,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 общем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объеме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лимитов бюджетных обязательств, доведенных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устано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ленном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порядке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осущест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закупок, % 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менее 4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132 764,9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130 862,6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141 038,2</w:t>
            </w:r>
          </w:p>
        </w:tc>
      </w:tr>
      <w:tr w:rsidR="00B33D7C">
        <w:trPr>
          <w:trHeight w:val="495"/>
        </w:trPr>
        <w:tc>
          <w:tcPr>
            <w:tcW w:w="15745" w:type="dxa"/>
            <w:gridSpan w:val="11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Направления по оптимизации объема муниципального долга бюджета городского округа город Сургут и расходов на его обслуживание</w:t>
            </w:r>
          </w:p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B33D7C">
        <w:trPr>
          <w:trHeight w:val="51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муниц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пальному долгу, </w:t>
            </w:r>
          </w:p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3D7C">
        <w:trPr>
          <w:trHeight w:val="1110"/>
        </w:trPr>
        <w:tc>
          <w:tcPr>
            <w:tcW w:w="2278" w:type="dxa"/>
            <w:vMerge w:val="restart"/>
            <w:shd w:val="clear" w:color="000000" w:fill="FFFFFF"/>
            <w:noWrap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Обеспечить нахо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дение муниципал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ного долга на бе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опасном уровне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формировании и исполнении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бюджета города</w:t>
            </w:r>
          </w:p>
        </w:tc>
        <w:tc>
          <w:tcPr>
            <w:tcW w:w="1773" w:type="dxa"/>
            <w:vMerge w:val="restart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434" w:type="dxa"/>
            <w:vMerge w:val="restart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55" w:type="dxa"/>
            <w:vMerge w:val="restart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отношение муниц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долга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доходам бюджета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без учета безвоз-мездных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поступ-лений,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3D7C">
        <w:trPr>
          <w:trHeight w:val="1185"/>
        </w:trPr>
        <w:tc>
          <w:tcPr>
            <w:tcW w:w="2278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объема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погашения долговых обязательств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объему доходов бюджета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учета безмоз-мездных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поступ-лений,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3D7C">
        <w:trPr>
          <w:trHeight w:val="1395"/>
        </w:trPr>
        <w:tc>
          <w:tcPr>
            <w:tcW w:w="2278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отношение объема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обслуж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вание мун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ципального долга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общему объему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расходов бюджета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без учета расходов, осуществл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субвенций,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3D7C" w:rsidRDefault="00B33D7C">
      <w:pPr>
        <w:rPr>
          <w:rFonts w:cs="Times New Roman"/>
          <w:sz w:val="24"/>
          <w:szCs w:val="24"/>
        </w:rPr>
      </w:pPr>
    </w:p>
    <w:sectPr w:rsidR="00B33D7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56" w:rsidRDefault="002D7356">
      <w:r>
        <w:separator/>
      </w:r>
    </w:p>
  </w:endnote>
  <w:endnote w:type="continuationSeparator" w:id="0">
    <w:p w:rsidR="002D7356" w:rsidRDefault="002D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56" w:rsidRDefault="002D7356">
      <w:r>
        <w:separator/>
      </w:r>
    </w:p>
  </w:footnote>
  <w:footnote w:type="continuationSeparator" w:id="0">
    <w:p w:rsidR="002D7356" w:rsidRDefault="002D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57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33D7C" w:rsidRDefault="006445E1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A5A55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7C"/>
    <w:rsid w:val="002D7356"/>
    <w:rsid w:val="003F44FF"/>
    <w:rsid w:val="00612504"/>
    <w:rsid w:val="006445E1"/>
    <w:rsid w:val="007A5A55"/>
    <w:rsid w:val="009E65EF"/>
    <w:rsid w:val="00B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Юшкевич Татьяна Ивановна</cp:lastModifiedBy>
  <cp:revision>2</cp:revision>
  <cp:lastPrinted>2017-06-22T10:36:00Z</cp:lastPrinted>
  <dcterms:created xsi:type="dcterms:W3CDTF">2017-08-17T12:59:00Z</dcterms:created>
  <dcterms:modified xsi:type="dcterms:W3CDTF">2017-08-17T12:59:00Z</dcterms:modified>
</cp:coreProperties>
</file>