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86" w:rsidRDefault="00B11275" w:rsidP="003633D0">
      <w:pPr>
        <w:ind w:firstLine="851"/>
        <w:jc w:val="right"/>
        <w:rPr>
          <w:sz w:val="24"/>
          <w:szCs w:val="24"/>
        </w:rPr>
      </w:pPr>
      <w:bookmarkStart w:id="0" w:name="_GoBack"/>
      <w:bookmarkEnd w:id="0"/>
      <w:r>
        <w:rPr>
          <w:sz w:val="24"/>
          <w:szCs w:val="24"/>
        </w:rPr>
        <w:t xml:space="preserve"> </w:t>
      </w:r>
      <w:r w:rsidR="003633D0" w:rsidRPr="00D45986">
        <w:rPr>
          <w:sz w:val="24"/>
          <w:szCs w:val="24"/>
        </w:rPr>
        <w:t>Приложение №1</w:t>
      </w:r>
    </w:p>
    <w:p w:rsidR="00D45986" w:rsidRDefault="003633D0" w:rsidP="003633D0">
      <w:pPr>
        <w:ind w:firstLine="851"/>
        <w:jc w:val="right"/>
        <w:rPr>
          <w:sz w:val="24"/>
          <w:szCs w:val="24"/>
        </w:rPr>
      </w:pPr>
      <w:r w:rsidRPr="00D45986">
        <w:rPr>
          <w:sz w:val="24"/>
          <w:szCs w:val="24"/>
        </w:rPr>
        <w:t xml:space="preserve"> к приказу о</w:t>
      </w:r>
      <w:r w:rsidR="006E7797" w:rsidRPr="00D45986">
        <w:rPr>
          <w:sz w:val="24"/>
          <w:szCs w:val="24"/>
        </w:rPr>
        <w:t xml:space="preserve"> проведении регионального этапа </w:t>
      </w:r>
    </w:p>
    <w:p w:rsidR="006E7797" w:rsidRPr="00D45986" w:rsidRDefault="006E7797" w:rsidP="003633D0">
      <w:pPr>
        <w:ind w:firstLine="851"/>
        <w:jc w:val="right"/>
        <w:rPr>
          <w:sz w:val="24"/>
          <w:szCs w:val="24"/>
        </w:rPr>
      </w:pPr>
      <w:r w:rsidRPr="00D45986">
        <w:rPr>
          <w:sz w:val="24"/>
          <w:szCs w:val="24"/>
        </w:rPr>
        <w:t>XVI Всероссийской акции</w:t>
      </w:r>
    </w:p>
    <w:p w:rsidR="006E7797" w:rsidRPr="00D45986" w:rsidRDefault="006E7797" w:rsidP="003633D0">
      <w:pPr>
        <w:ind w:firstLine="851"/>
        <w:jc w:val="right"/>
        <w:rPr>
          <w:sz w:val="24"/>
          <w:szCs w:val="24"/>
        </w:rPr>
      </w:pPr>
      <w:r w:rsidRPr="00D45986">
        <w:rPr>
          <w:sz w:val="24"/>
          <w:szCs w:val="24"/>
        </w:rPr>
        <w:t xml:space="preserve">«Я - гражданин России» </w:t>
      </w:r>
    </w:p>
    <w:p w:rsidR="006E7797" w:rsidRPr="00D45986" w:rsidRDefault="003633D0" w:rsidP="003633D0">
      <w:pPr>
        <w:ind w:firstLine="851"/>
        <w:jc w:val="right"/>
        <w:rPr>
          <w:sz w:val="24"/>
          <w:szCs w:val="24"/>
        </w:rPr>
      </w:pPr>
      <w:r w:rsidRPr="00D45986">
        <w:rPr>
          <w:sz w:val="24"/>
          <w:szCs w:val="24"/>
        </w:rPr>
        <w:t>«</w:t>
      </w:r>
      <w:r w:rsidR="00E83612">
        <w:rPr>
          <w:sz w:val="24"/>
          <w:szCs w:val="24"/>
        </w:rPr>
        <w:t>01</w:t>
      </w:r>
      <w:r w:rsidRPr="00D45986">
        <w:rPr>
          <w:sz w:val="24"/>
          <w:szCs w:val="24"/>
        </w:rPr>
        <w:t xml:space="preserve">» от февраля 2016 года </w:t>
      </w:r>
    </w:p>
    <w:p w:rsidR="00291FB8" w:rsidRPr="00CF4109" w:rsidRDefault="00291FB8" w:rsidP="003633D0">
      <w:pPr>
        <w:ind w:firstLine="851"/>
        <w:jc w:val="right"/>
        <w:rPr>
          <w:sz w:val="28"/>
          <w:szCs w:val="28"/>
        </w:rPr>
      </w:pPr>
    </w:p>
    <w:p w:rsidR="006E7797" w:rsidRPr="00CF4109" w:rsidRDefault="006E7797" w:rsidP="00291FB8">
      <w:pPr>
        <w:pStyle w:val="ad"/>
        <w:numPr>
          <w:ilvl w:val="0"/>
          <w:numId w:val="9"/>
        </w:numPr>
        <w:suppressAutoHyphens w:val="0"/>
        <w:spacing w:after="200" w:line="276" w:lineRule="auto"/>
        <w:jc w:val="center"/>
        <w:rPr>
          <w:b/>
          <w:sz w:val="28"/>
          <w:szCs w:val="28"/>
        </w:rPr>
      </w:pPr>
      <w:r w:rsidRPr="00CF4109">
        <w:rPr>
          <w:b/>
          <w:sz w:val="28"/>
          <w:szCs w:val="28"/>
        </w:rPr>
        <w:t>Общие положения.</w:t>
      </w:r>
    </w:p>
    <w:p w:rsidR="006E7797" w:rsidRPr="00CF4109" w:rsidRDefault="006E7797" w:rsidP="006E7797">
      <w:pPr>
        <w:ind w:firstLine="851"/>
        <w:jc w:val="both"/>
        <w:rPr>
          <w:sz w:val="28"/>
          <w:szCs w:val="28"/>
        </w:rPr>
      </w:pPr>
      <w:r w:rsidRPr="00CF4109">
        <w:rPr>
          <w:sz w:val="28"/>
          <w:szCs w:val="28"/>
        </w:rPr>
        <w:t>Настоящее Положение устанавливает порядок и условия проведения регионального этапа XVI Всероссийской акции «Я - гражданин России» в Ханты - Мансийском автономном округе – Югре (Далее Акции).</w:t>
      </w:r>
    </w:p>
    <w:p w:rsidR="006E7797" w:rsidRPr="00CF4109" w:rsidRDefault="006E7797" w:rsidP="006E7797">
      <w:pPr>
        <w:ind w:firstLine="851"/>
        <w:jc w:val="both"/>
        <w:rPr>
          <w:sz w:val="28"/>
          <w:szCs w:val="28"/>
        </w:rPr>
      </w:pPr>
      <w:r w:rsidRPr="00CF4109">
        <w:rPr>
          <w:sz w:val="28"/>
          <w:szCs w:val="28"/>
        </w:rPr>
        <w:t>Положение определяет место, сроки, требования к составу участников регионального этапа акции и представлению материалов, конкурсным мероприятиям, включая отбор лауреатов и победителей регионального этапа акции.</w:t>
      </w:r>
    </w:p>
    <w:p w:rsidR="006E7797" w:rsidRPr="00CF4109" w:rsidRDefault="006E7797" w:rsidP="006E7797">
      <w:pPr>
        <w:ind w:firstLine="851"/>
        <w:jc w:val="both"/>
        <w:rPr>
          <w:sz w:val="28"/>
          <w:szCs w:val="28"/>
        </w:rPr>
      </w:pPr>
      <w:r w:rsidRPr="00CF4109">
        <w:rPr>
          <w:sz w:val="28"/>
          <w:szCs w:val="28"/>
        </w:rPr>
        <w:t>Организатором регионального этапа акции является Автономное учреждение Ханты-Мансийского автономного округа – Югры «Центр технических видов спорта».</w:t>
      </w:r>
    </w:p>
    <w:p w:rsidR="006E7797" w:rsidRPr="00CF4109" w:rsidRDefault="006E7797" w:rsidP="006E7797">
      <w:pPr>
        <w:ind w:firstLine="851"/>
        <w:jc w:val="both"/>
        <w:rPr>
          <w:sz w:val="28"/>
          <w:szCs w:val="28"/>
        </w:rPr>
      </w:pPr>
      <w:r w:rsidRPr="00CF4109">
        <w:rPr>
          <w:sz w:val="28"/>
          <w:szCs w:val="28"/>
        </w:rPr>
        <w:t>Дата, место, время, программа проведения регионального этапа акции сообщается участникам информационным письмом Организатора.</w:t>
      </w:r>
    </w:p>
    <w:p w:rsidR="006E7797" w:rsidRPr="00CF4109" w:rsidRDefault="006E7797" w:rsidP="006E7797">
      <w:pPr>
        <w:ind w:firstLine="851"/>
        <w:jc w:val="both"/>
        <w:rPr>
          <w:sz w:val="28"/>
          <w:szCs w:val="28"/>
        </w:rPr>
      </w:pPr>
    </w:p>
    <w:p w:rsidR="006E7797" w:rsidRPr="00CF4109" w:rsidRDefault="006E7797" w:rsidP="006E7797">
      <w:pPr>
        <w:pStyle w:val="ad"/>
        <w:numPr>
          <w:ilvl w:val="0"/>
          <w:numId w:val="9"/>
        </w:numPr>
        <w:suppressAutoHyphens w:val="0"/>
        <w:spacing w:after="200" w:line="276" w:lineRule="auto"/>
        <w:jc w:val="both"/>
        <w:rPr>
          <w:b/>
          <w:sz w:val="28"/>
          <w:szCs w:val="28"/>
        </w:rPr>
      </w:pPr>
      <w:r w:rsidRPr="00CF4109">
        <w:rPr>
          <w:b/>
          <w:sz w:val="28"/>
          <w:szCs w:val="28"/>
        </w:rPr>
        <w:t>Цели и задачи регионального этапа акции.</w:t>
      </w:r>
    </w:p>
    <w:p w:rsidR="006E7797" w:rsidRPr="00CF4109" w:rsidRDefault="006E7797" w:rsidP="006E7797">
      <w:pPr>
        <w:ind w:firstLine="851"/>
        <w:jc w:val="both"/>
        <w:rPr>
          <w:sz w:val="28"/>
          <w:szCs w:val="28"/>
        </w:rPr>
      </w:pPr>
      <w:r w:rsidRPr="00CF4109">
        <w:rPr>
          <w:sz w:val="28"/>
          <w:szCs w:val="28"/>
        </w:rPr>
        <w:t>Региональный этап акции проводится с целью вовлечения молодых граждан автономного округа в общественно полезную социальную деятельность, формирование у них активной гражданской позиции и отбора участников на всероссийский этап акции.</w:t>
      </w: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r w:rsidRPr="00CF4109">
        <w:rPr>
          <w:sz w:val="28"/>
          <w:szCs w:val="28"/>
        </w:rPr>
        <w:t>Основными задачами регионального этапа акции являются:</w:t>
      </w:r>
    </w:p>
    <w:p w:rsidR="006E7797" w:rsidRPr="00CF4109" w:rsidRDefault="006E7797" w:rsidP="006E7797">
      <w:pPr>
        <w:ind w:firstLine="851"/>
        <w:jc w:val="both"/>
        <w:rPr>
          <w:sz w:val="28"/>
          <w:szCs w:val="28"/>
        </w:rPr>
      </w:pPr>
      <w:r w:rsidRPr="00CF4109">
        <w:rPr>
          <w:sz w:val="28"/>
          <w:szCs w:val="28"/>
        </w:rPr>
        <w:t>-привлечение внимания обучающихся к решению актуальных социальных проблем местного сообщества;</w:t>
      </w:r>
    </w:p>
    <w:p w:rsidR="006E7797" w:rsidRPr="00CF4109" w:rsidRDefault="006E7797" w:rsidP="006E7797">
      <w:pPr>
        <w:ind w:firstLine="851"/>
        <w:jc w:val="both"/>
        <w:rPr>
          <w:sz w:val="28"/>
          <w:szCs w:val="28"/>
        </w:rPr>
      </w:pPr>
      <w:r w:rsidRPr="00CF4109">
        <w:rPr>
          <w:sz w:val="28"/>
          <w:szCs w:val="28"/>
        </w:rPr>
        <w:t>-освоение обучающимися разнообразных форм поиска, обработки и анализа разнородной информации, приобретение навыков обсуждения и выбора путей решения проблемы, умений эффективного сотрудничества в команде;</w:t>
      </w:r>
    </w:p>
    <w:p w:rsidR="006E7797" w:rsidRPr="00CF4109" w:rsidRDefault="006E7797" w:rsidP="006E7797">
      <w:pPr>
        <w:ind w:firstLine="851"/>
        <w:jc w:val="both"/>
        <w:rPr>
          <w:sz w:val="28"/>
          <w:szCs w:val="28"/>
        </w:rPr>
      </w:pPr>
      <w:r w:rsidRPr="00CF4109">
        <w:rPr>
          <w:sz w:val="28"/>
          <w:szCs w:val="28"/>
        </w:rPr>
        <w:t>-приобретение обучающимися умения социального сотрудничества, конструктивного взаимодействия с группами граждан, различными уровнями власти и общественными организациями;</w:t>
      </w:r>
    </w:p>
    <w:p w:rsidR="006E7797" w:rsidRPr="00CF4109" w:rsidRDefault="006E7797" w:rsidP="006E7797">
      <w:pPr>
        <w:ind w:firstLine="851"/>
        <w:jc w:val="both"/>
        <w:rPr>
          <w:sz w:val="28"/>
          <w:szCs w:val="28"/>
        </w:rPr>
      </w:pPr>
      <w:r w:rsidRPr="00CF4109">
        <w:rPr>
          <w:sz w:val="28"/>
          <w:szCs w:val="28"/>
        </w:rPr>
        <w:t xml:space="preserve">-выявление и поддержка лучших детских проектов, педагогических инициатив в области социального проектирования; </w:t>
      </w:r>
    </w:p>
    <w:p w:rsidR="006E7797" w:rsidRPr="00CF4109" w:rsidRDefault="006E7797" w:rsidP="006E7797">
      <w:pPr>
        <w:ind w:firstLine="851"/>
        <w:jc w:val="both"/>
        <w:rPr>
          <w:sz w:val="28"/>
          <w:szCs w:val="28"/>
        </w:rPr>
      </w:pPr>
      <w:r w:rsidRPr="00CF4109">
        <w:rPr>
          <w:sz w:val="28"/>
          <w:szCs w:val="28"/>
        </w:rPr>
        <w:t>-содействие профессиональному развитию педагогов в области гражданского образования и проектной деятельности;</w:t>
      </w:r>
    </w:p>
    <w:p w:rsidR="006E7797" w:rsidRPr="00CF4109" w:rsidRDefault="006E7797" w:rsidP="006E7797">
      <w:pPr>
        <w:ind w:firstLine="851"/>
        <w:jc w:val="both"/>
        <w:rPr>
          <w:sz w:val="28"/>
          <w:szCs w:val="28"/>
        </w:rPr>
      </w:pPr>
      <w:r w:rsidRPr="00CF4109">
        <w:rPr>
          <w:sz w:val="28"/>
          <w:szCs w:val="28"/>
        </w:rPr>
        <w:t>-содействие социальной адаптации, формированию патриотических чувств и гражданской ответственности обучающихся;</w:t>
      </w:r>
    </w:p>
    <w:p w:rsidR="006E7797" w:rsidRPr="00CF4109" w:rsidRDefault="006E7797" w:rsidP="006E7797">
      <w:pPr>
        <w:ind w:firstLine="851"/>
        <w:jc w:val="both"/>
        <w:rPr>
          <w:sz w:val="28"/>
          <w:szCs w:val="28"/>
        </w:rPr>
      </w:pPr>
      <w:r w:rsidRPr="00CF4109">
        <w:rPr>
          <w:sz w:val="28"/>
          <w:szCs w:val="28"/>
        </w:rPr>
        <w:t>-содействие становлению гражданственности молодого поколения российских граждан, формированию ценностей демократии, толерантности, гражданского общества и патриотизма.</w:t>
      </w:r>
    </w:p>
    <w:p w:rsidR="006E7797" w:rsidRPr="00CF4109" w:rsidRDefault="006E7797" w:rsidP="006E7797">
      <w:pPr>
        <w:ind w:firstLine="851"/>
        <w:jc w:val="both"/>
        <w:rPr>
          <w:sz w:val="28"/>
          <w:szCs w:val="28"/>
        </w:rPr>
      </w:pPr>
    </w:p>
    <w:p w:rsidR="006E7797" w:rsidRPr="00CF4109" w:rsidRDefault="006E7797" w:rsidP="006E7797">
      <w:pPr>
        <w:ind w:firstLine="851"/>
        <w:jc w:val="both"/>
        <w:rPr>
          <w:b/>
          <w:sz w:val="28"/>
          <w:szCs w:val="28"/>
        </w:rPr>
      </w:pPr>
      <w:r w:rsidRPr="00CF4109">
        <w:rPr>
          <w:b/>
          <w:sz w:val="28"/>
          <w:szCs w:val="28"/>
        </w:rPr>
        <w:t>4.Порядок и условия проведения регионального этапа акции.</w:t>
      </w:r>
    </w:p>
    <w:p w:rsidR="006E7797" w:rsidRPr="00CF4109" w:rsidRDefault="006E7797" w:rsidP="006E7797">
      <w:pPr>
        <w:ind w:firstLine="851"/>
        <w:jc w:val="both"/>
        <w:rPr>
          <w:b/>
          <w:sz w:val="28"/>
          <w:szCs w:val="28"/>
        </w:rPr>
      </w:pPr>
    </w:p>
    <w:p w:rsidR="006E7797" w:rsidRPr="00CF4109" w:rsidRDefault="006E7797" w:rsidP="006E7797">
      <w:pPr>
        <w:ind w:firstLine="851"/>
        <w:jc w:val="both"/>
        <w:rPr>
          <w:sz w:val="28"/>
          <w:szCs w:val="28"/>
        </w:rPr>
      </w:pPr>
      <w:r w:rsidRPr="00CF4109">
        <w:rPr>
          <w:sz w:val="28"/>
          <w:szCs w:val="28"/>
        </w:rPr>
        <w:t>4.1 Региональный этап акции проводится с 15 февраля по 25 марта 2016 г.;</w:t>
      </w:r>
    </w:p>
    <w:p w:rsidR="006E7797" w:rsidRPr="00CF4109" w:rsidRDefault="006E7797" w:rsidP="006E7797">
      <w:pPr>
        <w:ind w:firstLine="851"/>
        <w:jc w:val="both"/>
        <w:rPr>
          <w:sz w:val="28"/>
          <w:szCs w:val="28"/>
        </w:rPr>
      </w:pPr>
      <w:r w:rsidRPr="00CF4109">
        <w:rPr>
          <w:rFonts w:eastAsiaTheme="minorHAnsi"/>
          <w:sz w:val="28"/>
          <w:szCs w:val="28"/>
          <w:lang w:eastAsia="en-US"/>
        </w:rPr>
        <w:t xml:space="preserve">4.2 </w:t>
      </w:r>
      <w:r w:rsidRPr="00CF4109">
        <w:rPr>
          <w:sz w:val="28"/>
          <w:szCs w:val="28"/>
        </w:rPr>
        <w:t>К участию допускаются обучающиеся общеобразовательных организаций, организаций дополнительного образования детей, детских и молодежных общественных организаций Ханты-Мансийского автономного округа - Югры в возрасте от 11 до 17 лет, заинтересованные в том, чтобы внести свой личный вклад в улучшение жизни общества, родном селе, районе, городе, регионе, стране.</w:t>
      </w:r>
    </w:p>
    <w:p w:rsidR="006E7797" w:rsidRPr="00CF4109" w:rsidRDefault="006E7797" w:rsidP="006E7797">
      <w:pPr>
        <w:ind w:firstLine="851"/>
        <w:jc w:val="both"/>
        <w:rPr>
          <w:sz w:val="28"/>
          <w:szCs w:val="28"/>
        </w:rPr>
      </w:pPr>
      <w:r w:rsidRPr="00CF4109">
        <w:rPr>
          <w:sz w:val="28"/>
          <w:szCs w:val="28"/>
        </w:rPr>
        <w:t xml:space="preserve">4.3 Участниками регионального этапа акции становятся команды, которые разработали и реализовали свой социальный проект в течение сентября 2015 г. - февраля 2016 г. и победили на муниципальном этапе акции. </w:t>
      </w:r>
    </w:p>
    <w:p w:rsidR="006E7797" w:rsidRPr="00CF4109" w:rsidRDefault="006E7797" w:rsidP="006E7797">
      <w:pPr>
        <w:ind w:firstLine="851"/>
        <w:jc w:val="both"/>
        <w:rPr>
          <w:sz w:val="28"/>
          <w:szCs w:val="28"/>
        </w:rPr>
      </w:pPr>
      <w:r w:rsidRPr="00CF4109">
        <w:rPr>
          <w:sz w:val="28"/>
          <w:szCs w:val="28"/>
        </w:rPr>
        <w:t>4.4 Для участия в региональном этапе акции муниципальные органы, осуществляющие управление в сфере образования автономного округа, направляют следующие материалы:</w:t>
      </w:r>
    </w:p>
    <w:p w:rsidR="006E7797" w:rsidRPr="00CF4109" w:rsidRDefault="006E7797" w:rsidP="006E7797">
      <w:pPr>
        <w:ind w:firstLine="851"/>
        <w:jc w:val="both"/>
        <w:rPr>
          <w:sz w:val="28"/>
          <w:szCs w:val="28"/>
        </w:rPr>
      </w:pPr>
      <w:r w:rsidRPr="00CF4109">
        <w:rPr>
          <w:sz w:val="28"/>
          <w:szCs w:val="28"/>
        </w:rPr>
        <w:t>1.сопроводительное письмо;</w:t>
      </w:r>
    </w:p>
    <w:p w:rsidR="006E7797" w:rsidRPr="00CF4109" w:rsidRDefault="006E7797" w:rsidP="006E7797">
      <w:pPr>
        <w:ind w:firstLine="851"/>
        <w:jc w:val="both"/>
        <w:rPr>
          <w:sz w:val="28"/>
          <w:szCs w:val="28"/>
        </w:rPr>
      </w:pPr>
      <w:r w:rsidRPr="00CF4109">
        <w:rPr>
          <w:sz w:val="28"/>
          <w:szCs w:val="28"/>
        </w:rPr>
        <w:t>2.заявку на участие в региональном этапе акции (Приложение 1);</w:t>
      </w:r>
    </w:p>
    <w:p w:rsidR="006E7797" w:rsidRPr="00CF4109" w:rsidRDefault="006E7797" w:rsidP="006E7797">
      <w:pPr>
        <w:ind w:left="851"/>
        <w:jc w:val="both"/>
        <w:rPr>
          <w:sz w:val="28"/>
          <w:szCs w:val="28"/>
        </w:rPr>
      </w:pPr>
      <w:r w:rsidRPr="00CF4109">
        <w:rPr>
          <w:sz w:val="28"/>
          <w:szCs w:val="28"/>
        </w:rPr>
        <w:t>3.проект для представления на региональном этапе акции (не более одного проекта из муниципалитета);</w:t>
      </w:r>
    </w:p>
    <w:p w:rsidR="006E7797" w:rsidRPr="00CF4109" w:rsidRDefault="006E7797" w:rsidP="006E7797">
      <w:pPr>
        <w:ind w:firstLine="851"/>
        <w:jc w:val="both"/>
        <w:rPr>
          <w:sz w:val="28"/>
          <w:szCs w:val="28"/>
        </w:rPr>
      </w:pPr>
      <w:r w:rsidRPr="00CF4109">
        <w:rPr>
          <w:sz w:val="28"/>
          <w:szCs w:val="28"/>
        </w:rPr>
        <w:t>4.сценарный план защиты проекта;</w:t>
      </w:r>
    </w:p>
    <w:p w:rsidR="006E7797" w:rsidRPr="00CF4109" w:rsidRDefault="006E7797" w:rsidP="006E7797">
      <w:pPr>
        <w:ind w:firstLine="851"/>
        <w:jc w:val="both"/>
        <w:rPr>
          <w:sz w:val="28"/>
          <w:szCs w:val="28"/>
        </w:rPr>
      </w:pPr>
      <w:r w:rsidRPr="00CF4109">
        <w:rPr>
          <w:sz w:val="28"/>
          <w:szCs w:val="28"/>
        </w:rPr>
        <w:t>5.мультимедийная презентация/видеоролик.</w:t>
      </w:r>
    </w:p>
    <w:p w:rsidR="006E7797" w:rsidRPr="00291FB8" w:rsidRDefault="006E7797" w:rsidP="006E7797">
      <w:pPr>
        <w:ind w:firstLine="851"/>
        <w:jc w:val="both"/>
        <w:rPr>
          <w:b/>
          <w:i/>
          <w:sz w:val="24"/>
          <w:szCs w:val="24"/>
        </w:rPr>
      </w:pPr>
      <w:r w:rsidRPr="00CF4109">
        <w:rPr>
          <w:sz w:val="28"/>
          <w:szCs w:val="28"/>
        </w:rPr>
        <w:t xml:space="preserve">Электронная версия документов, перечисленных в пунктах 1-5, направляются до 17:00 - </w:t>
      </w:r>
      <w:r>
        <w:rPr>
          <w:sz w:val="28"/>
          <w:szCs w:val="28"/>
        </w:rPr>
        <w:t>09</w:t>
      </w:r>
      <w:r w:rsidRPr="00CF4109">
        <w:rPr>
          <w:sz w:val="28"/>
          <w:szCs w:val="28"/>
        </w:rPr>
        <w:t xml:space="preserve"> марта 2016 г. на e-</w:t>
      </w:r>
      <w:proofErr w:type="spellStart"/>
      <w:r w:rsidRPr="00CF4109">
        <w:rPr>
          <w:sz w:val="28"/>
          <w:szCs w:val="28"/>
        </w:rPr>
        <w:t>mail</w:t>
      </w:r>
      <w:proofErr w:type="spellEnd"/>
      <w:r w:rsidRPr="00CF4109">
        <w:rPr>
          <w:sz w:val="28"/>
          <w:szCs w:val="28"/>
        </w:rPr>
        <w:t xml:space="preserve">: </w:t>
      </w:r>
      <w:hyperlink r:id="rId6" w:history="1">
        <w:r w:rsidRPr="00E83612">
          <w:rPr>
            <w:rStyle w:val="ab"/>
            <w:sz w:val="28"/>
            <w:szCs w:val="28"/>
            <w:u w:val="none"/>
          </w:rPr>
          <w:t>ctvsdopobr@mail.ru</w:t>
        </w:r>
      </w:hyperlink>
      <w:r w:rsidRPr="00E83612">
        <w:rPr>
          <w:sz w:val="28"/>
          <w:szCs w:val="28"/>
        </w:rPr>
        <w:t xml:space="preserve">. </w:t>
      </w:r>
      <w:r w:rsidRPr="00CF4109">
        <w:rPr>
          <w:sz w:val="28"/>
          <w:szCs w:val="28"/>
        </w:rPr>
        <w:t xml:space="preserve">заголовок «Я - гражданин России 2016» ваш муниципалитет. </w:t>
      </w:r>
      <w:r w:rsidRPr="00291FB8">
        <w:rPr>
          <w:b/>
          <w:i/>
          <w:sz w:val="24"/>
          <w:szCs w:val="24"/>
        </w:rPr>
        <w:t xml:space="preserve">(пример: «Я - гражданин России 2016», </w:t>
      </w:r>
      <w:proofErr w:type="spellStart"/>
      <w:r w:rsidRPr="00291FB8">
        <w:rPr>
          <w:b/>
          <w:i/>
          <w:sz w:val="24"/>
          <w:szCs w:val="24"/>
        </w:rPr>
        <w:t>Сургутский</w:t>
      </w:r>
      <w:proofErr w:type="spellEnd"/>
      <w:r w:rsidRPr="00291FB8">
        <w:rPr>
          <w:b/>
          <w:i/>
          <w:sz w:val="24"/>
          <w:szCs w:val="24"/>
        </w:rPr>
        <w:t xml:space="preserve"> район) </w:t>
      </w:r>
    </w:p>
    <w:p w:rsidR="006E7797" w:rsidRPr="00CF4109" w:rsidRDefault="006E7797" w:rsidP="006E7797">
      <w:pPr>
        <w:ind w:firstLine="851"/>
        <w:jc w:val="both"/>
        <w:rPr>
          <w:sz w:val="28"/>
          <w:szCs w:val="28"/>
        </w:rPr>
      </w:pPr>
      <w:r w:rsidRPr="00CF4109">
        <w:rPr>
          <w:sz w:val="28"/>
          <w:szCs w:val="28"/>
        </w:rPr>
        <w:t>Оригиналы конкурсных материалов необходимо направить в срок до 17:00 - 14 марта 2016г. в адрес АУ ХМАО-Югры «Центр технических видов спорта» (628300, г. Нефтеюганск, ул. Лен</w:t>
      </w:r>
      <w:r>
        <w:rPr>
          <w:sz w:val="28"/>
          <w:szCs w:val="28"/>
        </w:rPr>
        <w:t xml:space="preserve">ина, помещение 18, строение №5,), </w:t>
      </w:r>
      <w:r w:rsidRPr="00CF4109">
        <w:rPr>
          <w:sz w:val="28"/>
          <w:szCs w:val="28"/>
        </w:rPr>
        <w:t>тел</w:t>
      </w:r>
      <w:r>
        <w:rPr>
          <w:sz w:val="28"/>
          <w:szCs w:val="28"/>
        </w:rPr>
        <w:t>ефон для справок</w:t>
      </w:r>
      <w:proofErr w:type="gramStart"/>
      <w:r w:rsidRPr="00CF4109">
        <w:rPr>
          <w:sz w:val="28"/>
          <w:szCs w:val="28"/>
        </w:rPr>
        <w:t xml:space="preserve">.: </w:t>
      </w:r>
      <w:proofErr w:type="gramEnd"/>
      <w:r w:rsidRPr="00CF4109">
        <w:rPr>
          <w:sz w:val="28"/>
          <w:szCs w:val="28"/>
        </w:rPr>
        <w:t>8 (3463)250-069.</w:t>
      </w:r>
    </w:p>
    <w:p w:rsidR="006E7797" w:rsidRPr="00CF4109" w:rsidRDefault="006E7797" w:rsidP="006E7797">
      <w:pPr>
        <w:ind w:firstLine="851"/>
        <w:jc w:val="both"/>
        <w:rPr>
          <w:sz w:val="28"/>
          <w:szCs w:val="28"/>
        </w:rPr>
      </w:pPr>
      <w:r w:rsidRPr="00CF4109">
        <w:rPr>
          <w:sz w:val="28"/>
          <w:szCs w:val="28"/>
        </w:rPr>
        <w:t>Пакет документов не должен допускать самопроизвольного выпадения материалов.</w:t>
      </w:r>
    </w:p>
    <w:p w:rsidR="006E7797" w:rsidRPr="00CF4109" w:rsidRDefault="006E7797" w:rsidP="006E7797">
      <w:pPr>
        <w:ind w:firstLine="851"/>
        <w:jc w:val="both"/>
        <w:rPr>
          <w:rFonts w:eastAsiaTheme="minorHAnsi"/>
          <w:sz w:val="28"/>
          <w:szCs w:val="28"/>
          <w:lang w:eastAsia="en-US"/>
        </w:rPr>
      </w:pPr>
      <w:r w:rsidRPr="00CF4109">
        <w:rPr>
          <w:rFonts w:eastAsiaTheme="minorHAnsi"/>
          <w:sz w:val="28"/>
          <w:szCs w:val="28"/>
          <w:lang w:eastAsia="en-US"/>
        </w:rPr>
        <w:t xml:space="preserve">4.5. </w:t>
      </w:r>
      <w:r w:rsidRPr="00CF4109">
        <w:rPr>
          <w:sz w:val="28"/>
          <w:szCs w:val="28"/>
        </w:rPr>
        <w:t>Представленные работы должны быть оформлены в соответствии с требованиями к социальным проектам (Приложение 3)</w:t>
      </w:r>
      <w:r w:rsidRPr="00CF4109">
        <w:rPr>
          <w:rFonts w:eastAsiaTheme="minorHAnsi"/>
          <w:sz w:val="28"/>
          <w:szCs w:val="28"/>
          <w:lang w:eastAsia="en-US"/>
        </w:rPr>
        <w:t>.</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4.6. К участию в региональном этапе не принимаются социальные проекты:</w:t>
      </w:r>
    </w:p>
    <w:p w:rsidR="006E7797" w:rsidRPr="00CF4109" w:rsidRDefault="006E7797" w:rsidP="006E7797">
      <w:pPr>
        <w:spacing w:after="160" w:line="259" w:lineRule="auto"/>
        <w:ind w:left="851"/>
        <w:jc w:val="both"/>
        <w:rPr>
          <w:rFonts w:eastAsiaTheme="minorHAnsi"/>
          <w:sz w:val="28"/>
          <w:szCs w:val="28"/>
          <w:lang w:eastAsia="en-US"/>
        </w:rPr>
      </w:pPr>
      <w:r w:rsidRPr="00CF4109">
        <w:rPr>
          <w:rFonts w:eastAsiaTheme="minorHAnsi"/>
          <w:sz w:val="28"/>
          <w:szCs w:val="28"/>
          <w:lang w:eastAsia="en-US"/>
        </w:rPr>
        <w:t>- не соответствующие целям и задачам Конкурса (не связанные с анализом и решением конкретных социальных программ);</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не соответствующие требованиям к оформлению социальных проектов;</w:t>
      </w:r>
    </w:p>
    <w:p w:rsidR="006E7797" w:rsidRPr="00CF4109" w:rsidRDefault="006E7797" w:rsidP="006E7797">
      <w:pPr>
        <w:spacing w:after="160" w:line="259" w:lineRule="auto"/>
        <w:ind w:left="851"/>
        <w:jc w:val="both"/>
        <w:rPr>
          <w:sz w:val="28"/>
          <w:szCs w:val="28"/>
        </w:rPr>
      </w:pPr>
      <w:r w:rsidRPr="00CF4109">
        <w:rPr>
          <w:rFonts w:eastAsiaTheme="minorHAnsi"/>
          <w:sz w:val="28"/>
          <w:szCs w:val="28"/>
          <w:lang w:eastAsia="en-US"/>
        </w:rPr>
        <w:lastRenderedPageBreak/>
        <w:t xml:space="preserve">- реализованные ранее сентября 2015 года </w:t>
      </w:r>
      <w:r w:rsidRPr="00CF4109">
        <w:rPr>
          <w:sz w:val="28"/>
          <w:szCs w:val="28"/>
        </w:rPr>
        <w:t>или занявшие призовые места на других конкурсных мероприятиях регионального уровня, проводимых в предыдущем и текущем годах.</w:t>
      </w:r>
    </w:p>
    <w:p w:rsidR="006E7797" w:rsidRPr="00CF4109" w:rsidRDefault="006E7797" w:rsidP="006E7797">
      <w:pPr>
        <w:ind w:firstLine="851"/>
        <w:jc w:val="both"/>
        <w:rPr>
          <w:sz w:val="28"/>
          <w:szCs w:val="28"/>
        </w:rPr>
      </w:pPr>
      <w:r w:rsidRPr="00CF4109">
        <w:rPr>
          <w:sz w:val="28"/>
          <w:szCs w:val="28"/>
        </w:rPr>
        <w:t>- поступившие с нарушением сроков подачи материалов;</w:t>
      </w:r>
    </w:p>
    <w:p w:rsidR="006E7797" w:rsidRPr="00CF4109" w:rsidRDefault="006E7797" w:rsidP="006E7797">
      <w:pPr>
        <w:ind w:left="851"/>
        <w:jc w:val="both"/>
        <w:rPr>
          <w:sz w:val="28"/>
          <w:szCs w:val="28"/>
        </w:rPr>
      </w:pPr>
      <w:r w:rsidRPr="00CF4109">
        <w:rPr>
          <w:sz w:val="28"/>
          <w:szCs w:val="28"/>
        </w:rPr>
        <w:t>- поступившие без сопроводительного письма муниципальных органов, осуществляющих управление в сфере образования.</w:t>
      </w:r>
    </w:p>
    <w:p w:rsidR="006E7797" w:rsidRPr="00CF4109" w:rsidRDefault="006E7797" w:rsidP="006E7797">
      <w:pPr>
        <w:spacing w:after="160" w:line="259" w:lineRule="auto"/>
        <w:ind w:firstLine="851"/>
        <w:jc w:val="both"/>
        <w:rPr>
          <w:rFonts w:eastAsiaTheme="minorHAnsi"/>
          <w:sz w:val="28"/>
          <w:szCs w:val="28"/>
          <w:lang w:eastAsia="en-US"/>
        </w:rPr>
      </w:pPr>
    </w:p>
    <w:p w:rsidR="006E7797" w:rsidRPr="00CF4109" w:rsidRDefault="006E7797" w:rsidP="006E7797">
      <w:pPr>
        <w:spacing w:after="160" w:line="259" w:lineRule="auto"/>
        <w:ind w:firstLine="851"/>
        <w:jc w:val="both"/>
        <w:rPr>
          <w:sz w:val="28"/>
          <w:szCs w:val="28"/>
        </w:rPr>
      </w:pPr>
      <w:r w:rsidRPr="00CF4109">
        <w:rPr>
          <w:rFonts w:eastAsiaTheme="minorHAnsi"/>
          <w:sz w:val="28"/>
          <w:szCs w:val="28"/>
          <w:lang w:eastAsia="en-US"/>
        </w:rPr>
        <w:t xml:space="preserve">4.7. </w:t>
      </w:r>
      <w:r w:rsidRPr="00CF4109">
        <w:rPr>
          <w:sz w:val="28"/>
          <w:szCs w:val="28"/>
        </w:rPr>
        <w:t>Проекты, присланные для участия в региональном этапе акции, не рецензируются и не возвращаются.</w:t>
      </w:r>
    </w:p>
    <w:p w:rsidR="006E7797" w:rsidRPr="00CF4109" w:rsidRDefault="006E7797" w:rsidP="006E7797">
      <w:pPr>
        <w:spacing w:after="160" w:line="259" w:lineRule="auto"/>
        <w:ind w:firstLine="851"/>
        <w:jc w:val="both"/>
        <w:rPr>
          <w:sz w:val="28"/>
          <w:szCs w:val="28"/>
        </w:rPr>
      </w:pPr>
      <w:r w:rsidRPr="00CF4109">
        <w:rPr>
          <w:sz w:val="28"/>
          <w:szCs w:val="28"/>
        </w:rPr>
        <w:t>4.8 Поступление проектов для участия в региональном этапе акции, расценивается как согласие автора на их возможную полную или частичную публикацию с соблюдением авторских прав.</w:t>
      </w:r>
    </w:p>
    <w:p w:rsidR="006E7797" w:rsidRPr="00CF4109" w:rsidRDefault="006E7797" w:rsidP="006E7797">
      <w:pPr>
        <w:spacing w:after="160" w:line="259" w:lineRule="auto"/>
        <w:ind w:firstLine="851"/>
        <w:jc w:val="both"/>
        <w:rPr>
          <w:rFonts w:eastAsiaTheme="minorHAnsi"/>
          <w:b/>
          <w:sz w:val="28"/>
          <w:szCs w:val="28"/>
          <w:lang w:eastAsia="en-US"/>
        </w:rPr>
      </w:pPr>
      <w:r w:rsidRPr="00CF4109">
        <w:rPr>
          <w:rFonts w:eastAsiaTheme="minorHAnsi"/>
          <w:b/>
          <w:sz w:val="28"/>
          <w:szCs w:val="28"/>
          <w:lang w:eastAsia="en-US"/>
        </w:rPr>
        <w:t>5. Критерии оценки социальных проектов</w:t>
      </w:r>
    </w:p>
    <w:p w:rsidR="006E7797" w:rsidRPr="00CF4109" w:rsidRDefault="006E7797" w:rsidP="006E7797">
      <w:pPr>
        <w:ind w:firstLine="851"/>
        <w:jc w:val="both"/>
        <w:rPr>
          <w:rFonts w:eastAsiaTheme="minorHAnsi"/>
          <w:sz w:val="28"/>
          <w:szCs w:val="28"/>
          <w:lang w:eastAsia="en-US"/>
        </w:rPr>
      </w:pPr>
      <w:r w:rsidRPr="00CF4109">
        <w:rPr>
          <w:sz w:val="28"/>
          <w:szCs w:val="28"/>
        </w:rPr>
        <w:t xml:space="preserve">5.1 </w:t>
      </w:r>
      <w:r w:rsidRPr="00CF4109">
        <w:rPr>
          <w:rFonts w:eastAsiaTheme="minorHAnsi"/>
          <w:sz w:val="28"/>
          <w:szCs w:val="28"/>
          <w:lang w:eastAsia="en-US"/>
        </w:rPr>
        <w:t>Экспертиза проектов членами жюри осуществляется по шести тематическим номинациям:</w:t>
      </w:r>
    </w:p>
    <w:p w:rsidR="006E7797" w:rsidRPr="00CF4109" w:rsidRDefault="006E7797" w:rsidP="006E7797">
      <w:pPr>
        <w:ind w:firstLine="851"/>
        <w:jc w:val="both"/>
        <w:rPr>
          <w:rFonts w:eastAsiaTheme="minorHAnsi"/>
          <w:sz w:val="28"/>
          <w:szCs w:val="28"/>
          <w:lang w:eastAsia="en-US"/>
        </w:rPr>
      </w:pP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Экология (проекты по очистке водоемов, озер, рек в районе; орнитологические проекты, направленные на создание скворечников и иных жилищ для зимующих птиц; проекты, направленные на сохранение редких видов растений; создание иллюстрированного экологического сборника о водных ресурсах, лесах в районе; создание искусственных водоемов и т.д.).</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Благоустройство территории (проекты по благоустройству и озеленению пришкольных участков и детских площадок; создание парковой зоны или сада, уголков отдыха в образовательных организациях; зон отдыха вблизи водоемов; проекты по обустройству пешеходных переходов вблизи образовательных организаций и т.д.).</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xml:space="preserve">- Социальные проблемы (забота о людях и милосердие; проекты по созданию компьютерных классов или курсов обучения работе с компьютерами в образовательных организациях; подготовка и издание книг, сборников об истории, традициях, обычаях родного края; создание </w:t>
      </w:r>
      <w:proofErr w:type="spellStart"/>
      <w:r w:rsidRPr="00CF4109">
        <w:rPr>
          <w:rFonts w:eastAsiaTheme="minorHAnsi"/>
          <w:sz w:val="28"/>
          <w:szCs w:val="28"/>
          <w:lang w:eastAsia="en-US"/>
        </w:rPr>
        <w:t>велопарковок</w:t>
      </w:r>
      <w:proofErr w:type="spellEnd"/>
      <w:r w:rsidRPr="00CF4109">
        <w:rPr>
          <w:rFonts w:eastAsiaTheme="minorHAnsi"/>
          <w:sz w:val="28"/>
          <w:szCs w:val="28"/>
          <w:lang w:eastAsia="en-US"/>
        </w:rPr>
        <w:t xml:space="preserve"> и пешеходных переходов и т.д.).</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Молодежная проблематика (проекты по созданию школьного радио, сайта или телевидения; проекты, направленные на помощь школьной библиотеке; ориентированные на формирование здорового образа жизни у обучающихся, культуры толерантности, профилактику дорожно-транспортных происшествий и т.д.).</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xml:space="preserve">- Гражданские инициативы (проекты по создание литературных сборников, памятников, мемориальных досок, монументов ветеранам боевых действий, Героям СССР и РФ; создание поисково-экскурсионных </w:t>
      </w:r>
      <w:r w:rsidRPr="00CF4109">
        <w:rPr>
          <w:rFonts w:eastAsiaTheme="minorHAnsi"/>
          <w:sz w:val="28"/>
          <w:szCs w:val="28"/>
          <w:lang w:eastAsia="en-US"/>
        </w:rPr>
        <w:lastRenderedPageBreak/>
        <w:t xml:space="preserve">молодёжных движений по восстановлению и сохранению исторической памяти; помощь ветеранам Великой Отечественной войны; проекты по созданию информационных сайтов; проекты, направленные на сохранение народных традиций в творчестве мастеров Ханты-Мансийского автономного округа -Югры; создание школьных музеев по истории малой Родины, истории боевых действий; создание школьных </w:t>
      </w:r>
      <w:proofErr w:type="spellStart"/>
      <w:r w:rsidRPr="00CF4109">
        <w:rPr>
          <w:rFonts w:eastAsiaTheme="minorHAnsi"/>
          <w:sz w:val="28"/>
          <w:szCs w:val="28"/>
          <w:lang w:eastAsia="en-US"/>
        </w:rPr>
        <w:t>автогородков</w:t>
      </w:r>
      <w:proofErr w:type="spellEnd"/>
      <w:r w:rsidRPr="00CF4109">
        <w:rPr>
          <w:rFonts w:eastAsiaTheme="minorHAnsi"/>
          <w:sz w:val="28"/>
          <w:szCs w:val="28"/>
          <w:lang w:eastAsia="en-US"/>
        </w:rPr>
        <w:t>, площадок и т.д.).</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Туризм и краеведение (создание туристско-краеведческого маршрута в муниципальном районе, школы инструкторов по туризму, разработка информационных порталов (сайтов) по туризму и краеведению, создание спортивно-оздоровительных площадок на базе образовательных организаций (</w:t>
      </w:r>
      <w:proofErr w:type="spellStart"/>
      <w:r w:rsidRPr="00CF4109">
        <w:rPr>
          <w:rFonts w:eastAsiaTheme="minorHAnsi"/>
          <w:sz w:val="28"/>
          <w:szCs w:val="28"/>
          <w:lang w:eastAsia="en-US"/>
        </w:rPr>
        <w:t>скалодромы</w:t>
      </w:r>
      <w:proofErr w:type="spellEnd"/>
      <w:r w:rsidRPr="00CF4109">
        <w:rPr>
          <w:rFonts w:eastAsiaTheme="minorHAnsi"/>
          <w:sz w:val="28"/>
          <w:szCs w:val="28"/>
          <w:lang w:eastAsia="en-US"/>
        </w:rPr>
        <w:t>, полоса препятствий).</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5.2 Экспертная оценка проектов осуществляется по следующим критериям:</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актуальность избранной проблемы и её социальная значимость;</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анализ разнообразных источников информации по данной проблеме;</w:t>
      </w:r>
    </w:p>
    <w:p w:rsidR="006E7797" w:rsidRPr="00CF4109" w:rsidRDefault="006E7797" w:rsidP="006E7797">
      <w:pPr>
        <w:spacing w:after="160" w:line="259" w:lineRule="auto"/>
        <w:ind w:left="851"/>
        <w:jc w:val="both"/>
        <w:rPr>
          <w:rFonts w:eastAsiaTheme="minorHAnsi"/>
          <w:sz w:val="28"/>
          <w:szCs w:val="28"/>
          <w:lang w:eastAsia="en-US"/>
        </w:rPr>
      </w:pPr>
      <w:r w:rsidRPr="00CF4109">
        <w:rPr>
          <w:rFonts w:eastAsiaTheme="minorHAnsi"/>
          <w:sz w:val="28"/>
          <w:szCs w:val="28"/>
          <w:lang w:eastAsia="en-US"/>
        </w:rPr>
        <w:t>- юридическая правомерность предложений и действий команды в ходе проектной деятельности;</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ресурсное обоснование и реалистичность проекта;</w:t>
      </w:r>
    </w:p>
    <w:p w:rsidR="006E7797" w:rsidRPr="00CF4109" w:rsidRDefault="006E7797" w:rsidP="006E7797">
      <w:pPr>
        <w:spacing w:after="160" w:line="259" w:lineRule="auto"/>
        <w:ind w:left="851"/>
        <w:jc w:val="both"/>
        <w:rPr>
          <w:rFonts w:eastAsiaTheme="minorHAnsi"/>
          <w:sz w:val="28"/>
          <w:szCs w:val="28"/>
          <w:lang w:eastAsia="en-US"/>
        </w:rPr>
      </w:pPr>
      <w:r w:rsidRPr="00CF4109">
        <w:rPr>
          <w:rFonts w:eastAsiaTheme="minorHAnsi"/>
          <w:sz w:val="28"/>
          <w:szCs w:val="28"/>
          <w:lang w:eastAsia="en-US"/>
        </w:rPr>
        <w:t>- взаимодействие с государственными органами, социальными партнёрами, организациями и группами граждан;</w:t>
      </w:r>
    </w:p>
    <w:p w:rsidR="006E7797" w:rsidRPr="00CF4109" w:rsidRDefault="006E7797" w:rsidP="006E7797">
      <w:pPr>
        <w:spacing w:after="160" w:line="259" w:lineRule="auto"/>
        <w:ind w:left="851"/>
        <w:jc w:val="both"/>
        <w:rPr>
          <w:rFonts w:eastAsiaTheme="minorHAnsi"/>
          <w:sz w:val="28"/>
          <w:szCs w:val="28"/>
          <w:lang w:eastAsia="en-US"/>
        </w:rPr>
      </w:pPr>
      <w:r w:rsidRPr="00CF4109">
        <w:rPr>
          <w:rFonts w:eastAsiaTheme="minorHAnsi"/>
          <w:sz w:val="28"/>
          <w:szCs w:val="28"/>
          <w:lang w:eastAsia="en-US"/>
        </w:rPr>
        <w:t>- нацеленность на достижение практического результата, эффективность действий по реализации социального проекта.</w:t>
      </w:r>
    </w:p>
    <w:p w:rsidR="006E7797" w:rsidRPr="00CF4109" w:rsidRDefault="006E7797" w:rsidP="006E7797">
      <w:pPr>
        <w:spacing w:after="160" w:line="259" w:lineRule="auto"/>
        <w:ind w:firstLine="851"/>
        <w:jc w:val="both"/>
        <w:rPr>
          <w:rFonts w:eastAsiaTheme="minorHAnsi"/>
          <w:sz w:val="28"/>
          <w:szCs w:val="28"/>
          <w:lang w:eastAsia="en-US"/>
        </w:rPr>
      </w:pPr>
      <w:r w:rsidRPr="00CF4109">
        <w:rPr>
          <w:rFonts w:eastAsiaTheme="minorHAnsi"/>
          <w:sz w:val="28"/>
          <w:szCs w:val="28"/>
          <w:lang w:eastAsia="en-US"/>
        </w:rPr>
        <w:t xml:space="preserve">5.3 Защита социального проекта предполагает его устную презентацию, т.е. выступление команды (инициативной группы) из 4-5 человек, которая представляет свою работу и отвечает на вопросы других участников и членов жюри. На защиту проекта каждой команде предоставляется время не более 10 минут, ответы на вопросы – 3 минуты. В процессе защиты своего социального проекта участники должны продемонстрировать знание содержания выбранной проблемы, умение компетентно представить вариант собственного ее решения, аргументировано ответить на вопросы жюри и участников, рассказать о практических результатах деятельности по проекту. </w:t>
      </w:r>
    </w:p>
    <w:p w:rsidR="006E7797" w:rsidRPr="00CF4109" w:rsidRDefault="006E7797" w:rsidP="006E7797">
      <w:pPr>
        <w:spacing w:after="160" w:line="259" w:lineRule="auto"/>
        <w:ind w:firstLine="851"/>
        <w:jc w:val="both"/>
        <w:rPr>
          <w:sz w:val="28"/>
          <w:szCs w:val="28"/>
        </w:rPr>
      </w:pPr>
      <w:r w:rsidRPr="00CF4109">
        <w:rPr>
          <w:rFonts w:eastAsiaTheme="minorHAnsi"/>
          <w:sz w:val="28"/>
          <w:szCs w:val="28"/>
          <w:lang w:eastAsia="en-US"/>
        </w:rPr>
        <w:t>5.4 Оценка конкурсных работ осуществляется решением, принятым большинством голосов жюри.</w:t>
      </w:r>
    </w:p>
    <w:p w:rsidR="00D45986" w:rsidRDefault="00D45986" w:rsidP="00D45986">
      <w:pPr>
        <w:jc w:val="both"/>
        <w:rPr>
          <w:b/>
          <w:sz w:val="28"/>
          <w:szCs w:val="28"/>
        </w:rPr>
      </w:pPr>
    </w:p>
    <w:p w:rsidR="006E7797" w:rsidRPr="00CF4109" w:rsidRDefault="006E7797" w:rsidP="00D45986">
      <w:pPr>
        <w:ind w:firstLine="709"/>
        <w:jc w:val="both"/>
        <w:rPr>
          <w:b/>
          <w:sz w:val="28"/>
          <w:szCs w:val="28"/>
        </w:rPr>
      </w:pPr>
      <w:r w:rsidRPr="00CF4109">
        <w:rPr>
          <w:b/>
          <w:sz w:val="28"/>
          <w:szCs w:val="28"/>
        </w:rPr>
        <w:lastRenderedPageBreak/>
        <w:t>6.</w:t>
      </w:r>
      <w:r w:rsidRPr="00CF4109">
        <w:rPr>
          <w:sz w:val="28"/>
          <w:szCs w:val="28"/>
        </w:rPr>
        <w:t xml:space="preserve"> </w:t>
      </w:r>
      <w:r w:rsidRPr="00CF4109">
        <w:rPr>
          <w:b/>
          <w:sz w:val="28"/>
          <w:szCs w:val="28"/>
        </w:rPr>
        <w:t>Подведение итогов регионального этапа акции и награждение победителей</w:t>
      </w:r>
    </w:p>
    <w:p w:rsidR="006E7797" w:rsidRPr="00CF4109" w:rsidRDefault="006E7797" w:rsidP="006E7797">
      <w:pPr>
        <w:ind w:firstLine="851"/>
        <w:jc w:val="both"/>
        <w:rPr>
          <w:sz w:val="28"/>
          <w:szCs w:val="28"/>
        </w:rPr>
      </w:pPr>
      <w:r w:rsidRPr="00CF4109">
        <w:rPr>
          <w:sz w:val="28"/>
          <w:szCs w:val="28"/>
        </w:rPr>
        <w:t>6.1 Победители и призеры регионального этапа акции награждаются дипломами Автономного учреждения «Центр технических видов спорта» соответствующих степеней.</w:t>
      </w:r>
    </w:p>
    <w:p w:rsidR="006E7797" w:rsidRPr="00CF4109" w:rsidRDefault="006E7797" w:rsidP="006E7797">
      <w:pPr>
        <w:ind w:firstLine="851"/>
        <w:jc w:val="both"/>
        <w:rPr>
          <w:sz w:val="28"/>
          <w:szCs w:val="28"/>
        </w:rPr>
      </w:pPr>
      <w:r w:rsidRPr="00CF4109">
        <w:rPr>
          <w:sz w:val="28"/>
          <w:szCs w:val="28"/>
        </w:rPr>
        <w:t>6.2   Руководители проектов победителей и призеров отмечаются грамотами.</w:t>
      </w:r>
    </w:p>
    <w:p w:rsidR="006E7797" w:rsidRPr="00CF4109" w:rsidRDefault="006E7797" w:rsidP="006E7797">
      <w:pPr>
        <w:ind w:firstLine="851"/>
        <w:jc w:val="both"/>
        <w:rPr>
          <w:sz w:val="28"/>
          <w:szCs w:val="28"/>
        </w:rPr>
      </w:pPr>
      <w:r w:rsidRPr="00CF4109">
        <w:rPr>
          <w:sz w:val="28"/>
          <w:szCs w:val="28"/>
        </w:rPr>
        <w:t>6.3 Победители регионального этапа акции принимают участие во всероссийском этапе Всероссийской акции «Я - гражданин России».</w:t>
      </w: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Default="006E7797" w:rsidP="006E7797">
      <w:pPr>
        <w:ind w:firstLine="851"/>
        <w:jc w:val="both"/>
        <w:rPr>
          <w:sz w:val="28"/>
          <w:szCs w:val="28"/>
        </w:rPr>
      </w:pPr>
    </w:p>
    <w:p w:rsidR="006E7797" w:rsidRDefault="006E7797" w:rsidP="006E7797">
      <w:pPr>
        <w:ind w:firstLine="851"/>
        <w:jc w:val="both"/>
        <w:rPr>
          <w:sz w:val="28"/>
          <w:szCs w:val="28"/>
        </w:rPr>
      </w:pPr>
    </w:p>
    <w:p w:rsidR="006E7797" w:rsidRDefault="006E7797" w:rsidP="006E7797">
      <w:pPr>
        <w:ind w:firstLine="851"/>
        <w:jc w:val="both"/>
        <w:rPr>
          <w:sz w:val="28"/>
          <w:szCs w:val="28"/>
        </w:rPr>
      </w:pPr>
    </w:p>
    <w:p w:rsidR="006E7797"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Default="006E7797" w:rsidP="006E7797">
      <w:pPr>
        <w:ind w:firstLine="851"/>
        <w:jc w:val="both"/>
        <w:rPr>
          <w:sz w:val="28"/>
          <w:szCs w:val="28"/>
        </w:rPr>
      </w:pPr>
    </w:p>
    <w:p w:rsidR="006E7797" w:rsidRPr="00CF4109" w:rsidRDefault="006E7797" w:rsidP="006E7797">
      <w:pPr>
        <w:ind w:firstLine="851"/>
        <w:jc w:val="both"/>
        <w:rPr>
          <w:sz w:val="28"/>
          <w:szCs w:val="28"/>
        </w:rPr>
      </w:pPr>
    </w:p>
    <w:p w:rsidR="006E7797" w:rsidRPr="00CF4109" w:rsidRDefault="006E7797" w:rsidP="006E7797">
      <w:pPr>
        <w:spacing w:after="160" w:line="259" w:lineRule="auto"/>
        <w:jc w:val="both"/>
        <w:rPr>
          <w:rFonts w:eastAsiaTheme="minorHAnsi"/>
          <w:sz w:val="28"/>
          <w:szCs w:val="28"/>
          <w:lang w:eastAsia="en-US"/>
        </w:rPr>
      </w:pPr>
    </w:p>
    <w:p w:rsidR="00291FB8" w:rsidRDefault="00291FB8"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1F3344" w:rsidRDefault="001F3344" w:rsidP="006E7797">
      <w:pPr>
        <w:jc w:val="right"/>
        <w:rPr>
          <w:rFonts w:eastAsiaTheme="minorHAnsi"/>
          <w:sz w:val="18"/>
          <w:szCs w:val="18"/>
          <w:lang w:eastAsia="en-US"/>
        </w:rPr>
      </w:pPr>
    </w:p>
    <w:p w:rsidR="006E7797" w:rsidRPr="00CF4109" w:rsidRDefault="006E7797" w:rsidP="006E7797">
      <w:pPr>
        <w:jc w:val="right"/>
        <w:rPr>
          <w:rFonts w:eastAsiaTheme="minorHAnsi"/>
          <w:sz w:val="18"/>
          <w:szCs w:val="18"/>
          <w:lang w:eastAsia="en-US"/>
        </w:rPr>
      </w:pPr>
      <w:r w:rsidRPr="00CF4109">
        <w:rPr>
          <w:rFonts w:eastAsiaTheme="minorHAnsi"/>
          <w:sz w:val="18"/>
          <w:szCs w:val="18"/>
          <w:lang w:eastAsia="en-US"/>
        </w:rPr>
        <w:t>Приложение 1 к Положению</w:t>
      </w:r>
    </w:p>
    <w:p w:rsidR="006E7797" w:rsidRPr="00CF4109" w:rsidRDefault="006E7797" w:rsidP="006E7797">
      <w:pPr>
        <w:ind w:firstLine="851"/>
        <w:jc w:val="right"/>
        <w:rPr>
          <w:sz w:val="18"/>
          <w:szCs w:val="18"/>
        </w:rPr>
      </w:pPr>
      <w:r w:rsidRPr="00CF4109">
        <w:rPr>
          <w:sz w:val="18"/>
          <w:szCs w:val="18"/>
        </w:rPr>
        <w:t>О проведении регионального этапа XVI Всероссийской акции</w:t>
      </w:r>
    </w:p>
    <w:p w:rsidR="006E7797" w:rsidRPr="00CF4109" w:rsidRDefault="006E7797" w:rsidP="006E7797">
      <w:pPr>
        <w:ind w:firstLine="851"/>
        <w:jc w:val="right"/>
        <w:rPr>
          <w:sz w:val="18"/>
          <w:szCs w:val="18"/>
        </w:rPr>
      </w:pPr>
      <w:r w:rsidRPr="00CF4109">
        <w:rPr>
          <w:sz w:val="18"/>
          <w:szCs w:val="18"/>
        </w:rPr>
        <w:t>«Я - гражданин России» в Ханты - Мансийском автономном округе - Югре</w:t>
      </w:r>
    </w:p>
    <w:p w:rsidR="006E7797" w:rsidRPr="00CF4109" w:rsidRDefault="006E7797" w:rsidP="006E7797">
      <w:pPr>
        <w:jc w:val="center"/>
        <w:rPr>
          <w:rFonts w:eastAsiaTheme="minorHAnsi"/>
          <w:lang w:eastAsia="en-US"/>
        </w:rPr>
      </w:pPr>
    </w:p>
    <w:p w:rsidR="006E7797" w:rsidRPr="00CF4109" w:rsidRDefault="006E7797" w:rsidP="006E7797">
      <w:pPr>
        <w:jc w:val="center"/>
        <w:rPr>
          <w:b/>
        </w:rPr>
      </w:pPr>
      <w:r w:rsidRPr="00CF4109">
        <w:rPr>
          <w:rFonts w:eastAsiaTheme="minorHAnsi"/>
          <w:lang w:eastAsia="en-US"/>
        </w:rPr>
        <w:t> </w:t>
      </w:r>
      <w:r w:rsidRPr="00CF4109">
        <w:rPr>
          <w:b/>
        </w:rPr>
        <w:t xml:space="preserve">Заявка (заполняется формат </w:t>
      </w:r>
      <w:proofErr w:type="spellStart"/>
      <w:r w:rsidRPr="00CF4109">
        <w:rPr>
          <w:b/>
        </w:rPr>
        <w:t>Microsoft</w:t>
      </w:r>
      <w:proofErr w:type="spellEnd"/>
      <w:r w:rsidRPr="00CF4109">
        <w:rPr>
          <w:b/>
        </w:rPr>
        <w:t xml:space="preserve"> </w:t>
      </w:r>
      <w:proofErr w:type="spellStart"/>
      <w:r w:rsidRPr="00CF4109">
        <w:rPr>
          <w:b/>
        </w:rPr>
        <w:t>Word</w:t>
      </w:r>
      <w:proofErr w:type="spellEnd"/>
      <w:r w:rsidRPr="00CF4109">
        <w:rPr>
          <w:b/>
        </w:rPr>
        <w:t>+</w:t>
      </w:r>
      <w:r w:rsidRPr="00CF4109">
        <w:rPr>
          <w:b/>
          <w:lang w:val="en-US"/>
        </w:rPr>
        <w:t>PDF</w:t>
      </w:r>
      <w:r w:rsidRPr="00CF4109">
        <w:rPr>
          <w:b/>
        </w:rPr>
        <w:t>)</w:t>
      </w:r>
    </w:p>
    <w:p w:rsidR="006E7797" w:rsidRPr="00CF4109" w:rsidRDefault="006E7797" w:rsidP="006E7797">
      <w:pPr>
        <w:jc w:val="center"/>
        <w:rPr>
          <w:b/>
        </w:rPr>
      </w:pPr>
    </w:p>
    <w:tbl>
      <w:tblPr>
        <w:tblStyle w:val="ac"/>
        <w:tblW w:w="0" w:type="auto"/>
        <w:tblLook w:val="04A0" w:firstRow="1" w:lastRow="0" w:firstColumn="1" w:lastColumn="0" w:noHBand="0" w:noVBand="1"/>
      </w:tblPr>
      <w:tblGrid>
        <w:gridCol w:w="4785"/>
        <w:gridCol w:w="4785"/>
      </w:tblGrid>
      <w:tr w:rsidR="006E7797" w:rsidRPr="00CF4109" w:rsidTr="00D6226E">
        <w:tc>
          <w:tcPr>
            <w:tcW w:w="9571" w:type="dxa"/>
            <w:gridSpan w:val="2"/>
          </w:tcPr>
          <w:p w:rsidR="006E7797" w:rsidRPr="00CF4109" w:rsidRDefault="006E7797" w:rsidP="006E7797">
            <w:pPr>
              <w:pStyle w:val="ad"/>
              <w:numPr>
                <w:ilvl w:val="0"/>
                <w:numId w:val="7"/>
              </w:numPr>
              <w:suppressAutoHyphens w:val="0"/>
              <w:jc w:val="center"/>
              <w:rPr>
                <w:rFonts w:ascii="Times New Roman" w:hAnsi="Times New Roman" w:cs="Times New Roman"/>
              </w:rPr>
            </w:pPr>
            <w:r w:rsidRPr="00CF4109">
              <w:rPr>
                <w:rFonts w:ascii="Times New Roman" w:hAnsi="Times New Roman" w:cs="Times New Roman"/>
              </w:rPr>
              <w:t>Сведения о направляющей организации</w:t>
            </w: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Название</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Координатор</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Контактный телефон (рабочий, мобильный)</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lang w:val="en-US"/>
              </w:rPr>
            </w:pPr>
            <w:r w:rsidRPr="00CF4109">
              <w:rPr>
                <w:rFonts w:ascii="Times New Roman" w:hAnsi="Times New Roman" w:cs="Times New Roman"/>
              </w:rPr>
              <w:t>Е-</w:t>
            </w:r>
            <w:r w:rsidRPr="00CF4109">
              <w:rPr>
                <w:rFonts w:ascii="Times New Roman" w:hAnsi="Times New Roman" w:cs="Times New Roman"/>
                <w:lang w:val="en-US"/>
              </w:rPr>
              <w:t>mail</w:t>
            </w:r>
          </w:p>
        </w:tc>
        <w:tc>
          <w:tcPr>
            <w:tcW w:w="4786" w:type="dxa"/>
          </w:tcPr>
          <w:p w:rsidR="006E7797" w:rsidRPr="00CF4109" w:rsidRDefault="006E7797" w:rsidP="00D6226E">
            <w:pPr>
              <w:jc w:val="both"/>
              <w:rPr>
                <w:rFonts w:ascii="Times New Roman" w:hAnsi="Times New Roman" w:cs="Times New Roman"/>
              </w:rPr>
            </w:pPr>
          </w:p>
        </w:tc>
      </w:tr>
      <w:tr w:rsidR="006E7797" w:rsidRPr="00CF4109" w:rsidTr="00D6226E">
        <w:tc>
          <w:tcPr>
            <w:tcW w:w="9571" w:type="dxa"/>
            <w:gridSpan w:val="2"/>
          </w:tcPr>
          <w:p w:rsidR="006E7797" w:rsidRPr="00CF4109" w:rsidRDefault="006E7797" w:rsidP="006E7797">
            <w:pPr>
              <w:pStyle w:val="ad"/>
              <w:numPr>
                <w:ilvl w:val="0"/>
                <w:numId w:val="7"/>
              </w:numPr>
              <w:suppressAutoHyphens w:val="0"/>
              <w:jc w:val="center"/>
              <w:rPr>
                <w:rFonts w:ascii="Times New Roman" w:hAnsi="Times New Roman" w:cs="Times New Roman"/>
              </w:rPr>
            </w:pPr>
            <w:r w:rsidRPr="00CF4109">
              <w:rPr>
                <w:rFonts w:ascii="Times New Roman" w:hAnsi="Times New Roman" w:cs="Times New Roman"/>
              </w:rPr>
              <w:t>Сведения о социальном проекте</w:t>
            </w: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Название проекта</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Тематика конкурсной проектной работы</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Аннотация к проекта</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Участие в других конкурсных мероприятиях регионального уровня, проводимых в предыдущем и текущем годах, итоги</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9571" w:type="dxa"/>
            <w:gridSpan w:val="2"/>
          </w:tcPr>
          <w:p w:rsidR="006E7797" w:rsidRPr="00CF4109" w:rsidRDefault="006E7797" w:rsidP="006E7797">
            <w:pPr>
              <w:pStyle w:val="ad"/>
              <w:numPr>
                <w:ilvl w:val="0"/>
                <w:numId w:val="7"/>
              </w:numPr>
              <w:suppressAutoHyphens w:val="0"/>
              <w:jc w:val="center"/>
              <w:rPr>
                <w:rFonts w:ascii="Times New Roman" w:hAnsi="Times New Roman" w:cs="Times New Roman"/>
              </w:rPr>
            </w:pPr>
            <w:r w:rsidRPr="00CF4109">
              <w:rPr>
                <w:rFonts w:ascii="Times New Roman" w:hAnsi="Times New Roman" w:cs="Times New Roman"/>
              </w:rPr>
              <w:t>Сведения об участниках</w:t>
            </w: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Фамилия имя, отчество (полностью) дата рождения</w:t>
            </w:r>
          </w:p>
        </w:tc>
        <w:tc>
          <w:tcPr>
            <w:tcW w:w="4786"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1</w:t>
            </w:r>
          </w:p>
          <w:p w:rsidR="006E7797" w:rsidRPr="00CF4109" w:rsidRDefault="006E7797" w:rsidP="00D6226E">
            <w:pPr>
              <w:rPr>
                <w:rFonts w:ascii="Times New Roman" w:hAnsi="Times New Roman" w:cs="Times New Roman"/>
              </w:rPr>
            </w:pPr>
            <w:r w:rsidRPr="00CF4109">
              <w:rPr>
                <w:rFonts w:ascii="Times New Roman" w:hAnsi="Times New Roman" w:cs="Times New Roman"/>
              </w:rPr>
              <w:t>2</w:t>
            </w:r>
          </w:p>
          <w:p w:rsidR="006E7797" w:rsidRPr="00CF4109" w:rsidRDefault="006E7797" w:rsidP="00D6226E">
            <w:pPr>
              <w:rPr>
                <w:rFonts w:ascii="Times New Roman" w:hAnsi="Times New Roman" w:cs="Times New Roman"/>
              </w:rPr>
            </w:pPr>
            <w:r w:rsidRPr="00CF4109">
              <w:rPr>
                <w:rFonts w:ascii="Times New Roman" w:hAnsi="Times New Roman" w:cs="Times New Roman"/>
              </w:rPr>
              <w:t>3</w:t>
            </w:r>
          </w:p>
          <w:p w:rsidR="006E7797" w:rsidRPr="00CF4109" w:rsidRDefault="006E7797" w:rsidP="00D6226E">
            <w:pPr>
              <w:rPr>
                <w:rFonts w:ascii="Times New Roman" w:hAnsi="Times New Roman" w:cs="Times New Roman"/>
              </w:rPr>
            </w:pPr>
            <w:r w:rsidRPr="00CF4109">
              <w:rPr>
                <w:rFonts w:ascii="Times New Roman" w:hAnsi="Times New Roman" w:cs="Times New Roman"/>
              </w:rPr>
              <w:t>4</w:t>
            </w: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 xml:space="preserve">Образовательная организация (полное наименование, </w:t>
            </w:r>
          </w:p>
          <w:p w:rsidR="006E7797" w:rsidRPr="00CF4109" w:rsidRDefault="006E7797" w:rsidP="00D6226E">
            <w:pPr>
              <w:rPr>
                <w:rFonts w:ascii="Times New Roman" w:hAnsi="Times New Roman" w:cs="Times New Roman"/>
              </w:rPr>
            </w:pPr>
            <w:r w:rsidRPr="00CF4109">
              <w:rPr>
                <w:rFonts w:ascii="Times New Roman" w:hAnsi="Times New Roman" w:cs="Times New Roman"/>
              </w:rPr>
              <w:t>сокращенное наименование)</w:t>
            </w:r>
          </w:p>
        </w:tc>
        <w:tc>
          <w:tcPr>
            <w:tcW w:w="4786" w:type="dxa"/>
          </w:tcPr>
          <w:p w:rsidR="006E7797" w:rsidRPr="00CF4109" w:rsidRDefault="006E7797" w:rsidP="00D6226E">
            <w:pPr>
              <w:tabs>
                <w:tab w:val="left" w:pos="2907"/>
              </w:tabs>
              <w:spacing w:line="360" w:lineRule="auto"/>
              <w:jc w:val="both"/>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Класс</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9571" w:type="dxa"/>
            <w:gridSpan w:val="2"/>
          </w:tcPr>
          <w:p w:rsidR="006E7797" w:rsidRPr="00CF4109" w:rsidRDefault="006E7797" w:rsidP="00D6226E">
            <w:pPr>
              <w:ind w:left="360"/>
              <w:jc w:val="center"/>
              <w:rPr>
                <w:rFonts w:ascii="Times New Roman" w:hAnsi="Times New Roman" w:cs="Times New Roman"/>
              </w:rPr>
            </w:pPr>
            <w:r w:rsidRPr="00CF4109">
              <w:rPr>
                <w:rFonts w:ascii="Times New Roman" w:hAnsi="Times New Roman" w:cs="Times New Roman"/>
              </w:rPr>
              <w:t>4.Сведения о руководителе</w:t>
            </w: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Фамилия имя, отчество (полностью)</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Место работы (полное наименование, сокращенное наименование)</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Должность</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Квалификационная категория</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Ученая степень</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Ученое звание</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rPr>
            </w:pPr>
            <w:r w:rsidRPr="00CF4109">
              <w:rPr>
                <w:rFonts w:ascii="Times New Roman" w:hAnsi="Times New Roman" w:cs="Times New Roman"/>
              </w:rPr>
              <w:t>Контактный телефон (рабочий, мобильный)</w:t>
            </w:r>
          </w:p>
        </w:tc>
        <w:tc>
          <w:tcPr>
            <w:tcW w:w="4786" w:type="dxa"/>
          </w:tcPr>
          <w:p w:rsidR="006E7797" w:rsidRPr="00CF4109" w:rsidRDefault="006E7797" w:rsidP="00D6226E">
            <w:pPr>
              <w:rPr>
                <w:rFonts w:ascii="Times New Roman" w:hAnsi="Times New Roman" w:cs="Times New Roman"/>
              </w:rPr>
            </w:pPr>
          </w:p>
        </w:tc>
      </w:tr>
      <w:tr w:rsidR="006E7797" w:rsidRPr="00CF4109" w:rsidTr="00D6226E">
        <w:tc>
          <w:tcPr>
            <w:tcW w:w="4785" w:type="dxa"/>
          </w:tcPr>
          <w:p w:rsidR="006E7797" w:rsidRPr="00CF4109" w:rsidRDefault="006E7797" w:rsidP="00D6226E">
            <w:pPr>
              <w:rPr>
                <w:rFonts w:ascii="Times New Roman" w:hAnsi="Times New Roman" w:cs="Times New Roman"/>
                <w:lang w:val="en-US"/>
              </w:rPr>
            </w:pPr>
            <w:r w:rsidRPr="00CF4109">
              <w:rPr>
                <w:rFonts w:ascii="Times New Roman" w:hAnsi="Times New Roman" w:cs="Times New Roman"/>
              </w:rPr>
              <w:t>Е-</w:t>
            </w:r>
            <w:r w:rsidRPr="00CF4109">
              <w:rPr>
                <w:rFonts w:ascii="Times New Roman" w:hAnsi="Times New Roman" w:cs="Times New Roman"/>
                <w:lang w:val="en-US"/>
              </w:rPr>
              <w:t>mail</w:t>
            </w:r>
          </w:p>
        </w:tc>
        <w:tc>
          <w:tcPr>
            <w:tcW w:w="4786" w:type="dxa"/>
          </w:tcPr>
          <w:p w:rsidR="006E7797" w:rsidRPr="00CF4109" w:rsidRDefault="006E7797" w:rsidP="00D6226E">
            <w:pPr>
              <w:rPr>
                <w:rFonts w:ascii="Times New Roman" w:hAnsi="Times New Roman" w:cs="Times New Roman"/>
                <w:lang w:val="en-US"/>
              </w:rPr>
            </w:pPr>
          </w:p>
        </w:tc>
      </w:tr>
    </w:tbl>
    <w:p w:rsidR="006E7797" w:rsidRPr="00CF4109" w:rsidRDefault="006E7797" w:rsidP="006E7797"/>
    <w:p w:rsidR="006E7797" w:rsidRPr="00CF4109" w:rsidRDefault="006E7797" w:rsidP="006E7797">
      <w:pPr>
        <w:tabs>
          <w:tab w:val="left" w:pos="708"/>
          <w:tab w:val="left" w:pos="1416"/>
          <w:tab w:val="left" w:pos="2124"/>
          <w:tab w:val="left" w:pos="2832"/>
          <w:tab w:val="left" w:pos="3540"/>
          <w:tab w:val="left" w:pos="4248"/>
          <w:tab w:val="left" w:pos="4956"/>
          <w:tab w:val="left" w:pos="5664"/>
          <w:tab w:val="left" w:pos="6720"/>
        </w:tabs>
      </w:pPr>
      <w:r w:rsidRPr="00CF4109">
        <w:t xml:space="preserve">Директор школы </w:t>
      </w:r>
      <w:r w:rsidRPr="00CF4109">
        <w:tab/>
      </w:r>
    </w:p>
    <w:p w:rsidR="006E7797" w:rsidRPr="00CF4109" w:rsidRDefault="006E7797" w:rsidP="006E7797">
      <w:pPr>
        <w:tabs>
          <w:tab w:val="left" w:pos="708"/>
          <w:tab w:val="left" w:pos="1416"/>
          <w:tab w:val="left" w:pos="2124"/>
          <w:tab w:val="left" w:pos="2832"/>
          <w:tab w:val="left" w:pos="3540"/>
          <w:tab w:val="left" w:pos="4248"/>
          <w:tab w:val="left" w:pos="4956"/>
          <w:tab w:val="left" w:pos="5664"/>
          <w:tab w:val="left" w:pos="6720"/>
        </w:tabs>
        <w:rPr>
          <w:rFonts w:eastAsiaTheme="minorHAnsi"/>
          <w:sz w:val="28"/>
          <w:szCs w:val="28"/>
          <w:lang w:eastAsia="en-US"/>
        </w:rPr>
      </w:pPr>
      <w:r w:rsidRPr="00CF4109">
        <w:rPr>
          <w:rFonts w:eastAsiaTheme="minorHAnsi"/>
          <w:sz w:val="28"/>
          <w:szCs w:val="28"/>
          <w:lang w:eastAsia="en-US"/>
        </w:rPr>
        <w:tab/>
      </w:r>
    </w:p>
    <w:p w:rsidR="006E7797" w:rsidRPr="001F3344" w:rsidRDefault="006E7797" w:rsidP="006E7797">
      <w:pPr>
        <w:spacing w:after="160" w:line="259" w:lineRule="auto"/>
        <w:jc w:val="both"/>
        <w:rPr>
          <w:rFonts w:eastAsiaTheme="minorHAnsi"/>
          <w:sz w:val="16"/>
          <w:szCs w:val="16"/>
          <w:lang w:eastAsia="en-US"/>
        </w:rPr>
      </w:pPr>
      <w:r w:rsidRPr="001F3344">
        <w:rPr>
          <w:rFonts w:eastAsiaTheme="minorHAnsi"/>
          <w:sz w:val="16"/>
          <w:szCs w:val="16"/>
          <w:lang w:eastAsia="en-US"/>
        </w:rPr>
        <w:t>* В соответствии с Федеральным законом Российской Федерации от 27 июля 2006 г. N 152-ФЗ «О персональных данных» даю с</w:t>
      </w:r>
      <w:r w:rsidR="001F3344" w:rsidRPr="001F3344">
        <w:rPr>
          <w:rFonts w:eastAsiaTheme="minorHAnsi"/>
          <w:sz w:val="16"/>
          <w:szCs w:val="16"/>
          <w:lang w:eastAsia="en-US"/>
        </w:rPr>
        <w:t xml:space="preserve">огласие </w:t>
      </w:r>
      <w:r w:rsidR="001C05AA">
        <w:rPr>
          <w:rFonts w:eastAsiaTheme="minorHAnsi"/>
          <w:sz w:val="16"/>
          <w:szCs w:val="16"/>
          <w:lang w:eastAsia="en-US"/>
        </w:rPr>
        <w:t xml:space="preserve">АУ «ЦТВС» </w:t>
      </w:r>
      <w:r w:rsidR="001F3344" w:rsidRPr="001F3344">
        <w:rPr>
          <w:rFonts w:eastAsiaTheme="minorHAnsi"/>
          <w:sz w:val="16"/>
          <w:szCs w:val="16"/>
          <w:lang w:eastAsia="en-US"/>
        </w:rPr>
        <w:t>ХМАО-Югры</w:t>
      </w:r>
      <w:r w:rsidRPr="001F3344">
        <w:rPr>
          <w:rFonts w:eastAsiaTheme="minorHAnsi"/>
          <w:sz w:val="16"/>
          <w:szCs w:val="16"/>
          <w:lang w:eastAsia="en-US"/>
        </w:rPr>
        <w:t>  использовать вышеперечисленные персональные данные для составления списков участников конкурса, рассылки материалов конкурса, использования в печатных презентационных/методических материалах, предоставления в государственные органы власти, для расчета статистики участия в конкурсе.</w:t>
      </w:r>
    </w:p>
    <w:p w:rsidR="006E7797" w:rsidRPr="001F3344" w:rsidRDefault="006E7797" w:rsidP="006E7797">
      <w:pPr>
        <w:spacing w:after="160" w:line="259" w:lineRule="auto"/>
        <w:jc w:val="both"/>
        <w:rPr>
          <w:rFonts w:eastAsiaTheme="minorHAnsi"/>
          <w:sz w:val="32"/>
          <w:szCs w:val="32"/>
          <w:lang w:eastAsia="en-US"/>
        </w:rPr>
      </w:pPr>
      <w:r w:rsidRPr="001F3344">
        <w:rPr>
          <w:rFonts w:eastAsiaTheme="minorHAnsi"/>
          <w:sz w:val="32"/>
          <w:szCs w:val="32"/>
          <w:lang w:eastAsia="en-US"/>
        </w:rPr>
        <w:t> </w:t>
      </w:r>
    </w:p>
    <w:p w:rsidR="006E7797" w:rsidRPr="00CF4109" w:rsidRDefault="006E7797" w:rsidP="006E7797">
      <w:pPr>
        <w:spacing w:after="160" w:line="259" w:lineRule="auto"/>
        <w:jc w:val="both"/>
        <w:rPr>
          <w:rFonts w:eastAsiaTheme="minorHAnsi"/>
          <w:sz w:val="28"/>
          <w:szCs w:val="28"/>
          <w:lang w:eastAsia="en-US"/>
        </w:rPr>
      </w:pPr>
      <w:r w:rsidRPr="00CF4109">
        <w:rPr>
          <w:rFonts w:eastAsiaTheme="minorHAnsi"/>
          <w:sz w:val="28"/>
          <w:szCs w:val="28"/>
          <w:lang w:eastAsia="en-US"/>
        </w:rPr>
        <w:t> </w:t>
      </w:r>
    </w:p>
    <w:p w:rsidR="006E7797" w:rsidRPr="00CF4109" w:rsidRDefault="006E7797"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574A51" w:rsidRDefault="00574A51" w:rsidP="006E7797">
      <w:pPr>
        <w:jc w:val="right"/>
        <w:rPr>
          <w:rFonts w:eastAsiaTheme="minorHAnsi"/>
          <w:sz w:val="18"/>
          <w:szCs w:val="18"/>
          <w:lang w:eastAsia="en-US"/>
        </w:rPr>
      </w:pPr>
    </w:p>
    <w:p w:rsidR="00574A51" w:rsidRDefault="00574A51" w:rsidP="006E7797">
      <w:pPr>
        <w:jc w:val="right"/>
        <w:rPr>
          <w:rFonts w:eastAsiaTheme="minorHAnsi"/>
          <w:sz w:val="18"/>
          <w:szCs w:val="18"/>
          <w:lang w:eastAsia="en-US"/>
        </w:rPr>
      </w:pPr>
    </w:p>
    <w:p w:rsidR="00574A51" w:rsidRDefault="00574A51" w:rsidP="006E7797">
      <w:pPr>
        <w:jc w:val="right"/>
        <w:rPr>
          <w:rFonts w:eastAsiaTheme="minorHAnsi"/>
          <w:sz w:val="18"/>
          <w:szCs w:val="18"/>
          <w:lang w:eastAsia="en-US"/>
        </w:rPr>
      </w:pPr>
    </w:p>
    <w:p w:rsidR="006E7797" w:rsidRPr="00CF4109" w:rsidRDefault="006E7797" w:rsidP="006E7797">
      <w:pPr>
        <w:jc w:val="right"/>
        <w:rPr>
          <w:rFonts w:eastAsiaTheme="minorHAnsi"/>
          <w:sz w:val="18"/>
          <w:szCs w:val="18"/>
          <w:lang w:eastAsia="en-US"/>
        </w:rPr>
      </w:pPr>
      <w:r w:rsidRPr="00CF4109">
        <w:rPr>
          <w:rFonts w:eastAsiaTheme="minorHAnsi"/>
          <w:sz w:val="18"/>
          <w:szCs w:val="18"/>
          <w:lang w:eastAsia="en-US"/>
        </w:rPr>
        <w:t>Приложение 2 к Положению</w:t>
      </w:r>
    </w:p>
    <w:p w:rsidR="006E7797" w:rsidRPr="00CF4109" w:rsidRDefault="006E7797" w:rsidP="006E7797">
      <w:pPr>
        <w:ind w:firstLine="851"/>
        <w:jc w:val="right"/>
        <w:rPr>
          <w:sz w:val="18"/>
          <w:szCs w:val="18"/>
        </w:rPr>
      </w:pPr>
      <w:r w:rsidRPr="00CF4109">
        <w:rPr>
          <w:sz w:val="18"/>
          <w:szCs w:val="18"/>
        </w:rPr>
        <w:t>О проведении регионального этапа XVI Всероссийской акции</w:t>
      </w:r>
    </w:p>
    <w:p w:rsidR="006E7797" w:rsidRPr="00CF4109" w:rsidRDefault="006E7797" w:rsidP="006E7797">
      <w:pPr>
        <w:ind w:firstLine="851"/>
        <w:jc w:val="right"/>
        <w:rPr>
          <w:sz w:val="18"/>
          <w:szCs w:val="18"/>
        </w:rPr>
      </w:pPr>
      <w:r w:rsidRPr="00CF4109">
        <w:rPr>
          <w:sz w:val="18"/>
          <w:szCs w:val="18"/>
        </w:rPr>
        <w:t>«Я - гражданин России» в Ханты - Мансийском автономном округе - Югре</w:t>
      </w:r>
    </w:p>
    <w:p w:rsidR="006E7797" w:rsidRPr="00CF4109" w:rsidRDefault="006E7797" w:rsidP="006E7797">
      <w:pPr>
        <w:jc w:val="right"/>
        <w:rPr>
          <w:sz w:val="28"/>
          <w:szCs w:val="28"/>
        </w:rPr>
      </w:pPr>
    </w:p>
    <w:p w:rsidR="006E7797" w:rsidRPr="00D45986" w:rsidRDefault="006E7797" w:rsidP="006E7797">
      <w:pPr>
        <w:ind w:firstLine="851"/>
        <w:jc w:val="both"/>
        <w:rPr>
          <w:sz w:val="28"/>
          <w:szCs w:val="28"/>
        </w:rPr>
      </w:pPr>
      <w:r w:rsidRPr="00D45986">
        <w:rPr>
          <w:sz w:val="28"/>
          <w:szCs w:val="28"/>
        </w:rPr>
        <w:t>Методика работы команд над социальными проектами в рамках регионального этапа акции «Я - гражданин России»</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Подготовка учащихся к работе над проектом</w:t>
      </w:r>
    </w:p>
    <w:p w:rsidR="006E7797" w:rsidRPr="00D45986" w:rsidRDefault="006E7797" w:rsidP="006E7797">
      <w:pPr>
        <w:ind w:firstLine="851"/>
        <w:jc w:val="both"/>
        <w:rPr>
          <w:sz w:val="28"/>
          <w:szCs w:val="28"/>
        </w:rPr>
      </w:pPr>
      <w:r w:rsidRPr="00D45986">
        <w:rPr>
          <w:sz w:val="28"/>
          <w:szCs w:val="28"/>
        </w:rPr>
        <w:t>Ее целью является проверка знаний и умений обучающимися, необходимых для социально-значимой деятельности, формирование представлений о современном этапе и перспективах развития села, района, города, области.</w:t>
      </w:r>
    </w:p>
    <w:p w:rsidR="006E7797" w:rsidRPr="00D45986" w:rsidRDefault="006E7797" w:rsidP="006E7797">
      <w:pPr>
        <w:ind w:firstLine="851"/>
        <w:jc w:val="both"/>
        <w:rPr>
          <w:sz w:val="28"/>
          <w:szCs w:val="28"/>
        </w:rPr>
      </w:pPr>
      <w:r w:rsidRPr="00D45986">
        <w:rPr>
          <w:sz w:val="28"/>
          <w:szCs w:val="28"/>
        </w:rPr>
        <w:t>В ходе беседы, организованной педагогом, актуализируются знания обучающихся о структуре органов государственной и местной власти, проводится анализ нынешней ситуации на данной территории (насколько здесь органы власти реализуют интересы разных категорий населения), рассматриваются вопросы влияния общественности, средств массовой информации на политику администрации.</w:t>
      </w:r>
    </w:p>
    <w:p w:rsidR="006E7797" w:rsidRPr="00D45986" w:rsidRDefault="006E7797" w:rsidP="006E7797">
      <w:pPr>
        <w:ind w:firstLine="851"/>
        <w:jc w:val="both"/>
        <w:rPr>
          <w:sz w:val="28"/>
          <w:szCs w:val="28"/>
        </w:rPr>
      </w:pPr>
      <w:r w:rsidRPr="00D45986">
        <w:rPr>
          <w:sz w:val="28"/>
          <w:szCs w:val="28"/>
        </w:rPr>
        <w:t>Итогом работы на этой стадии должны быть четко сформированные представления обучающихся о деятельности различных ветвей власти, сферах их ответственности, специфике работы и полномочиях законодательных органов; навыки делового общения, анализа разнородных материалов (статистики, СМИ, нормативных актов и др.).</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Выбор проблемы</w:t>
      </w:r>
    </w:p>
    <w:p w:rsidR="006E7797" w:rsidRPr="00D45986" w:rsidRDefault="006E7797" w:rsidP="006E7797">
      <w:pPr>
        <w:ind w:firstLine="851"/>
        <w:jc w:val="both"/>
        <w:rPr>
          <w:sz w:val="28"/>
          <w:szCs w:val="28"/>
        </w:rPr>
      </w:pPr>
      <w:r w:rsidRPr="00D45986">
        <w:rPr>
          <w:sz w:val="28"/>
          <w:szCs w:val="28"/>
        </w:rPr>
        <w:t>Здесь обучающимся предстоит довольно детально проанализировать широкий спектр вопросов, которые значимы для данной территории и требуют своего решения.</w:t>
      </w:r>
    </w:p>
    <w:p w:rsidR="006E7797" w:rsidRPr="00D45986" w:rsidRDefault="006E7797" w:rsidP="006E7797">
      <w:pPr>
        <w:ind w:firstLine="851"/>
        <w:jc w:val="both"/>
        <w:rPr>
          <w:sz w:val="28"/>
          <w:szCs w:val="28"/>
        </w:rPr>
      </w:pPr>
      <w:r w:rsidRPr="00D45986">
        <w:rPr>
          <w:sz w:val="28"/>
          <w:szCs w:val="28"/>
        </w:rPr>
        <w:t>Условно эту стадию можно соотнести с ромашкой, лепестки которой будут спектром актуальных проблемы и школьники, перебрав каждый из них (экология, безопасность людей, социальная незащищенность различных групп населения, увековечение памяти ветеранов, благоустройство и инфраструктура и др.), выбирают одну. Она становится объектом исследования и разработки варианта решения злободневного вопроса.</w:t>
      </w:r>
    </w:p>
    <w:p w:rsidR="006E7797" w:rsidRPr="00D45986" w:rsidRDefault="006E7797" w:rsidP="006E7797">
      <w:pPr>
        <w:ind w:firstLine="851"/>
        <w:jc w:val="both"/>
        <w:rPr>
          <w:sz w:val="28"/>
          <w:szCs w:val="28"/>
        </w:rPr>
      </w:pPr>
      <w:r w:rsidRPr="00D45986">
        <w:rPr>
          <w:sz w:val="28"/>
          <w:szCs w:val="28"/>
        </w:rPr>
        <w:t>В целях соотнесения своих представлении о наиболее актуальных проблемах конкретной территории, социального слоя или возрастной группы возможно проведение социологического исследования определенного контингента респондентов.</w:t>
      </w:r>
    </w:p>
    <w:p w:rsidR="006E7797" w:rsidRPr="00D45986" w:rsidRDefault="006E7797" w:rsidP="006E7797">
      <w:pPr>
        <w:ind w:firstLine="851"/>
        <w:jc w:val="both"/>
        <w:rPr>
          <w:sz w:val="28"/>
          <w:szCs w:val="28"/>
        </w:rPr>
      </w:pPr>
      <w:r w:rsidRPr="00D45986">
        <w:rPr>
          <w:sz w:val="28"/>
          <w:szCs w:val="28"/>
        </w:rPr>
        <w:t xml:space="preserve">Почему именно данная проблема приобрела особую актуальность? Какое влияние оказывает она на окружающее социальное пространство? Почему проблема, признанная особенно острой до сих пор оставалась нерешенной? Необходимо, чтобы обучающиеся взялись за проблему, </w:t>
      </w:r>
      <w:r w:rsidRPr="00D45986">
        <w:rPr>
          <w:sz w:val="28"/>
          <w:szCs w:val="28"/>
        </w:rPr>
        <w:lastRenderedPageBreak/>
        <w:t>соизмеримую уровню их возможностей, решение которой конституционно и реально на конкретной территории.</w:t>
      </w:r>
    </w:p>
    <w:p w:rsidR="006E7797" w:rsidRPr="00D45986" w:rsidRDefault="006E7797" w:rsidP="006E7797">
      <w:pPr>
        <w:ind w:firstLine="851"/>
        <w:jc w:val="both"/>
        <w:rPr>
          <w:sz w:val="28"/>
          <w:szCs w:val="28"/>
        </w:rPr>
      </w:pPr>
      <w:r w:rsidRPr="00D45986">
        <w:rPr>
          <w:sz w:val="28"/>
          <w:szCs w:val="28"/>
        </w:rPr>
        <w:t xml:space="preserve">Итогом работы на этой стадии должно стать ясное понимание избранной проблемы, над которой будет работать команда. Формируется общее представление о работе над проектом, его этапами, учащиеся соответственно разделяется на </w:t>
      </w:r>
      <w:proofErr w:type="spellStart"/>
      <w:r w:rsidRPr="00D45986">
        <w:rPr>
          <w:sz w:val="28"/>
          <w:szCs w:val="28"/>
        </w:rPr>
        <w:t>микрогруппы</w:t>
      </w:r>
      <w:proofErr w:type="spellEnd"/>
      <w:r w:rsidRPr="00D45986">
        <w:rPr>
          <w:sz w:val="28"/>
          <w:szCs w:val="28"/>
        </w:rPr>
        <w:t>, решаются определенные организационные вопросы.</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 xml:space="preserve">Сбор и анализ информации. </w:t>
      </w:r>
    </w:p>
    <w:p w:rsidR="006E7797" w:rsidRPr="00D45986" w:rsidRDefault="006E7797" w:rsidP="006E7797">
      <w:pPr>
        <w:ind w:firstLine="851"/>
        <w:jc w:val="both"/>
        <w:rPr>
          <w:sz w:val="28"/>
          <w:szCs w:val="28"/>
        </w:rPr>
      </w:pPr>
      <w:r w:rsidRPr="00D45986">
        <w:rPr>
          <w:sz w:val="28"/>
          <w:szCs w:val="28"/>
        </w:rPr>
        <w:t>В рамках этой деятельности обучающимся предстоит собрать и проанализировать довольно пестрый и разнородный спектр информации по заинтересовавшей их проблеме.</w:t>
      </w:r>
    </w:p>
    <w:p w:rsidR="006E7797" w:rsidRPr="00D45986" w:rsidRDefault="006E7797" w:rsidP="006E7797">
      <w:pPr>
        <w:ind w:firstLine="851"/>
        <w:jc w:val="both"/>
        <w:rPr>
          <w:sz w:val="28"/>
          <w:szCs w:val="28"/>
        </w:rPr>
      </w:pPr>
      <w:r w:rsidRPr="00D45986">
        <w:rPr>
          <w:sz w:val="28"/>
          <w:szCs w:val="28"/>
        </w:rPr>
        <w:t>Одна группа изучает правовую информативную базу избранной проблемы. Другая группа проводит социологические исследования среди различных категорий населения по поводу их точки зрения на данной вопрос, насколько он важен и злободневен для этой местности.</w:t>
      </w:r>
    </w:p>
    <w:p w:rsidR="006E7797" w:rsidRPr="00D45986" w:rsidRDefault="006E7797" w:rsidP="006E7797">
      <w:pPr>
        <w:ind w:firstLine="851"/>
        <w:jc w:val="both"/>
        <w:rPr>
          <w:sz w:val="28"/>
          <w:szCs w:val="28"/>
        </w:rPr>
      </w:pPr>
      <w:r w:rsidRPr="00D45986">
        <w:rPr>
          <w:sz w:val="28"/>
          <w:szCs w:val="28"/>
        </w:rPr>
        <w:t>Следующая - занимается изучением материалов средств массовой информации по этой теме, как они на протяжении определенного времени обсуждали ее, какова была реакция властей и населения.</w:t>
      </w:r>
    </w:p>
    <w:p w:rsidR="006E7797" w:rsidRPr="00D45986" w:rsidRDefault="006E7797" w:rsidP="006E7797">
      <w:pPr>
        <w:ind w:firstLine="851"/>
        <w:jc w:val="both"/>
        <w:rPr>
          <w:sz w:val="28"/>
          <w:szCs w:val="28"/>
        </w:rPr>
      </w:pPr>
      <w:r w:rsidRPr="00D45986">
        <w:rPr>
          <w:sz w:val="28"/>
          <w:szCs w:val="28"/>
        </w:rPr>
        <w:t>Еще одна группа входит во взаимодействие с компетентными специалистами-экспертами (возможно при помощи администрации школы или родителей) для получения взвешенной, аналитической информации о состоянии дел в данной местности по этому конкретному вопросу, кто несет за него ответственность и каков механизм принятия конструктивного решения.</w:t>
      </w:r>
    </w:p>
    <w:p w:rsidR="006E7797" w:rsidRPr="00D45986" w:rsidRDefault="006E7797" w:rsidP="006E7797">
      <w:pPr>
        <w:ind w:firstLine="851"/>
        <w:jc w:val="both"/>
        <w:rPr>
          <w:sz w:val="28"/>
          <w:szCs w:val="28"/>
        </w:rPr>
      </w:pPr>
      <w:r w:rsidRPr="00D45986">
        <w:rPr>
          <w:sz w:val="28"/>
          <w:szCs w:val="28"/>
        </w:rPr>
        <w:t>Итогом работы должна стать отобранная, доступная обучающимся информация по проблеме, которая составит основу следующей стадии работы над проектом.</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sz w:val="28"/>
          <w:szCs w:val="28"/>
        </w:rPr>
      </w:pPr>
      <w:r w:rsidRPr="00D45986">
        <w:rPr>
          <w:b/>
          <w:sz w:val="28"/>
          <w:szCs w:val="28"/>
        </w:rPr>
        <w:t>Разработка собственного варианта решения проблемы.</w:t>
      </w:r>
    </w:p>
    <w:p w:rsidR="006E7797" w:rsidRPr="00D45986" w:rsidRDefault="006E7797" w:rsidP="006E7797">
      <w:pPr>
        <w:ind w:firstLine="851"/>
        <w:jc w:val="both"/>
        <w:rPr>
          <w:sz w:val="28"/>
          <w:szCs w:val="28"/>
        </w:rPr>
      </w:pPr>
      <w:r w:rsidRPr="00D45986">
        <w:rPr>
          <w:sz w:val="28"/>
          <w:szCs w:val="28"/>
        </w:rPr>
        <w:t>Основной задачей этой стадии является разработка программы действий по реализации социального проекта. Поэтому команде предстоит разработать такой план деятельности, который бы отвечал следующим показателям:</w:t>
      </w:r>
    </w:p>
    <w:p w:rsidR="006E7797" w:rsidRPr="00D45986" w:rsidRDefault="006E7797" w:rsidP="006E7797">
      <w:pPr>
        <w:ind w:firstLine="851"/>
        <w:jc w:val="both"/>
        <w:rPr>
          <w:sz w:val="28"/>
          <w:szCs w:val="28"/>
        </w:rPr>
      </w:pPr>
      <w:r w:rsidRPr="00D45986">
        <w:rPr>
          <w:sz w:val="28"/>
          <w:szCs w:val="28"/>
        </w:rPr>
        <w:t>ожидаемый эффект (полнота реализации цели, степень социальной</w:t>
      </w:r>
    </w:p>
    <w:p w:rsidR="006E7797" w:rsidRPr="00D45986" w:rsidRDefault="006E7797" w:rsidP="006E7797">
      <w:pPr>
        <w:ind w:firstLine="851"/>
        <w:jc w:val="both"/>
        <w:rPr>
          <w:sz w:val="28"/>
          <w:szCs w:val="28"/>
        </w:rPr>
      </w:pPr>
      <w:r w:rsidRPr="00D45986">
        <w:rPr>
          <w:sz w:val="28"/>
          <w:szCs w:val="28"/>
        </w:rPr>
        <w:t>значимости и др.);</w:t>
      </w:r>
    </w:p>
    <w:p w:rsidR="006E7797" w:rsidRPr="00D45986" w:rsidRDefault="006E7797" w:rsidP="006E7797">
      <w:pPr>
        <w:ind w:firstLine="851"/>
        <w:jc w:val="both"/>
        <w:rPr>
          <w:sz w:val="28"/>
          <w:szCs w:val="28"/>
        </w:rPr>
      </w:pPr>
      <w:r w:rsidRPr="00D45986">
        <w:rPr>
          <w:sz w:val="28"/>
          <w:szCs w:val="28"/>
        </w:rPr>
        <w:t>определенные временные рамки;</w:t>
      </w:r>
    </w:p>
    <w:p w:rsidR="006E7797" w:rsidRPr="00D45986" w:rsidRDefault="006E7797" w:rsidP="006E7797">
      <w:pPr>
        <w:ind w:firstLine="851"/>
        <w:jc w:val="both"/>
        <w:rPr>
          <w:sz w:val="28"/>
          <w:szCs w:val="28"/>
        </w:rPr>
      </w:pPr>
      <w:r w:rsidRPr="00D45986">
        <w:rPr>
          <w:sz w:val="28"/>
          <w:szCs w:val="28"/>
        </w:rPr>
        <w:t>простота реализации, посильность исполнения;</w:t>
      </w:r>
    </w:p>
    <w:p w:rsidR="006E7797" w:rsidRPr="00D45986" w:rsidRDefault="006E7797" w:rsidP="006E7797">
      <w:pPr>
        <w:ind w:firstLine="851"/>
        <w:jc w:val="both"/>
        <w:rPr>
          <w:sz w:val="28"/>
          <w:szCs w:val="28"/>
        </w:rPr>
      </w:pPr>
      <w:r w:rsidRPr="00D45986">
        <w:rPr>
          <w:sz w:val="28"/>
          <w:szCs w:val="28"/>
        </w:rPr>
        <w:t>наличие необходимых ресурсов;</w:t>
      </w:r>
    </w:p>
    <w:p w:rsidR="006E7797" w:rsidRPr="00D45986" w:rsidRDefault="006E7797" w:rsidP="006E7797">
      <w:pPr>
        <w:ind w:firstLine="851"/>
        <w:jc w:val="both"/>
        <w:rPr>
          <w:sz w:val="28"/>
          <w:szCs w:val="28"/>
        </w:rPr>
      </w:pPr>
      <w:r w:rsidRPr="00D45986">
        <w:rPr>
          <w:sz w:val="28"/>
          <w:szCs w:val="28"/>
        </w:rPr>
        <w:t>наличие определенного опыта;</w:t>
      </w:r>
    </w:p>
    <w:p w:rsidR="006E7797" w:rsidRPr="00D45986" w:rsidRDefault="006E7797" w:rsidP="006E7797">
      <w:pPr>
        <w:ind w:firstLine="851"/>
        <w:jc w:val="both"/>
        <w:rPr>
          <w:sz w:val="28"/>
          <w:szCs w:val="28"/>
        </w:rPr>
      </w:pPr>
      <w:r w:rsidRPr="00D45986">
        <w:rPr>
          <w:sz w:val="28"/>
          <w:szCs w:val="28"/>
        </w:rPr>
        <w:t>правовая обоснованность деятельности по реализации проекта;</w:t>
      </w:r>
    </w:p>
    <w:p w:rsidR="006E7797" w:rsidRPr="00D45986" w:rsidRDefault="006E7797" w:rsidP="006E7797">
      <w:pPr>
        <w:ind w:firstLine="851"/>
        <w:jc w:val="both"/>
        <w:rPr>
          <w:sz w:val="28"/>
          <w:szCs w:val="28"/>
        </w:rPr>
      </w:pPr>
      <w:r w:rsidRPr="00D45986">
        <w:rPr>
          <w:sz w:val="28"/>
          <w:szCs w:val="28"/>
        </w:rPr>
        <w:t>возможность использования ресурсов потенциальных партнеров,</w:t>
      </w:r>
    </w:p>
    <w:p w:rsidR="006E7797" w:rsidRPr="00D45986" w:rsidRDefault="006E7797" w:rsidP="006E7797">
      <w:pPr>
        <w:ind w:firstLine="851"/>
        <w:jc w:val="both"/>
        <w:rPr>
          <w:sz w:val="28"/>
          <w:szCs w:val="28"/>
        </w:rPr>
      </w:pPr>
      <w:r w:rsidRPr="00D45986">
        <w:rPr>
          <w:sz w:val="28"/>
          <w:szCs w:val="28"/>
        </w:rPr>
        <w:t>спонсоров, работников СМИ и др.</w:t>
      </w:r>
    </w:p>
    <w:p w:rsidR="006E7797" w:rsidRPr="00D45986" w:rsidRDefault="006E7797" w:rsidP="006E7797">
      <w:pPr>
        <w:ind w:firstLine="851"/>
        <w:jc w:val="both"/>
        <w:rPr>
          <w:sz w:val="28"/>
          <w:szCs w:val="28"/>
        </w:rPr>
      </w:pPr>
      <w:r w:rsidRPr="00D45986">
        <w:rPr>
          <w:sz w:val="28"/>
          <w:szCs w:val="28"/>
        </w:rPr>
        <w:lastRenderedPageBreak/>
        <w:t>Это трудоемкий этап работы, потому что обучающиеся должны не только формализовать процесс разработки проекта, но и просчитать, каким образом можно сдвинуть с «мертвой точки» нерешенную пока проблему.</w:t>
      </w:r>
    </w:p>
    <w:p w:rsidR="006E7797" w:rsidRPr="00D45986" w:rsidRDefault="006E7797" w:rsidP="006E7797">
      <w:pPr>
        <w:ind w:firstLine="851"/>
        <w:jc w:val="both"/>
        <w:rPr>
          <w:sz w:val="28"/>
          <w:szCs w:val="28"/>
        </w:rPr>
      </w:pPr>
      <w:r w:rsidRPr="00D45986">
        <w:rPr>
          <w:sz w:val="28"/>
          <w:szCs w:val="28"/>
        </w:rPr>
        <w:t>На этой стадии команда дает свою версию, свой проект преодоления сложного вопроса. Здесь могут быть варианты технико-экономического, юридического обоснования того или иного варианта решения проблемы, моделирование нового нормативного документа, разработка проекта решения проблемы какой-то властной структурой, петиции и обращения разных групп граждан, определение круга деловых партнеров.</w:t>
      </w:r>
    </w:p>
    <w:p w:rsidR="006E7797" w:rsidRPr="00D45986" w:rsidRDefault="006E7797" w:rsidP="006E7797">
      <w:pPr>
        <w:ind w:firstLine="851"/>
        <w:jc w:val="both"/>
        <w:rPr>
          <w:sz w:val="28"/>
          <w:szCs w:val="28"/>
        </w:rPr>
      </w:pPr>
      <w:r w:rsidRPr="00D45986">
        <w:rPr>
          <w:sz w:val="28"/>
          <w:szCs w:val="28"/>
        </w:rPr>
        <w:t>План действий по реализации проекта должен быть последовательным и убедительным, с конкретным составом исполнителей, ответственных и необходимых средств.</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 xml:space="preserve"> Реализация плана действий команды обучающихся.</w:t>
      </w:r>
    </w:p>
    <w:p w:rsidR="006E7797" w:rsidRPr="00D45986" w:rsidRDefault="006E7797" w:rsidP="006E7797">
      <w:pPr>
        <w:ind w:firstLine="851"/>
        <w:jc w:val="both"/>
        <w:rPr>
          <w:sz w:val="28"/>
          <w:szCs w:val="28"/>
        </w:rPr>
      </w:pPr>
      <w:r w:rsidRPr="00D45986">
        <w:rPr>
          <w:sz w:val="28"/>
          <w:szCs w:val="28"/>
        </w:rPr>
        <w:t>Данная стадия, предполагает, что школьники пытаются реализовать на практике полностью или частично свою версию решения животрепещущей проблемы.</w:t>
      </w:r>
    </w:p>
    <w:p w:rsidR="006E7797" w:rsidRPr="00D45986" w:rsidRDefault="006E7797" w:rsidP="006E7797">
      <w:pPr>
        <w:ind w:firstLine="851"/>
        <w:jc w:val="both"/>
        <w:rPr>
          <w:sz w:val="28"/>
          <w:szCs w:val="28"/>
        </w:rPr>
      </w:pPr>
      <w:r w:rsidRPr="00D45986">
        <w:rPr>
          <w:sz w:val="28"/>
          <w:szCs w:val="28"/>
        </w:rPr>
        <w:t>В этих целях возможны самые различные региональном этапе региональном этапе акции учащихся (письменные обращения в исполнительные и законодательные органы, передача своих предложений в СМИ, общественные организации, подключение к этой работе ресурсов коммерческих структур и различных фондов и т.д.).</w:t>
      </w:r>
    </w:p>
    <w:p w:rsidR="006E7797" w:rsidRPr="00D45986" w:rsidRDefault="006E7797" w:rsidP="006E7797">
      <w:pPr>
        <w:ind w:firstLine="851"/>
        <w:jc w:val="both"/>
        <w:rPr>
          <w:sz w:val="28"/>
          <w:szCs w:val="28"/>
        </w:rPr>
      </w:pPr>
      <w:r w:rsidRPr="00D45986">
        <w:rPr>
          <w:sz w:val="28"/>
          <w:szCs w:val="28"/>
        </w:rPr>
        <w:t>С другой стороны, школьники могут осуществлять реализацию проекта непосредственно через свое практическое участие, путем проведения трудовых акций, сбора средств, организации фестивалей и др.</w:t>
      </w:r>
    </w:p>
    <w:p w:rsidR="006E7797" w:rsidRPr="00D45986" w:rsidRDefault="006E7797" w:rsidP="00D45986">
      <w:pPr>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Подготовка к защите проекта.</w:t>
      </w:r>
    </w:p>
    <w:p w:rsidR="006E7797" w:rsidRPr="00D45986" w:rsidRDefault="006E7797" w:rsidP="006E7797">
      <w:pPr>
        <w:ind w:firstLine="851"/>
        <w:jc w:val="both"/>
        <w:rPr>
          <w:sz w:val="28"/>
          <w:szCs w:val="28"/>
        </w:rPr>
      </w:pPr>
      <w:r w:rsidRPr="00D45986">
        <w:rPr>
          <w:sz w:val="28"/>
          <w:szCs w:val="28"/>
        </w:rPr>
        <w:t>На этом этапе идет работа по оформлению материала на четырех стендах из ватмана или картона (размером 80 см х 100 см) в виде «раскладушки», которые соответствуют II-V стадиям деятельности команды над проектом.</w:t>
      </w:r>
    </w:p>
    <w:p w:rsidR="006E7797" w:rsidRPr="00D45986" w:rsidRDefault="006E7797" w:rsidP="006E7797">
      <w:pPr>
        <w:ind w:firstLine="851"/>
        <w:jc w:val="both"/>
        <w:rPr>
          <w:sz w:val="28"/>
          <w:szCs w:val="28"/>
        </w:rPr>
      </w:pPr>
      <w:r w:rsidRPr="00D45986">
        <w:rPr>
          <w:sz w:val="28"/>
          <w:szCs w:val="28"/>
        </w:rPr>
        <w:t>Выставленные стенды могут включать в себя фотографии, оригинальные рисунки, плакаты, схемы, диаграммы, которые могут образно и наглядно на расстоянии представить окружающим суть данного проекта.</w:t>
      </w:r>
    </w:p>
    <w:p w:rsidR="006E7797" w:rsidRPr="00D45986" w:rsidRDefault="006E7797" w:rsidP="006E7797">
      <w:pPr>
        <w:ind w:firstLine="851"/>
        <w:jc w:val="both"/>
        <w:rPr>
          <w:sz w:val="28"/>
          <w:szCs w:val="28"/>
        </w:rPr>
      </w:pPr>
      <w:r w:rsidRPr="00D45986">
        <w:rPr>
          <w:sz w:val="28"/>
          <w:szCs w:val="28"/>
        </w:rPr>
        <w:t>В это же время тщательно готовится папка документов, в которой логика работы над проектом представлена более полно и доказательно, так как весь спектр материалов трудно разместить на выносных стендах.</w:t>
      </w:r>
    </w:p>
    <w:p w:rsidR="006E7797" w:rsidRPr="00D45986" w:rsidRDefault="006E7797" w:rsidP="006E7797">
      <w:pPr>
        <w:ind w:firstLine="851"/>
        <w:jc w:val="both"/>
        <w:rPr>
          <w:sz w:val="28"/>
          <w:szCs w:val="28"/>
        </w:rPr>
      </w:pPr>
      <w:r w:rsidRPr="00D45986">
        <w:rPr>
          <w:sz w:val="28"/>
          <w:szCs w:val="28"/>
        </w:rPr>
        <w:t>Параллельно ведется работа по подготовке устного выступления команды из 5 человек, которые, используя материалы портфолио, а также, возможно, и видеоматериалы представляют свой взгляд на решение избранной проблемы.</w:t>
      </w:r>
    </w:p>
    <w:p w:rsidR="006E7797" w:rsidRPr="00D45986" w:rsidRDefault="006E7797" w:rsidP="006E7797">
      <w:pPr>
        <w:ind w:firstLine="851"/>
        <w:jc w:val="both"/>
        <w:rPr>
          <w:sz w:val="28"/>
          <w:szCs w:val="28"/>
        </w:rPr>
      </w:pPr>
      <w:r w:rsidRPr="00D45986">
        <w:rPr>
          <w:sz w:val="28"/>
          <w:szCs w:val="28"/>
        </w:rPr>
        <w:t xml:space="preserve">Проводится отбор материала для устного выступления, организуются тренировочные упражнения по ораторскому искусству, составляется </w:t>
      </w:r>
      <w:r w:rsidRPr="00D45986">
        <w:rPr>
          <w:sz w:val="28"/>
          <w:szCs w:val="28"/>
        </w:rPr>
        <w:lastRenderedPageBreak/>
        <w:t>сценарии выступления учащихся, отрабатываются умения отвечать на самые каверзные вопросы оппонентов.</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Презентация проекта</w:t>
      </w:r>
    </w:p>
    <w:p w:rsidR="006E7797" w:rsidRPr="00D45986" w:rsidRDefault="006E7797" w:rsidP="006E7797">
      <w:pPr>
        <w:ind w:firstLine="709"/>
        <w:jc w:val="both"/>
        <w:rPr>
          <w:sz w:val="28"/>
          <w:szCs w:val="28"/>
        </w:rPr>
      </w:pPr>
      <w:r w:rsidRPr="00D45986">
        <w:rPr>
          <w:sz w:val="28"/>
          <w:szCs w:val="28"/>
        </w:rPr>
        <w:t>В рамках этого этапа проходит устная защита проекта, по форме напоминающая процедуру слушания в структурах власти, где учащиеся представляют и обосновывают логику и эффективность своего проекта.</w:t>
      </w:r>
    </w:p>
    <w:p w:rsidR="006E7797" w:rsidRPr="00D45986" w:rsidRDefault="006E7797" w:rsidP="006E7797">
      <w:pPr>
        <w:ind w:firstLine="851"/>
        <w:jc w:val="both"/>
        <w:rPr>
          <w:sz w:val="28"/>
          <w:szCs w:val="28"/>
        </w:rPr>
      </w:pPr>
      <w:r w:rsidRPr="00D45986">
        <w:rPr>
          <w:sz w:val="28"/>
          <w:szCs w:val="28"/>
        </w:rPr>
        <w:t>Данная часть работы организуется в режиме конкурса команд и оценивается квалифицированным жюри.</w:t>
      </w:r>
    </w:p>
    <w:p w:rsidR="006E7797" w:rsidRPr="00D45986" w:rsidRDefault="006E7797" w:rsidP="006E7797">
      <w:pPr>
        <w:ind w:firstLine="851"/>
        <w:jc w:val="both"/>
        <w:rPr>
          <w:sz w:val="28"/>
          <w:szCs w:val="28"/>
        </w:rPr>
      </w:pPr>
    </w:p>
    <w:p w:rsidR="006E7797" w:rsidRPr="00D45986" w:rsidRDefault="006E7797" w:rsidP="006E7797">
      <w:pPr>
        <w:pStyle w:val="ad"/>
        <w:numPr>
          <w:ilvl w:val="0"/>
          <w:numId w:val="8"/>
        </w:numPr>
        <w:suppressAutoHyphens w:val="0"/>
        <w:spacing w:after="200" w:line="276" w:lineRule="auto"/>
        <w:jc w:val="both"/>
        <w:rPr>
          <w:b/>
          <w:sz w:val="28"/>
          <w:szCs w:val="28"/>
        </w:rPr>
      </w:pPr>
      <w:r w:rsidRPr="00D45986">
        <w:rPr>
          <w:b/>
          <w:sz w:val="28"/>
          <w:szCs w:val="28"/>
        </w:rPr>
        <w:t xml:space="preserve"> Рефлексия</w:t>
      </w:r>
    </w:p>
    <w:p w:rsidR="006E7797" w:rsidRPr="00D45986" w:rsidRDefault="006E7797" w:rsidP="006E7797">
      <w:pPr>
        <w:ind w:firstLine="851"/>
        <w:jc w:val="both"/>
        <w:rPr>
          <w:sz w:val="28"/>
          <w:szCs w:val="28"/>
        </w:rPr>
      </w:pPr>
      <w:r w:rsidRPr="00D45986">
        <w:rPr>
          <w:sz w:val="28"/>
          <w:szCs w:val="28"/>
        </w:rPr>
        <w:t xml:space="preserve">Главная цель этого этапа - анализ самими обучающимися стадий подготовки проекта и его представления на конкурсе. При поддержке педагога проходит разбор проделанной работы, определяются встретившиеся трудности, происходит оценивание вклада </w:t>
      </w:r>
      <w:proofErr w:type="spellStart"/>
      <w:r w:rsidRPr="00D45986">
        <w:rPr>
          <w:sz w:val="28"/>
          <w:szCs w:val="28"/>
        </w:rPr>
        <w:t>микрогрупп</w:t>
      </w:r>
      <w:proofErr w:type="spellEnd"/>
      <w:r w:rsidRPr="00D45986">
        <w:rPr>
          <w:sz w:val="28"/>
          <w:szCs w:val="28"/>
        </w:rPr>
        <w:t xml:space="preserve"> и отдельных участников, выявляются слабые стороны проекта, обсуждаются пути их исправления. По итогам возможен вариант проведения анкетирования участников по поводу их отношения к организации и презентации проекта</w:t>
      </w:r>
    </w:p>
    <w:p w:rsidR="006E7797" w:rsidRPr="00D45986" w:rsidRDefault="006E7797" w:rsidP="006E7797">
      <w:pPr>
        <w:ind w:firstLine="851"/>
        <w:jc w:val="both"/>
        <w:rPr>
          <w:sz w:val="28"/>
          <w:szCs w:val="28"/>
        </w:rPr>
      </w:pPr>
    </w:p>
    <w:p w:rsidR="006E7797" w:rsidRPr="00D45986" w:rsidRDefault="006E7797" w:rsidP="006E7797">
      <w:pPr>
        <w:ind w:firstLine="851"/>
        <w:jc w:val="both"/>
        <w:rPr>
          <w:b/>
          <w:sz w:val="28"/>
          <w:szCs w:val="28"/>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rPr>
      </w:pPr>
    </w:p>
    <w:p w:rsidR="006E7797" w:rsidRPr="00CF4109" w:rsidRDefault="006E7797" w:rsidP="006E7797">
      <w:pPr>
        <w:ind w:firstLine="851"/>
        <w:jc w:val="both"/>
        <w:rPr>
          <w:b/>
          <w:sz w:val="28"/>
          <w:szCs w:val="28"/>
        </w:rPr>
      </w:pPr>
    </w:p>
    <w:p w:rsidR="006E7797" w:rsidRPr="00CF4109" w:rsidRDefault="006E7797" w:rsidP="006E7797">
      <w:pPr>
        <w:ind w:firstLine="851"/>
        <w:jc w:val="both"/>
        <w:rPr>
          <w:b/>
          <w:sz w:val="28"/>
          <w:szCs w:val="28"/>
        </w:rPr>
      </w:pPr>
    </w:p>
    <w:p w:rsidR="006E7797" w:rsidRPr="00CF4109" w:rsidRDefault="006E7797" w:rsidP="006E7797">
      <w:pPr>
        <w:ind w:firstLine="851"/>
        <w:jc w:val="both"/>
        <w:rPr>
          <w:b/>
          <w:sz w:val="28"/>
          <w:szCs w:val="28"/>
        </w:rPr>
      </w:pPr>
    </w:p>
    <w:p w:rsidR="006E7797" w:rsidRPr="00CF4109" w:rsidRDefault="006E7797" w:rsidP="006E7797">
      <w:pPr>
        <w:ind w:firstLine="851"/>
        <w:jc w:val="both"/>
        <w:rPr>
          <w:b/>
          <w:sz w:val="28"/>
          <w:szCs w:val="28"/>
        </w:rPr>
      </w:pPr>
    </w:p>
    <w:p w:rsidR="006E7797" w:rsidRDefault="006E7797"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D45986" w:rsidRDefault="00D45986" w:rsidP="006E7797">
      <w:pPr>
        <w:jc w:val="right"/>
        <w:rPr>
          <w:rFonts w:eastAsiaTheme="minorHAnsi"/>
          <w:sz w:val="18"/>
          <w:szCs w:val="1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574A51" w:rsidRDefault="00574A51" w:rsidP="006E7797">
      <w:pPr>
        <w:jc w:val="right"/>
        <w:rPr>
          <w:rFonts w:eastAsiaTheme="minorHAnsi"/>
          <w:sz w:val="28"/>
          <w:szCs w:val="28"/>
          <w:lang w:eastAsia="en-US"/>
        </w:rPr>
      </w:pPr>
    </w:p>
    <w:p w:rsidR="006E7797" w:rsidRPr="00D45986" w:rsidRDefault="006E7797" w:rsidP="006E7797">
      <w:pPr>
        <w:jc w:val="right"/>
        <w:rPr>
          <w:rFonts w:eastAsiaTheme="minorHAnsi"/>
          <w:sz w:val="28"/>
          <w:szCs w:val="28"/>
          <w:lang w:eastAsia="en-US"/>
        </w:rPr>
      </w:pPr>
      <w:r w:rsidRPr="00D45986">
        <w:rPr>
          <w:rFonts w:eastAsiaTheme="minorHAnsi"/>
          <w:sz w:val="28"/>
          <w:szCs w:val="28"/>
          <w:lang w:eastAsia="en-US"/>
        </w:rPr>
        <w:t>Приложение 3 к Положению</w:t>
      </w:r>
    </w:p>
    <w:p w:rsidR="006E7797" w:rsidRPr="00D45986" w:rsidRDefault="006E7797" w:rsidP="006E7797">
      <w:pPr>
        <w:ind w:firstLine="851"/>
        <w:jc w:val="right"/>
        <w:rPr>
          <w:sz w:val="28"/>
          <w:szCs w:val="28"/>
        </w:rPr>
      </w:pPr>
      <w:r w:rsidRPr="00D45986">
        <w:rPr>
          <w:sz w:val="28"/>
          <w:szCs w:val="28"/>
        </w:rPr>
        <w:t>О проведении регионального этапа XVI Всероссийской акции</w:t>
      </w:r>
    </w:p>
    <w:p w:rsidR="00574A51" w:rsidRDefault="006E7797" w:rsidP="006E7797">
      <w:pPr>
        <w:ind w:firstLine="851"/>
        <w:jc w:val="right"/>
        <w:rPr>
          <w:sz w:val="28"/>
          <w:szCs w:val="28"/>
        </w:rPr>
      </w:pPr>
      <w:r w:rsidRPr="00D45986">
        <w:rPr>
          <w:sz w:val="28"/>
          <w:szCs w:val="28"/>
        </w:rPr>
        <w:t xml:space="preserve">«Я - гражданин России» </w:t>
      </w:r>
    </w:p>
    <w:p w:rsidR="006E7797" w:rsidRPr="00D45986" w:rsidRDefault="006E7797" w:rsidP="006E7797">
      <w:pPr>
        <w:ind w:firstLine="851"/>
        <w:jc w:val="right"/>
        <w:rPr>
          <w:sz w:val="28"/>
          <w:szCs w:val="28"/>
        </w:rPr>
      </w:pPr>
      <w:r w:rsidRPr="00D45986">
        <w:rPr>
          <w:sz w:val="28"/>
          <w:szCs w:val="28"/>
        </w:rPr>
        <w:t>в Ханты - Мансийском автономном округе - Югре</w:t>
      </w:r>
    </w:p>
    <w:p w:rsidR="006E7797" w:rsidRPr="00D45986" w:rsidRDefault="006E7797" w:rsidP="006E7797">
      <w:pPr>
        <w:ind w:firstLine="851"/>
        <w:jc w:val="right"/>
        <w:rPr>
          <w:sz w:val="28"/>
          <w:szCs w:val="28"/>
        </w:rPr>
      </w:pPr>
    </w:p>
    <w:p w:rsidR="006E7797" w:rsidRPr="00D45986" w:rsidRDefault="006E7797" w:rsidP="006E7797">
      <w:pPr>
        <w:ind w:firstLine="851"/>
        <w:jc w:val="center"/>
        <w:rPr>
          <w:b/>
          <w:sz w:val="28"/>
          <w:szCs w:val="28"/>
        </w:rPr>
      </w:pPr>
      <w:r w:rsidRPr="00D45986">
        <w:rPr>
          <w:b/>
          <w:sz w:val="28"/>
          <w:szCs w:val="28"/>
        </w:rPr>
        <w:t xml:space="preserve">Требования к представлению социальных проектов регионального этапа </w:t>
      </w:r>
    </w:p>
    <w:p w:rsidR="006E7797" w:rsidRPr="00D45986" w:rsidRDefault="006E7797" w:rsidP="006E7797">
      <w:pPr>
        <w:ind w:firstLine="851"/>
        <w:jc w:val="center"/>
        <w:rPr>
          <w:b/>
          <w:sz w:val="28"/>
          <w:szCs w:val="28"/>
        </w:rPr>
      </w:pPr>
      <w:r w:rsidRPr="00D45986">
        <w:rPr>
          <w:b/>
          <w:sz w:val="28"/>
          <w:szCs w:val="28"/>
        </w:rPr>
        <w:t>акции «Я - гражданин России» в 2016 году.</w:t>
      </w:r>
    </w:p>
    <w:p w:rsidR="006E7797" w:rsidRPr="00D45986" w:rsidRDefault="006E7797" w:rsidP="006E7797">
      <w:pPr>
        <w:ind w:firstLine="851"/>
        <w:rPr>
          <w:b/>
          <w:sz w:val="28"/>
          <w:szCs w:val="28"/>
        </w:rPr>
      </w:pPr>
    </w:p>
    <w:p w:rsidR="006E7797" w:rsidRPr="00D45986" w:rsidRDefault="006E7797" w:rsidP="006E7797">
      <w:pPr>
        <w:ind w:firstLine="851"/>
        <w:jc w:val="both"/>
        <w:rPr>
          <w:sz w:val="28"/>
          <w:szCs w:val="28"/>
        </w:rPr>
      </w:pPr>
      <w:r w:rsidRPr="00D45986">
        <w:rPr>
          <w:sz w:val="28"/>
          <w:szCs w:val="28"/>
        </w:rPr>
        <w:t>Материалы, предоставляемые на региональный этап акции, должны включать в себя нормативные документы по тематике проекта, статистические данные, графики, диаграммы, фотографии, рисунки, материалы СМИ, результаты социологических опросов, другие материалы, которые отражают основные этапы работы команды по разработке и реализации социального проекта в логической и хронологической последовательности.</w:t>
      </w:r>
    </w:p>
    <w:p w:rsidR="006E7797" w:rsidRPr="00D45986" w:rsidRDefault="006E7797" w:rsidP="006E7797">
      <w:pPr>
        <w:ind w:firstLine="851"/>
        <w:jc w:val="both"/>
        <w:rPr>
          <w:sz w:val="28"/>
          <w:szCs w:val="28"/>
        </w:rPr>
      </w:pPr>
    </w:p>
    <w:p w:rsidR="006E7797" w:rsidRPr="00D45986" w:rsidRDefault="006E7797" w:rsidP="006E7797">
      <w:pPr>
        <w:ind w:firstLine="851"/>
        <w:jc w:val="both"/>
        <w:rPr>
          <w:sz w:val="28"/>
          <w:szCs w:val="28"/>
        </w:rPr>
      </w:pPr>
      <w:r w:rsidRPr="00D45986">
        <w:rPr>
          <w:sz w:val="28"/>
          <w:szCs w:val="28"/>
        </w:rPr>
        <w:t>Данные материалы распределяются по 4 основным разделам проекта:</w:t>
      </w:r>
    </w:p>
    <w:p w:rsidR="006E7797" w:rsidRPr="00D45986" w:rsidRDefault="006E7797" w:rsidP="006E7797">
      <w:pPr>
        <w:ind w:firstLine="851"/>
        <w:jc w:val="both"/>
        <w:rPr>
          <w:sz w:val="28"/>
          <w:szCs w:val="28"/>
        </w:rPr>
      </w:pPr>
    </w:p>
    <w:p w:rsidR="006E7797" w:rsidRPr="00D45986" w:rsidRDefault="006E7797" w:rsidP="006E7797">
      <w:pPr>
        <w:ind w:firstLine="851"/>
        <w:jc w:val="both"/>
        <w:rPr>
          <w:sz w:val="28"/>
          <w:szCs w:val="28"/>
        </w:rPr>
      </w:pPr>
      <w:r w:rsidRPr="00D45986">
        <w:rPr>
          <w:sz w:val="28"/>
          <w:szCs w:val="28"/>
        </w:rPr>
        <w:t>- Актуальность и важность данной проблемы для села, района, города, региона.</w:t>
      </w:r>
    </w:p>
    <w:p w:rsidR="006E7797" w:rsidRPr="00D45986" w:rsidRDefault="006E7797" w:rsidP="006E7797">
      <w:pPr>
        <w:ind w:firstLine="851"/>
        <w:jc w:val="both"/>
        <w:rPr>
          <w:sz w:val="28"/>
          <w:szCs w:val="28"/>
        </w:rPr>
      </w:pPr>
      <w:r w:rsidRPr="00D45986">
        <w:rPr>
          <w:sz w:val="28"/>
          <w:szCs w:val="28"/>
        </w:rPr>
        <w:t>- Сбор и анализ разноплановой информации по избранной проблеме.</w:t>
      </w:r>
    </w:p>
    <w:p w:rsidR="006E7797" w:rsidRPr="00D45986" w:rsidRDefault="006E7797" w:rsidP="006E7797">
      <w:pPr>
        <w:ind w:firstLine="851"/>
        <w:jc w:val="both"/>
        <w:rPr>
          <w:sz w:val="28"/>
          <w:szCs w:val="28"/>
        </w:rPr>
      </w:pPr>
      <w:r w:rsidRPr="00D45986">
        <w:rPr>
          <w:sz w:val="28"/>
          <w:szCs w:val="28"/>
        </w:rPr>
        <w:t>- Программа действий, которую предлагает данная команда.</w:t>
      </w:r>
    </w:p>
    <w:p w:rsidR="006E7797" w:rsidRPr="00D45986" w:rsidRDefault="006E7797" w:rsidP="006E7797">
      <w:pPr>
        <w:ind w:firstLine="851"/>
        <w:jc w:val="both"/>
        <w:rPr>
          <w:sz w:val="28"/>
          <w:szCs w:val="28"/>
        </w:rPr>
      </w:pPr>
      <w:r w:rsidRPr="00D45986">
        <w:rPr>
          <w:sz w:val="28"/>
          <w:szCs w:val="28"/>
        </w:rPr>
        <w:t>- Реализация плана действий команды.</w:t>
      </w:r>
    </w:p>
    <w:p w:rsidR="006E7797" w:rsidRPr="00D45986" w:rsidRDefault="006E7797" w:rsidP="006E7797">
      <w:pPr>
        <w:ind w:firstLine="851"/>
        <w:jc w:val="both"/>
        <w:rPr>
          <w:sz w:val="28"/>
          <w:szCs w:val="28"/>
        </w:rPr>
      </w:pPr>
    </w:p>
    <w:p w:rsidR="006E7797" w:rsidRPr="00D45986" w:rsidRDefault="006E7797" w:rsidP="006E7797">
      <w:pPr>
        <w:ind w:firstLine="851"/>
        <w:jc w:val="both"/>
        <w:rPr>
          <w:sz w:val="28"/>
          <w:szCs w:val="28"/>
        </w:rPr>
      </w:pPr>
      <w:r w:rsidRPr="00D45986">
        <w:rPr>
          <w:sz w:val="28"/>
          <w:szCs w:val="28"/>
        </w:rPr>
        <w:t>В качестве визуального дополнения может быть использовано мультимедийное сопровождение проекта в количестве слайдов не более 20, позволяющее наглядно продемонстрировать наиболее важные аспекты деятельности проектной группы.</w:t>
      </w:r>
    </w:p>
    <w:p w:rsidR="006E7797" w:rsidRPr="00D45986" w:rsidRDefault="006E7797" w:rsidP="006E7797">
      <w:pPr>
        <w:ind w:firstLine="851"/>
        <w:jc w:val="both"/>
        <w:rPr>
          <w:sz w:val="28"/>
          <w:szCs w:val="28"/>
        </w:rPr>
      </w:pPr>
      <w:r w:rsidRPr="00D45986">
        <w:rPr>
          <w:sz w:val="28"/>
          <w:szCs w:val="28"/>
        </w:rPr>
        <w:t>Работа над проектом завершается устной презентацией, где обучающиеся должны продемонстрировать знание содержания выбранной проблемы, умение компетентно представить вариант собственного ее решения, аргументировано отвечать на вопросы, рассказать о практических результатах своей деятельности. Устная презентация - это выступление команды из 4-5 человек в течение 10 минут, которая представляет свою работу и отвечает на вопросы жюри.</w:t>
      </w:r>
    </w:p>
    <w:p w:rsidR="00D0652B" w:rsidRDefault="00D0652B" w:rsidP="002870CD">
      <w:pPr>
        <w:jc w:val="right"/>
        <w:rPr>
          <w:sz w:val="28"/>
          <w:szCs w:val="28"/>
        </w:rPr>
      </w:pPr>
    </w:p>
    <w:sectPr w:rsidR="00D0652B" w:rsidSect="00D45986">
      <w:pgSz w:w="11906" w:h="16838"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00"/>
        </w:tabs>
        <w:ind w:left="600"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2182" w:hanging="720"/>
      </w:pPr>
    </w:lvl>
    <w:lvl w:ilvl="3">
      <w:start w:val="1"/>
      <w:numFmt w:val="decimal"/>
      <w:lvlText w:val="%1.%2.%3.%4."/>
      <w:lvlJc w:val="left"/>
      <w:pPr>
        <w:tabs>
          <w:tab w:val="num" w:pos="0"/>
        </w:tabs>
        <w:ind w:left="3153" w:hanging="1080"/>
      </w:pPr>
    </w:lvl>
    <w:lvl w:ilvl="4">
      <w:start w:val="1"/>
      <w:numFmt w:val="decimal"/>
      <w:lvlText w:val="%1.%2.%3.%4.%5."/>
      <w:lvlJc w:val="left"/>
      <w:pPr>
        <w:tabs>
          <w:tab w:val="num" w:pos="0"/>
        </w:tabs>
        <w:ind w:left="3764" w:hanging="1080"/>
      </w:pPr>
    </w:lvl>
    <w:lvl w:ilvl="5">
      <w:start w:val="1"/>
      <w:numFmt w:val="decimal"/>
      <w:lvlText w:val="%1.%2.%3.%4.%5.%6."/>
      <w:lvlJc w:val="left"/>
      <w:pPr>
        <w:tabs>
          <w:tab w:val="num" w:pos="0"/>
        </w:tabs>
        <w:ind w:left="4735" w:hanging="1440"/>
      </w:pPr>
    </w:lvl>
    <w:lvl w:ilvl="6">
      <w:start w:val="1"/>
      <w:numFmt w:val="decimal"/>
      <w:lvlText w:val="%1.%2.%3.%4.%5.%6.%7."/>
      <w:lvlJc w:val="left"/>
      <w:pPr>
        <w:tabs>
          <w:tab w:val="num" w:pos="0"/>
        </w:tabs>
        <w:ind w:left="5706" w:hanging="1800"/>
      </w:pPr>
    </w:lvl>
    <w:lvl w:ilvl="7">
      <w:start w:val="1"/>
      <w:numFmt w:val="decimal"/>
      <w:lvlText w:val="%1.%2.%3.%4.%5.%6.%7.%8."/>
      <w:lvlJc w:val="left"/>
      <w:pPr>
        <w:tabs>
          <w:tab w:val="num" w:pos="0"/>
        </w:tabs>
        <w:ind w:left="6317" w:hanging="1800"/>
      </w:pPr>
    </w:lvl>
    <w:lvl w:ilvl="8">
      <w:start w:val="1"/>
      <w:numFmt w:val="decimal"/>
      <w:lvlText w:val="%1.%2.%3.%4.%5.%6.%7.%8.%9."/>
      <w:lvlJc w:val="left"/>
      <w:pPr>
        <w:tabs>
          <w:tab w:val="num" w:pos="0"/>
        </w:tabs>
        <w:ind w:left="7288" w:hanging="2160"/>
      </w:pPr>
    </w:lvl>
  </w:abstractNum>
  <w:abstractNum w:abstractNumId="2">
    <w:nsid w:val="0E8077E3"/>
    <w:multiLevelType w:val="hybridMultilevel"/>
    <w:tmpl w:val="46465C6E"/>
    <w:lvl w:ilvl="0" w:tplc="0FF47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1EE68BC"/>
    <w:multiLevelType w:val="multilevel"/>
    <w:tmpl w:val="699C0D5A"/>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D6364"/>
    <w:multiLevelType w:val="multilevel"/>
    <w:tmpl w:val="614C1C9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634ABD"/>
    <w:multiLevelType w:val="hybridMultilevel"/>
    <w:tmpl w:val="5D587BAE"/>
    <w:lvl w:ilvl="0" w:tplc="ABBE10AA">
      <w:start w:val="1"/>
      <w:numFmt w:val="decimal"/>
      <w:lvlText w:val="%1."/>
      <w:lvlJc w:val="left"/>
      <w:pPr>
        <w:tabs>
          <w:tab w:val="num" w:pos="900"/>
        </w:tabs>
        <w:ind w:left="900" w:hanging="360"/>
      </w:pPr>
      <w:rPr>
        <w:rFonts w:ascii="Times New Roman" w:eastAsia="Times New Roman" w:hAnsi="Times New Roman"/>
      </w:rPr>
    </w:lvl>
    <w:lvl w:ilvl="1" w:tplc="88B0535A">
      <w:numFmt w:val="none"/>
      <w:lvlText w:val=""/>
      <w:lvlJc w:val="left"/>
      <w:pPr>
        <w:tabs>
          <w:tab w:val="num" w:pos="360"/>
        </w:tabs>
      </w:pPr>
    </w:lvl>
    <w:lvl w:ilvl="2" w:tplc="2236EA12">
      <w:numFmt w:val="none"/>
      <w:lvlText w:val=""/>
      <w:lvlJc w:val="left"/>
      <w:pPr>
        <w:tabs>
          <w:tab w:val="num" w:pos="360"/>
        </w:tabs>
      </w:pPr>
    </w:lvl>
    <w:lvl w:ilvl="3" w:tplc="4A1EEA5E">
      <w:numFmt w:val="none"/>
      <w:lvlText w:val=""/>
      <w:lvlJc w:val="left"/>
      <w:pPr>
        <w:tabs>
          <w:tab w:val="num" w:pos="360"/>
        </w:tabs>
      </w:pPr>
    </w:lvl>
    <w:lvl w:ilvl="4" w:tplc="BF5813B0">
      <w:numFmt w:val="none"/>
      <w:lvlText w:val=""/>
      <w:lvlJc w:val="left"/>
      <w:pPr>
        <w:tabs>
          <w:tab w:val="num" w:pos="360"/>
        </w:tabs>
      </w:pPr>
    </w:lvl>
    <w:lvl w:ilvl="5" w:tplc="CDB65A3C">
      <w:numFmt w:val="none"/>
      <w:lvlText w:val=""/>
      <w:lvlJc w:val="left"/>
      <w:pPr>
        <w:tabs>
          <w:tab w:val="num" w:pos="360"/>
        </w:tabs>
      </w:pPr>
    </w:lvl>
    <w:lvl w:ilvl="6" w:tplc="262CB2E8">
      <w:numFmt w:val="none"/>
      <w:lvlText w:val=""/>
      <w:lvlJc w:val="left"/>
      <w:pPr>
        <w:tabs>
          <w:tab w:val="num" w:pos="360"/>
        </w:tabs>
      </w:pPr>
    </w:lvl>
    <w:lvl w:ilvl="7" w:tplc="0148A196">
      <w:numFmt w:val="none"/>
      <w:lvlText w:val=""/>
      <w:lvlJc w:val="left"/>
      <w:pPr>
        <w:tabs>
          <w:tab w:val="num" w:pos="360"/>
        </w:tabs>
      </w:pPr>
    </w:lvl>
    <w:lvl w:ilvl="8" w:tplc="71E61C2E">
      <w:numFmt w:val="none"/>
      <w:lvlText w:val=""/>
      <w:lvlJc w:val="left"/>
      <w:pPr>
        <w:tabs>
          <w:tab w:val="num" w:pos="360"/>
        </w:tabs>
      </w:pPr>
    </w:lvl>
  </w:abstractNum>
  <w:abstractNum w:abstractNumId="6">
    <w:nsid w:val="5F1752E4"/>
    <w:multiLevelType w:val="multilevel"/>
    <w:tmpl w:val="52BED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ED54E9"/>
    <w:multiLevelType w:val="hybridMultilevel"/>
    <w:tmpl w:val="62CEECB0"/>
    <w:lvl w:ilvl="0" w:tplc="0FC2D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6A05DF"/>
    <w:multiLevelType w:val="hybridMultilevel"/>
    <w:tmpl w:val="9FF03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A2"/>
    <w:rsid w:val="0005478D"/>
    <w:rsid w:val="0007109A"/>
    <w:rsid w:val="00083EDC"/>
    <w:rsid w:val="000864E1"/>
    <w:rsid w:val="001C05AA"/>
    <w:rsid w:val="001E7700"/>
    <w:rsid w:val="001F3344"/>
    <w:rsid w:val="00213F64"/>
    <w:rsid w:val="00214714"/>
    <w:rsid w:val="002504F6"/>
    <w:rsid w:val="002870CD"/>
    <w:rsid w:val="00291FB8"/>
    <w:rsid w:val="002A2D53"/>
    <w:rsid w:val="003016D6"/>
    <w:rsid w:val="00311E03"/>
    <w:rsid w:val="003633D0"/>
    <w:rsid w:val="003716FA"/>
    <w:rsid w:val="00382F87"/>
    <w:rsid w:val="00392646"/>
    <w:rsid w:val="0041645B"/>
    <w:rsid w:val="004803FF"/>
    <w:rsid w:val="004818FF"/>
    <w:rsid w:val="004E6867"/>
    <w:rsid w:val="00516C56"/>
    <w:rsid w:val="00552CC4"/>
    <w:rsid w:val="00574A51"/>
    <w:rsid w:val="005F4831"/>
    <w:rsid w:val="0060122E"/>
    <w:rsid w:val="0060559A"/>
    <w:rsid w:val="00624AD5"/>
    <w:rsid w:val="006524CB"/>
    <w:rsid w:val="006C5471"/>
    <w:rsid w:val="006E7797"/>
    <w:rsid w:val="00720DD3"/>
    <w:rsid w:val="00742D36"/>
    <w:rsid w:val="0074563D"/>
    <w:rsid w:val="00776B29"/>
    <w:rsid w:val="007B19DD"/>
    <w:rsid w:val="007F104E"/>
    <w:rsid w:val="0080211F"/>
    <w:rsid w:val="0083029B"/>
    <w:rsid w:val="00871952"/>
    <w:rsid w:val="00893B55"/>
    <w:rsid w:val="008E28DC"/>
    <w:rsid w:val="008E293A"/>
    <w:rsid w:val="009159BC"/>
    <w:rsid w:val="009966F3"/>
    <w:rsid w:val="00996ABB"/>
    <w:rsid w:val="009B50D9"/>
    <w:rsid w:val="00AB588D"/>
    <w:rsid w:val="00B11275"/>
    <w:rsid w:val="00B17797"/>
    <w:rsid w:val="00B32CFC"/>
    <w:rsid w:val="00B53D8C"/>
    <w:rsid w:val="00B645CE"/>
    <w:rsid w:val="00BE30A2"/>
    <w:rsid w:val="00C61610"/>
    <w:rsid w:val="00C7002C"/>
    <w:rsid w:val="00CE2914"/>
    <w:rsid w:val="00D0652B"/>
    <w:rsid w:val="00D06C03"/>
    <w:rsid w:val="00D312F2"/>
    <w:rsid w:val="00D43430"/>
    <w:rsid w:val="00D45986"/>
    <w:rsid w:val="00D71B77"/>
    <w:rsid w:val="00DA112E"/>
    <w:rsid w:val="00DD57CD"/>
    <w:rsid w:val="00E17814"/>
    <w:rsid w:val="00E83612"/>
    <w:rsid w:val="00F053AE"/>
    <w:rsid w:val="00F20F2F"/>
    <w:rsid w:val="00F661E8"/>
    <w:rsid w:val="00F9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4E"/>
    <w:pPr>
      <w:suppressAutoHyphens/>
    </w:pPr>
    <w:rPr>
      <w:lang w:eastAsia="ar-SA"/>
    </w:rPr>
  </w:style>
  <w:style w:type="paragraph" w:styleId="2">
    <w:name w:val="heading 2"/>
    <w:basedOn w:val="a"/>
    <w:next w:val="a"/>
    <w:qFormat/>
    <w:rsid w:val="007F104E"/>
    <w:pPr>
      <w:keepNext/>
      <w:numPr>
        <w:ilvl w:val="1"/>
        <w:numId w:val="1"/>
      </w:numPr>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104E"/>
  </w:style>
  <w:style w:type="character" w:customStyle="1" w:styleId="WW-Absatz-Standardschriftart">
    <w:name w:val="WW-Absatz-Standardschriftart"/>
    <w:rsid w:val="007F104E"/>
  </w:style>
  <w:style w:type="character" w:customStyle="1" w:styleId="WW-Absatz-Standardschriftart1">
    <w:name w:val="WW-Absatz-Standardschriftart1"/>
    <w:rsid w:val="007F104E"/>
  </w:style>
  <w:style w:type="character" w:customStyle="1" w:styleId="WW-Absatz-Standardschriftart11">
    <w:name w:val="WW-Absatz-Standardschriftart11"/>
    <w:rsid w:val="007F104E"/>
  </w:style>
  <w:style w:type="character" w:customStyle="1" w:styleId="WW-Absatz-Standardschriftart111">
    <w:name w:val="WW-Absatz-Standardschriftart111"/>
    <w:rsid w:val="007F104E"/>
  </w:style>
  <w:style w:type="character" w:customStyle="1" w:styleId="WW-Absatz-Standardschriftart1111">
    <w:name w:val="WW-Absatz-Standardschriftart1111"/>
    <w:rsid w:val="007F104E"/>
  </w:style>
  <w:style w:type="character" w:customStyle="1" w:styleId="WW-Absatz-Standardschriftart11111">
    <w:name w:val="WW-Absatz-Standardschriftart11111"/>
    <w:rsid w:val="007F104E"/>
  </w:style>
  <w:style w:type="character" w:customStyle="1" w:styleId="WW-Absatz-Standardschriftart111111">
    <w:name w:val="WW-Absatz-Standardschriftart111111"/>
    <w:rsid w:val="007F104E"/>
  </w:style>
  <w:style w:type="character" w:customStyle="1" w:styleId="1">
    <w:name w:val="Основной шрифт абзаца1"/>
    <w:rsid w:val="007F104E"/>
  </w:style>
  <w:style w:type="character" w:customStyle="1" w:styleId="postbody">
    <w:name w:val="postbody"/>
    <w:basedOn w:val="1"/>
    <w:rsid w:val="007F104E"/>
  </w:style>
  <w:style w:type="paragraph" w:customStyle="1" w:styleId="a3">
    <w:name w:val="Заголовок"/>
    <w:basedOn w:val="a"/>
    <w:next w:val="a4"/>
    <w:rsid w:val="007F104E"/>
    <w:pPr>
      <w:keepNext/>
      <w:spacing w:before="240" w:after="120"/>
    </w:pPr>
    <w:rPr>
      <w:rFonts w:ascii="Arial" w:eastAsia="SimSun" w:hAnsi="Arial" w:cs="Mangal"/>
      <w:sz w:val="28"/>
      <w:szCs w:val="28"/>
    </w:rPr>
  </w:style>
  <w:style w:type="paragraph" w:styleId="a4">
    <w:name w:val="Body Text"/>
    <w:basedOn w:val="a"/>
    <w:rsid w:val="007F104E"/>
    <w:pPr>
      <w:spacing w:after="120"/>
    </w:pPr>
  </w:style>
  <w:style w:type="paragraph" w:styleId="a5">
    <w:name w:val="List"/>
    <w:basedOn w:val="a4"/>
    <w:rsid w:val="007F104E"/>
    <w:rPr>
      <w:rFonts w:ascii="Arial" w:hAnsi="Arial" w:cs="Mangal"/>
    </w:rPr>
  </w:style>
  <w:style w:type="paragraph" w:customStyle="1" w:styleId="10">
    <w:name w:val="Название1"/>
    <w:basedOn w:val="a"/>
    <w:rsid w:val="007F104E"/>
    <w:pPr>
      <w:suppressLineNumbers/>
      <w:spacing w:before="120" w:after="120"/>
    </w:pPr>
    <w:rPr>
      <w:rFonts w:ascii="Arial" w:hAnsi="Arial" w:cs="Mangal"/>
      <w:i/>
      <w:iCs/>
      <w:szCs w:val="24"/>
    </w:rPr>
  </w:style>
  <w:style w:type="paragraph" w:customStyle="1" w:styleId="11">
    <w:name w:val="Указатель1"/>
    <w:basedOn w:val="a"/>
    <w:rsid w:val="007F104E"/>
    <w:pPr>
      <w:suppressLineNumbers/>
    </w:pPr>
    <w:rPr>
      <w:rFonts w:ascii="Arial" w:hAnsi="Arial" w:cs="Mangal"/>
    </w:rPr>
  </w:style>
  <w:style w:type="paragraph" w:styleId="a6">
    <w:name w:val="Title"/>
    <w:basedOn w:val="a"/>
    <w:next w:val="a7"/>
    <w:qFormat/>
    <w:rsid w:val="007F104E"/>
    <w:pPr>
      <w:jc w:val="center"/>
    </w:pPr>
    <w:rPr>
      <w:sz w:val="28"/>
    </w:rPr>
  </w:style>
  <w:style w:type="paragraph" w:styleId="a7">
    <w:name w:val="Subtitle"/>
    <w:basedOn w:val="a3"/>
    <w:next w:val="a4"/>
    <w:qFormat/>
    <w:rsid w:val="007F104E"/>
    <w:pPr>
      <w:jc w:val="center"/>
    </w:pPr>
    <w:rPr>
      <w:i/>
      <w:iCs/>
    </w:rPr>
  </w:style>
  <w:style w:type="paragraph" w:styleId="a8">
    <w:name w:val="Balloon Text"/>
    <w:basedOn w:val="a"/>
    <w:rsid w:val="007F104E"/>
    <w:rPr>
      <w:rFonts w:ascii="Tahoma" w:hAnsi="Tahoma" w:cs="Tahoma"/>
      <w:sz w:val="16"/>
      <w:szCs w:val="16"/>
    </w:rPr>
  </w:style>
  <w:style w:type="paragraph" w:customStyle="1" w:styleId="ConsPlusNonformat">
    <w:name w:val="ConsPlusNonformat"/>
    <w:rsid w:val="007F104E"/>
    <w:pPr>
      <w:widowControl w:val="0"/>
      <w:suppressAutoHyphens/>
      <w:autoSpaceDE w:val="0"/>
    </w:pPr>
    <w:rPr>
      <w:rFonts w:ascii="Courier New" w:eastAsia="Arial" w:hAnsi="Courier New" w:cs="Courier New"/>
      <w:lang w:eastAsia="ar-SA"/>
    </w:rPr>
  </w:style>
  <w:style w:type="paragraph" w:customStyle="1" w:styleId="a9">
    <w:name w:val="Содержимое таблицы"/>
    <w:basedOn w:val="a"/>
    <w:rsid w:val="007F104E"/>
    <w:pPr>
      <w:suppressLineNumbers/>
    </w:pPr>
  </w:style>
  <w:style w:type="paragraph" w:customStyle="1" w:styleId="aa">
    <w:name w:val="Заголовок таблицы"/>
    <w:basedOn w:val="a9"/>
    <w:rsid w:val="007F104E"/>
    <w:pPr>
      <w:jc w:val="center"/>
    </w:pPr>
    <w:rPr>
      <w:b/>
      <w:bCs/>
    </w:rPr>
  </w:style>
  <w:style w:type="character" w:customStyle="1" w:styleId="20">
    <w:name w:val="Основной текст (2)_"/>
    <w:link w:val="21"/>
    <w:rsid w:val="00516C56"/>
    <w:rPr>
      <w:shd w:val="clear" w:color="auto" w:fill="FFFFFF"/>
    </w:rPr>
  </w:style>
  <w:style w:type="paragraph" w:customStyle="1" w:styleId="21">
    <w:name w:val="Основной текст (2)"/>
    <w:basedOn w:val="a"/>
    <w:link w:val="20"/>
    <w:rsid w:val="00516C56"/>
    <w:pPr>
      <w:widowControl w:val="0"/>
      <w:shd w:val="clear" w:color="auto" w:fill="FFFFFF"/>
      <w:suppressAutoHyphens w:val="0"/>
      <w:spacing w:line="413" w:lineRule="exact"/>
      <w:jc w:val="both"/>
    </w:pPr>
    <w:rPr>
      <w:lang w:eastAsia="ru-RU"/>
    </w:rPr>
  </w:style>
  <w:style w:type="character" w:customStyle="1" w:styleId="22">
    <w:name w:val="Заголовок №2_"/>
    <w:link w:val="23"/>
    <w:rsid w:val="006524CB"/>
    <w:rPr>
      <w:b/>
      <w:bCs/>
      <w:shd w:val="clear" w:color="auto" w:fill="FFFFFF"/>
    </w:rPr>
  </w:style>
  <w:style w:type="character" w:customStyle="1" w:styleId="24">
    <w:name w:val="Основной текст (2) + Полужирный"/>
    <w:rsid w:val="006524C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3">
    <w:name w:val="Заголовок №2"/>
    <w:basedOn w:val="a"/>
    <w:link w:val="22"/>
    <w:rsid w:val="006524CB"/>
    <w:pPr>
      <w:widowControl w:val="0"/>
      <w:shd w:val="clear" w:color="auto" w:fill="FFFFFF"/>
      <w:suppressAutoHyphens w:val="0"/>
      <w:spacing w:line="413" w:lineRule="exact"/>
      <w:jc w:val="both"/>
      <w:outlineLvl w:val="1"/>
    </w:pPr>
    <w:rPr>
      <w:b/>
      <w:bCs/>
      <w:lang w:eastAsia="ru-RU"/>
    </w:rPr>
  </w:style>
  <w:style w:type="character" w:styleId="ab">
    <w:name w:val="Hyperlink"/>
    <w:uiPriority w:val="99"/>
    <w:unhideWhenUsed/>
    <w:rsid w:val="00CE2914"/>
    <w:rPr>
      <w:color w:val="0563C1"/>
      <w:u w:val="single"/>
    </w:rPr>
  </w:style>
  <w:style w:type="table" w:styleId="ac">
    <w:name w:val="Table Grid"/>
    <w:basedOn w:val="a1"/>
    <w:uiPriority w:val="59"/>
    <w:rsid w:val="00B53D8C"/>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83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4E"/>
    <w:pPr>
      <w:suppressAutoHyphens/>
    </w:pPr>
    <w:rPr>
      <w:lang w:eastAsia="ar-SA"/>
    </w:rPr>
  </w:style>
  <w:style w:type="paragraph" w:styleId="2">
    <w:name w:val="heading 2"/>
    <w:basedOn w:val="a"/>
    <w:next w:val="a"/>
    <w:qFormat/>
    <w:rsid w:val="007F104E"/>
    <w:pPr>
      <w:keepNext/>
      <w:numPr>
        <w:ilvl w:val="1"/>
        <w:numId w:val="1"/>
      </w:numPr>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104E"/>
  </w:style>
  <w:style w:type="character" w:customStyle="1" w:styleId="WW-Absatz-Standardschriftart">
    <w:name w:val="WW-Absatz-Standardschriftart"/>
    <w:rsid w:val="007F104E"/>
  </w:style>
  <w:style w:type="character" w:customStyle="1" w:styleId="WW-Absatz-Standardschriftart1">
    <w:name w:val="WW-Absatz-Standardschriftart1"/>
    <w:rsid w:val="007F104E"/>
  </w:style>
  <w:style w:type="character" w:customStyle="1" w:styleId="WW-Absatz-Standardschriftart11">
    <w:name w:val="WW-Absatz-Standardschriftart11"/>
    <w:rsid w:val="007F104E"/>
  </w:style>
  <w:style w:type="character" w:customStyle="1" w:styleId="WW-Absatz-Standardschriftart111">
    <w:name w:val="WW-Absatz-Standardschriftart111"/>
    <w:rsid w:val="007F104E"/>
  </w:style>
  <w:style w:type="character" w:customStyle="1" w:styleId="WW-Absatz-Standardschriftart1111">
    <w:name w:val="WW-Absatz-Standardschriftart1111"/>
    <w:rsid w:val="007F104E"/>
  </w:style>
  <w:style w:type="character" w:customStyle="1" w:styleId="WW-Absatz-Standardschriftart11111">
    <w:name w:val="WW-Absatz-Standardschriftart11111"/>
    <w:rsid w:val="007F104E"/>
  </w:style>
  <w:style w:type="character" w:customStyle="1" w:styleId="WW-Absatz-Standardschriftart111111">
    <w:name w:val="WW-Absatz-Standardschriftart111111"/>
    <w:rsid w:val="007F104E"/>
  </w:style>
  <w:style w:type="character" w:customStyle="1" w:styleId="1">
    <w:name w:val="Основной шрифт абзаца1"/>
    <w:rsid w:val="007F104E"/>
  </w:style>
  <w:style w:type="character" w:customStyle="1" w:styleId="postbody">
    <w:name w:val="postbody"/>
    <w:basedOn w:val="1"/>
    <w:rsid w:val="007F104E"/>
  </w:style>
  <w:style w:type="paragraph" w:customStyle="1" w:styleId="a3">
    <w:name w:val="Заголовок"/>
    <w:basedOn w:val="a"/>
    <w:next w:val="a4"/>
    <w:rsid w:val="007F104E"/>
    <w:pPr>
      <w:keepNext/>
      <w:spacing w:before="240" w:after="120"/>
    </w:pPr>
    <w:rPr>
      <w:rFonts w:ascii="Arial" w:eastAsia="SimSun" w:hAnsi="Arial" w:cs="Mangal"/>
      <w:sz w:val="28"/>
      <w:szCs w:val="28"/>
    </w:rPr>
  </w:style>
  <w:style w:type="paragraph" w:styleId="a4">
    <w:name w:val="Body Text"/>
    <w:basedOn w:val="a"/>
    <w:rsid w:val="007F104E"/>
    <w:pPr>
      <w:spacing w:after="120"/>
    </w:pPr>
  </w:style>
  <w:style w:type="paragraph" w:styleId="a5">
    <w:name w:val="List"/>
    <w:basedOn w:val="a4"/>
    <w:rsid w:val="007F104E"/>
    <w:rPr>
      <w:rFonts w:ascii="Arial" w:hAnsi="Arial" w:cs="Mangal"/>
    </w:rPr>
  </w:style>
  <w:style w:type="paragraph" w:customStyle="1" w:styleId="10">
    <w:name w:val="Название1"/>
    <w:basedOn w:val="a"/>
    <w:rsid w:val="007F104E"/>
    <w:pPr>
      <w:suppressLineNumbers/>
      <w:spacing w:before="120" w:after="120"/>
    </w:pPr>
    <w:rPr>
      <w:rFonts w:ascii="Arial" w:hAnsi="Arial" w:cs="Mangal"/>
      <w:i/>
      <w:iCs/>
      <w:szCs w:val="24"/>
    </w:rPr>
  </w:style>
  <w:style w:type="paragraph" w:customStyle="1" w:styleId="11">
    <w:name w:val="Указатель1"/>
    <w:basedOn w:val="a"/>
    <w:rsid w:val="007F104E"/>
    <w:pPr>
      <w:suppressLineNumbers/>
    </w:pPr>
    <w:rPr>
      <w:rFonts w:ascii="Arial" w:hAnsi="Arial" w:cs="Mangal"/>
    </w:rPr>
  </w:style>
  <w:style w:type="paragraph" w:styleId="a6">
    <w:name w:val="Title"/>
    <w:basedOn w:val="a"/>
    <w:next w:val="a7"/>
    <w:qFormat/>
    <w:rsid w:val="007F104E"/>
    <w:pPr>
      <w:jc w:val="center"/>
    </w:pPr>
    <w:rPr>
      <w:sz w:val="28"/>
    </w:rPr>
  </w:style>
  <w:style w:type="paragraph" w:styleId="a7">
    <w:name w:val="Subtitle"/>
    <w:basedOn w:val="a3"/>
    <w:next w:val="a4"/>
    <w:qFormat/>
    <w:rsid w:val="007F104E"/>
    <w:pPr>
      <w:jc w:val="center"/>
    </w:pPr>
    <w:rPr>
      <w:i/>
      <w:iCs/>
    </w:rPr>
  </w:style>
  <w:style w:type="paragraph" w:styleId="a8">
    <w:name w:val="Balloon Text"/>
    <w:basedOn w:val="a"/>
    <w:rsid w:val="007F104E"/>
    <w:rPr>
      <w:rFonts w:ascii="Tahoma" w:hAnsi="Tahoma" w:cs="Tahoma"/>
      <w:sz w:val="16"/>
      <w:szCs w:val="16"/>
    </w:rPr>
  </w:style>
  <w:style w:type="paragraph" w:customStyle="1" w:styleId="ConsPlusNonformat">
    <w:name w:val="ConsPlusNonformat"/>
    <w:rsid w:val="007F104E"/>
    <w:pPr>
      <w:widowControl w:val="0"/>
      <w:suppressAutoHyphens/>
      <w:autoSpaceDE w:val="0"/>
    </w:pPr>
    <w:rPr>
      <w:rFonts w:ascii="Courier New" w:eastAsia="Arial" w:hAnsi="Courier New" w:cs="Courier New"/>
      <w:lang w:eastAsia="ar-SA"/>
    </w:rPr>
  </w:style>
  <w:style w:type="paragraph" w:customStyle="1" w:styleId="a9">
    <w:name w:val="Содержимое таблицы"/>
    <w:basedOn w:val="a"/>
    <w:rsid w:val="007F104E"/>
    <w:pPr>
      <w:suppressLineNumbers/>
    </w:pPr>
  </w:style>
  <w:style w:type="paragraph" w:customStyle="1" w:styleId="aa">
    <w:name w:val="Заголовок таблицы"/>
    <w:basedOn w:val="a9"/>
    <w:rsid w:val="007F104E"/>
    <w:pPr>
      <w:jc w:val="center"/>
    </w:pPr>
    <w:rPr>
      <w:b/>
      <w:bCs/>
    </w:rPr>
  </w:style>
  <w:style w:type="character" w:customStyle="1" w:styleId="20">
    <w:name w:val="Основной текст (2)_"/>
    <w:link w:val="21"/>
    <w:rsid w:val="00516C56"/>
    <w:rPr>
      <w:shd w:val="clear" w:color="auto" w:fill="FFFFFF"/>
    </w:rPr>
  </w:style>
  <w:style w:type="paragraph" w:customStyle="1" w:styleId="21">
    <w:name w:val="Основной текст (2)"/>
    <w:basedOn w:val="a"/>
    <w:link w:val="20"/>
    <w:rsid w:val="00516C56"/>
    <w:pPr>
      <w:widowControl w:val="0"/>
      <w:shd w:val="clear" w:color="auto" w:fill="FFFFFF"/>
      <w:suppressAutoHyphens w:val="0"/>
      <w:spacing w:line="413" w:lineRule="exact"/>
      <w:jc w:val="both"/>
    </w:pPr>
    <w:rPr>
      <w:lang w:eastAsia="ru-RU"/>
    </w:rPr>
  </w:style>
  <w:style w:type="character" w:customStyle="1" w:styleId="22">
    <w:name w:val="Заголовок №2_"/>
    <w:link w:val="23"/>
    <w:rsid w:val="006524CB"/>
    <w:rPr>
      <w:b/>
      <w:bCs/>
      <w:shd w:val="clear" w:color="auto" w:fill="FFFFFF"/>
    </w:rPr>
  </w:style>
  <w:style w:type="character" w:customStyle="1" w:styleId="24">
    <w:name w:val="Основной текст (2) + Полужирный"/>
    <w:rsid w:val="006524C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3">
    <w:name w:val="Заголовок №2"/>
    <w:basedOn w:val="a"/>
    <w:link w:val="22"/>
    <w:rsid w:val="006524CB"/>
    <w:pPr>
      <w:widowControl w:val="0"/>
      <w:shd w:val="clear" w:color="auto" w:fill="FFFFFF"/>
      <w:suppressAutoHyphens w:val="0"/>
      <w:spacing w:line="413" w:lineRule="exact"/>
      <w:jc w:val="both"/>
      <w:outlineLvl w:val="1"/>
    </w:pPr>
    <w:rPr>
      <w:b/>
      <w:bCs/>
      <w:lang w:eastAsia="ru-RU"/>
    </w:rPr>
  </w:style>
  <w:style w:type="character" w:styleId="ab">
    <w:name w:val="Hyperlink"/>
    <w:uiPriority w:val="99"/>
    <w:unhideWhenUsed/>
    <w:rsid w:val="00CE2914"/>
    <w:rPr>
      <w:color w:val="0563C1"/>
      <w:u w:val="single"/>
    </w:rPr>
  </w:style>
  <w:style w:type="table" w:styleId="ac">
    <w:name w:val="Table Grid"/>
    <w:basedOn w:val="a1"/>
    <w:uiPriority w:val="59"/>
    <w:rsid w:val="00B53D8C"/>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83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vsdopob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19562</CharactersWithSpaces>
  <SharedDoc>false</SharedDoc>
  <HLinks>
    <vt:vector size="6" baseType="variant">
      <vt:variant>
        <vt:i4>4063253</vt:i4>
      </vt:variant>
      <vt:variant>
        <vt:i4>0</vt:i4>
      </vt:variant>
      <vt:variant>
        <vt:i4>0</vt:i4>
      </vt:variant>
      <vt:variant>
        <vt:i4>5</vt:i4>
      </vt:variant>
      <vt:variant>
        <vt:lpwstr>mailto:ctvsdopobr@mail.ru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IAC laptop</cp:lastModifiedBy>
  <cp:revision>2</cp:revision>
  <cp:lastPrinted>2016-02-01T11:48:00Z</cp:lastPrinted>
  <dcterms:created xsi:type="dcterms:W3CDTF">2016-02-17T11:29:00Z</dcterms:created>
  <dcterms:modified xsi:type="dcterms:W3CDTF">2016-02-17T11:29:00Z</dcterms:modified>
</cp:coreProperties>
</file>